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41" w:rightFromText="141" w:vertAnchor="text" w:tblpY="1"/>
        <w:tblOverlap w:val="never"/>
        <w:tblW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
        <w:gridCol w:w="253"/>
      </w:tblGrid>
      <w:tr w:rsidR="005101BB" w:rsidRPr="00AA344B" w:rsidTr="004946B6">
        <w:trPr>
          <w:trHeight w:val="274"/>
        </w:trPr>
        <w:tc>
          <w:tcPr>
            <w:tcW w:w="240" w:type="dxa"/>
          </w:tcPr>
          <w:p w:rsidR="005101BB" w:rsidRPr="00AA344B" w:rsidRDefault="005101BB" w:rsidP="004946B6">
            <w:pPr>
              <w:rPr>
                <w:rFonts w:ascii="MyriadPro-Regular" w:hAnsi="MyriadPro-Regular"/>
                <w:b/>
                <w:bCs/>
                <w:color w:val="000000"/>
                <w:sz w:val="26"/>
                <w:szCs w:val="28"/>
                <w:rtl/>
                <w:lang w:bidi="ar-DZ"/>
              </w:rPr>
            </w:pPr>
          </w:p>
          <w:p w:rsidR="005101BB" w:rsidRPr="00AA344B" w:rsidRDefault="005101BB" w:rsidP="004946B6">
            <w:pPr>
              <w:rPr>
                <w:rFonts w:ascii="MyriadPro-Regular" w:hAnsi="MyriadPro-Regular"/>
                <w:b/>
                <w:bCs/>
                <w:color w:val="000000"/>
                <w:sz w:val="26"/>
                <w:szCs w:val="28"/>
              </w:rPr>
            </w:pPr>
          </w:p>
        </w:tc>
        <w:tc>
          <w:tcPr>
            <w:tcW w:w="253" w:type="dxa"/>
          </w:tcPr>
          <w:p w:rsidR="005101BB" w:rsidRPr="00AA344B" w:rsidRDefault="005101BB" w:rsidP="004946B6">
            <w:pPr>
              <w:rPr>
                <w:rFonts w:ascii="MyriadPro-Regular" w:hAnsi="MyriadPro-Regular"/>
                <w:color w:val="000000"/>
                <w:sz w:val="8"/>
                <w:szCs w:val="2"/>
              </w:rPr>
            </w:pPr>
          </w:p>
        </w:tc>
      </w:tr>
    </w:tbl>
    <w:p w:rsidR="005101BB" w:rsidRDefault="004946B6" w:rsidP="00A27AF4">
      <w:pPr>
        <w:spacing w:after="0" w:line="240" w:lineRule="auto"/>
        <w:jc w:val="center"/>
        <w:rPr>
          <w:sz w:val="32"/>
        </w:rPr>
      </w:pPr>
      <w:r>
        <w:rPr>
          <w:rFonts w:ascii="MyriadPro-Regular" w:hAnsi="MyriadPro-Regular"/>
          <w:b/>
          <w:bCs/>
          <w:noProof/>
          <w:color w:val="000000"/>
          <w:sz w:val="26"/>
          <w:szCs w:val="28"/>
          <w:lang w:eastAsia="fr-FR"/>
        </w:rPr>
        <mc:AlternateContent>
          <mc:Choice Requires="wps">
            <w:drawing>
              <wp:anchor distT="0" distB="0" distL="114300" distR="114300" simplePos="0" relativeHeight="251658240" behindDoc="1" locked="0" layoutInCell="0" allowOverlap="1" wp14:anchorId="28E4F850" wp14:editId="7316D5F3">
                <wp:simplePos x="0" y="0"/>
                <wp:positionH relativeFrom="page">
                  <wp:posOffset>613074</wp:posOffset>
                </wp:positionH>
                <wp:positionV relativeFrom="paragraph">
                  <wp:posOffset>-71755</wp:posOffset>
                </wp:positionV>
                <wp:extent cx="6334125" cy="561975"/>
                <wp:effectExtent l="0" t="0" r="9525" b="9525"/>
                <wp:wrapNone/>
                <wp:docPr id="2"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4125" cy="561975"/>
                        </a:xfrm>
                        <a:prstGeom prst="rect">
                          <a:avLst/>
                        </a:prstGeom>
                        <a:solidFill>
                          <a:srgbClr val="FFCC00"/>
                        </a:solidFill>
                        <a:ln w="9525">
                          <a:solidFill>
                            <a:srgbClr val="FFFF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580D0" id=" 4" o:spid="_x0000_s1026" style="position:absolute;margin-left:48.25pt;margin-top:-5.65pt;width:498.75pt;height:4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" o:allowincell="f" fillcolor="#fc0" strokecolor="#ff6">
                <v:path arrowok="t"/>
                <w10:wrap anchorx="page"/>
              </v:rect>
            </w:pict>
          </mc:Fallback>
        </mc:AlternateContent>
      </w:r>
      <w:r>
        <w:rPr>
          <w:sz w:val="32"/>
        </w:rPr>
        <w:br w:type="textWrapping" w:clear="all"/>
      </w:r>
    </w:p>
    <w:p w:rsidR="007402EF" w:rsidRDefault="00A27AF4" w:rsidP="00A27AF4">
      <w:pPr>
        <w:spacing w:after="0" w:line="240" w:lineRule="auto"/>
        <w:jc w:val="center"/>
        <w:rPr>
          <w:sz w:val="32"/>
        </w:rPr>
      </w:pPr>
      <w:r>
        <w:rPr>
          <w:noProof/>
          <w:lang w:eastAsia="fr-FR"/>
        </w:rPr>
        <w:drawing>
          <wp:inline distT="0" distB="0" distL="0" distR="0">
            <wp:extent cx="1000125" cy="1209675"/>
            <wp:effectExtent l="19050" t="0" r="9525" b="0"/>
            <wp:docPr id="3" name="Image 1" descr="logo couleurs fini lakm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s fini lakmans 2.jpg"/>
                    <pic:cNvPicPr>
                      <a:picLocks noChangeAspect="1" noChangeArrowheads="1"/>
                    </pic:cNvPicPr>
                  </pic:nvPicPr>
                  <pic:blipFill>
                    <a:blip r:embed="rId8" cstate="print"/>
                    <a:srcRect r="46956" b="23077"/>
                    <a:stretch>
                      <a:fillRect/>
                    </a:stretch>
                  </pic:blipFill>
                  <pic:spPr bwMode="auto">
                    <a:xfrm>
                      <a:off x="0" y="0"/>
                      <a:ext cx="1000125" cy="1209675"/>
                    </a:xfrm>
                    <a:prstGeom prst="rect">
                      <a:avLst/>
                    </a:prstGeom>
                    <a:noFill/>
                    <a:ln w="9525">
                      <a:noFill/>
                      <a:miter lim="800000"/>
                      <a:headEnd/>
                      <a:tailEnd/>
                    </a:ln>
                  </pic:spPr>
                </pic:pic>
              </a:graphicData>
            </a:graphic>
          </wp:inline>
        </w:drawing>
      </w:r>
    </w:p>
    <w:p w:rsidR="007402EF" w:rsidRPr="00A27AF4" w:rsidRDefault="007402EF" w:rsidP="007402EF">
      <w:pPr>
        <w:spacing w:after="0" w:line="240" w:lineRule="auto"/>
        <w:jc w:val="center"/>
        <w:rPr>
          <w:sz w:val="14"/>
        </w:rPr>
      </w:pPr>
    </w:p>
    <w:p w:rsidR="001A6FDD" w:rsidRPr="00910BFE" w:rsidRDefault="001A6FDD" w:rsidP="001A6FDD">
      <w:pPr>
        <w:bidi/>
        <w:spacing w:after="0" w:line="240" w:lineRule="auto"/>
        <w:jc w:val="center"/>
        <w:rPr>
          <w:rFonts w:ascii="Times New Roman" w:hAnsi="Times New Roman" w:cs="Traditional Arabic"/>
          <w:b/>
          <w:bCs/>
          <w:sz w:val="36"/>
          <w:szCs w:val="36"/>
        </w:rPr>
      </w:pPr>
      <w:r w:rsidRPr="00910BFE">
        <w:rPr>
          <w:rFonts w:ascii="Times New Roman" w:hAnsi="Times New Roman" w:cs="Traditional Arabic"/>
          <w:b/>
          <w:bCs/>
          <w:sz w:val="36"/>
          <w:szCs w:val="36"/>
          <w:rtl/>
        </w:rPr>
        <w:t>جامـــــــــ</w:t>
      </w:r>
      <w:r w:rsidR="00910BFE">
        <w:rPr>
          <w:rFonts w:ascii="Times New Roman" w:hAnsi="Times New Roman" w:cs="Traditional Arabic" w:hint="cs"/>
          <w:b/>
          <w:bCs/>
          <w:sz w:val="36"/>
          <w:szCs w:val="36"/>
          <w:rtl/>
        </w:rPr>
        <w:t>ــــــــــــــــــ</w:t>
      </w:r>
      <w:r w:rsidRPr="00910BFE">
        <w:rPr>
          <w:rFonts w:ascii="Times New Roman" w:hAnsi="Times New Roman" w:cs="Traditional Arabic"/>
          <w:b/>
          <w:bCs/>
          <w:sz w:val="36"/>
          <w:szCs w:val="36"/>
          <w:rtl/>
        </w:rPr>
        <w:t xml:space="preserve">ـــعة وهـــــــــــران </w:t>
      </w:r>
      <w:r w:rsidRPr="00910BFE">
        <w:rPr>
          <w:rFonts w:ascii="Times New Roman" w:hAnsi="Times New Roman" w:cs="Traditional Arabic"/>
          <w:b/>
          <w:bCs/>
          <w:sz w:val="36"/>
          <w:szCs w:val="36"/>
        </w:rPr>
        <w:t xml:space="preserve">2 </w:t>
      </w:r>
    </w:p>
    <w:p w:rsidR="007402EF" w:rsidRPr="00910BFE" w:rsidRDefault="004D1AAA" w:rsidP="001A6FDD">
      <w:pPr>
        <w:bidi/>
        <w:spacing w:after="0" w:line="240" w:lineRule="auto"/>
        <w:jc w:val="center"/>
        <w:rPr>
          <w:rFonts w:ascii="Times New Roman" w:hAnsi="Times New Roman" w:cs="Traditional Arabic"/>
          <w:b/>
          <w:bCs/>
          <w:sz w:val="36"/>
          <w:szCs w:val="36"/>
        </w:rPr>
      </w:pPr>
      <w:r>
        <w:rPr>
          <w:rFonts w:ascii="Times New Roman" w:hAnsi="Times New Roman" w:cs="Traditional Arabic"/>
          <w:b/>
          <w:bCs/>
          <w:sz w:val="36"/>
          <w:szCs w:val="36"/>
          <w:rtl/>
        </w:rPr>
        <w:t>كلية ال</w:t>
      </w:r>
      <w:r>
        <w:rPr>
          <w:rFonts w:ascii="Times New Roman" w:hAnsi="Times New Roman" w:cs="Traditional Arabic" w:hint="cs"/>
          <w:b/>
          <w:bCs/>
          <w:sz w:val="36"/>
          <w:szCs w:val="36"/>
          <w:rtl/>
        </w:rPr>
        <w:t>علـــــــــــــــــــوم</w:t>
      </w:r>
      <w:r w:rsidRPr="00910BFE">
        <w:rPr>
          <w:rFonts w:ascii="Times New Roman" w:hAnsi="Times New Roman" w:cs="Traditional Arabic"/>
          <w:b/>
          <w:bCs/>
          <w:sz w:val="36"/>
          <w:szCs w:val="36"/>
          <w:rtl/>
        </w:rPr>
        <w:t xml:space="preserve"> </w:t>
      </w:r>
      <w:r>
        <w:rPr>
          <w:rFonts w:ascii="Times New Roman" w:hAnsi="Times New Roman" w:cs="Traditional Arabic" w:hint="cs"/>
          <w:b/>
          <w:bCs/>
          <w:sz w:val="36"/>
          <w:szCs w:val="36"/>
          <w:rtl/>
        </w:rPr>
        <w:t>الاجتمــــــــــــــــــاعية</w:t>
      </w:r>
    </w:p>
    <w:p w:rsidR="007402EF" w:rsidRPr="00A27AF4" w:rsidRDefault="007402EF" w:rsidP="007402EF">
      <w:pPr>
        <w:spacing w:after="0" w:line="240" w:lineRule="auto"/>
        <w:jc w:val="center"/>
      </w:pPr>
    </w:p>
    <w:p w:rsidR="007402EF" w:rsidRPr="00910BFE" w:rsidRDefault="00910BFE" w:rsidP="007402EF">
      <w:pPr>
        <w:spacing w:after="0" w:line="240" w:lineRule="auto"/>
        <w:jc w:val="center"/>
        <w:rPr>
          <w:rFonts w:ascii="Times New Roman" w:hAnsi="Times New Roman" w:cs="Traditional Arabic"/>
          <w:b/>
          <w:bCs/>
          <w:sz w:val="36"/>
          <w:szCs w:val="36"/>
          <w:u w:val="single"/>
          <w:rtl/>
        </w:rPr>
      </w:pPr>
      <w:r w:rsidRPr="00910BFE">
        <w:rPr>
          <w:rFonts w:ascii="Times New Roman" w:hAnsi="Times New Roman" w:cs="Traditional Arabic" w:hint="cs"/>
          <w:b/>
          <w:bCs/>
          <w:sz w:val="36"/>
          <w:szCs w:val="36"/>
          <w:u w:val="single"/>
          <w:rtl/>
        </w:rPr>
        <w:t>أطروحــ</w:t>
      </w:r>
      <w:r w:rsidR="002449C2">
        <w:rPr>
          <w:rFonts w:ascii="Times New Roman" w:hAnsi="Times New Roman" w:cs="Traditional Arabic" w:hint="cs"/>
          <w:b/>
          <w:bCs/>
          <w:sz w:val="36"/>
          <w:szCs w:val="36"/>
          <w:u w:val="single"/>
          <w:rtl/>
        </w:rPr>
        <w:t>ــــــــــــــ</w:t>
      </w:r>
      <w:r w:rsidRPr="00910BFE">
        <w:rPr>
          <w:rFonts w:ascii="Times New Roman" w:hAnsi="Times New Roman" w:cs="Traditional Arabic" w:hint="cs"/>
          <w:b/>
          <w:bCs/>
          <w:sz w:val="36"/>
          <w:szCs w:val="36"/>
          <w:u w:val="single"/>
          <w:rtl/>
        </w:rPr>
        <w:t>ـــــــة</w:t>
      </w:r>
    </w:p>
    <w:p w:rsidR="00910BFE" w:rsidRPr="00910BFE" w:rsidRDefault="00910BFE" w:rsidP="006E7C8E">
      <w:pPr>
        <w:spacing w:after="0" w:line="240" w:lineRule="auto"/>
        <w:jc w:val="center"/>
        <w:rPr>
          <w:bCs/>
          <w:sz w:val="32"/>
          <w:szCs w:val="32"/>
        </w:rPr>
      </w:pPr>
      <w:r w:rsidRPr="005A6CD2">
        <w:rPr>
          <w:rFonts w:ascii="Times New Roman" w:hAnsi="Times New Roman" w:cs="Traditional Arabic" w:hint="cs"/>
          <w:b/>
          <w:bCs/>
          <w:sz w:val="32"/>
          <w:szCs w:val="32"/>
          <w:rtl/>
        </w:rPr>
        <w:t>للحصول على شه</w:t>
      </w:r>
      <w:r>
        <w:rPr>
          <w:rFonts w:ascii="Times New Roman" w:hAnsi="Times New Roman" w:cs="Traditional Arabic" w:hint="cs"/>
          <w:b/>
          <w:bCs/>
          <w:sz w:val="32"/>
          <w:szCs w:val="32"/>
          <w:rtl/>
        </w:rPr>
        <w:t>ـــــــــــــــ</w:t>
      </w:r>
      <w:r w:rsidRPr="005A6CD2">
        <w:rPr>
          <w:rFonts w:ascii="Times New Roman" w:hAnsi="Times New Roman" w:cs="Traditional Arabic" w:hint="cs"/>
          <w:b/>
          <w:bCs/>
          <w:sz w:val="32"/>
          <w:szCs w:val="32"/>
          <w:rtl/>
        </w:rPr>
        <w:t>ادة</w:t>
      </w:r>
      <w:r>
        <w:rPr>
          <w:rFonts w:ascii="Times New Roman" w:hAnsi="Times New Roman" w:cs="Traditional Arabic" w:hint="cs"/>
          <w:b/>
          <w:bCs/>
          <w:sz w:val="32"/>
          <w:szCs w:val="32"/>
          <w:rtl/>
        </w:rPr>
        <w:t xml:space="preserve"> </w:t>
      </w:r>
      <w:r w:rsidRPr="00910BFE">
        <w:rPr>
          <w:rFonts w:ascii="Times New Roman" w:hAnsi="Times New Roman" w:cs="Traditional Arabic" w:hint="cs"/>
          <w:b/>
          <w:bCs/>
          <w:sz w:val="32"/>
          <w:szCs w:val="32"/>
          <w:rtl/>
        </w:rPr>
        <w:t>دكتوراه</w:t>
      </w:r>
      <w:r w:rsidR="006E7C8E">
        <w:rPr>
          <w:rFonts w:ascii="Times New Roman" w:hAnsi="Times New Roman" w:cs="Traditional Arabic" w:hint="cs"/>
          <w:b/>
          <w:bCs/>
          <w:sz w:val="32"/>
          <w:szCs w:val="32"/>
          <w:rtl/>
          <w:lang w:bidi="ar-DZ"/>
        </w:rPr>
        <w:t xml:space="preserve"> </w:t>
      </w:r>
      <w:r w:rsidR="006E7C8E" w:rsidRPr="006E7C8E">
        <w:rPr>
          <w:rFonts w:ascii="Times New Roman" w:hAnsi="Times New Roman" w:cs="Traditional Arabic" w:hint="cs"/>
          <w:b/>
          <w:bCs/>
          <w:sz w:val="32"/>
          <w:szCs w:val="32"/>
          <w:rtl/>
          <w:lang w:bidi="ar-DZ"/>
        </w:rPr>
        <w:t>في</w:t>
      </w:r>
      <w:r w:rsidR="006E7C8E" w:rsidRPr="006E7C8E">
        <w:rPr>
          <w:rFonts w:ascii="Times New Roman" w:hAnsi="Times New Roman" w:cs="Traditional Arabic"/>
          <w:b/>
          <w:bCs/>
          <w:sz w:val="32"/>
          <w:szCs w:val="32"/>
          <w:rtl/>
          <w:lang w:bidi="ar-DZ"/>
        </w:rPr>
        <w:t xml:space="preserve"> </w:t>
      </w:r>
      <w:r w:rsidR="006E7C8E" w:rsidRPr="006E7C8E">
        <w:rPr>
          <w:rFonts w:ascii="Times New Roman" w:hAnsi="Times New Roman" w:cs="Traditional Arabic" w:hint="cs"/>
          <w:b/>
          <w:bCs/>
          <w:sz w:val="32"/>
          <w:szCs w:val="32"/>
          <w:rtl/>
          <w:lang w:bidi="ar-DZ"/>
        </w:rPr>
        <w:t>العلوم</w:t>
      </w:r>
      <w:r w:rsidR="00F505BC">
        <w:rPr>
          <w:rFonts w:ascii="Times New Roman" w:hAnsi="Times New Roman" w:cs="Traditional Arabic"/>
          <w:b/>
          <w:bCs/>
          <w:sz w:val="32"/>
          <w:szCs w:val="32"/>
        </w:rPr>
        <w:t xml:space="preserve"> </w:t>
      </w:r>
    </w:p>
    <w:p w:rsidR="004946B6" w:rsidRPr="0025546E" w:rsidRDefault="00F21655" w:rsidP="004946B6">
      <w:pPr>
        <w:spacing w:after="0" w:line="240" w:lineRule="auto"/>
        <w:jc w:val="center"/>
        <w:rPr>
          <w:rFonts w:ascii="Times New Roman" w:hAnsi="Times New Roman" w:cs="Traditional Arabic"/>
          <w:b/>
          <w:bCs/>
          <w:sz w:val="32"/>
          <w:szCs w:val="32"/>
          <w:rtl/>
        </w:rPr>
      </w:pPr>
      <w:r>
        <w:rPr>
          <w:noProof/>
          <w:sz w:val="32"/>
          <w:lang w:eastAsia="fr-FR"/>
        </w:rPr>
        <mc:AlternateContent>
          <mc:Choice Requires="wps">
            <w:drawing>
              <wp:anchor distT="0" distB="0" distL="114300" distR="114300" simplePos="0" relativeHeight="251657728" behindDoc="1" locked="0" layoutInCell="1" allowOverlap="1" wp14:anchorId="4A8991C4" wp14:editId="1AA9DE07">
                <wp:simplePos x="0" y="0"/>
                <wp:positionH relativeFrom="column">
                  <wp:posOffset>352425</wp:posOffset>
                </wp:positionH>
                <wp:positionV relativeFrom="paragraph">
                  <wp:posOffset>306705</wp:posOffset>
                </wp:positionV>
                <wp:extent cx="5962650" cy="645160"/>
                <wp:effectExtent l="0" t="0" r="19050" b="21590"/>
                <wp:wrapNone/>
                <wp:docPr id="1"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2650" cy="645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C640C" id=" 3" o:spid="_x0000_s1026" style="position:absolute;margin-left:27.75pt;margin-top:24.15pt;width:469.5pt;height:5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">
                <v:path arrowok="t"/>
              </v:roundrect>
            </w:pict>
          </mc:Fallback>
        </mc:AlternateContent>
      </w:r>
      <w:r w:rsidR="004D1AAA" w:rsidRPr="00910BFE">
        <w:rPr>
          <w:rFonts w:ascii="Times New Roman" w:hAnsi="Times New Roman" w:cs="Traditional Arabic" w:hint="cs"/>
          <w:b/>
          <w:bCs/>
          <w:sz w:val="32"/>
          <w:szCs w:val="32"/>
          <w:rtl/>
        </w:rPr>
        <w:t>في</w:t>
      </w:r>
      <w:r w:rsidR="004D1AAA" w:rsidRPr="00910BFE">
        <w:rPr>
          <w:rFonts w:ascii="Times New Roman" w:hAnsi="Times New Roman" w:cs="Traditional Arabic"/>
          <w:b/>
          <w:bCs/>
          <w:sz w:val="32"/>
          <w:szCs w:val="32"/>
          <w:rtl/>
        </w:rPr>
        <w:t xml:space="preserve"> </w:t>
      </w:r>
      <w:r w:rsidR="004D1AAA">
        <w:rPr>
          <w:rFonts w:ascii="Times New Roman" w:hAnsi="Times New Roman" w:cs="Traditional Arabic" w:hint="cs"/>
          <w:b/>
          <w:bCs/>
          <w:sz w:val="32"/>
          <w:szCs w:val="32"/>
          <w:rtl/>
        </w:rPr>
        <w:t>علـــــــــــــــــم النفــــــــس</w:t>
      </w:r>
      <w:r w:rsidR="004946B6">
        <w:rPr>
          <w:rFonts w:ascii="Times New Roman" w:hAnsi="Times New Roman" w:cs="Traditional Arabic" w:hint="cs"/>
          <w:b/>
          <w:bCs/>
          <w:sz w:val="32"/>
          <w:szCs w:val="32"/>
          <w:rtl/>
        </w:rPr>
        <w:t xml:space="preserve"> العيادي</w:t>
      </w:r>
    </w:p>
    <w:p w:rsidR="007402EF" w:rsidRDefault="007402EF" w:rsidP="007402EF">
      <w:pPr>
        <w:spacing w:after="0" w:line="240" w:lineRule="auto"/>
        <w:jc w:val="center"/>
        <w:rPr>
          <w:sz w:val="32"/>
        </w:rPr>
      </w:pPr>
    </w:p>
    <w:p w:rsidR="00F21655" w:rsidRPr="00F21655" w:rsidRDefault="004946B6" w:rsidP="00F21655">
      <w:pPr>
        <w:spacing w:after="0" w:line="360" w:lineRule="auto"/>
        <w:jc w:val="center"/>
        <w:rPr>
          <w:rFonts w:ascii="Traditional Arabic" w:hAnsi="Traditional Arabic" w:cs="Traditional Arabic"/>
          <w:b/>
          <w:bCs/>
          <w:sz w:val="44"/>
          <w:szCs w:val="32"/>
        </w:rPr>
      </w:pPr>
      <w:r w:rsidRPr="004946B6">
        <w:rPr>
          <w:rFonts w:ascii="Traditional Arabic" w:hAnsi="Traditional Arabic" w:cs="Traditional Arabic"/>
          <w:b/>
          <w:bCs/>
          <w:sz w:val="44"/>
          <w:szCs w:val="32"/>
          <w:rtl/>
        </w:rPr>
        <w:t xml:space="preserve">مركز الضبط وعلاقته بالكفاءة الذاتية </w:t>
      </w:r>
      <w:r>
        <w:rPr>
          <w:rFonts w:ascii="Traditional Arabic" w:hAnsi="Traditional Arabic" w:cs="Traditional Arabic"/>
          <w:b/>
          <w:bCs/>
          <w:sz w:val="44"/>
          <w:szCs w:val="32"/>
          <w:rtl/>
        </w:rPr>
        <w:t>لدى مرضى متلازمة الشريان التاجي</w:t>
      </w:r>
    </w:p>
    <w:p w:rsidR="00F21655" w:rsidRPr="004946B6" w:rsidRDefault="00910BFE" w:rsidP="00F21655">
      <w:pPr>
        <w:spacing w:after="0" w:line="240" w:lineRule="auto"/>
        <w:jc w:val="center"/>
        <w:rPr>
          <w:rFonts w:ascii="Times New Roman" w:hAnsi="Times New Roman" w:cs="Traditional Arabic"/>
          <w:b/>
          <w:bCs/>
          <w:sz w:val="32"/>
          <w:szCs w:val="32"/>
        </w:rPr>
      </w:pPr>
      <w:r w:rsidRPr="00910BFE">
        <w:rPr>
          <w:rFonts w:ascii="Times New Roman" w:hAnsi="Times New Roman" w:cs="Traditional Arabic" w:hint="cs"/>
          <w:b/>
          <w:bCs/>
          <w:sz w:val="32"/>
          <w:szCs w:val="32"/>
          <w:rtl/>
        </w:rPr>
        <w:t>مقدمة</w:t>
      </w:r>
      <w:r w:rsidRPr="00910BFE">
        <w:rPr>
          <w:rFonts w:ascii="Times New Roman" w:hAnsi="Times New Roman" w:cs="Traditional Arabic"/>
          <w:b/>
          <w:bCs/>
          <w:sz w:val="32"/>
          <w:szCs w:val="32"/>
          <w:rtl/>
        </w:rPr>
        <w:t xml:space="preserve"> </w:t>
      </w:r>
      <w:r w:rsidRPr="00910BFE">
        <w:rPr>
          <w:rFonts w:ascii="Times New Roman" w:hAnsi="Times New Roman" w:cs="Traditional Arabic" w:hint="cs"/>
          <w:b/>
          <w:bCs/>
          <w:sz w:val="32"/>
          <w:szCs w:val="32"/>
          <w:rtl/>
        </w:rPr>
        <w:t>ومناقشة</w:t>
      </w:r>
      <w:r w:rsidRPr="00910BFE">
        <w:rPr>
          <w:rFonts w:ascii="Times New Roman" w:hAnsi="Times New Roman" w:cs="Traditional Arabic"/>
          <w:b/>
          <w:bCs/>
          <w:sz w:val="32"/>
          <w:szCs w:val="32"/>
          <w:rtl/>
        </w:rPr>
        <w:t xml:space="preserve"> </w:t>
      </w:r>
      <w:r w:rsidRPr="00910BFE">
        <w:rPr>
          <w:rFonts w:ascii="Times New Roman" w:hAnsi="Times New Roman" w:cs="Traditional Arabic" w:hint="cs"/>
          <w:b/>
          <w:bCs/>
          <w:sz w:val="32"/>
          <w:szCs w:val="32"/>
          <w:rtl/>
        </w:rPr>
        <w:t>علنا</w:t>
      </w:r>
      <w:r w:rsidRPr="00910BFE">
        <w:rPr>
          <w:rFonts w:ascii="Times New Roman" w:hAnsi="Times New Roman" w:cs="Traditional Arabic"/>
          <w:b/>
          <w:bCs/>
          <w:sz w:val="32"/>
          <w:szCs w:val="32"/>
          <w:rtl/>
        </w:rPr>
        <w:t xml:space="preserve"> </w:t>
      </w:r>
      <w:r w:rsidRPr="00910BFE">
        <w:rPr>
          <w:rFonts w:ascii="Times New Roman" w:hAnsi="Times New Roman" w:cs="Traditional Arabic" w:hint="cs"/>
          <w:b/>
          <w:bCs/>
          <w:sz w:val="32"/>
          <w:szCs w:val="32"/>
          <w:rtl/>
        </w:rPr>
        <w:t>من</w:t>
      </w:r>
      <w:r w:rsidRPr="00910BFE">
        <w:rPr>
          <w:rFonts w:ascii="Times New Roman" w:hAnsi="Times New Roman" w:cs="Traditional Arabic"/>
          <w:b/>
          <w:bCs/>
          <w:sz w:val="32"/>
          <w:szCs w:val="32"/>
          <w:rtl/>
        </w:rPr>
        <w:t xml:space="preserve"> </w:t>
      </w:r>
      <w:r w:rsidRPr="00910BFE">
        <w:rPr>
          <w:rFonts w:ascii="Times New Roman" w:hAnsi="Times New Roman" w:cs="Traditional Arabic" w:hint="cs"/>
          <w:b/>
          <w:bCs/>
          <w:sz w:val="32"/>
          <w:szCs w:val="32"/>
          <w:rtl/>
        </w:rPr>
        <w:t>طرف</w:t>
      </w:r>
    </w:p>
    <w:p w:rsidR="007402EF" w:rsidRDefault="0025546E" w:rsidP="0025546E">
      <w:pPr>
        <w:spacing w:after="0" w:line="240" w:lineRule="auto"/>
        <w:jc w:val="center"/>
        <w:rPr>
          <w:rFonts w:ascii="Times New Roman" w:hAnsi="Times New Roman" w:cs="Traditional Arabic"/>
          <w:b/>
          <w:bCs/>
          <w:sz w:val="32"/>
          <w:szCs w:val="32"/>
          <w:rtl/>
        </w:rPr>
      </w:pPr>
      <w:r w:rsidRPr="0025546E">
        <w:rPr>
          <w:rFonts w:ascii="Times New Roman" w:hAnsi="Times New Roman" w:cs="Traditional Arabic" w:hint="cs"/>
          <w:b/>
          <w:bCs/>
          <w:sz w:val="32"/>
          <w:szCs w:val="32"/>
          <w:rtl/>
        </w:rPr>
        <w:t>السيد(ة):</w:t>
      </w:r>
      <w:r w:rsidR="004946B6">
        <w:rPr>
          <w:rFonts w:ascii="Times New Roman" w:hAnsi="Times New Roman" w:cs="Traditional Arabic" w:hint="cs"/>
          <w:b/>
          <w:bCs/>
          <w:sz w:val="32"/>
          <w:szCs w:val="32"/>
          <w:rtl/>
        </w:rPr>
        <w:t>أم الخيوط إيمان</w:t>
      </w:r>
    </w:p>
    <w:p w:rsidR="004946B6" w:rsidRPr="0025546E" w:rsidRDefault="004946B6" w:rsidP="004946B6">
      <w:pPr>
        <w:spacing w:after="0" w:line="240" w:lineRule="auto"/>
        <w:rPr>
          <w:sz w:val="32"/>
          <w:rtl/>
          <w:lang w:bidi="ar-DZ"/>
        </w:rPr>
      </w:pPr>
    </w:p>
    <w:p w:rsidR="007402EF" w:rsidRPr="007402EF" w:rsidRDefault="007402EF" w:rsidP="007402EF">
      <w:pPr>
        <w:spacing w:after="0" w:line="240" w:lineRule="auto"/>
        <w:jc w:val="center"/>
        <w:rPr>
          <w:sz w:val="2"/>
        </w:rPr>
      </w:pPr>
    </w:p>
    <w:p w:rsidR="007402EF" w:rsidRPr="004946B6" w:rsidRDefault="0025546E" w:rsidP="004946B6">
      <w:pPr>
        <w:spacing w:after="0" w:line="240" w:lineRule="auto"/>
        <w:jc w:val="center"/>
        <w:rPr>
          <w:rFonts w:ascii="Rockwell Extra Bold" w:hAnsi="Rockwell Extra Bold" w:cs="Andalus"/>
          <w:sz w:val="40"/>
          <w:szCs w:val="40"/>
        </w:rPr>
      </w:pPr>
      <w:r>
        <w:rPr>
          <w:rFonts w:ascii="Rockwell Extra Bold" w:hAnsi="Rockwell Extra Bold" w:cs="Andalus" w:hint="cs"/>
          <w:sz w:val="40"/>
          <w:szCs w:val="40"/>
          <w:rtl/>
        </w:rPr>
        <w:t>أمام لجن</w:t>
      </w:r>
      <w:r w:rsidR="002449C2">
        <w:rPr>
          <w:rFonts w:ascii="Rockwell Extra Bold" w:hAnsi="Rockwell Extra Bold" w:cs="Andalus" w:hint="cs"/>
          <w:sz w:val="40"/>
          <w:szCs w:val="40"/>
          <w:rtl/>
        </w:rPr>
        <w:t>ــــــــــــــــــــــــــ</w:t>
      </w:r>
      <w:r>
        <w:rPr>
          <w:rFonts w:ascii="Rockwell Extra Bold" w:hAnsi="Rockwell Extra Bold" w:cs="Andalus" w:hint="cs"/>
          <w:sz w:val="40"/>
          <w:szCs w:val="40"/>
          <w:rtl/>
        </w:rPr>
        <w:t>ة المناقش</w:t>
      </w:r>
      <w:r w:rsidR="002449C2">
        <w:rPr>
          <w:rFonts w:ascii="Rockwell Extra Bold" w:hAnsi="Rockwell Extra Bold" w:cs="Andalus" w:hint="cs"/>
          <w:sz w:val="40"/>
          <w:szCs w:val="40"/>
          <w:rtl/>
        </w:rPr>
        <w:t>ــــــــــــــــــــــــــ</w:t>
      </w:r>
      <w:r>
        <w:rPr>
          <w:rFonts w:ascii="Rockwell Extra Bold" w:hAnsi="Rockwell Extra Bold" w:cs="Andalus" w:hint="cs"/>
          <w:sz w:val="40"/>
          <w:szCs w:val="40"/>
          <w:rtl/>
        </w:rPr>
        <w:t>ـة</w:t>
      </w:r>
    </w:p>
    <w:p w:rsidR="007402EF" w:rsidRDefault="007402EF" w:rsidP="007402EF">
      <w:pPr>
        <w:spacing w:after="0" w:line="240" w:lineRule="auto"/>
        <w:jc w:val="both"/>
        <w:rPr>
          <w:sz w:val="32"/>
          <w:rtl/>
        </w:rPr>
      </w:pPr>
    </w:p>
    <w:tbl>
      <w:tblPr>
        <w:tblW w:w="9923" w:type="dxa"/>
        <w:tblInd w:w="250" w:type="dxa"/>
        <w:tblLook w:val="04A0" w:firstRow="1" w:lastRow="0" w:firstColumn="1" w:lastColumn="0" w:noHBand="0" w:noVBand="1"/>
      </w:tblPr>
      <w:tblGrid>
        <w:gridCol w:w="2471"/>
        <w:gridCol w:w="2349"/>
        <w:gridCol w:w="2126"/>
        <w:gridCol w:w="2977"/>
      </w:tblGrid>
      <w:tr w:rsidR="0025546E" w:rsidRPr="001E52A0" w:rsidTr="000F0325">
        <w:trPr>
          <w:trHeight w:val="356"/>
        </w:trPr>
        <w:tc>
          <w:tcPr>
            <w:tcW w:w="2471" w:type="dxa"/>
          </w:tcPr>
          <w:p w:rsidR="0025546E" w:rsidRPr="0065760B" w:rsidRDefault="000F0325" w:rsidP="0025546E">
            <w:pPr>
              <w:tabs>
                <w:tab w:val="left" w:pos="8224"/>
              </w:tabs>
              <w:spacing w:after="0"/>
              <w:jc w:val="right"/>
              <w:rPr>
                <w:rFonts w:ascii="Times New Roman" w:hAnsi="Times New Roman" w:cs="Traditional Arabic"/>
                <w:b/>
                <w:bCs/>
                <w:sz w:val="32"/>
                <w:szCs w:val="32"/>
              </w:rPr>
            </w:pPr>
            <w:r w:rsidRPr="0065760B">
              <w:rPr>
                <w:rFonts w:ascii="Times New Roman" w:hAnsi="Times New Roman" w:cs="Traditional Arabic" w:hint="cs"/>
                <w:b/>
                <w:bCs/>
                <w:sz w:val="32"/>
                <w:szCs w:val="32"/>
                <w:rtl/>
              </w:rPr>
              <w:t>الصـــــــــــــــــــــفة</w:t>
            </w:r>
          </w:p>
        </w:tc>
        <w:tc>
          <w:tcPr>
            <w:tcW w:w="2349" w:type="dxa"/>
          </w:tcPr>
          <w:p w:rsidR="0025546E" w:rsidRPr="0065760B" w:rsidRDefault="002449C2" w:rsidP="0025546E">
            <w:pPr>
              <w:tabs>
                <w:tab w:val="left" w:pos="8224"/>
              </w:tabs>
              <w:spacing w:after="0"/>
              <w:jc w:val="right"/>
              <w:rPr>
                <w:rFonts w:cs="Arabic Transparent"/>
                <w:b/>
                <w:bCs/>
                <w:sz w:val="28"/>
                <w:szCs w:val="28"/>
              </w:rPr>
            </w:pPr>
            <w:r w:rsidRPr="0065760B">
              <w:rPr>
                <w:rFonts w:ascii="Times New Roman" w:hAnsi="Times New Roman" w:cs="Traditional Arabic" w:hint="cs"/>
                <w:b/>
                <w:bCs/>
                <w:sz w:val="32"/>
                <w:szCs w:val="32"/>
                <w:rtl/>
              </w:rPr>
              <w:t>المؤسسة</w:t>
            </w:r>
            <w:r w:rsidRPr="0065760B">
              <w:rPr>
                <w:rFonts w:ascii="Times New Roman" w:hAnsi="Times New Roman" w:cs="Traditional Arabic"/>
                <w:b/>
                <w:bCs/>
                <w:sz w:val="32"/>
                <w:szCs w:val="32"/>
                <w:rtl/>
              </w:rPr>
              <w:t xml:space="preserve"> </w:t>
            </w:r>
            <w:r w:rsidRPr="0065760B">
              <w:rPr>
                <w:rFonts w:ascii="Times New Roman" w:hAnsi="Times New Roman" w:cs="Traditional Arabic" w:hint="cs"/>
                <w:b/>
                <w:bCs/>
                <w:sz w:val="32"/>
                <w:szCs w:val="32"/>
                <w:rtl/>
              </w:rPr>
              <w:t>الأصلــــــــــية</w:t>
            </w:r>
          </w:p>
        </w:tc>
        <w:tc>
          <w:tcPr>
            <w:tcW w:w="2126" w:type="dxa"/>
          </w:tcPr>
          <w:p w:rsidR="0025546E" w:rsidRPr="0065760B" w:rsidRDefault="002449C2" w:rsidP="0025546E">
            <w:pPr>
              <w:tabs>
                <w:tab w:val="left" w:pos="8224"/>
              </w:tabs>
              <w:spacing w:after="0"/>
              <w:jc w:val="right"/>
              <w:rPr>
                <w:rFonts w:cs="Arabic Transparent"/>
                <w:b/>
                <w:bCs/>
                <w:sz w:val="28"/>
                <w:szCs w:val="28"/>
              </w:rPr>
            </w:pPr>
            <w:r w:rsidRPr="0065760B">
              <w:rPr>
                <w:rFonts w:ascii="Times New Roman" w:hAnsi="Times New Roman" w:cs="Traditional Arabic" w:hint="cs"/>
                <w:b/>
                <w:bCs/>
                <w:sz w:val="32"/>
                <w:szCs w:val="32"/>
                <w:rtl/>
              </w:rPr>
              <w:t>الرتبــــــــــــــــــــة</w:t>
            </w:r>
          </w:p>
        </w:tc>
        <w:tc>
          <w:tcPr>
            <w:tcW w:w="2977" w:type="dxa"/>
          </w:tcPr>
          <w:p w:rsidR="0025546E" w:rsidRPr="0065760B" w:rsidRDefault="0025546E" w:rsidP="0025546E">
            <w:pPr>
              <w:tabs>
                <w:tab w:val="left" w:pos="8224"/>
              </w:tabs>
              <w:spacing w:after="0"/>
              <w:jc w:val="right"/>
              <w:rPr>
                <w:rFonts w:ascii="Times New Roman" w:hAnsi="Times New Roman" w:cs="Traditional Arabic"/>
                <w:b/>
                <w:bCs/>
                <w:sz w:val="32"/>
                <w:szCs w:val="32"/>
              </w:rPr>
            </w:pPr>
            <w:r w:rsidRPr="0065760B">
              <w:rPr>
                <w:rFonts w:ascii="Times New Roman" w:hAnsi="Times New Roman" w:cs="Traditional Arabic" w:hint="cs"/>
                <w:b/>
                <w:bCs/>
                <w:sz w:val="32"/>
                <w:szCs w:val="32"/>
                <w:rtl/>
              </w:rPr>
              <w:t>اللقب</w:t>
            </w:r>
            <w:r w:rsidRPr="0065760B">
              <w:rPr>
                <w:rFonts w:ascii="Times New Roman" w:hAnsi="Times New Roman" w:cs="Traditional Arabic"/>
                <w:b/>
                <w:bCs/>
                <w:sz w:val="32"/>
                <w:szCs w:val="32"/>
                <w:rtl/>
              </w:rPr>
              <w:t xml:space="preserve"> </w:t>
            </w:r>
            <w:r w:rsidRPr="0065760B">
              <w:rPr>
                <w:rFonts w:ascii="Times New Roman" w:hAnsi="Times New Roman" w:cs="Traditional Arabic" w:hint="cs"/>
                <w:b/>
                <w:bCs/>
                <w:sz w:val="32"/>
                <w:szCs w:val="32"/>
                <w:rtl/>
              </w:rPr>
              <w:t>والاسم</w:t>
            </w:r>
          </w:p>
        </w:tc>
      </w:tr>
      <w:tr w:rsidR="0025546E" w:rsidRPr="001E52A0" w:rsidTr="000F0325">
        <w:trPr>
          <w:trHeight w:val="356"/>
        </w:trPr>
        <w:tc>
          <w:tcPr>
            <w:tcW w:w="2471" w:type="dxa"/>
          </w:tcPr>
          <w:p w:rsidR="0025546E" w:rsidRPr="000F0325" w:rsidRDefault="000F0325" w:rsidP="0025546E">
            <w:pPr>
              <w:tabs>
                <w:tab w:val="left" w:pos="8224"/>
              </w:tabs>
              <w:spacing w:after="0"/>
              <w:jc w:val="right"/>
              <w:rPr>
                <w:rFonts w:ascii="Times New Roman" w:hAnsi="Times New Roman" w:cs="Traditional Arabic"/>
                <w:b/>
                <w:bCs/>
                <w:sz w:val="32"/>
                <w:szCs w:val="32"/>
              </w:rPr>
            </w:pPr>
            <w:r w:rsidRPr="000F0325">
              <w:rPr>
                <w:rFonts w:ascii="Times New Roman" w:hAnsi="Times New Roman" w:cs="Traditional Arabic" w:hint="cs"/>
                <w:b/>
                <w:bCs/>
                <w:sz w:val="32"/>
                <w:szCs w:val="32"/>
                <w:rtl/>
              </w:rPr>
              <w:t>رئي</w:t>
            </w:r>
            <w:r>
              <w:rPr>
                <w:rFonts w:ascii="Times New Roman" w:hAnsi="Times New Roman" w:cs="Traditional Arabic" w:hint="cs"/>
                <w:b/>
                <w:bCs/>
                <w:sz w:val="32"/>
                <w:szCs w:val="32"/>
                <w:rtl/>
              </w:rPr>
              <w:t>ــــــــــــــــــــــ</w:t>
            </w:r>
            <w:r w:rsidRPr="000F0325">
              <w:rPr>
                <w:rFonts w:ascii="Times New Roman" w:hAnsi="Times New Roman" w:cs="Traditional Arabic" w:hint="cs"/>
                <w:b/>
                <w:bCs/>
                <w:sz w:val="32"/>
                <w:szCs w:val="32"/>
                <w:rtl/>
              </w:rPr>
              <w:t>سا</w:t>
            </w:r>
          </w:p>
        </w:tc>
        <w:tc>
          <w:tcPr>
            <w:tcW w:w="2349" w:type="dxa"/>
          </w:tcPr>
          <w:p w:rsidR="0025546E" w:rsidRPr="001E52A0" w:rsidRDefault="002449C2" w:rsidP="0025546E">
            <w:pPr>
              <w:tabs>
                <w:tab w:val="left" w:pos="8224"/>
              </w:tabs>
              <w:spacing w:after="0"/>
              <w:jc w:val="right"/>
              <w:rPr>
                <w:rFonts w:cs="Arabic Transparent"/>
                <w:b/>
                <w:bCs/>
                <w:sz w:val="28"/>
                <w:szCs w:val="28"/>
              </w:rPr>
            </w:pPr>
            <w:r w:rsidRPr="002449C2">
              <w:rPr>
                <w:rFonts w:ascii="Times New Roman" w:hAnsi="Times New Roman" w:cs="Traditional Arabic" w:hint="cs"/>
                <w:b/>
                <w:bCs/>
                <w:sz w:val="32"/>
                <w:szCs w:val="32"/>
                <w:rtl/>
              </w:rPr>
              <w:t>جامعة وه</w:t>
            </w:r>
            <w:r>
              <w:rPr>
                <w:rFonts w:ascii="Times New Roman" w:hAnsi="Times New Roman" w:cs="Traditional Arabic" w:hint="cs"/>
                <w:b/>
                <w:bCs/>
                <w:sz w:val="32"/>
                <w:szCs w:val="32"/>
                <w:rtl/>
              </w:rPr>
              <w:t>ــــــــــــــــ</w:t>
            </w:r>
            <w:r w:rsidRPr="002449C2">
              <w:rPr>
                <w:rFonts w:ascii="Times New Roman" w:hAnsi="Times New Roman" w:cs="Traditional Arabic" w:hint="cs"/>
                <w:b/>
                <w:bCs/>
                <w:sz w:val="32"/>
                <w:szCs w:val="32"/>
                <w:rtl/>
              </w:rPr>
              <w:t>ران 2</w:t>
            </w:r>
          </w:p>
        </w:tc>
        <w:tc>
          <w:tcPr>
            <w:tcW w:w="2126" w:type="dxa"/>
          </w:tcPr>
          <w:p w:rsidR="0025546E" w:rsidRPr="001E52A0" w:rsidRDefault="002449C2" w:rsidP="00F21655">
            <w:pPr>
              <w:tabs>
                <w:tab w:val="left" w:pos="8224"/>
              </w:tabs>
              <w:spacing w:after="0"/>
              <w:jc w:val="right"/>
              <w:rPr>
                <w:rFonts w:cs="Arabic Transparent"/>
                <w:sz w:val="28"/>
                <w:szCs w:val="28"/>
              </w:rPr>
            </w:pPr>
            <w:r w:rsidRPr="002449C2">
              <w:rPr>
                <w:rFonts w:ascii="Times New Roman" w:hAnsi="Times New Roman" w:cs="Traditional Arabic" w:hint="cs"/>
                <w:b/>
                <w:bCs/>
                <w:sz w:val="32"/>
                <w:szCs w:val="32"/>
                <w:rtl/>
              </w:rPr>
              <w:t>أستاذ</w:t>
            </w:r>
            <w:r w:rsidR="00F21655">
              <w:rPr>
                <w:rFonts w:ascii="Times New Roman" w:hAnsi="Times New Roman" w:cs="Traditional Arabic" w:hint="cs"/>
                <w:b/>
                <w:bCs/>
                <w:sz w:val="32"/>
                <w:szCs w:val="32"/>
                <w:rtl/>
              </w:rPr>
              <w:t>ة</w:t>
            </w:r>
          </w:p>
        </w:tc>
        <w:tc>
          <w:tcPr>
            <w:tcW w:w="2977" w:type="dxa"/>
          </w:tcPr>
          <w:p w:rsidR="0025546E" w:rsidRPr="001E52A0" w:rsidRDefault="004946B6" w:rsidP="004946B6">
            <w:pPr>
              <w:tabs>
                <w:tab w:val="center" w:pos="1380"/>
                <w:tab w:val="right" w:pos="2761"/>
                <w:tab w:val="left" w:pos="8224"/>
              </w:tabs>
              <w:spacing w:after="0"/>
              <w:rPr>
                <w:rFonts w:cs="Arabic Transparent"/>
                <w:sz w:val="28"/>
                <w:szCs w:val="28"/>
              </w:rPr>
            </w:pPr>
            <w:r>
              <w:rPr>
                <w:rFonts w:ascii="Times New Roman" w:hAnsi="Times New Roman" w:cs="Traditional Arabic"/>
                <w:b/>
                <w:bCs/>
                <w:sz w:val="32"/>
                <w:szCs w:val="32"/>
                <w:rtl/>
              </w:rPr>
              <w:tab/>
            </w:r>
            <w:r>
              <w:rPr>
                <w:rFonts w:ascii="Times New Roman" w:hAnsi="Times New Roman" w:cs="Traditional Arabic"/>
                <w:b/>
                <w:bCs/>
                <w:sz w:val="32"/>
                <w:szCs w:val="32"/>
                <w:rtl/>
              </w:rPr>
              <w:tab/>
            </w:r>
            <w:r>
              <w:rPr>
                <w:rFonts w:ascii="Times New Roman" w:hAnsi="Times New Roman" w:cs="Traditional Arabic" w:hint="cs"/>
                <w:b/>
                <w:bCs/>
                <w:sz w:val="32"/>
                <w:szCs w:val="32"/>
                <w:rtl/>
              </w:rPr>
              <w:t>قادري حليمة</w:t>
            </w:r>
          </w:p>
        </w:tc>
      </w:tr>
      <w:tr w:rsidR="0025546E" w:rsidRPr="001E52A0" w:rsidTr="000F0325">
        <w:trPr>
          <w:trHeight w:val="373"/>
        </w:trPr>
        <w:tc>
          <w:tcPr>
            <w:tcW w:w="2471" w:type="dxa"/>
          </w:tcPr>
          <w:p w:rsidR="0025546E" w:rsidRPr="000F0325" w:rsidRDefault="00F21655" w:rsidP="0025546E">
            <w:pPr>
              <w:tabs>
                <w:tab w:val="left" w:pos="8224"/>
              </w:tabs>
              <w:spacing w:after="0"/>
              <w:jc w:val="right"/>
              <w:rPr>
                <w:rFonts w:ascii="Times New Roman" w:hAnsi="Times New Roman" w:cs="Traditional Arabic"/>
                <w:b/>
                <w:bCs/>
                <w:sz w:val="32"/>
                <w:szCs w:val="32"/>
              </w:rPr>
            </w:pPr>
            <w:r>
              <w:rPr>
                <w:rFonts w:ascii="Times New Roman" w:hAnsi="Times New Roman" w:cs="Traditional Arabic" w:hint="cs"/>
                <w:b/>
                <w:bCs/>
                <w:sz w:val="32"/>
                <w:szCs w:val="32"/>
                <w:rtl/>
              </w:rPr>
              <w:t>مشرفا و</w:t>
            </w:r>
            <w:r w:rsidR="000F0325" w:rsidRPr="000F0325">
              <w:rPr>
                <w:rFonts w:ascii="Times New Roman" w:hAnsi="Times New Roman" w:cs="Traditional Arabic" w:hint="cs"/>
                <w:b/>
                <w:bCs/>
                <w:sz w:val="32"/>
                <w:szCs w:val="32"/>
                <w:rtl/>
              </w:rPr>
              <w:t>مق</w:t>
            </w:r>
            <w:r w:rsidR="000F0325">
              <w:rPr>
                <w:rFonts w:ascii="Times New Roman" w:hAnsi="Times New Roman" w:cs="Traditional Arabic" w:hint="cs"/>
                <w:b/>
                <w:bCs/>
                <w:sz w:val="32"/>
                <w:szCs w:val="32"/>
                <w:rtl/>
              </w:rPr>
              <w:t>ـــــــــــــــــــــــ</w:t>
            </w:r>
            <w:r w:rsidR="000F0325" w:rsidRPr="000F0325">
              <w:rPr>
                <w:rFonts w:ascii="Times New Roman" w:hAnsi="Times New Roman" w:cs="Traditional Arabic" w:hint="cs"/>
                <w:b/>
                <w:bCs/>
                <w:sz w:val="32"/>
                <w:szCs w:val="32"/>
                <w:rtl/>
              </w:rPr>
              <w:t>ررا</w:t>
            </w:r>
            <w:r>
              <w:rPr>
                <w:rFonts w:ascii="Times New Roman" w:hAnsi="Times New Roman" w:cs="Traditional Arabic" w:hint="cs"/>
                <w:b/>
                <w:bCs/>
                <w:sz w:val="32"/>
                <w:szCs w:val="32"/>
                <w:rtl/>
              </w:rPr>
              <w:t xml:space="preserve"> </w:t>
            </w:r>
          </w:p>
        </w:tc>
        <w:tc>
          <w:tcPr>
            <w:tcW w:w="2349" w:type="dxa"/>
          </w:tcPr>
          <w:p w:rsidR="0025546E" w:rsidRPr="001E52A0" w:rsidRDefault="002449C2" w:rsidP="0025546E">
            <w:pPr>
              <w:tabs>
                <w:tab w:val="left" w:pos="8224"/>
              </w:tabs>
              <w:spacing w:after="0"/>
              <w:jc w:val="right"/>
              <w:rPr>
                <w:rFonts w:cs="Arabic Transparent"/>
                <w:b/>
                <w:bCs/>
                <w:sz w:val="28"/>
                <w:szCs w:val="28"/>
              </w:rPr>
            </w:pPr>
            <w:r w:rsidRPr="002449C2">
              <w:rPr>
                <w:rFonts w:ascii="Times New Roman" w:hAnsi="Times New Roman" w:cs="Traditional Arabic" w:hint="cs"/>
                <w:b/>
                <w:bCs/>
                <w:sz w:val="32"/>
                <w:szCs w:val="32"/>
                <w:rtl/>
              </w:rPr>
              <w:t>جامعة وه</w:t>
            </w:r>
            <w:r>
              <w:rPr>
                <w:rFonts w:ascii="Times New Roman" w:hAnsi="Times New Roman" w:cs="Traditional Arabic" w:hint="cs"/>
                <w:b/>
                <w:bCs/>
                <w:sz w:val="32"/>
                <w:szCs w:val="32"/>
                <w:rtl/>
              </w:rPr>
              <w:t>ــــــــــــــــ</w:t>
            </w:r>
            <w:r w:rsidRPr="002449C2">
              <w:rPr>
                <w:rFonts w:ascii="Times New Roman" w:hAnsi="Times New Roman" w:cs="Traditional Arabic" w:hint="cs"/>
                <w:b/>
                <w:bCs/>
                <w:sz w:val="32"/>
                <w:szCs w:val="32"/>
                <w:rtl/>
              </w:rPr>
              <w:t>ران 2</w:t>
            </w:r>
          </w:p>
        </w:tc>
        <w:tc>
          <w:tcPr>
            <w:tcW w:w="2126" w:type="dxa"/>
          </w:tcPr>
          <w:p w:rsidR="0025546E" w:rsidRPr="002449C2" w:rsidRDefault="00F21655" w:rsidP="002449C2">
            <w:pPr>
              <w:tabs>
                <w:tab w:val="left" w:pos="8224"/>
              </w:tabs>
              <w:spacing w:after="0"/>
              <w:jc w:val="right"/>
              <w:rPr>
                <w:rFonts w:ascii="Times New Roman" w:hAnsi="Times New Roman" w:cs="Traditional Arabic"/>
                <w:b/>
                <w:bCs/>
                <w:sz w:val="32"/>
                <w:szCs w:val="32"/>
              </w:rPr>
            </w:pPr>
            <w:r>
              <w:rPr>
                <w:rFonts w:ascii="Times New Roman" w:hAnsi="Times New Roman" w:cs="Traditional Arabic" w:hint="cs"/>
                <w:b/>
                <w:bCs/>
                <w:sz w:val="32"/>
                <w:szCs w:val="32"/>
                <w:rtl/>
              </w:rPr>
              <w:t>أست</w:t>
            </w:r>
            <w:r w:rsidR="002449C2" w:rsidRPr="002449C2">
              <w:rPr>
                <w:rFonts w:ascii="Times New Roman" w:hAnsi="Times New Roman" w:cs="Traditional Arabic" w:hint="cs"/>
                <w:b/>
                <w:bCs/>
                <w:sz w:val="32"/>
                <w:szCs w:val="32"/>
                <w:rtl/>
              </w:rPr>
              <w:t>اذ</w:t>
            </w:r>
            <w:r>
              <w:rPr>
                <w:rFonts w:ascii="Times New Roman" w:hAnsi="Times New Roman" w:cs="Traditional Arabic" w:hint="cs"/>
                <w:b/>
                <w:bCs/>
                <w:sz w:val="32"/>
                <w:szCs w:val="32"/>
                <w:rtl/>
              </w:rPr>
              <w:t>ة</w:t>
            </w:r>
            <w:r w:rsidR="002449C2" w:rsidRPr="002449C2">
              <w:rPr>
                <w:rFonts w:ascii="Times New Roman" w:hAnsi="Times New Roman" w:cs="Traditional Arabic" w:hint="cs"/>
                <w:b/>
                <w:bCs/>
                <w:sz w:val="32"/>
                <w:szCs w:val="32"/>
                <w:rtl/>
              </w:rPr>
              <w:t xml:space="preserve"> </w:t>
            </w:r>
          </w:p>
        </w:tc>
        <w:tc>
          <w:tcPr>
            <w:tcW w:w="2977" w:type="dxa"/>
          </w:tcPr>
          <w:p w:rsidR="0025546E" w:rsidRPr="001E52A0" w:rsidRDefault="00F21655" w:rsidP="0025546E">
            <w:pPr>
              <w:tabs>
                <w:tab w:val="left" w:pos="8224"/>
              </w:tabs>
              <w:spacing w:after="0"/>
              <w:jc w:val="right"/>
              <w:rPr>
                <w:rFonts w:cs="Arabic Transparent"/>
                <w:sz w:val="28"/>
                <w:szCs w:val="28"/>
              </w:rPr>
            </w:pPr>
            <w:r>
              <w:rPr>
                <w:rFonts w:ascii="Times New Roman" w:hAnsi="Times New Roman" w:cs="Traditional Arabic" w:hint="cs"/>
                <w:b/>
                <w:bCs/>
                <w:sz w:val="32"/>
                <w:szCs w:val="32"/>
                <w:rtl/>
              </w:rPr>
              <w:t>لصقع حسنية</w:t>
            </w:r>
          </w:p>
        </w:tc>
      </w:tr>
      <w:tr w:rsidR="0025546E" w:rsidRPr="001E52A0" w:rsidTr="000F0325">
        <w:trPr>
          <w:trHeight w:val="373"/>
        </w:trPr>
        <w:tc>
          <w:tcPr>
            <w:tcW w:w="2471" w:type="dxa"/>
          </w:tcPr>
          <w:p w:rsidR="0025546E" w:rsidRPr="000F0325" w:rsidRDefault="000F0325" w:rsidP="0025546E">
            <w:pPr>
              <w:tabs>
                <w:tab w:val="left" w:pos="8224"/>
              </w:tabs>
              <w:spacing w:after="0"/>
              <w:jc w:val="right"/>
              <w:rPr>
                <w:rFonts w:ascii="Times New Roman" w:hAnsi="Times New Roman" w:cs="Traditional Arabic"/>
                <w:b/>
                <w:bCs/>
                <w:sz w:val="32"/>
                <w:szCs w:val="32"/>
              </w:rPr>
            </w:pPr>
            <w:r w:rsidRPr="000F0325">
              <w:rPr>
                <w:rFonts w:ascii="Times New Roman" w:hAnsi="Times New Roman" w:cs="Traditional Arabic" w:hint="cs"/>
                <w:b/>
                <w:bCs/>
                <w:sz w:val="32"/>
                <w:szCs w:val="32"/>
                <w:rtl/>
              </w:rPr>
              <w:t>من</w:t>
            </w:r>
            <w:r>
              <w:rPr>
                <w:rFonts w:ascii="Times New Roman" w:hAnsi="Times New Roman" w:cs="Traditional Arabic" w:hint="cs"/>
                <w:b/>
                <w:bCs/>
                <w:sz w:val="32"/>
                <w:szCs w:val="32"/>
                <w:rtl/>
              </w:rPr>
              <w:t>ــــــــــــــ</w:t>
            </w:r>
            <w:r w:rsidRPr="000F0325">
              <w:rPr>
                <w:rFonts w:ascii="Times New Roman" w:hAnsi="Times New Roman" w:cs="Traditional Arabic" w:hint="cs"/>
                <w:b/>
                <w:bCs/>
                <w:sz w:val="32"/>
                <w:szCs w:val="32"/>
                <w:rtl/>
              </w:rPr>
              <w:t>اقشا</w:t>
            </w:r>
          </w:p>
        </w:tc>
        <w:tc>
          <w:tcPr>
            <w:tcW w:w="2349" w:type="dxa"/>
          </w:tcPr>
          <w:p w:rsidR="0025546E" w:rsidRPr="00D05AD5" w:rsidRDefault="002449C2" w:rsidP="00F21655">
            <w:pPr>
              <w:tabs>
                <w:tab w:val="left" w:pos="8224"/>
              </w:tabs>
              <w:spacing w:after="0"/>
              <w:jc w:val="right"/>
              <w:rPr>
                <w:rFonts w:cs="Arabic Transparent"/>
                <w:sz w:val="28"/>
                <w:szCs w:val="28"/>
              </w:rPr>
            </w:pPr>
            <w:r w:rsidRPr="002449C2">
              <w:rPr>
                <w:rFonts w:ascii="Times New Roman" w:hAnsi="Times New Roman" w:cs="Traditional Arabic" w:hint="cs"/>
                <w:b/>
                <w:bCs/>
                <w:sz w:val="32"/>
                <w:szCs w:val="32"/>
                <w:rtl/>
              </w:rPr>
              <w:t>جامعة</w:t>
            </w:r>
            <w:r>
              <w:rPr>
                <w:rFonts w:ascii="Times New Roman" w:hAnsi="Times New Roman" w:cs="Traditional Arabic" w:hint="cs"/>
                <w:b/>
                <w:bCs/>
                <w:sz w:val="32"/>
                <w:szCs w:val="32"/>
                <w:rtl/>
              </w:rPr>
              <w:t xml:space="preserve"> </w:t>
            </w:r>
            <w:r w:rsidR="00F21655" w:rsidRPr="002449C2">
              <w:rPr>
                <w:rFonts w:ascii="Times New Roman" w:hAnsi="Times New Roman" w:cs="Traditional Arabic" w:hint="cs"/>
                <w:b/>
                <w:bCs/>
                <w:sz w:val="32"/>
                <w:szCs w:val="32"/>
                <w:rtl/>
              </w:rPr>
              <w:t>وه</w:t>
            </w:r>
            <w:r w:rsidR="00F21655">
              <w:rPr>
                <w:rFonts w:ascii="Times New Roman" w:hAnsi="Times New Roman" w:cs="Traditional Arabic" w:hint="cs"/>
                <w:b/>
                <w:bCs/>
                <w:sz w:val="32"/>
                <w:szCs w:val="32"/>
                <w:rtl/>
              </w:rPr>
              <w:t>ــــــــــــــــ</w:t>
            </w:r>
            <w:r w:rsidR="00F21655" w:rsidRPr="002449C2">
              <w:rPr>
                <w:rFonts w:ascii="Times New Roman" w:hAnsi="Times New Roman" w:cs="Traditional Arabic" w:hint="cs"/>
                <w:b/>
                <w:bCs/>
                <w:sz w:val="32"/>
                <w:szCs w:val="32"/>
                <w:rtl/>
              </w:rPr>
              <w:t>ران</w:t>
            </w:r>
            <w:r w:rsidR="00F21655">
              <w:rPr>
                <w:rFonts w:ascii="Times New Roman" w:hAnsi="Times New Roman" w:cs="Traditional Arabic" w:hint="cs"/>
                <w:b/>
                <w:bCs/>
                <w:sz w:val="32"/>
                <w:szCs w:val="32"/>
                <w:rtl/>
              </w:rPr>
              <w:t xml:space="preserve"> 2</w:t>
            </w:r>
          </w:p>
        </w:tc>
        <w:tc>
          <w:tcPr>
            <w:tcW w:w="2126" w:type="dxa"/>
          </w:tcPr>
          <w:p w:rsidR="0025546E" w:rsidRPr="001E52A0" w:rsidRDefault="002449C2" w:rsidP="0025546E">
            <w:pPr>
              <w:tabs>
                <w:tab w:val="left" w:pos="8224"/>
              </w:tabs>
              <w:spacing w:after="0"/>
              <w:jc w:val="right"/>
              <w:rPr>
                <w:rFonts w:cs="Arabic Transparent"/>
                <w:sz w:val="28"/>
                <w:szCs w:val="28"/>
              </w:rPr>
            </w:pPr>
            <w:r w:rsidRPr="002449C2">
              <w:rPr>
                <w:rFonts w:ascii="Times New Roman" w:hAnsi="Times New Roman" w:cs="Traditional Arabic" w:hint="cs"/>
                <w:b/>
                <w:bCs/>
                <w:sz w:val="32"/>
                <w:szCs w:val="32"/>
                <w:rtl/>
              </w:rPr>
              <w:t>أستاذ</w:t>
            </w:r>
            <w:r w:rsidR="00F21655">
              <w:rPr>
                <w:rFonts w:ascii="Times New Roman" w:hAnsi="Times New Roman" w:cs="Traditional Arabic" w:hint="cs"/>
                <w:b/>
                <w:bCs/>
                <w:sz w:val="32"/>
                <w:szCs w:val="32"/>
                <w:rtl/>
              </w:rPr>
              <w:t>ة</w:t>
            </w:r>
            <w:r w:rsidRPr="002449C2">
              <w:rPr>
                <w:rFonts w:ascii="Times New Roman" w:hAnsi="Times New Roman" w:cs="Traditional Arabic" w:hint="cs"/>
                <w:b/>
                <w:bCs/>
                <w:sz w:val="32"/>
                <w:szCs w:val="32"/>
                <w:rtl/>
              </w:rPr>
              <w:t xml:space="preserve"> محاضر</w:t>
            </w:r>
            <w:r w:rsidR="00F21655">
              <w:rPr>
                <w:rFonts w:ascii="Times New Roman" w:hAnsi="Times New Roman" w:cs="Traditional Arabic" w:hint="cs"/>
                <w:b/>
                <w:bCs/>
                <w:sz w:val="32"/>
                <w:szCs w:val="32"/>
                <w:rtl/>
              </w:rPr>
              <w:t>ة</w:t>
            </w:r>
            <w:r w:rsidRPr="002449C2">
              <w:rPr>
                <w:rFonts w:ascii="Times New Roman" w:hAnsi="Times New Roman" w:cs="Traditional Arabic" w:hint="cs"/>
                <w:b/>
                <w:bCs/>
                <w:sz w:val="32"/>
                <w:szCs w:val="32"/>
                <w:rtl/>
              </w:rPr>
              <w:t xml:space="preserve"> </w:t>
            </w:r>
            <w:r w:rsidRPr="002449C2">
              <w:rPr>
                <w:rFonts w:ascii="Times New Roman" w:hAnsi="Times New Roman" w:cs="Traditional Arabic"/>
                <w:b/>
                <w:bCs/>
                <w:sz w:val="32"/>
                <w:szCs w:val="32"/>
                <w:rtl/>
              </w:rPr>
              <w:t>–</w:t>
            </w:r>
            <w:r w:rsidRPr="002449C2">
              <w:rPr>
                <w:rFonts w:ascii="Times New Roman" w:hAnsi="Times New Roman" w:cs="Traditional Arabic" w:hint="cs"/>
                <w:b/>
                <w:bCs/>
                <w:sz w:val="32"/>
                <w:szCs w:val="32"/>
                <w:rtl/>
              </w:rPr>
              <w:t>أ-</w:t>
            </w:r>
          </w:p>
        </w:tc>
        <w:tc>
          <w:tcPr>
            <w:tcW w:w="2977" w:type="dxa"/>
          </w:tcPr>
          <w:p w:rsidR="0025546E" w:rsidRPr="001E52A0" w:rsidRDefault="00F21655" w:rsidP="0025546E">
            <w:pPr>
              <w:tabs>
                <w:tab w:val="left" w:pos="8224"/>
              </w:tabs>
              <w:spacing w:after="0"/>
              <w:jc w:val="right"/>
              <w:rPr>
                <w:rFonts w:cs="Arabic Transparent"/>
                <w:sz w:val="28"/>
                <w:szCs w:val="28"/>
              </w:rPr>
            </w:pPr>
            <w:r>
              <w:rPr>
                <w:rFonts w:ascii="Times New Roman" w:hAnsi="Times New Roman" w:cs="Traditional Arabic" w:hint="cs"/>
                <w:b/>
                <w:bCs/>
                <w:sz w:val="32"/>
                <w:szCs w:val="32"/>
                <w:rtl/>
              </w:rPr>
              <w:t>محرز عبلة</w:t>
            </w:r>
          </w:p>
        </w:tc>
      </w:tr>
      <w:tr w:rsidR="0025546E" w:rsidRPr="001E52A0" w:rsidTr="000F0325">
        <w:trPr>
          <w:trHeight w:val="373"/>
        </w:trPr>
        <w:tc>
          <w:tcPr>
            <w:tcW w:w="2471" w:type="dxa"/>
          </w:tcPr>
          <w:p w:rsidR="0025546E" w:rsidRPr="000F0325" w:rsidRDefault="000F0325" w:rsidP="0025546E">
            <w:pPr>
              <w:tabs>
                <w:tab w:val="left" w:pos="8224"/>
              </w:tabs>
              <w:spacing w:after="0"/>
              <w:jc w:val="right"/>
              <w:rPr>
                <w:rFonts w:ascii="Times New Roman" w:hAnsi="Times New Roman" w:cs="Traditional Arabic"/>
                <w:b/>
                <w:bCs/>
                <w:sz w:val="32"/>
                <w:szCs w:val="32"/>
                <w:rtl/>
              </w:rPr>
            </w:pPr>
            <w:r w:rsidRPr="000F0325">
              <w:rPr>
                <w:rFonts w:ascii="Times New Roman" w:hAnsi="Times New Roman" w:cs="Traditional Arabic" w:hint="cs"/>
                <w:b/>
                <w:bCs/>
                <w:sz w:val="32"/>
                <w:szCs w:val="32"/>
                <w:rtl/>
              </w:rPr>
              <w:t>من</w:t>
            </w:r>
            <w:r>
              <w:rPr>
                <w:rFonts w:ascii="Times New Roman" w:hAnsi="Times New Roman" w:cs="Traditional Arabic" w:hint="cs"/>
                <w:b/>
                <w:bCs/>
                <w:sz w:val="32"/>
                <w:szCs w:val="32"/>
                <w:rtl/>
              </w:rPr>
              <w:t>ــــــــــــــ</w:t>
            </w:r>
            <w:r w:rsidRPr="000F0325">
              <w:rPr>
                <w:rFonts w:ascii="Times New Roman" w:hAnsi="Times New Roman" w:cs="Traditional Arabic" w:hint="cs"/>
                <w:b/>
                <w:bCs/>
                <w:sz w:val="32"/>
                <w:szCs w:val="32"/>
                <w:rtl/>
              </w:rPr>
              <w:t>اقشا</w:t>
            </w:r>
          </w:p>
        </w:tc>
        <w:tc>
          <w:tcPr>
            <w:tcW w:w="2349" w:type="dxa"/>
          </w:tcPr>
          <w:p w:rsidR="0025546E" w:rsidRPr="00D05AD5" w:rsidRDefault="002449C2" w:rsidP="00F21655">
            <w:pPr>
              <w:tabs>
                <w:tab w:val="left" w:pos="8224"/>
              </w:tabs>
              <w:spacing w:after="0"/>
              <w:jc w:val="right"/>
              <w:rPr>
                <w:rFonts w:cs="Arabic Transparent"/>
                <w:sz w:val="28"/>
                <w:szCs w:val="28"/>
                <w:rtl/>
              </w:rPr>
            </w:pPr>
            <w:r w:rsidRPr="002449C2">
              <w:rPr>
                <w:rFonts w:ascii="Times New Roman" w:hAnsi="Times New Roman" w:cs="Traditional Arabic" w:hint="cs"/>
                <w:b/>
                <w:bCs/>
                <w:sz w:val="32"/>
                <w:szCs w:val="32"/>
                <w:rtl/>
              </w:rPr>
              <w:t>جامعة</w:t>
            </w:r>
            <w:r>
              <w:rPr>
                <w:rFonts w:ascii="Times New Roman" w:hAnsi="Times New Roman" w:cs="Traditional Arabic" w:hint="cs"/>
                <w:b/>
                <w:bCs/>
                <w:sz w:val="32"/>
                <w:szCs w:val="32"/>
                <w:rtl/>
              </w:rPr>
              <w:t xml:space="preserve"> </w:t>
            </w:r>
            <w:r w:rsidR="00F21655">
              <w:rPr>
                <w:rFonts w:ascii="Times New Roman" w:hAnsi="Times New Roman" w:cs="Traditional Arabic" w:hint="cs"/>
                <w:b/>
                <w:bCs/>
                <w:sz w:val="32"/>
                <w:szCs w:val="32"/>
                <w:rtl/>
              </w:rPr>
              <w:t>سيدي بلعباس</w:t>
            </w:r>
          </w:p>
        </w:tc>
        <w:tc>
          <w:tcPr>
            <w:tcW w:w="2126" w:type="dxa"/>
          </w:tcPr>
          <w:p w:rsidR="0025546E" w:rsidRDefault="00F21655" w:rsidP="0025546E">
            <w:pPr>
              <w:tabs>
                <w:tab w:val="left" w:pos="8224"/>
              </w:tabs>
              <w:spacing w:after="0"/>
              <w:jc w:val="right"/>
              <w:rPr>
                <w:rFonts w:cs="Arabic Transparent"/>
                <w:sz w:val="28"/>
                <w:szCs w:val="28"/>
                <w:rtl/>
              </w:rPr>
            </w:pPr>
            <w:r w:rsidRPr="002449C2">
              <w:rPr>
                <w:rFonts w:ascii="Times New Roman" w:hAnsi="Times New Roman" w:cs="Traditional Arabic" w:hint="cs"/>
                <w:b/>
                <w:bCs/>
                <w:sz w:val="32"/>
                <w:szCs w:val="32"/>
                <w:rtl/>
              </w:rPr>
              <w:t>أستاذ</w:t>
            </w:r>
            <w:r>
              <w:rPr>
                <w:rFonts w:ascii="Times New Roman" w:hAnsi="Times New Roman" w:cs="Traditional Arabic" w:hint="cs"/>
                <w:b/>
                <w:bCs/>
                <w:sz w:val="32"/>
                <w:szCs w:val="32"/>
                <w:rtl/>
              </w:rPr>
              <w:t>ة</w:t>
            </w:r>
            <w:r w:rsidRPr="002449C2">
              <w:rPr>
                <w:rFonts w:ascii="Times New Roman" w:hAnsi="Times New Roman" w:cs="Traditional Arabic" w:hint="cs"/>
                <w:b/>
                <w:bCs/>
                <w:sz w:val="32"/>
                <w:szCs w:val="32"/>
                <w:rtl/>
              </w:rPr>
              <w:t xml:space="preserve"> محاضر</w:t>
            </w:r>
            <w:r>
              <w:rPr>
                <w:rFonts w:ascii="Times New Roman" w:hAnsi="Times New Roman" w:cs="Traditional Arabic" w:hint="cs"/>
                <w:b/>
                <w:bCs/>
                <w:sz w:val="32"/>
                <w:szCs w:val="32"/>
                <w:rtl/>
              </w:rPr>
              <w:t>ة</w:t>
            </w:r>
            <w:r w:rsidRPr="002449C2">
              <w:rPr>
                <w:rFonts w:ascii="Times New Roman" w:hAnsi="Times New Roman" w:cs="Traditional Arabic" w:hint="cs"/>
                <w:b/>
                <w:bCs/>
                <w:sz w:val="32"/>
                <w:szCs w:val="32"/>
                <w:rtl/>
              </w:rPr>
              <w:t xml:space="preserve"> </w:t>
            </w:r>
            <w:r w:rsidRPr="002449C2">
              <w:rPr>
                <w:rFonts w:ascii="Times New Roman" w:hAnsi="Times New Roman" w:cs="Traditional Arabic"/>
                <w:b/>
                <w:bCs/>
                <w:sz w:val="32"/>
                <w:szCs w:val="32"/>
                <w:rtl/>
              </w:rPr>
              <w:t>–</w:t>
            </w:r>
            <w:r w:rsidRPr="002449C2">
              <w:rPr>
                <w:rFonts w:ascii="Times New Roman" w:hAnsi="Times New Roman" w:cs="Traditional Arabic" w:hint="cs"/>
                <w:b/>
                <w:bCs/>
                <w:sz w:val="32"/>
                <w:szCs w:val="32"/>
                <w:rtl/>
              </w:rPr>
              <w:t>أ-</w:t>
            </w:r>
          </w:p>
        </w:tc>
        <w:tc>
          <w:tcPr>
            <w:tcW w:w="2977" w:type="dxa"/>
          </w:tcPr>
          <w:p w:rsidR="0025546E" w:rsidRPr="0025546E" w:rsidRDefault="00F21655" w:rsidP="0025546E">
            <w:pPr>
              <w:tabs>
                <w:tab w:val="left" w:pos="8224"/>
              </w:tabs>
              <w:spacing w:after="0"/>
              <w:jc w:val="right"/>
              <w:rPr>
                <w:rFonts w:ascii="Times New Roman" w:hAnsi="Times New Roman" w:cs="Traditional Arabic"/>
                <w:b/>
                <w:bCs/>
                <w:sz w:val="32"/>
                <w:szCs w:val="32"/>
                <w:rtl/>
              </w:rPr>
            </w:pPr>
            <w:r>
              <w:rPr>
                <w:rFonts w:ascii="Times New Roman" w:hAnsi="Times New Roman" w:cs="Traditional Arabic" w:hint="cs"/>
                <w:b/>
                <w:bCs/>
                <w:sz w:val="32"/>
                <w:szCs w:val="32"/>
                <w:rtl/>
              </w:rPr>
              <w:t>بوحارة هناء</w:t>
            </w:r>
          </w:p>
        </w:tc>
      </w:tr>
      <w:tr w:rsidR="0025546E" w:rsidRPr="001E52A0" w:rsidTr="000F0325">
        <w:trPr>
          <w:trHeight w:val="455"/>
        </w:trPr>
        <w:tc>
          <w:tcPr>
            <w:tcW w:w="2471" w:type="dxa"/>
          </w:tcPr>
          <w:p w:rsidR="0025546E" w:rsidRPr="000F0325" w:rsidRDefault="000F0325" w:rsidP="0025546E">
            <w:pPr>
              <w:tabs>
                <w:tab w:val="left" w:pos="8224"/>
              </w:tabs>
              <w:spacing w:after="0"/>
              <w:jc w:val="right"/>
              <w:rPr>
                <w:rFonts w:ascii="Times New Roman" w:hAnsi="Times New Roman" w:cs="Traditional Arabic"/>
                <w:b/>
                <w:bCs/>
                <w:sz w:val="32"/>
                <w:szCs w:val="32"/>
                <w:rtl/>
              </w:rPr>
            </w:pPr>
            <w:r w:rsidRPr="000F0325">
              <w:rPr>
                <w:rFonts w:ascii="Times New Roman" w:hAnsi="Times New Roman" w:cs="Traditional Arabic" w:hint="cs"/>
                <w:b/>
                <w:bCs/>
                <w:sz w:val="32"/>
                <w:szCs w:val="32"/>
                <w:rtl/>
              </w:rPr>
              <w:t>من</w:t>
            </w:r>
            <w:r>
              <w:rPr>
                <w:rFonts w:ascii="Times New Roman" w:hAnsi="Times New Roman" w:cs="Traditional Arabic" w:hint="cs"/>
                <w:b/>
                <w:bCs/>
                <w:sz w:val="32"/>
                <w:szCs w:val="32"/>
                <w:rtl/>
              </w:rPr>
              <w:t>ـــــــــــــ</w:t>
            </w:r>
            <w:r w:rsidRPr="000F0325">
              <w:rPr>
                <w:rFonts w:ascii="Times New Roman" w:hAnsi="Times New Roman" w:cs="Traditional Arabic" w:hint="cs"/>
                <w:b/>
                <w:bCs/>
                <w:sz w:val="32"/>
                <w:szCs w:val="32"/>
                <w:rtl/>
              </w:rPr>
              <w:t>اقشا</w:t>
            </w:r>
          </w:p>
        </w:tc>
        <w:tc>
          <w:tcPr>
            <w:tcW w:w="2349" w:type="dxa"/>
          </w:tcPr>
          <w:p w:rsidR="0025546E" w:rsidRPr="00D05AD5" w:rsidRDefault="000F0325" w:rsidP="00F21655">
            <w:pPr>
              <w:tabs>
                <w:tab w:val="left" w:pos="8224"/>
              </w:tabs>
              <w:spacing w:after="0"/>
              <w:jc w:val="right"/>
              <w:rPr>
                <w:rFonts w:cs="Arabic Transparent"/>
                <w:sz w:val="28"/>
                <w:szCs w:val="28"/>
                <w:rtl/>
              </w:rPr>
            </w:pPr>
            <w:r w:rsidRPr="002449C2">
              <w:rPr>
                <w:rFonts w:ascii="Times New Roman" w:hAnsi="Times New Roman" w:cs="Traditional Arabic" w:hint="cs"/>
                <w:b/>
                <w:bCs/>
                <w:sz w:val="32"/>
                <w:szCs w:val="32"/>
                <w:rtl/>
              </w:rPr>
              <w:t xml:space="preserve">جامعة </w:t>
            </w:r>
            <w:r w:rsidR="00F21655">
              <w:rPr>
                <w:rFonts w:ascii="Times New Roman" w:hAnsi="Times New Roman" w:cs="Traditional Arabic" w:hint="cs"/>
                <w:b/>
                <w:bCs/>
                <w:sz w:val="32"/>
                <w:szCs w:val="32"/>
                <w:rtl/>
              </w:rPr>
              <w:t>سعيدة</w:t>
            </w:r>
          </w:p>
        </w:tc>
        <w:tc>
          <w:tcPr>
            <w:tcW w:w="2126" w:type="dxa"/>
          </w:tcPr>
          <w:p w:rsidR="0025546E" w:rsidRDefault="00F21655" w:rsidP="0025546E">
            <w:pPr>
              <w:tabs>
                <w:tab w:val="left" w:pos="8224"/>
              </w:tabs>
              <w:spacing w:after="0"/>
              <w:jc w:val="right"/>
              <w:rPr>
                <w:rFonts w:cs="Arabic Transparent"/>
                <w:sz w:val="28"/>
                <w:szCs w:val="28"/>
                <w:rtl/>
              </w:rPr>
            </w:pPr>
            <w:r w:rsidRPr="002449C2">
              <w:rPr>
                <w:rFonts w:ascii="Times New Roman" w:hAnsi="Times New Roman" w:cs="Traditional Arabic" w:hint="cs"/>
                <w:b/>
                <w:bCs/>
                <w:sz w:val="32"/>
                <w:szCs w:val="32"/>
                <w:rtl/>
              </w:rPr>
              <w:t xml:space="preserve">أستاذ محاضر </w:t>
            </w:r>
            <w:r w:rsidRPr="002449C2">
              <w:rPr>
                <w:rFonts w:ascii="Times New Roman" w:hAnsi="Times New Roman" w:cs="Traditional Arabic"/>
                <w:b/>
                <w:bCs/>
                <w:sz w:val="32"/>
                <w:szCs w:val="32"/>
                <w:rtl/>
              </w:rPr>
              <w:t>–</w:t>
            </w:r>
            <w:r w:rsidRPr="002449C2">
              <w:rPr>
                <w:rFonts w:ascii="Times New Roman" w:hAnsi="Times New Roman" w:cs="Traditional Arabic" w:hint="cs"/>
                <w:b/>
                <w:bCs/>
                <w:sz w:val="32"/>
                <w:szCs w:val="32"/>
                <w:rtl/>
              </w:rPr>
              <w:t>أ-</w:t>
            </w:r>
          </w:p>
        </w:tc>
        <w:tc>
          <w:tcPr>
            <w:tcW w:w="2977" w:type="dxa"/>
          </w:tcPr>
          <w:p w:rsidR="0025546E" w:rsidRPr="0025546E" w:rsidRDefault="00F21655" w:rsidP="0025546E">
            <w:pPr>
              <w:tabs>
                <w:tab w:val="left" w:pos="8224"/>
              </w:tabs>
              <w:spacing w:after="0"/>
              <w:jc w:val="right"/>
              <w:rPr>
                <w:rFonts w:ascii="Times New Roman" w:hAnsi="Times New Roman" w:cs="Traditional Arabic"/>
                <w:b/>
                <w:bCs/>
                <w:sz w:val="32"/>
                <w:szCs w:val="32"/>
                <w:rtl/>
              </w:rPr>
            </w:pPr>
            <w:r>
              <w:rPr>
                <w:rFonts w:ascii="Times New Roman" w:hAnsi="Times New Roman" w:cs="Traditional Arabic" w:hint="cs"/>
                <w:b/>
                <w:bCs/>
                <w:sz w:val="32"/>
                <w:szCs w:val="32"/>
                <w:rtl/>
              </w:rPr>
              <w:t>توهامي سفيان</w:t>
            </w:r>
          </w:p>
        </w:tc>
      </w:tr>
      <w:tr w:rsidR="00F21655" w:rsidRPr="001E52A0" w:rsidTr="000F0325">
        <w:trPr>
          <w:trHeight w:val="455"/>
        </w:trPr>
        <w:tc>
          <w:tcPr>
            <w:tcW w:w="2471" w:type="dxa"/>
          </w:tcPr>
          <w:p w:rsidR="00F21655" w:rsidRPr="000F0325" w:rsidRDefault="00F21655" w:rsidP="0025546E">
            <w:pPr>
              <w:tabs>
                <w:tab w:val="left" w:pos="8224"/>
              </w:tabs>
              <w:spacing w:after="0"/>
              <w:jc w:val="right"/>
              <w:rPr>
                <w:rFonts w:ascii="Times New Roman" w:hAnsi="Times New Roman" w:cs="Traditional Arabic"/>
                <w:b/>
                <w:bCs/>
                <w:sz w:val="32"/>
                <w:szCs w:val="32"/>
                <w:rtl/>
              </w:rPr>
            </w:pPr>
            <w:r w:rsidRPr="000F0325">
              <w:rPr>
                <w:rFonts w:ascii="Times New Roman" w:hAnsi="Times New Roman" w:cs="Traditional Arabic" w:hint="cs"/>
                <w:b/>
                <w:bCs/>
                <w:sz w:val="32"/>
                <w:szCs w:val="32"/>
                <w:rtl/>
              </w:rPr>
              <w:t>من</w:t>
            </w:r>
            <w:r>
              <w:rPr>
                <w:rFonts w:ascii="Times New Roman" w:hAnsi="Times New Roman" w:cs="Traditional Arabic" w:hint="cs"/>
                <w:b/>
                <w:bCs/>
                <w:sz w:val="32"/>
                <w:szCs w:val="32"/>
                <w:rtl/>
              </w:rPr>
              <w:t>ـــــــــــــ</w:t>
            </w:r>
            <w:r w:rsidRPr="000F0325">
              <w:rPr>
                <w:rFonts w:ascii="Times New Roman" w:hAnsi="Times New Roman" w:cs="Traditional Arabic" w:hint="cs"/>
                <w:b/>
                <w:bCs/>
                <w:sz w:val="32"/>
                <w:szCs w:val="32"/>
                <w:rtl/>
              </w:rPr>
              <w:t>اقشا</w:t>
            </w:r>
          </w:p>
        </w:tc>
        <w:tc>
          <w:tcPr>
            <w:tcW w:w="2349" w:type="dxa"/>
          </w:tcPr>
          <w:p w:rsidR="00F21655" w:rsidRPr="002449C2" w:rsidRDefault="00F21655" w:rsidP="0025546E">
            <w:pPr>
              <w:tabs>
                <w:tab w:val="left" w:pos="8224"/>
              </w:tabs>
              <w:spacing w:after="0"/>
              <w:jc w:val="right"/>
              <w:rPr>
                <w:rFonts w:ascii="Times New Roman" w:hAnsi="Times New Roman" w:cs="Traditional Arabic"/>
                <w:b/>
                <w:bCs/>
                <w:sz w:val="32"/>
                <w:szCs w:val="32"/>
                <w:rtl/>
              </w:rPr>
            </w:pPr>
            <w:r>
              <w:rPr>
                <w:rFonts w:ascii="Times New Roman" w:hAnsi="Times New Roman" w:cs="Traditional Arabic" w:hint="cs"/>
                <w:b/>
                <w:bCs/>
                <w:sz w:val="32"/>
                <w:szCs w:val="32"/>
                <w:rtl/>
              </w:rPr>
              <w:t>جامعة الشلف</w:t>
            </w:r>
          </w:p>
        </w:tc>
        <w:tc>
          <w:tcPr>
            <w:tcW w:w="2126" w:type="dxa"/>
          </w:tcPr>
          <w:p w:rsidR="00F21655" w:rsidRPr="002449C2" w:rsidRDefault="00F21655" w:rsidP="0025546E">
            <w:pPr>
              <w:tabs>
                <w:tab w:val="left" w:pos="8224"/>
              </w:tabs>
              <w:spacing w:after="0"/>
              <w:jc w:val="right"/>
              <w:rPr>
                <w:rFonts w:ascii="Times New Roman" w:hAnsi="Times New Roman" w:cs="Traditional Arabic"/>
                <w:b/>
                <w:bCs/>
                <w:sz w:val="32"/>
                <w:szCs w:val="32"/>
                <w:rtl/>
              </w:rPr>
            </w:pPr>
            <w:r w:rsidRPr="002449C2">
              <w:rPr>
                <w:rFonts w:ascii="Times New Roman" w:hAnsi="Times New Roman" w:cs="Traditional Arabic" w:hint="cs"/>
                <w:b/>
                <w:bCs/>
                <w:sz w:val="32"/>
                <w:szCs w:val="32"/>
                <w:rtl/>
              </w:rPr>
              <w:t xml:space="preserve">أستاذ محاضر </w:t>
            </w:r>
            <w:r w:rsidRPr="002449C2">
              <w:rPr>
                <w:rFonts w:ascii="Times New Roman" w:hAnsi="Times New Roman" w:cs="Traditional Arabic"/>
                <w:b/>
                <w:bCs/>
                <w:sz w:val="32"/>
                <w:szCs w:val="32"/>
                <w:rtl/>
              </w:rPr>
              <w:t>–</w:t>
            </w:r>
            <w:r w:rsidRPr="002449C2">
              <w:rPr>
                <w:rFonts w:ascii="Times New Roman" w:hAnsi="Times New Roman" w:cs="Traditional Arabic" w:hint="cs"/>
                <w:b/>
                <w:bCs/>
                <w:sz w:val="32"/>
                <w:szCs w:val="32"/>
                <w:rtl/>
              </w:rPr>
              <w:t>أ-</w:t>
            </w:r>
          </w:p>
        </w:tc>
        <w:tc>
          <w:tcPr>
            <w:tcW w:w="2977" w:type="dxa"/>
          </w:tcPr>
          <w:p w:rsidR="00F21655" w:rsidRPr="0025546E" w:rsidRDefault="00F21655" w:rsidP="0025546E">
            <w:pPr>
              <w:tabs>
                <w:tab w:val="left" w:pos="8224"/>
              </w:tabs>
              <w:spacing w:after="0"/>
              <w:jc w:val="right"/>
              <w:rPr>
                <w:rFonts w:ascii="Times New Roman" w:hAnsi="Times New Roman" w:cs="Traditional Arabic"/>
                <w:b/>
                <w:bCs/>
                <w:sz w:val="32"/>
                <w:szCs w:val="32"/>
                <w:rtl/>
              </w:rPr>
            </w:pPr>
            <w:r>
              <w:rPr>
                <w:rFonts w:ascii="Times New Roman" w:hAnsi="Times New Roman" w:cs="Traditional Arabic" w:hint="cs"/>
                <w:b/>
                <w:bCs/>
                <w:sz w:val="32"/>
                <w:szCs w:val="32"/>
                <w:rtl/>
              </w:rPr>
              <w:t>عدة بن عتو</w:t>
            </w:r>
          </w:p>
        </w:tc>
      </w:tr>
    </w:tbl>
    <w:p w:rsidR="0025546E" w:rsidRDefault="0025546E" w:rsidP="007402EF">
      <w:pPr>
        <w:spacing w:after="0" w:line="240" w:lineRule="auto"/>
        <w:jc w:val="both"/>
        <w:rPr>
          <w:sz w:val="32"/>
          <w:rtl/>
        </w:rPr>
      </w:pPr>
    </w:p>
    <w:p w:rsidR="0025546E" w:rsidRDefault="0025546E" w:rsidP="007402EF">
      <w:pPr>
        <w:spacing w:after="0" w:line="240" w:lineRule="auto"/>
        <w:jc w:val="both"/>
        <w:rPr>
          <w:sz w:val="32"/>
          <w:rtl/>
        </w:rPr>
      </w:pPr>
    </w:p>
    <w:p w:rsidR="0024264C" w:rsidRDefault="000F0325" w:rsidP="0024264C">
      <w:pPr>
        <w:bidi/>
        <w:spacing w:after="0" w:line="240" w:lineRule="auto"/>
        <w:jc w:val="center"/>
        <w:rPr>
          <w:b/>
          <w:bCs/>
          <w:sz w:val="32"/>
        </w:rPr>
        <w:sectPr w:rsidR="0024264C" w:rsidSect="006E7C8E">
          <w:pgSz w:w="11906" w:h="16838"/>
          <w:pgMar w:top="1134" w:right="851" w:bottom="1134" w:left="851" w:header="709" w:footer="709" w:gutter="0"/>
          <w:pgBorders w:offsetFrom="page">
            <w:top w:val="single" w:sz="24" w:space="24" w:color="00FF00"/>
            <w:left w:val="single" w:sz="24" w:space="24" w:color="00FF00"/>
            <w:bottom w:val="single" w:sz="24" w:space="24" w:color="00FF00"/>
            <w:right w:val="single" w:sz="24" w:space="24" w:color="00FF00"/>
          </w:pgBorders>
          <w:cols w:space="708"/>
          <w:docGrid w:linePitch="360"/>
        </w:sectPr>
      </w:pPr>
      <w:r w:rsidRPr="004946B6">
        <w:rPr>
          <w:rFonts w:hint="cs"/>
          <w:b/>
          <w:bCs/>
          <w:sz w:val="32"/>
          <w:rtl/>
        </w:rPr>
        <w:t xml:space="preserve"> </w:t>
      </w:r>
      <w:r w:rsidRPr="004946B6">
        <w:rPr>
          <w:rFonts w:ascii="Times New Roman" w:hAnsi="Times New Roman" w:cs="Traditional Arabic" w:hint="cs"/>
          <w:b/>
          <w:bCs/>
          <w:sz w:val="32"/>
          <w:szCs w:val="32"/>
          <w:rtl/>
        </w:rPr>
        <w:t xml:space="preserve"> الســـــــــــــــــنة:</w:t>
      </w:r>
      <w:r w:rsidR="004946B6" w:rsidRPr="004946B6">
        <w:rPr>
          <w:rFonts w:ascii="Times New Roman" w:hAnsi="Times New Roman" w:cs="Traditional Arabic" w:hint="cs"/>
          <w:b/>
          <w:bCs/>
          <w:sz w:val="32"/>
          <w:szCs w:val="32"/>
          <w:rtl/>
        </w:rPr>
        <w:t>2021-2022</w:t>
      </w:r>
      <w:r w:rsidR="004946B6" w:rsidRPr="004946B6">
        <w:rPr>
          <w:b/>
          <w:bCs/>
          <w:sz w:val="32"/>
        </w:rPr>
        <w:t xml:space="preserve"> </w:t>
      </w:r>
    </w:p>
    <w:p w:rsidR="004946B6" w:rsidRPr="004946B6" w:rsidRDefault="004946B6" w:rsidP="0024264C">
      <w:pPr>
        <w:bidi/>
        <w:spacing w:after="0" w:line="240" w:lineRule="auto"/>
        <w:jc w:val="center"/>
        <w:rPr>
          <w:b/>
          <w:bCs/>
          <w:sz w:val="32"/>
        </w:rPr>
      </w:pPr>
    </w:p>
    <w:p w:rsidR="0024264C" w:rsidRPr="0024264C" w:rsidRDefault="0024264C" w:rsidP="0024264C">
      <w:pPr>
        <w:bidi/>
        <w:spacing w:line="360" w:lineRule="auto"/>
        <w:jc w:val="center"/>
        <w:rPr>
          <w:rFonts w:ascii="Simplified Arabic" w:eastAsiaTheme="minorEastAsia" w:hAnsi="Simplified Arabic" w:cs="Simplified Arabic"/>
          <w:b/>
          <w:bCs/>
          <w:sz w:val="32"/>
          <w:szCs w:val="32"/>
          <w:rtl/>
          <w:lang w:eastAsia="fr-FR" w:bidi="ar-DZ"/>
        </w:rPr>
      </w:pPr>
      <w:r w:rsidRPr="0024264C">
        <w:rPr>
          <w:rFonts w:ascii="Simplified Arabic" w:eastAsiaTheme="minorEastAsia" w:hAnsi="Simplified Arabic" w:cs="Simplified Arabic" w:hint="cs"/>
          <w:b/>
          <w:bCs/>
          <w:sz w:val="32"/>
          <w:szCs w:val="32"/>
          <w:rtl/>
          <w:lang w:eastAsia="fr-FR" w:bidi="ar-DZ"/>
        </w:rPr>
        <w:t>الإهــــــــداء</w:t>
      </w:r>
    </w:p>
    <w:p w:rsidR="0024264C" w:rsidRPr="0024264C" w:rsidRDefault="0024264C" w:rsidP="0024264C">
      <w:pPr>
        <w:bidi/>
        <w:spacing w:line="360" w:lineRule="auto"/>
        <w:jc w:val="lowKashida"/>
        <w:rPr>
          <w:rFonts w:ascii="Simplified Arabic" w:eastAsiaTheme="minorEastAsia" w:hAnsi="Simplified Arabic" w:cs="Simplified Arabic"/>
          <w:b/>
          <w:bCs/>
          <w:sz w:val="28"/>
          <w:szCs w:val="28"/>
          <w:rtl/>
          <w:lang w:eastAsia="fr-FR" w:bidi="ar-DZ"/>
        </w:rPr>
      </w:pPr>
      <w:r w:rsidRPr="0024264C">
        <w:rPr>
          <w:rFonts w:ascii="Simplified Arabic" w:eastAsiaTheme="minorEastAsia" w:hAnsi="Simplified Arabic" w:cs="Simplified Arabic" w:hint="cs"/>
          <w:b/>
          <w:bCs/>
          <w:sz w:val="28"/>
          <w:szCs w:val="28"/>
          <w:rtl/>
          <w:lang w:eastAsia="fr-FR" w:bidi="ar-DZ"/>
        </w:rPr>
        <w:t xml:space="preserve">إلى أبي وأمي: </w:t>
      </w:r>
      <w:r w:rsidRPr="0024264C">
        <w:rPr>
          <w:rFonts w:ascii="Simplified Arabic" w:eastAsiaTheme="minorEastAsia" w:hAnsi="Simplified Arabic" w:cs="Simplified Arabic" w:hint="cs"/>
          <w:sz w:val="28"/>
          <w:szCs w:val="28"/>
          <w:rtl/>
          <w:lang w:eastAsia="fr-FR" w:bidi="ar-DZ"/>
        </w:rPr>
        <w:t>نبع حنان صادق ومودة لولاهما صفو الحياة تكدرا، من فيض احسانهما يجري الرضى وبجود ما يهبان يخضر الثرى، يا والديا وللحياة متاعب قد شيبتني قبل تشييب الورى، بكما وجدت متاعبي معسولة ووجدت هول الخطب شيئا مزدرى</w:t>
      </w:r>
      <w:r w:rsidRPr="0024264C">
        <w:rPr>
          <w:rFonts w:ascii="Simplified Arabic" w:eastAsiaTheme="minorEastAsia" w:hAnsi="Simplified Arabic" w:cs="Simplified Arabic"/>
          <w:sz w:val="28"/>
          <w:szCs w:val="28"/>
          <w:lang w:eastAsia="fr-FR" w:bidi="ar-DZ"/>
        </w:rPr>
        <w:t>.</w:t>
      </w:r>
    </w:p>
    <w:p w:rsidR="0024264C" w:rsidRPr="0024264C" w:rsidRDefault="0024264C" w:rsidP="0024264C">
      <w:pPr>
        <w:bidi/>
        <w:jc w:val="lowKashida"/>
        <w:rPr>
          <w:rFonts w:ascii="Simplified Arabic" w:eastAsiaTheme="minorEastAsia" w:hAnsi="Simplified Arabic" w:cs="Simplified Arabic"/>
          <w:b/>
          <w:bCs/>
          <w:sz w:val="28"/>
          <w:szCs w:val="28"/>
          <w:rtl/>
          <w:lang w:eastAsia="fr-FR" w:bidi="ar-DZ"/>
        </w:rPr>
      </w:pPr>
      <w:r w:rsidRPr="0024264C">
        <w:rPr>
          <w:rFonts w:ascii="Simplified Arabic" w:eastAsiaTheme="minorEastAsia" w:hAnsi="Simplified Arabic" w:cs="Simplified Arabic" w:hint="cs"/>
          <w:b/>
          <w:bCs/>
          <w:sz w:val="28"/>
          <w:szCs w:val="28"/>
          <w:rtl/>
          <w:lang w:eastAsia="fr-FR" w:bidi="ar-DZ"/>
        </w:rPr>
        <w:t xml:space="preserve">إلى زوجي يوسف: </w:t>
      </w:r>
      <w:r w:rsidRPr="0024264C">
        <w:rPr>
          <w:rFonts w:ascii="Simplified Arabic" w:eastAsiaTheme="minorEastAsia" w:hAnsi="Simplified Arabic" w:cs="Simplified Arabic" w:hint="cs"/>
          <w:sz w:val="28"/>
          <w:szCs w:val="28"/>
          <w:rtl/>
          <w:lang w:eastAsia="fr-FR" w:bidi="ar-DZ"/>
        </w:rPr>
        <w:t>رجل</w:t>
      </w:r>
      <w:r w:rsidRPr="0024264C">
        <w:rPr>
          <w:rFonts w:ascii="Simplified Arabic" w:eastAsiaTheme="minorEastAsia" w:hAnsi="Simplified Arabic" w:cs="Simplified Arabic" w:hint="cs"/>
          <w:b/>
          <w:bCs/>
          <w:sz w:val="28"/>
          <w:szCs w:val="28"/>
          <w:rtl/>
          <w:lang w:eastAsia="fr-FR" w:bidi="ar-DZ"/>
        </w:rPr>
        <w:t xml:space="preserve"> </w:t>
      </w:r>
      <w:r w:rsidRPr="0024264C">
        <w:rPr>
          <w:rFonts w:ascii="Simplified Arabic" w:eastAsiaTheme="minorEastAsia" w:hAnsi="Simplified Arabic" w:cs="Simplified Arabic" w:hint="cs"/>
          <w:sz w:val="28"/>
          <w:szCs w:val="28"/>
          <w:rtl/>
          <w:lang w:eastAsia="fr-FR" w:bidi="ar-DZ"/>
        </w:rPr>
        <w:t>تخونني الكلمات في تبيان فضله وبوصفه كل الحروف بخيلة، سند عليه سندت كل متاعبي، ويطيب بين يديه ما اعياني، رزق حباني الله جل جلاله والله ذو الاكرام يرعاه.</w:t>
      </w:r>
    </w:p>
    <w:p w:rsidR="0024264C" w:rsidRPr="0024264C" w:rsidRDefault="0024264C" w:rsidP="0024264C">
      <w:pPr>
        <w:bidi/>
        <w:spacing w:line="360" w:lineRule="auto"/>
        <w:jc w:val="lowKashida"/>
        <w:rPr>
          <w:rFonts w:ascii="Simplified Arabic" w:eastAsiaTheme="minorEastAsia" w:hAnsi="Simplified Arabic" w:cs="Simplified Arabic"/>
          <w:b/>
          <w:bCs/>
          <w:sz w:val="28"/>
          <w:szCs w:val="28"/>
          <w:lang w:eastAsia="fr-FR"/>
        </w:rPr>
      </w:pPr>
      <w:r w:rsidRPr="0024264C">
        <w:rPr>
          <w:rFonts w:ascii="Simplified Arabic" w:eastAsiaTheme="minorEastAsia" w:hAnsi="Simplified Arabic" w:cs="Simplified Arabic" w:hint="cs"/>
          <w:b/>
          <w:bCs/>
          <w:sz w:val="28"/>
          <w:szCs w:val="28"/>
          <w:rtl/>
          <w:lang w:eastAsia="fr-FR" w:bidi="ar-DZ"/>
        </w:rPr>
        <w:t>إلى ابنتيّ ليان جوري ولين سجود</w:t>
      </w:r>
    </w:p>
    <w:p w:rsidR="0024264C" w:rsidRPr="0024264C" w:rsidRDefault="0024264C" w:rsidP="0024264C">
      <w:pPr>
        <w:bidi/>
        <w:jc w:val="lowKashida"/>
        <w:rPr>
          <w:rFonts w:ascii="Simplified Arabic" w:eastAsiaTheme="minorEastAsia" w:hAnsi="Simplified Arabic" w:cs="Simplified Arabic"/>
          <w:b/>
          <w:bCs/>
          <w:sz w:val="28"/>
          <w:szCs w:val="28"/>
          <w:rtl/>
          <w:lang w:eastAsia="fr-FR" w:bidi="ar-DZ"/>
        </w:rPr>
      </w:pPr>
      <w:r w:rsidRPr="0024264C">
        <w:rPr>
          <w:rFonts w:ascii="Simplified Arabic" w:eastAsiaTheme="minorEastAsia" w:hAnsi="Simplified Arabic" w:cs="Simplified Arabic" w:hint="cs"/>
          <w:b/>
          <w:bCs/>
          <w:sz w:val="28"/>
          <w:szCs w:val="28"/>
          <w:rtl/>
          <w:lang w:eastAsia="fr-FR" w:bidi="ar-DZ"/>
        </w:rPr>
        <w:t>إلى أخويّ محمد الصديق ومعاذ</w:t>
      </w:r>
    </w:p>
    <w:p w:rsidR="0024264C" w:rsidRPr="0024264C" w:rsidRDefault="0024264C" w:rsidP="0024264C">
      <w:pPr>
        <w:bidi/>
        <w:jc w:val="lowKashida"/>
        <w:rPr>
          <w:rFonts w:ascii="Simplified Arabic" w:eastAsiaTheme="minorEastAsia" w:hAnsi="Simplified Arabic" w:cs="Simplified Arabic"/>
          <w:b/>
          <w:bCs/>
          <w:sz w:val="28"/>
          <w:szCs w:val="28"/>
          <w:rtl/>
          <w:lang w:eastAsia="fr-FR" w:bidi="ar-DZ"/>
        </w:rPr>
      </w:pPr>
      <w:r w:rsidRPr="0024264C">
        <w:rPr>
          <w:rFonts w:ascii="Simplified Arabic" w:eastAsiaTheme="minorEastAsia" w:hAnsi="Simplified Arabic" w:cs="Simplified Arabic" w:hint="cs"/>
          <w:b/>
          <w:bCs/>
          <w:sz w:val="28"/>
          <w:szCs w:val="28"/>
          <w:rtl/>
          <w:lang w:eastAsia="fr-FR" w:bidi="ar-DZ"/>
        </w:rPr>
        <w:t>إلى جدي وجدتي وكل أفراد عائلتي كل باسمه، وإلى سمير وأسماء وأطفالهما.</w:t>
      </w:r>
    </w:p>
    <w:p w:rsidR="0024264C" w:rsidRPr="0024264C" w:rsidRDefault="0024264C" w:rsidP="0024264C">
      <w:pPr>
        <w:bidi/>
        <w:jc w:val="lowKashida"/>
        <w:rPr>
          <w:rFonts w:ascii="Simplified Arabic" w:eastAsiaTheme="minorEastAsia" w:hAnsi="Simplified Arabic" w:cs="Simplified Arabic"/>
          <w:b/>
          <w:bCs/>
          <w:sz w:val="28"/>
          <w:szCs w:val="28"/>
          <w:rtl/>
          <w:lang w:eastAsia="fr-FR" w:bidi="ar-DZ"/>
        </w:rPr>
      </w:pPr>
      <w:r w:rsidRPr="0024264C">
        <w:rPr>
          <w:rFonts w:ascii="Simplified Arabic" w:eastAsiaTheme="minorEastAsia" w:hAnsi="Simplified Arabic" w:cs="Simplified Arabic" w:hint="cs"/>
          <w:b/>
          <w:bCs/>
          <w:sz w:val="28"/>
          <w:szCs w:val="28"/>
          <w:rtl/>
          <w:lang w:eastAsia="fr-FR" w:bidi="ar-DZ"/>
        </w:rPr>
        <w:t>إلى بلدي الجزائر درة الأوطان.</w:t>
      </w:r>
    </w:p>
    <w:p w:rsidR="0024264C" w:rsidRPr="0024264C" w:rsidRDefault="0024264C" w:rsidP="0024264C">
      <w:pPr>
        <w:bidi/>
        <w:jc w:val="lowKashida"/>
        <w:rPr>
          <w:rFonts w:ascii="Simplified Arabic" w:eastAsiaTheme="minorEastAsia" w:hAnsi="Simplified Arabic" w:cs="Simplified Arabic"/>
          <w:sz w:val="28"/>
          <w:szCs w:val="28"/>
          <w:rtl/>
          <w:lang w:eastAsia="fr-FR" w:bidi="ar-DZ"/>
        </w:rPr>
      </w:pPr>
      <w:r w:rsidRPr="0024264C">
        <w:rPr>
          <w:rFonts w:ascii="Simplified Arabic" w:eastAsiaTheme="minorEastAsia" w:hAnsi="Simplified Arabic" w:cs="Simplified Arabic" w:hint="cs"/>
          <w:b/>
          <w:bCs/>
          <w:sz w:val="28"/>
          <w:szCs w:val="28"/>
          <w:rtl/>
          <w:lang w:eastAsia="fr-FR" w:bidi="ar-DZ"/>
        </w:rPr>
        <w:t xml:space="preserve">إلى فلسطين الشهداء، </w:t>
      </w:r>
      <w:r w:rsidRPr="0024264C">
        <w:rPr>
          <w:rFonts w:ascii="Simplified Arabic" w:eastAsiaTheme="minorEastAsia" w:hAnsi="Simplified Arabic" w:cs="Simplified Arabic" w:hint="cs"/>
          <w:sz w:val="28"/>
          <w:szCs w:val="28"/>
          <w:rtl/>
          <w:lang w:eastAsia="fr-FR" w:bidi="ar-DZ"/>
        </w:rPr>
        <w:t>لأول عائلة هجرت وأخر شهيد سيرتقي قبل الانتصار ولكل أسير خلف القضبان.</w:t>
      </w:r>
    </w:p>
    <w:p w:rsidR="0024264C" w:rsidRPr="0024264C" w:rsidRDefault="0024264C" w:rsidP="0024264C">
      <w:pPr>
        <w:bidi/>
        <w:jc w:val="lowKashida"/>
        <w:rPr>
          <w:rFonts w:ascii="Simplified Arabic" w:eastAsiaTheme="minorEastAsia" w:hAnsi="Simplified Arabic" w:cs="Simplified Arabic"/>
          <w:sz w:val="28"/>
          <w:szCs w:val="28"/>
          <w:rtl/>
          <w:lang w:eastAsia="fr-FR" w:bidi="ar-DZ"/>
        </w:rPr>
      </w:pPr>
    </w:p>
    <w:p w:rsidR="0024264C" w:rsidRPr="0024264C" w:rsidRDefault="0024264C" w:rsidP="0024264C">
      <w:pPr>
        <w:bidi/>
        <w:jc w:val="lowKashida"/>
        <w:rPr>
          <w:rFonts w:ascii="Simplified Arabic" w:eastAsiaTheme="minorEastAsia" w:hAnsi="Simplified Arabic" w:cs="Simplified Arabic"/>
          <w:sz w:val="28"/>
          <w:szCs w:val="28"/>
          <w:rtl/>
          <w:lang w:eastAsia="fr-FR" w:bidi="ar-DZ"/>
        </w:rPr>
      </w:pPr>
    </w:p>
    <w:p w:rsidR="0024264C" w:rsidRPr="0024264C" w:rsidRDefault="0024264C" w:rsidP="0024264C">
      <w:pPr>
        <w:bidi/>
        <w:jc w:val="lowKashida"/>
        <w:rPr>
          <w:rFonts w:ascii="Simplified Arabic" w:eastAsiaTheme="minorEastAsia" w:hAnsi="Simplified Arabic" w:cs="Simplified Arabic"/>
          <w:sz w:val="28"/>
          <w:szCs w:val="28"/>
          <w:rtl/>
          <w:lang w:eastAsia="fr-FR" w:bidi="ar-DZ"/>
        </w:rPr>
      </w:pPr>
    </w:p>
    <w:p w:rsidR="0024264C" w:rsidRPr="0024264C" w:rsidRDefault="0024264C" w:rsidP="0024264C">
      <w:pPr>
        <w:bidi/>
        <w:jc w:val="center"/>
        <w:rPr>
          <w:rFonts w:ascii="Simplified Arabic" w:eastAsiaTheme="minorEastAsia" w:hAnsi="Simplified Arabic" w:cs="Simplified Arabic"/>
          <w:b/>
          <w:bCs/>
          <w:sz w:val="28"/>
          <w:szCs w:val="28"/>
          <w:rtl/>
          <w:lang w:eastAsia="fr-FR" w:bidi="ar-DZ"/>
        </w:rPr>
      </w:pPr>
      <w:r w:rsidRPr="0024264C">
        <w:rPr>
          <w:rFonts w:ascii="Simplified Arabic" w:eastAsiaTheme="minorEastAsia" w:hAnsi="Simplified Arabic" w:cs="Simplified Arabic" w:hint="cs"/>
          <w:sz w:val="28"/>
          <w:szCs w:val="28"/>
          <w:rtl/>
          <w:lang w:eastAsia="fr-FR" w:bidi="ar-DZ"/>
        </w:rPr>
        <w:t xml:space="preserve">                                                                             </w:t>
      </w:r>
      <w:r w:rsidRPr="0024264C">
        <w:rPr>
          <w:rFonts w:ascii="Simplified Arabic" w:eastAsiaTheme="minorEastAsia" w:hAnsi="Simplified Arabic" w:cs="Simplified Arabic" w:hint="cs"/>
          <w:b/>
          <w:bCs/>
          <w:sz w:val="32"/>
          <w:szCs w:val="32"/>
          <w:rtl/>
          <w:lang w:eastAsia="fr-FR" w:bidi="ar-DZ"/>
        </w:rPr>
        <w:t xml:space="preserve">إيـــــــمان </w:t>
      </w:r>
    </w:p>
    <w:p w:rsidR="0024264C" w:rsidRDefault="0024264C" w:rsidP="0024264C">
      <w:pPr>
        <w:bidi/>
        <w:spacing w:after="0" w:line="240" w:lineRule="auto"/>
        <w:rPr>
          <w:rFonts w:ascii="Tahoma" w:hAnsi="Tahoma" w:cs="Tahoma"/>
          <w:b/>
          <w:sz w:val="24"/>
          <w:rtl/>
        </w:rPr>
        <w:sectPr w:rsidR="0024264C" w:rsidSect="0024264C">
          <w:headerReference w:type="default" r:id="rId9"/>
          <w:footerReference w:type="default" r:id="rId10"/>
          <w:pgSz w:w="11906" w:h="16838"/>
          <w:pgMar w:top="1134" w:right="1701" w:bottom="1134" w:left="1134" w:header="709" w:footer="709" w:gutter="0"/>
          <w:pgNumType w:fmt="arabicAbjad" w:start="1"/>
          <w:cols w:space="708"/>
          <w:docGrid w:linePitch="360"/>
        </w:sectPr>
      </w:pPr>
    </w:p>
    <w:p w:rsidR="0024264C" w:rsidRDefault="0024264C" w:rsidP="0024264C">
      <w:pPr>
        <w:bidi/>
        <w:spacing w:line="36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الشكر والتقدير</w:t>
      </w:r>
    </w:p>
    <w:p w:rsidR="0024264C" w:rsidRPr="00943B91" w:rsidRDefault="0024264C" w:rsidP="0024264C">
      <w:pPr>
        <w:bidi/>
        <w:spacing w:line="360" w:lineRule="auto"/>
        <w:ind w:firstLine="708"/>
        <w:jc w:val="both"/>
        <w:rPr>
          <w:rFonts w:ascii="Simplified Arabic" w:hAnsi="Simplified Arabic" w:cs="Simplified Arabic"/>
          <w:sz w:val="28"/>
          <w:szCs w:val="28"/>
          <w:rtl/>
          <w:lang w:bidi="ar-DZ"/>
        </w:rPr>
      </w:pPr>
      <w:r w:rsidRPr="00943B91">
        <w:rPr>
          <w:rFonts w:ascii="Simplified Arabic" w:hAnsi="Simplified Arabic" w:cs="Simplified Arabic" w:hint="cs"/>
          <w:sz w:val="28"/>
          <w:szCs w:val="28"/>
          <w:rtl/>
          <w:lang w:bidi="ar-DZ"/>
        </w:rPr>
        <w:t>الحمد لله الذي به تتم الصالحات</w:t>
      </w:r>
      <w:r>
        <w:rPr>
          <w:rFonts w:ascii="Simplified Arabic" w:hAnsi="Simplified Arabic" w:cs="Simplified Arabic" w:hint="cs"/>
          <w:sz w:val="28"/>
          <w:szCs w:val="28"/>
          <w:rtl/>
          <w:lang w:bidi="ar-DZ"/>
        </w:rPr>
        <w:t>،</w:t>
      </w:r>
      <w:r w:rsidRPr="00943B91">
        <w:rPr>
          <w:rFonts w:ascii="Simplified Arabic" w:hAnsi="Simplified Arabic" w:cs="Simplified Arabic" w:hint="cs"/>
          <w:sz w:val="28"/>
          <w:szCs w:val="28"/>
          <w:rtl/>
          <w:lang w:bidi="ar-DZ"/>
        </w:rPr>
        <w:t xml:space="preserve"> رافع الدرجات وواضع البركات</w:t>
      </w:r>
      <w:r>
        <w:rPr>
          <w:rFonts w:ascii="Simplified Arabic" w:hAnsi="Simplified Arabic" w:cs="Simplified Arabic" w:hint="cs"/>
          <w:sz w:val="28"/>
          <w:szCs w:val="28"/>
          <w:rtl/>
          <w:lang w:bidi="ar-DZ"/>
        </w:rPr>
        <w:t xml:space="preserve">، </w:t>
      </w:r>
      <w:r w:rsidRPr="00943B91">
        <w:rPr>
          <w:rFonts w:ascii="Simplified Arabic" w:hAnsi="Simplified Arabic" w:cs="Simplified Arabic" w:hint="cs"/>
          <w:sz w:val="28"/>
          <w:szCs w:val="28"/>
          <w:rtl/>
          <w:lang w:bidi="ar-DZ"/>
        </w:rPr>
        <w:t>مقيل العثرات وربنا في ال</w:t>
      </w:r>
      <w:r>
        <w:rPr>
          <w:rFonts w:ascii="Simplified Arabic" w:hAnsi="Simplified Arabic" w:cs="Simplified Arabic" w:hint="cs"/>
          <w:sz w:val="28"/>
          <w:szCs w:val="28"/>
          <w:rtl/>
          <w:lang w:bidi="ar-DZ"/>
        </w:rPr>
        <w:t>حياة والممات، الحمد لله رب العا</w:t>
      </w:r>
      <w:r w:rsidRPr="00943B91">
        <w:rPr>
          <w:rFonts w:ascii="Simplified Arabic" w:hAnsi="Simplified Arabic" w:cs="Simplified Arabic" w:hint="cs"/>
          <w:sz w:val="28"/>
          <w:szCs w:val="28"/>
          <w:rtl/>
          <w:lang w:bidi="ar-DZ"/>
        </w:rPr>
        <w:t>ل</w:t>
      </w:r>
      <w:r>
        <w:rPr>
          <w:rFonts w:ascii="Simplified Arabic" w:hAnsi="Simplified Arabic" w:cs="Simplified Arabic" w:hint="cs"/>
          <w:sz w:val="28"/>
          <w:szCs w:val="28"/>
          <w:rtl/>
          <w:lang w:bidi="ar-DZ"/>
        </w:rPr>
        <w:t>م</w:t>
      </w:r>
      <w:r w:rsidRPr="00943B91">
        <w:rPr>
          <w:rFonts w:ascii="Simplified Arabic" w:hAnsi="Simplified Arabic" w:cs="Simplified Arabic" w:hint="cs"/>
          <w:sz w:val="28"/>
          <w:szCs w:val="28"/>
          <w:rtl/>
          <w:lang w:bidi="ar-DZ"/>
        </w:rPr>
        <w:t>ين الذي انقذنا بنور العلم من ظلمات الجهالة، والصلاة والسلام على من ختمت ب</w:t>
      </w:r>
      <w:r>
        <w:rPr>
          <w:rFonts w:ascii="Simplified Arabic" w:hAnsi="Simplified Arabic" w:cs="Simplified Arabic" w:hint="cs"/>
          <w:sz w:val="28"/>
          <w:szCs w:val="28"/>
          <w:rtl/>
          <w:lang w:bidi="ar-DZ"/>
        </w:rPr>
        <w:t>رسالته الرسالات وعلى أ</w:t>
      </w:r>
      <w:r w:rsidRPr="00943B91">
        <w:rPr>
          <w:rFonts w:ascii="Simplified Arabic" w:hAnsi="Simplified Arabic" w:cs="Simplified Arabic" w:hint="cs"/>
          <w:sz w:val="28"/>
          <w:szCs w:val="28"/>
          <w:rtl/>
          <w:lang w:bidi="ar-DZ"/>
        </w:rPr>
        <w:t>له وصحبه وسلم تسليما كثيرا.</w:t>
      </w:r>
    </w:p>
    <w:p w:rsidR="0024264C" w:rsidRPr="00943B91" w:rsidRDefault="0024264C" w:rsidP="0024264C">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w:t>
      </w:r>
      <w:r w:rsidRPr="00943B91">
        <w:rPr>
          <w:rFonts w:ascii="Simplified Arabic" w:hAnsi="Simplified Arabic" w:cs="Simplified Arabic" w:hint="cs"/>
          <w:sz w:val="28"/>
          <w:szCs w:val="28"/>
          <w:rtl/>
          <w:lang w:bidi="ar-DZ"/>
        </w:rPr>
        <w:t>ما بعد:</w:t>
      </w:r>
    </w:p>
    <w:p w:rsidR="0024264C" w:rsidRPr="00943B91" w:rsidRDefault="0024264C" w:rsidP="0024264C">
      <w:pPr>
        <w:bidi/>
        <w:spacing w:line="360" w:lineRule="auto"/>
        <w:ind w:firstLine="708"/>
        <w:jc w:val="both"/>
        <w:rPr>
          <w:rFonts w:ascii="Simplified Arabic" w:hAnsi="Simplified Arabic" w:cs="Simplified Arabic"/>
          <w:sz w:val="28"/>
          <w:szCs w:val="28"/>
          <w:rtl/>
          <w:lang w:bidi="ar-DZ"/>
        </w:rPr>
      </w:pPr>
      <w:r w:rsidRPr="00943B91">
        <w:rPr>
          <w:rFonts w:ascii="Simplified Arabic" w:hAnsi="Simplified Arabic" w:cs="Simplified Arabic" w:hint="cs"/>
          <w:sz w:val="28"/>
          <w:szCs w:val="28"/>
          <w:rtl/>
          <w:lang w:bidi="ar-DZ"/>
        </w:rPr>
        <w:t>كاد المعلم أن يكون رسولا، نعم رسول للعلم والمحبة والخير في حياتنا</w:t>
      </w:r>
      <w:r>
        <w:rPr>
          <w:rFonts w:ascii="Simplified Arabic" w:hAnsi="Simplified Arabic" w:cs="Simplified Arabic" w:hint="cs"/>
          <w:sz w:val="28"/>
          <w:szCs w:val="28"/>
          <w:rtl/>
          <w:lang w:bidi="ar-DZ"/>
        </w:rPr>
        <w:t>،</w:t>
      </w:r>
      <w:r w:rsidRPr="00943B91">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لذا </w:t>
      </w:r>
      <w:r w:rsidRPr="00943B91">
        <w:rPr>
          <w:rFonts w:ascii="Simplified Arabic" w:hAnsi="Simplified Arabic" w:cs="Simplified Arabic" w:hint="cs"/>
          <w:sz w:val="28"/>
          <w:szCs w:val="28"/>
          <w:rtl/>
          <w:lang w:bidi="ar-DZ"/>
        </w:rPr>
        <w:t xml:space="preserve">أتقدم </w:t>
      </w:r>
      <w:r>
        <w:rPr>
          <w:rFonts w:ascii="Simplified Arabic" w:hAnsi="Simplified Arabic" w:cs="Simplified Arabic" w:hint="cs"/>
          <w:sz w:val="28"/>
          <w:szCs w:val="28"/>
          <w:rtl/>
          <w:lang w:bidi="ar-DZ"/>
        </w:rPr>
        <w:t xml:space="preserve">بجزيل الشكر إلى جميع الأساتذة الذين تتلمذت على أيديهم كل باسمه، بداية من معلم </w:t>
      </w:r>
      <w:r w:rsidRPr="00943B91">
        <w:rPr>
          <w:rFonts w:ascii="Simplified Arabic" w:hAnsi="Simplified Arabic" w:cs="Simplified Arabic" w:hint="cs"/>
          <w:sz w:val="28"/>
          <w:szCs w:val="28"/>
          <w:rtl/>
          <w:lang w:bidi="ar-DZ"/>
        </w:rPr>
        <w:t xml:space="preserve">المرحلة الابتدائية طورشة عباس </w:t>
      </w:r>
      <w:r>
        <w:rPr>
          <w:rFonts w:ascii="Simplified Arabic" w:hAnsi="Simplified Arabic" w:cs="Simplified Arabic" w:hint="cs"/>
          <w:sz w:val="28"/>
          <w:szCs w:val="28"/>
          <w:rtl/>
          <w:lang w:bidi="ar-DZ"/>
        </w:rPr>
        <w:t xml:space="preserve">والذين ادعوا </w:t>
      </w:r>
      <w:r w:rsidRPr="00943B91">
        <w:rPr>
          <w:rFonts w:ascii="Simplified Arabic" w:hAnsi="Simplified Arabic" w:cs="Simplified Arabic" w:hint="cs"/>
          <w:sz w:val="28"/>
          <w:szCs w:val="28"/>
          <w:rtl/>
          <w:lang w:bidi="ar-DZ"/>
        </w:rPr>
        <w:t>الله له</w:t>
      </w:r>
      <w:r>
        <w:rPr>
          <w:rFonts w:ascii="Simplified Arabic" w:hAnsi="Simplified Arabic" w:cs="Simplified Arabic" w:hint="cs"/>
          <w:sz w:val="28"/>
          <w:szCs w:val="28"/>
          <w:rtl/>
          <w:lang w:bidi="ar-DZ"/>
        </w:rPr>
        <w:t>م</w:t>
      </w:r>
      <w:r w:rsidRPr="00943B91">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أن ينالهم الخير في الدارين، </w:t>
      </w:r>
      <w:r w:rsidRPr="00943B91">
        <w:rPr>
          <w:rFonts w:ascii="Simplified Arabic" w:hAnsi="Simplified Arabic" w:cs="Simplified Arabic" w:hint="cs"/>
          <w:sz w:val="28"/>
          <w:szCs w:val="28"/>
          <w:rtl/>
          <w:lang w:bidi="ar-DZ"/>
        </w:rPr>
        <w:t>كما قال رسو</w:t>
      </w:r>
      <w:r>
        <w:rPr>
          <w:rFonts w:ascii="Simplified Arabic" w:hAnsi="Simplified Arabic" w:cs="Simplified Arabic" w:hint="cs"/>
          <w:sz w:val="28"/>
          <w:szCs w:val="28"/>
          <w:rtl/>
          <w:lang w:bidi="ar-DZ"/>
        </w:rPr>
        <w:t>لنا صلى الله عليه وسلم "من صنع إ</w:t>
      </w:r>
      <w:r w:rsidRPr="00943B91">
        <w:rPr>
          <w:rFonts w:ascii="Simplified Arabic" w:hAnsi="Simplified Arabic" w:cs="Simplified Arabic" w:hint="cs"/>
          <w:sz w:val="28"/>
          <w:szCs w:val="28"/>
          <w:rtl/>
          <w:lang w:bidi="ar-DZ"/>
        </w:rPr>
        <w:t>ليكم معروفا فكافئوه</w:t>
      </w:r>
      <w:r>
        <w:rPr>
          <w:rFonts w:ascii="Simplified Arabic" w:hAnsi="Simplified Arabic" w:cs="Simplified Arabic" w:hint="cs"/>
          <w:sz w:val="28"/>
          <w:szCs w:val="28"/>
          <w:rtl/>
          <w:lang w:bidi="ar-DZ"/>
        </w:rPr>
        <w:t>، فإ</w:t>
      </w:r>
      <w:r w:rsidRPr="00943B91">
        <w:rPr>
          <w:rFonts w:ascii="Simplified Arabic" w:hAnsi="Simplified Arabic" w:cs="Simplified Arabic" w:hint="cs"/>
          <w:sz w:val="28"/>
          <w:szCs w:val="28"/>
          <w:rtl/>
          <w:lang w:bidi="ar-DZ"/>
        </w:rPr>
        <w:t>ن لم تجدوا ما تكافئونه</w:t>
      </w:r>
      <w:r>
        <w:rPr>
          <w:rFonts w:ascii="Simplified Arabic" w:hAnsi="Simplified Arabic" w:cs="Simplified Arabic" w:hint="cs"/>
          <w:sz w:val="28"/>
          <w:szCs w:val="28"/>
          <w:rtl/>
          <w:lang w:bidi="ar-DZ"/>
        </w:rPr>
        <w:t>، فأدعوا له حتى تروا أ</w:t>
      </w:r>
      <w:r w:rsidRPr="00943B91">
        <w:rPr>
          <w:rFonts w:ascii="Simplified Arabic" w:hAnsi="Simplified Arabic" w:cs="Simplified Arabic" w:hint="cs"/>
          <w:sz w:val="28"/>
          <w:szCs w:val="28"/>
          <w:rtl/>
          <w:lang w:bidi="ar-DZ"/>
        </w:rPr>
        <w:t>نكم قد كافأتموه" رواه أبو داوود</w:t>
      </w:r>
    </w:p>
    <w:p w:rsidR="0024264C" w:rsidRDefault="0024264C" w:rsidP="0024264C">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ثم كل التقدير إل</w:t>
      </w:r>
      <w:r w:rsidRPr="00943B91">
        <w:rPr>
          <w:rFonts w:ascii="Simplified Arabic" w:hAnsi="Simplified Arabic" w:cs="Simplified Arabic" w:hint="cs"/>
          <w:sz w:val="28"/>
          <w:szCs w:val="28"/>
          <w:rtl/>
          <w:lang w:bidi="ar-DZ"/>
        </w:rPr>
        <w:t>ى الصرح الشامخ الذي اح</w:t>
      </w:r>
      <w:r>
        <w:rPr>
          <w:rFonts w:ascii="Simplified Arabic" w:hAnsi="Simplified Arabic" w:cs="Simplified Arabic" w:hint="cs"/>
          <w:sz w:val="28"/>
          <w:szCs w:val="28"/>
          <w:rtl/>
          <w:lang w:bidi="ar-DZ"/>
        </w:rPr>
        <w:t>تواني جامعتي _ جامعة وهران 2_ وإ</w:t>
      </w:r>
      <w:r w:rsidRPr="00943B91">
        <w:rPr>
          <w:rFonts w:ascii="Simplified Arabic" w:hAnsi="Simplified Arabic" w:cs="Simplified Arabic" w:hint="cs"/>
          <w:sz w:val="28"/>
          <w:szCs w:val="28"/>
          <w:rtl/>
          <w:lang w:bidi="ar-DZ"/>
        </w:rPr>
        <w:t>لى كل القائمين عليها إدارة</w:t>
      </w:r>
      <w:r>
        <w:rPr>
          <w:rFonts w:ascii="Simplified Arabic" w:hAnsi="Simplified Arabic" w:cs="Simplified Arabic" w:hint="cs"/>
          <w:sz w:val="28"/>
          <w:szCs w:val="28"/>
          <w:rtl/>
          <w:lang w:bidi="ar-DZ"/>
        </w:rPr>
        <w:t>،</w:t>
      </w:r>
      <w:r w:rsidRPr="00943B91">
        <w:rPr>
          <w:rFonts w:ascii="Simplified Arabic" w:hAnsi="Simplified Arabic" w:cs="Simplified Arabic" w:hint="cs"/>
          <w:sz w:val="28"/>
          <w:szCs w:val="28"/>
          <w:rtl/>
          <w:lang w:bidi="ar-DZ"/>
        </w:rPr>
        <w:t xml:space="preserve"> أساتذة وعمالا</w:t>
      </w:r>
      <w:r>
        <w:rPr>
          <w:rFonts w:ascii="Simplified Arabic" w:hAnsi="Simplified Arabic" w:cs="Simplified Arabic" w:hint="cs"/>
          <w:sz w:val="28"/>
          <w:szCs w:val="28"/>
          <w:rtl/>
          <w:lang w:bidi="ar-DZ"/>
        </w:rPr>
        <w:t>، لهم</w:t>
      </w:r>
      <w:r w:rsidRPr="00943B91">
        <w:rPr>
          <w:rFonts w:ascii="Simplified Arabic" w:hAnsi="Simplified Arabic" w:cs="Simplified Arabic" w:hint="cs"/>
          <w:sz w:val="28"/>
          <w:szCs w:val="28"/>
          <w:rtl/>
          <w:lang w:bidi="ar-DZ"/>
        </w:rPr>
        <w:t xml:space="preserve"> مني</w:t>
      </w:r>
      <w:r>
        <w:rPr>
          <w:rFonts w:ascii="Simplified Arabic" w:hAnsi="Simplified Arabic" w:cs="Simplified Arabic" w:hint="cs"/>
          <w:sz w:val="28"/>
          <w:szCs w:val="28"/>
          <w:rtl/>
          <w:lang w:bidi="ar-DZ"/>
        </w:rPr>
        <w:t xml:space="preserve"> فائق</w:t>
      </w:r>
      <w:r w:rsidRPr="00943B91">
        <w:rPr>
          <w:rFonts w:ascii="Simplified Arabic" w:hAnsi="Simplified Arabic" w:cs="Simplified Arabic" w:hint="cs"/>
          <w:sz w:val="28"/>
          <w:szCs w:val="28"/>
          <w:rtl/>
          <w:lang w:bidi="ar-DZ"/>
        </w:rPr>
        <w:t xml:space="preserve"> الشكر والاحترام.</w:t>
      </w:r>
    </w:p>
    <w:p w:rsidR="0024264C" w:rsidRDefault="0024264C" w:rsidP="0024264C">
      <w:pPr>
        <w:bidi/>
        <w:spacing w:line="360" w:lineRule="auto"/>
        <w:ind w:firstLine="708"/>
        <w:jc w:val="both"/>
        <w:rPr>
          <w:rFonts w:ascii="Simplified Arabic" w:hAnsi="Simplified Arabic" w:cs="Simplified Arabic"/>
          <w:sz w:val="28"/>
          <w:szCs w:val="28"/>
          <w:rtl/>
          <w:lang w:bidi="ar-DZ"/>
        </w:rPr>
      </w:pPr>
      <w:r w:rsidRPr="00943B91">
        <w:rPr>
          <w:rFonts w:ascii="Simplified Arabic" w:hAnsi="Simplified Arabic" w:cs="Simplified Arabic" w:hint="cs"/>
          <w:sz w:val="28"/>
          <w:szCs w:val="28"/>
          <w:rtl/>
          <w:lang w:bidi="ar-DZ"/>
        </w:rPr>
        <w:t>وفاءا واعترافا بالجميل أتقدم بجزيل الشكر لأولئك المخلصين</w:t>
      </w:r>
      <w:r>
        <w:rPr>
          <w:rFonts w:ascii="Simplified Arabic" w:hAnsi="Simplified Arabic" w:cs="Simplified Arabic" w:hint="cs"/>
          <w:sz w:val="28"/>
          <w:szCs w:val="28"/>
          <w:rtl/>
          <w:lang w:bidi="ar-DZ"/>
        </w:rPr>
        <w:t xml:space="preserve"> الذين لم يألوا جهدا في مساعدتي</w:t>
      </w:r>
      <w:r w:rsidRPr="00943B91">
        <w:rPr>
          <w:rFonts w:ascii="Simplified Arabic" w:hAnsi="Simplified Arabic" w:cs="Simplified Arabic" w:hint="cs"/>
          <w:sz w:val="28"/>
          <w:szCs w:val="28"/>
          <w:rtl/>
          <w:lang w:bidi="ar-DZ"/>
        </w:rPr>
        <w:t xml:space="preserve"> في مجال البحث العلمي</w:t>
      </w:r>
      <w:r>
        <w:rPr>
          <w:rFonts w:ascii="Simplified Arabic" w:hAnsi="Simplified Arabic" w:cs="Simplified Arabic" w:hint="cs"/>
          <w:sz w:val="28"/>
          <w:szCs w:val="28"/>
          <w:rtl/>
          <w:lang w:bidi="ar-DZ"/>
        </w:rPr>
        <w:t>،</w:t>
      </w:r>
      <w:r w:rsidRPr="00943B91">
        <w:rPr>
          <w:rFonts w:ascii="Simplified Arabic" w:hAnsi="Simplified Arabic" w:cs="Simplified Arabic" w:hint="cs"/>
          <w:sz w:val="28"/>
          <w:szCs w:val="28"/>
          <w:rtl/>
          <w:lang w:bidi="ar-DZ"/>
        </w:rPr>
        <w:t xml:space="preserve"> واخص بالذكر الأستاذة الفاضلة لصقع حسنية فجزاها الله عني</w:t>
      </w:r>
      <w:r>
        <w:rPr>
          <w:rFonts w:ascii="Simplified Arabic" w:hAnsi="Simplified Arabic" w:cs="Simplified Arabic" w:hint="cs"/>
          <w:sz w:val="28"/>
          <w:szCs w:val="28"/>
          <w:rtl/>
          <w:lang w:bidi="ar-DZ"/>
        </w:rPr>
        <w:t xml:space="preserve"> كل خير.</w:t>
      </w:r>
    </w:p>
    <w:p w:rsidR="0024264C" w:rsidRPr="00943B91" w:rsidRDefault="0024264C" w:rsidP="0024264C">
      <w:pPr>
        <w:bidi/>
        <w:spacing w:line="360" w:lineRule="auto"/>
        <w:ind w:firstLine="708"/>
        <w:jc w:val="both"/>
        <w:rPr>
          <w:rFonts w:ascii="Simplified Arabic" w:hAnsi="Simplified Arabic" w:cs="Simplified Arabic"/>
          <w:sz w:val="28"/>
          <w:szCs w:val="28"/>
          <w:rtl/>
          <w:lang w:bidi="ar-DZ"/>
        </w:rPr>
      </w:pPr>
      <w:r w:rsidRPr="00943B91">
        <w:rPr>
          <w:rFonts w:ascii="Simplified Arabic" w:hAnsi="Simplified Arabic" w:cs="Simplified Arabic" w:hint="cs"/>
          <w:sz w:val="28"/>
          <w:szCs w:val="28"/>
          <w:rtl/>
          <w:lang w:bidi="ar-DZ"/>
        </w:rPr>
        <w:t>ثم أتقدم بالشكر</w:t>
      </w:r>
      <w:r>
        <w:rPr>
          <w:rFonts w:ascii="Simplified Arabic" w:hAnsi="Simplified Arabic" w:cs="Simplified Arabic" w:hint="cs"/>
          <w:sz w:val="28"/>
          <w:szCs w:val="28"/>
          <w:rtl/>
          <w:lang w:bidi="ar-DZ"/>
        </w:rPr>
        <w:t xml:space="preserve"> الجزيل</w:t>
      </w:r>
      <w:r w:rsidRPr="00943B91">
        <w:rPr>
          <w:rFonts w:ascii="Simplified Arabic" w:hAnsi="Simplified Arabic" w:cs="Simplified Arabic" w:hint="cs"/>
          <w:sz w:val="28"/>
          <w:szCs w:val="28"/>
          <w:rtl/>
          <w:lang w:bidi="ar-DZ"/>
        </w:rPr>
        <w:t xml:space="preserve"> لأعضاء لجنة </w:t>
      </w:r>
      <w:r>
        <w:rPr>
          <w:rFonts w:ascii="Simplified Arabic" w:hAnsi="Simplified Arabic" w:cs="Simplified Arabic" w:hint="cs"/>
          <w:sz w:val="28"/>
          <w:szCs w:val="28"/>
          <w:rtl/>
          <w:lang w:bidi="ar-DZ"/>
        </w:rPr>
        <w:t xml:space="preserve">المناقشة كل باسمه ومقامه على قبولهم مناقشة هذه الدراسة. </w:t>
      </w:r>
    </w:p>
    <w:p w:rsidR="0024264C" w:rsidRPr="00943B91" w:rsidRDefault="0024264C" w:rsidP="0024264C">
      <w:pPr>
        <w:bidi/>
        <w:spacing w:line="360" w:lineRule="auto"/>
        <w:ind w:firstLine="708"/>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والشكر موصول إلى الأف</w:t>
      </w:r>
      <w:r w:rsidRPr="00943B91">
        <w:rPr>
          <w:rFonts w:ascii="Simplified Arabic" w:hAnsi="Simplified Arabic" w:cs="Simplified Arabic" w:hint="cs"/>
          <w:sz w:val="28"/>
          <w:szCs w:val="28"/>
          <w:rtl/>
          <w:lang w:bidi="ar-DZ"/>
        </w:rPr>
        <w:t>راد المرضى بقصور الشريان التاجي الذين ساعدوا على اكما</w:t>
      </w:r>
      <w:r>
        <w:rPr>
          <w:rFonts w:ascii="Simplified Arabic" w:hAnsi="Simplified Arabic" w:cs="Simplified Arabic" w:hint="cs"/>
          <w:sz w:val="28"/>
          <w:szCs w:val="28"/>
          <w:rtl/>
          <w:lang w:bidi="ar-DZ"/>
        </w:rPr>
        <w:t>ل</w:t>
      </w:r>
      <w:r w:rsidRPr="00943B91">
        <w:rPr>
          <w:rFonts w:ascii="Simplified Arabic" w:hAnsi="Simplified Arabic" w:cs="Simplified Arabic" w:hint="cs"/>
          <w:sz w:val="28"/>
          <w:szCs w:val="28"/>
          <w:rtl/>
          <w:lang w:bidi="ar-DZ"/>
        </w:rPr>
        <w:t xml:space="preserve"> على هذه الدراسة في شقها الميداني متمنية لهم وافر الصحة والشفاء العاجل.</w:t>
      </w:r>
    </w:p>
    <w:p w:rsidR="0024264C" w:rsidRDefault="0024264C" w:rsidP="0024264C">
      <w:pPr>
        <w:bidi/>
        <w:spacing w:after="0" w:line="240" w:lineRule="auto"/>
        <w:rPr>
          <w:rFonts w:ascii="Tahoma" w:hAnsi="Tahoma" w:cs="Tahoma"/>
          <w:b/>
          <w:sz w:val="24"/>
          <w:rtl/>
        </w:rPr>
        <w:sectPr w:rsidR="0024264C" w:rsidSect="0024264C">
          <w:headerReference w:type="even" r:id="rId11"/>
          <w:headerReference w:type="default" r:id="rId12"/>
          <w:footerReference w:type="even" r:id="rId13"/>
          <w:footerReference w:type="default" r:id="rId14"/>
          <w:headerReference w:type="first" r:id="rId15"/>
          <w:footerReference w:type="first" r:id="rId16"/>
          <w:pgSz w:w="11906" w:h="16838"/>
          <w:pgMar w:top="1134" w:right="1701" w:bottom="1134" w:left="1134" w:header="708" w:footer="708" w:gutter="0"/>
          <w:pgNumType w:fmt="arabicAbjad" w:start="2"/>
          <w:cols w:space="708"/>
          <w:docGrid w:linePitch="360"/>
        </w:sectPr>
      </w:pPr>
    </w:p>
    <w:p w:rsidR="0024264C" w:rsidRPr="0024264C" w:rsidRDefault="0024264C" w:rsidP="0024264C">
      <w:pPr>
        <w:bidi/>
        <w:rPr>
          <w:rFonts w:ascii="Simplified Arabic" w:eastAsiaTheme="minorEastAsia" w:hAnsi="Simplified Arabic" w:cs="Simplified Arabic"/>
          <w:b/>
          <w:bCs/>
          <w:sz w:val="32"/>
          <w:szCs w:val="32"/>
          <w:rtl/>
          <w:lang w:eastAsia="fr-FR" w:bidi="ar-DZ"/>
        </w:rPr>
      </w:pPr>
      <w:r w:rsidRPr="0024264C">
        <w:rPr>
          <w:rFonts w:ascii="Simplified Arabic" w:eastAsiaTheme="minorEastAsia" w:hAnsi="Simplified Arabic" w:cs="Simplified Arabic" w:hint="cs"/>
          <w:b/>
          <w:bCs/>
          <w:sz w:val="32"/>
          <w:szCs w:val="32"/>
          <w:rtl/>
          <w:lang w:eastAsia="fr-FR" w:bidi="ar-DZ"/>
        </w:rPr>
        <w:lastRenderedPageBreak/>
        <w:t>ملخص الدراسة</w:t>
      </w:r>
    </w:p>
    <w:p w:rsidR="0024264C" w:rsidRPr="0024264C" w:rsidRDefault="0024264C" w:rsidP="0024264C">
      <w:pPr>
        <w:bidi/>
        <w:spacing w:line="360" w:lineRule="auto"/>
        <w:ind w:firstLine="708"/>
        <w:jc w:val="both"/>
        <w:rPr>
          <w:rFonts w:ascii="Simplified Arabic" w:eastAsiaTheme="minorEastAsia" w:hAnsi="Simplified Arabic" w:cs="Simplified Arabic"/>
          <w:sz w:val="28"/>
          <w:szCs w:val="28"/>
          <w:rtl/>
          <w:lang w:eastAsia="fr-FR" w:bidi="ar-DZ"/>
        </w:rPr>
      </w:pPr>
      <w:r w:rsidRPr="0024264C">
        <w:rPr>
          <w:rFonts w:ascii="Simplified Arabic" w:eastAsiaTheme="minorEastAsia" w:hAnsi="Simplified Arabic" w:cs="Simplified Arabic" w:hint="cs"/>
          <w:sz w:val="28"/>
          <w:szCs w:val="28"/>
          <w:rtl/>
          <w:lang w:eastAsia="fr-FR" w:bidi="ar-DZ"/>
        </w:rPr>
        <w:t xml:space="preserve">تأتي هذه الدراسة الوصفية ضمن مسار علم النفس الصحي الذي يهتم بدور الفرد وما يصدر عنه من أفعال وأنماط سلوكية إما في دعم صحته أو في التعجيل بالإصابة بالأمراض الجسمية والنفسية، حيث تهدف الدراسة الحالية إلى محاولة الكشف عن العلاقة بين مركز الضبط والكفاءة الذاتية لدى مرضى متلازمة الشريان التاجي، بحيث تكونت عينة الدراسة من 150 مريضا من كلا الجنسين بمتوسط عمري قدر بـ </w:t>
      </w:r>
      <w:r w:rsidRPr="0024264C">
        <w:rPr>
          <w:rFonts w:ascii="Simplified Arabic" w:eastAsiaTheme="minorEastAsia" w:hAnsi="Simplified Arabic" w:cs="Simplified Arabic"/>
          <w:sz w:val="28"/>
          <w:szCs w:val="28"/>
          <w:lang w:eastAsia="fr-FR" w:bidi="ar-DZ"/>
        </w:rPr>
        <w:t>64,06</w:t>
      </w:r>
      <w:r w:rsidRPr="0024264C">
        <w:rPr>
          <w:rFonts w:ascii="Simplified Arabic" w:eastAsiaTheme="minorEastAsia" w:hAnsi="Simplified Arabic" w:cs="Simplified Arabic" w:hint="cs"/>
          <w:sz w:val="28"/>
          <w:szCs w:val="28"/>
          <w:rtl/>
          <w:lang w:eastAsia="fr-FR" w:bidi="ar-DZ"/>
        </w:rPr>
        <w:t xml:space="preserve"> سنة، اعتمدت هذه الدراسة على مقياس مركز الضبط الصحي متعدد الأبعاد لوالستون وآخرون </w:t>
      </w:r>
      <w:r w:rsidRPr="0024264C">
        <w:rPr>
          <w:rFonts w:ascii="Simplified Arabic" w:eastAsiaTheme="minorEastAsia" w:hAnsi="Simplified Arabic" w:cs="Simplified Arabic"/>
          <w:sz w:val="28"/>
          <w:szCs w:val="28"/>
          <w:lang w:eastAsia="fr-FR" w:bidi="ar-DZ"/>
        </w:rPr>
        <w:t xml:space="preserve">(Wallston &amp; al) </w:t>
      </w:r>
      <w:r w:rsidRPr="0024264C">
        <w:rPr>
          <w:rFonts w:ascii="Simplified Arabic" w:eastAsiaTheme="minorEastAsia" w:hAnsi="Simplified Arabic" w:cs="Simplified Arabic" w:hint="cs"/>
          <w:sz w:val="28"/>
          <w:szCs w:val="28"/>
          <w:rtl/>
          <w:lang w:eastAsia="fr-FR" w:bidi="ar-DZ"/>
        </w:rPr>
        <w:t xml:space="preserve"> الذي كيفه وقننه على البيئة الجزائرية جبالي نور الدين، ومقياس الكفاءة الذاتية العامة لرالف شفارتزر </w:t>
      </w:r>
      <w:r w:rsidRPr="0024264C">
        <w:rPr>
          <w:rFonts w:ascii="Simplified Arabic" w:eastAsiaTheme="minorEastAsia" w:hAnsi="Simplified Arabic" w:cs="Simplified Arabic"/>
          <w:sz w:val="28"/>
          <w:szCs w:val="28"/>
          <w:lang w:eastAsia="fr-FR" w:bidi="ar-DZ"/>
        </w:rPr>
        <w:t>(Ralf Schwarzer)</w:t>
      </w:r>
      <w:r w:rsidRPr="0024264C">
        <w:rPr>
          <w:rFonts w:ascii="Simplified Arabic" w:eastAsiaTheme="minorEastAsia" w:hAnsi="Simplified Arabic" w:cs="Simplified Arabic" w:hint="cs"/>
          <w:sz w:val="28"/>
          <w:szCs w:val="28"/>
          <w:rtl/>
          <w:lang w:eastAsia="fr-FR" w:bidi="ar-DZ"/>
        </w:rPr>
        <w:t xml:space="preserve"> الذي كيفه وقننه على البيئة العربية سامر جميل رضوان، بعد استخدام الأساليب الإحصائية المناسبة كشفت النتائج عن:</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t>سيادة البعد الخارجي لمركز الضبط لدى مرضى متلازمة الشريان التاجي.</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t>ارتفاع في تقديرات الكفاءة الذاتية لدى مرضى متلازمة الشريان التاجي.</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t>وجود علاقة ارتباطية بين مركز الضبط والكفاءة الذاتية لدى مرضى متلازمة الشريان التاجي.</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t>عدم وجود فروق في أبعاد مركز الضبط لدى مرضى متلازمة الشريان التاجي تعزى إلى الجنس.</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t>عدم وجود فروق في أبعاد مركز الضبط لدى مرضى متلازمة الشريان التاجي تعزى إلى متغير السن.</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t>عدم وجود فروق في أبعاد مركز الضبط لدى مرضى متلازمة الشريان التاجي تعزى إلى متغير مدة المرض.</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t>عدم وجود فروق في الكفاءة الذاتية لدى مرضى متلازمة الشريان التاجي تعزى إلى الجنس.</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t>عدم وجود فروق في الكفاءة الذاتية لدى مرضى متلازمة الشريان التاجي تعزى إلى متغير السن.</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t>عدم وجود فروق في الكفاءة الذاتية لدى مرضى متلازمة الشريان التاجي تعزى إلى متغير مدة المرض.</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sz w:val="28"/>
          <w:szCs w:val="28"/>
          <w:rtl/>
          <w:lang w:eastAsia="fr-FR" w:bidi="ar-DZ"/>
        </w:rPr>
        <w:lastRenderedPageBreak/>
        <w:t>عدم وجود تفاعل بين كل من السن ومدة المرض في التأثير على مركز الضبط لدى مرضى متلازمة الشريان التاجي.</w:t>
      </w:r>
    </w:p>
    <w:p w:rsidR="0024264C" w:rsidRPr="0024264C" w:rsidRDefault="0024264C" w:rsidP="003E43AF">
      <w:pPr>
        <w:numPr>
          <w:ilvl w:val="0"/>
          <w:numId w:val="1"/>
        </w:numPr>
        <w:tabs>
          <w:tab w:val="num" w:pos="3915"/>
        </w:tabs>
        <w:bidi/>
        <w:spacing w:line="360" w:lineRule="auto"/>
        <w:contextualSpacing/>
        <w:jc w:val="both"/>
        <w:rPr>
          <w:rFonts w:ascii="Simplified Arabic" w:eastAsiaTheme="minorEastAsia" w:hAnsi="Simplified Arabic" w:cs="Simplified Arabic"/>
          <w:sz w:val="28"/>
          <w:szCs w:val="28"/>
          <w:rtl/>
          <w:lang w:eastAsia="fr-FR" w:bidi="ar-DZ"/>
        </w:rPr>
      </w:pPr>
      <w:r w:rsidRPr="0024264C">
        <w:rPr>
          <w:rFonts w:ascii="Simplified Arabic" w:eastAsiaTheme="minorEastAsia" w:hAnsi="Simplified Arabic" w:cs="Simplified Arabic" w:hint="cs"/>
          <w:sz w:val="28"/>
          <w:szCs w:val="28"/>
          <w:rtl/>
          <w:lang w:eastAsia="fr-FR" w:bidi="ar-DZ"/>
        </w:rPr>
        <w:t xml:space="preserve">عدم وجود تفاعل بين كل من السن ومدة المرض في التأثير على الكفاءة الذاتية لدى مرضى متلازمة الشريان التاجي. </w:t>
      </w:r>
    </w:p>
    <w:p w:rsidR="0024264C" w:rsidRPr="0024264C" w:rsidRDefault="0024264C" w:rsidP="0024264C">
      <w:pPr>
        <w:bidi/>
        <w:spacing w:line="360" w:lineRule="auto"/>
        <w:jc w:val="both"/>
        <w:rPr>
          <w:rFonts w:ascii="Simplified Arabic" w:eastAsiaTheme="minorEastAsia" w:hAnsi="Simplified Arabic" w:cs="Simplified Arabic"/>
          <w:sz w:val="28"/>
          <w:szCs w:val="28"/>
          <w:lang w:eastAsia="fr-FR" w:bidi="ar-DZ"/>
        </w:rPr>
      </w:pPr>
      <w:r w:rsidRPr="0024264C">
        <w:rPr>
          <w:rFonts w:ascii="Simplified Arabic" w:eastAsiaTheme="minorEastAsia" w:hAnsi="Simplified Arabic" w:cs="Simplified Arabic" w:hint="cs"/>
          <w:b/>
          <w:bCs/>
          <w:sz w:val="28"/>
          <w:szCs w:val="28"/>
          <w:rtl/>
          <w:lang w:eastAsia="fr-FR" w:bidi="ar-DZ"/>
        </w:rPr>
        <w:t>الكلمات المفتاحية:</w:t>
      </w:r>
      <w:r w:rsidRPr="0024264C">
        <w:rPr>
          <w:rFonts w:ascii="Simplified Arabic" w:eastAsiaTheme="minorEastAsia" w:hAnsi="Simplified Arabic" w:cs="Simplified Arabic" w:hint="cs"/>
          <w:sz w:val="28"/>
          <w:szCs w:val="28"/>
          <w:rtl/>
          <w:lang w:eastAsia="fr-FR" w:bidi="ar-DZ"/>
        </w:rPr>
        <w:t xml:space="preserve"> مركز الضبط، الكفاءة الذاتية، متلازمة الشريان التاجي.</w:t>
      </w:r>
    </w:p>
    <w:p w:rsidR="0024264C" w:rsidRPr="0024264C" w:rsidRDefault="0024264C" w:rsidP="0024264C">
      <w:pPr>
        <w:spacing w:line="360" w:lineRule="auto"/>
        <w:jc w:val="lowKashida"/>
        <w:rPr>
          <w:rFonts w:asciiTheme="majorBidi" w:eastAsiaTheme="minorEastAsia" w:hAnsiTheme="majorBidi" w:cstheme="majorBidi"/>
          <w:b/>
          <w:bCs/>
          <w:sz w:val="28"/>
          <w:szCs w:val="28"/>
          <w:lang w:val="en-US" w:eastAsia="fr-FR" w:bidi="ar-DZ"/>
        </w:rPr>
      </w:pPr>
      <w:r w:rsidRPr="0024264C">
        <w:rPr>
          <w:rFonts w:asciiTheme="majorBidi" w:eastAsiaTheme="minorEastAsia" w:hAnsiTheme="majorBidi" w:cstheme="majorBidi"/>
          <w:b/>
          <w:bCs/>
          <w:sz w:val="28"/>
          <w:szCs w:val="28"/>
          <w:lang w:val="en-US" w:eastAsia="fr-FR" w:bidi="ar-DZ"/>
        </w:rPr>
        <w:t>Summary</w:t>
      </w:r>
    </w:p>
    <w:p w:rsidR="0024264C" w:rsidRPr="0024264C" w:rsidRDefault="0024264C" w:rsidP="0024264C">
      <w:pPr>
        <w:spacing w:line="360" w:lineRule="auto"/>
        <w:ind w:firstLine="708"/>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This descriptive study comes from  health psychology, which is based on the role of a person and his actions and comportments, either to support his health or in acceleration of having physical and psychological diseases, the recent study aims at trying to detect the relation between the locus of control and self-efficacy for the coronary artery syndrome patients, so that the study sample was formed from 150 patient of the two genders, with an average age estimated of 64,06 years, this study depended on the scale of multidimensional health locus of control for Wallston and others, which is adapted and legalized on the algerian environment by Jabali Noureddine, and the scale of general self-efficacy for Relf Schwarzer which is adapted and legalized on the arabic environment by Samer Jamil Radwan, after the use of appropriate statistical methods, the results revealed:</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xml:space="preserve">- Mastery of external locus of control for the coronary artery syndrome patients. </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The rise in the estimations of self-efficacy for the coronary artery syndrome patients.</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The existence of paradoxical relationship between the locus of control and the self-efficacy for the coronary artery syndrome patients.</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No differences in the locus of control’s dimensions for the coronary artery syndrome patients depending on gender.</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No differences in the locus of control’s dimensions for the coronary artery syndrome patients depending on age.</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No differences in the locus of control’s dimensions for the coronary artery syndrome patients depending on the duration of the illness.</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lastRenderedPageBreak/>
        <w:t>- No differences in the self-efficacy for the coronary artery syndrome patients depending on gender.</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No differences in the self-efficacy for the coronary artery syndrome patients depending on age.</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No differences in the self-efficacy for the coronary artery syndrome patients depending on the duration of the illness.</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No interaction between the age and the duration of the illness in the impact on the locus of control for the coronary artery syndrome patients.</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sz w:val="24"/>
          <w:szCs w:val="24"/>
          <w:lang w:val="en-US" w:eastAsia="fr-FR" w:bidi="ar-DZ"/>
        </w:rPr>
        <w:t>- No interaction between the age and the duration of the illness in the impact on the self-efficacy for the coronary artery syndrome patients.</w:t>
      </w:r>
    </w:p>
    <w:p w:rsidR="0024264C" w:rsidRPr="0024264C" w:rsidRDefault="0024264C" w:rsidP="0024264C">
      <w:pPr>
        <w:spacing w:line="360" w:lineRule="auto"/>
        <w:jc w:val="lowKashida"/>
        <w:rPr>
          <w:rFonts w:asciiTheme="majorBidi" w:eastAsiaTheme="minorEastAsia" w:hAnsiTheme="majorBidi" w:cstheme="majorBidi"/>
          <w:sz w:val="24"/>
          <w:szCs w:val="24"/>
          <w:lang w:val="en-US" w:eastAsia="fr-FR" w:bidi="ar-DZ"/>
        </w:rPr>
      </w:pPr>
      <w:r w:rsidRPr="0024264C">
        <w:rPr>
          <w:rFonts w:asciiTheme="majorBidi" w:eastAsiaTheme="minorEastAsia" w:hAnsiTheme="majorBidi" w:cstheme="majorBidi"/>
          <w:b/>
          <w:bCs/>
          <w:sz w:val="24"/>
          <w:szCs w:val="24"/>
          <w:lang w:val="en-US" w:eastAsia="fr-FR" w:bidi="ar-DZ"/>
        </w:rPr>
        <w:t>Key words:</w:t>
      </w:r>
      <w:r w:rsidRPr="0024264C">
        <w:rPr>
          <w:rFonts w:asciiTheme="majorBidi" w:eastAsiaTheme="minorEastAsia" w:hAnsiTheme="majorBidi" w:cstheme="majorBidi"/>
          <w:sz w:val="24"/>
          <w:szCs w:val="24"/>
          <w:lang w:val="en-US" w:eastAsia="fr-FR" w:bidi="ar-DZ"/>
        </w:rPr>
        <w:t xml:space="preserve"> The locus of control, self-efficacy, coronary artery syndrome.</w:t>
      </w:r>
    </w:p>
    <w:p w:rsidR="0024264C" w:rsidRPr="0024264C" w:rsidRDefault="0024264C" w:rsidP="0024264C">
      <w:pPr>
        <w:spacing w:line="360" w:lineRule="auto"/>
        <w:rPr>
          <w:rFonts w:asciiTheme="majorBidi" w:eastAsia="Times New Roman" w:hAnsiTheme="majorBidi" w:cstheme="majorBidi"/>
          <w:b/>
          <w:bCs/>
          <w:color w:val="000000"/>
          <w:sz w:val="28"/>
          <w:szCs w:val="28"/>
          <w:lang w:eastAsia="fr-FR"/>
        </w:rPr>
      </w:pPr>
      <w:r w:rsidRPr="0024264C">
        <w:rPr>
          <w:rFonts w:asciiTheme="majorBidi" w:eastAsia="Times New Roman" w:hAnsiTheme="majorBidi" w:cstheme="majorBidi"/>
          <w:b/>
          <w:bCs/>
          <w:color w:val="000000"/>
          <w:sz w:val="28"/>
          <w:szCs w:val="28"/>
          <w:lang w:eastAsia="fr-FR"/>
        </w:rPr>
        <w:t>Résumé</w:t>
      </w:r>
    </w:p>
    <w:p w:rsidR="0024264C" w:rsidRPr="0024264C" w:rsidRDefault="0024264C" w:rsidP="0024264C">
      <w:pPr>
        <w:spacing w:line="360" w:lineRule="auto"/>
        <w:ind w:firstLine="708"/>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lang w:eastAsia="fr-FR"/>
        </w:rPr>
        <w:t>Cette étude descriptive s'inscrit dans le cadre de la psychologie de la santé, qui s'intéresse au rôle de l'individu et de ses actions et comportements, soit dans le soutien de sa santé, soit dans l'accélération de ses blessures aux maladies physiques et psychologiques</w:t>
      </w:r>
      <w:r w:rsidRPr="0024264C">
        <w:rPr>
          <w:rFonts w:asciiTheme="majorBidi" w:eastAsia="Times New Roman" w:hAnsiTheme="majorBidi" w:cstheme="majorBidi" w:hint="cs"/>
          <w:color w:val="000000"/>
          <w:sz w:val="24"/>
          <w:szCs w:val="24"/>
          <w:rtl/>
          <w:lang w:eastAsia="fr-FR"/>
        </w:rPr>
        <w:t>,</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comme la présente étude vise à essayer de révèlent la relation entre le lieu de contrôle et l'auto-efficacité. Chez les patients atteints du syndrome de l'artère coronaire</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l’échantillon de l'étude était composé de</w:t>
      </w:r>
      <w:r w:rsidRPr="0024264C">
        <w:rPr>
          <w:rFonts w:asciiTheme="majorBidi" w:eastAsia="Times New Roman" w:hAnsiTheme="majorBidi" w:cstheme="majorBidi"/>
          <w:color w:val="000000"/>
          <w:sz w:val="24"/>
          <w:szCs w:val="24"/>
          <w:rtl/>
          <w:lang w:eastAsia="fr-FR"/>
        </w:rPr>
        <w:t> 150 </w:t>
      </w:r>
      <w:r w:rsidRPr="0024264C">
        <w:rPr>
          <w:rFonts w:asciiTheme="majorBidi" w:eastAsia="Times New Roman" w:hAnsiTheme="majorBidi" w:cstheme="majorBidi"/>
          <w:color w:val="000000"/>
          <w:sz w:val="24"/>
          <w:szCs w:val="24"/>
          <w:lang w:eastAsia="fr-FR"/>
        </w:rPr>
        <w:t>patients des deux sexes avec un âge moyen de</w:t>
      </w:r>
      <w:r w:rsidRPr="0024264C">
        <w:rPr>
          <w:rFonts w:asciiTheme="majorBidi" w:eastAsia="Times New Roman" w:hAnsiTheme="majorBidi" w:cstheme="majorBidi"/>
          <w:color w:val="000000"/>
          <w:sz w:val="24"/>
          <w:szCs w:val="24"/>
          <w:rtl/>
          <w:lang w:eastAsia="fr-FR"/>
        </w:rPr>
        <w:t> 64,6 </w:t>
      </w:r>
      <w:r w:rsidRPr="0024264C">
        <w:rPr>
          <w:rFonts w:asciiTheme="majorBidi" w:eastAsia="Times New Roman" w:hAnsiTheme="majorBidi" w:cstheme="majorBidi"/>
          <w:color w:val="000000"/>
          <w:sz w:val="24"/>
          <w:szCs w:val="24"/>
          <w:lang w:eastAsia="fr-FR"/>
        </w:rPr>
        <w:t>ans</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Cette étude s'est appuyée sur l'échelle</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multidimensionnelle du lieu de contrôle de la santé</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de</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Wallston et al.</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Et qui l'a adapté et codifié sur le milieu algérien, Jabali Noureddine</w:t>
      </w:r>
      <w:r w:rsidRPr="0024264C">
        <w:rPr>
          <w:rFonts w:asciiTheme="majorBidi" w:eastAsia="Times New Roman" w:hAnsiTheme="majorBidi" w:cstheme="majorBidi"/>
          <w:color w:val="000000"/>
          <w:sz w:val="24"/>
          <w:szCs w:val="24"/>
          <w:rtl/>
          <w:lang w:eastAsia="fr-FR"/>
        </w:rPr>
        <w:t> , </w:t>
      </w:r>
      <w:r w:rsidRPr="0024264C">
        <w:rPr>
          <w:rFonts w:asciiTheme="majorBidi" w:eastAsia="Times New Roman" w:hAnsiTheme="majorBidi" w:cstheme="majorBidi"/>
          <w:color w:val="000000"/>
          <w:sz w:val="24"/>
          <w:szCs w:val="24"/>
          <w:lang w:eastAsia="fr-FR"/>
        </w:rPr>
        <w:t>et la mesure d'auto-efficacité générale de Ralf Schwarzer</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.Et qui l'a adapté et codifié sur le milieu arabe, Samer Jamil Radwan, après avoir utilisé des méthodes statistiques appropriées, les résultats ont révélé sur:</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lang w:eastAsia="fr-FR"/>
        </w:rPr>
        <w:t>-La</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dominance de la dimension externe du lieu de contrôle chez les patients atteints du syndrome coronarien</w:t>
      </w:r>
      <w:r w:rsidRPr="0024264C">
        <w:rPr>
          <w:rFonts w:asciiTheme="majorBidi" w:eastAsia="Times New Roman" w:hAnsiTheme="majorBidi" w:cstheme="majorBidi"/>
          <w:color w:val="000000"/>
          <w:sz w:val="24"/>
          <w:szCs w:val="24"/>
          <w:rtl/>
          <w:lang w:eastAsia="fr-FR"/>
        </w:rPr>
        <w:t>.</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lang w:eastAsia="fr-FR"/>
        </w:rPr>
        <w:t>-Une</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augmentation des estimations d'auto-efficacité chez les patients atteints du syndrome de l'artère coronaire</w:t>
      </w:r>
      <w:r w:rsidRPr="0024264C">
        <w:rPr>
          <w:rFonts w:asciiTheme="majorBidi" w:eastAsia="Times New Roman" w:hAnsiTheme="majorBidi" w:cstheme="majorBidi"/>
          <w:color w:val="000000"/>
          <w:sz w:val="24"/>
          <w:szCs w:val="24"/>
          <w:rtl/>
          <w:lang w:eastAsia="fr-FR"/>
        </w:rPr>
        <w:t>.</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Il existe une corrélation entre le lieu de contrôle et l'auto-efficacité chez les patients atteints du syndrome coronarien</w:t>
      </w:r>
      <w:r w:rsidRPr="0024264C">
        <w:rPr>
          <w:rFonts w:asciiTheme="majorBidi" w:eastAsia="Times New Roman" w:hAnsiTheme="majorBidi" w:cstheme="majorBidi"/>
          <w:color w:val="000000"/>
          <w:sz w:val="24"/>
          <w:szCs w:val="24"/>
          <w:rtl/>
          <w:lang w:eastAsia="fr-FR"/>
        </w:rPr>
        <w:t> .</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rtl/>
          <w:lang w:eastAsia="fr-FR"/>
        </w:rPr>
        <w:lastRenderedPageBreak/>
        <w:t>- </w:t>
      </w:r>
      <w:r w:rsidRPr="0024264C">
        <w:rPr>
          <w:rFonts w:asciiTheme="majorBidi" w:eastAsia="Times New Roman" w:hAnsiTheme="majorBidi" w:cstheme="majorBidi"/>
          <w:color w:val="000000"/>
          <w:sz w:val="24"/>
          <w:szCs w:val="24"/>
          <w:lang w:eastAsia="fr-FR"/>
        </w:rPr>
        <w:t>Il n'y a pas de différences dans les dimensions du lieu de contrôle chez les patients atteints du syndrome de l'artère coronaire en raison du sexe</w:t>
      </w:r>
      <w:r w:rsidRPr="0024264C">
        <w:rPr>
          <w:rFonts w:asciiTheme="majorBidi" w:eastAsia="Times New Roman" w:hAnsiTheme="majorBidi" w:cstheme="majorBidi"/>
          <w:color w:val="000000"/>
          <w:sz w:val="24"/>
          <w:szCs w:val="24"/>
          <w:rtl/>
          <w:lang w:eastAsia="fr-FR"/>
        </w:rPr>
        <w:t> .</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Il n'y a pas de différences dans les dimensions du lieu de contrôle chez les patients atteints du syndrome coronarien en raison de la variable d'âge</w:t>
      </w:r>
      <w:r w:rsidRPr="0024264C">
        <w:rPr>
          <w:rFonts w:asciiTheme="majorBidi" w:eastAsia="Times New Roman" w:hAnsiTheme="majorBidi" w:cstheme="majorBidi"/>
          <w:color w:val="000000"/>
          <w:sz w:val="24"/>
          <w:szCs w:val="24"/>
          <w:rtl/>
          <w:lang w:eastAsia="fr-FR"/>
        </w:rPr>
        <w:t> .</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Il n'y a pas de différences dans les dimensions du lieu de contrôle chez les patients atteints du syndrome coronarien en raison du variable de la durée de la maladie</w:t>
      </w:r>
      <w:r w:rsidRPr="0024264C">
        <w:rPr>
          <w:rFonts w:asciiTheme="majorBidi" w:eastAsia="Times New Roman" w:hAnsiTheme="majorBidi" w:cstheme="majorBidi"/>
          <w:color w:val="000000"/>
          <w:sz w:val="24"/>
          <w:szCs w:val="24"/>
          <w:rtl/>
          <w:lang w:eastAsia="fr-FR"/>
        </w:rPr>
        <w:t> .</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Il n'y a pas de différences d'auto-efficacité chez les patients atteints du syndrome de l'artère coronaire en raison du</w:t>
      </w: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sexe</w:t>
      </w:r>
      <w:r w:rsidRPr="0024264C">
        <w:rPr>
          <w:rFonts w:asciiTheme="majorBidi" w:eastAsia="Times New Roman" w:hAnsiTheme="majorBidi" w:cstheme="majorBidi"/>
          <w:color w:val="000000"/>
          <w:sz w:val="24"/>
          <w:szCs w:val="24"/>
          <w:rtl/>
          <w:lang w:eastAsia="fr-FR"/>
        </w:rPr>
        <w:t> . </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Il n'y a pas de différences d'auto-efficacité chez les patients atteints du syndrome de l'artère coronaire en raison de la variable d'âge</w:t>
      </w:r>
      <w:r w:rsidRPr="0024264C">
        <w:rPr>
          <w:rFonts w:asciiTheme="majorBidi" w:eastAsia="Times New Roman" w:hAnsiTheme="majorBidi" w:cstheme="majorBidi"/>
          <w:color w:val="000000"/>
          <w:sz w:val="24"/>
          <w:szCs w:val="24"/>
          <w:rtl/>
          <w:lang w:eastAsia="fr-FR"/>
        </w:rPr>
        <w:t> .</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Il n'y a pas de différences d'auto-efficacité chez les patients atteints du syndrome coronarien en raison de la du variable de la durée de la maladie</w:t>
      </w:r>
      <w:r w:rsidRPr="0024264C">
        <w:rPr>
          <w:rFonts w:asciiTheme="majorBidi" w:eastAsia="Times New Roman" w:hAnsiTheme="majorBidi" w:cstheme="majorBidi"/>
          <w:color w:val="000000"/>
          <w:sz w:val="24"/>
          <w:szCs w:val="24"/>
          <w:rtl/>
          <w:lang w:eastAsia="fr-FR"/>
        </w:rPr>
        <w:t> .</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Il n'y a pas d'interaction entre l'âge et la durée de la maladie pour affecter le lieu de contrôle chez les patients atteints d'un syndrome coronarien</w:t>
      </w:r>
      <w:r w:rsidRPr="0024264C">
        <w:rPr>
          <w:rFonts w:asciiTheme="majorBidi" w:eastAsia="Times New Roman" w:hAnsiTheme="majorBidi" w:cstheme="majorBidi"/>
          <w:color w:val="000000"/>
          <w:sz w:val="24"/>
          <w:szCs w:val="24"/>
          <w:rtl/>
          <w:lang w:eastAsia="fr-FR"/>
        </w:rPr>
        <w:t> .</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color w:val="000000"/>
          <w:sz w:val="24"/>
          <w:szCs w:val="24"/>
          <w:rtl/>
          <w:lang w:eastAsia="fr-FR"/>
        </w:rPr>
        <w:t>- </w:t>
      </w:r>
      <w:r w:rsidRPr="0024264C">
        <w:rPr>
          <w:rFonts w:asciiTheme="majorBidi" w:eastAsia="Times New Roman" w:hAnsiTheme="majorBidi" w:cstheme="majorBidi"/>
          <w:color w:val="000000"/>
          <w:sz w:val="24"/>
          <w:szCs w:val="24"/>
          <w:lang w:eastAsia="fr-FR"/>
        </w:rPr>
        <w:t>Il n'y a pas d'interaction entre l'âge et la durée de la maladie pour affecter l'auto-efficacité chez les patients atteints du syndrome coronarien</w:t>
      </w:r>
      <w:r w:rsidRPr="0024264C">
        <w:rPr>
          <w:rFonts w:asciiTheme="majorBidi" w:eastAsia="Times New Roman" w:hAnsiTheme="majorBidi" w:cstheme="majorBidi"/>
          <w:color w:val="000000"/>
          <w:sz w:val="24"/>
          <w:szCs w:val="24"/>
          <w:rtl/>
          <w:lang w:eastAsia="fr-FR"/>
        </w:rPr>
        <w:t> .</w:t>
      </w:r>
    </w:p>
    <w:p w:rsidR="0024264C" w:rsidRPr="0024264C" w:rsidRDefault="0024264C" w:rsidP="0024264C">
      <w:pPr>
        <w:spacing w:line="360" w:lineRule="auto"/>
        <w:jc w:val="lowKashida"/>
        <w:rPr>
          <w:rFonts w:asciiTheme="majorBidi" w:eastAsia="Times New Roman" w:hAnsiTheme="majorBidi" w:cstheme="majorBidi"/>
          <w:color w:val="000000"/>
          <w:sz w:val="24"/>
          <w:szCs w:val="24"/>
          <w:lang w:eastAsia="fr-FR"/>
        </w:rPr>
      </w:pPr>
      <w:r w:rsidRPr="0024264C">
        <w:rPr>
          <w:rFonts w:asciiTheme="majorBidi" w:eastAsia="Times New Roman" w:hAnsiTheme="majorBidi" w:cstheme="majorBidi"/>
          <w:b/>
          <w:bCs/>
          <w:color w:val="000000"/>
          <w:sz w:val="24"/>
          <w:szCs w:val="24"/>
          <w:lang w:eastAsia="fr-FR"/>
        </w:rPr>
        <w:t xml:space="preserve">Les mots clés : </w:t>
      </w:r>
      <w:r w:rsidRPr="0024264C">
        <w:rPr>
          <w:rFonts w:asciiTheme="majorBidi" w:eastAsia="Times New Roman" w:hAnsiTheme="majorBidi" w:cstheme="majorBidi"/>
          <w:color w:val="000000"/>
          <w:sz w:val="24"/>
          <w:szCs w:val="24"/>
          <w:lang w:eastAsia="fr-FR"/>
        </w:rPr>
        <w:t xml:space="preserve">Lieu de contrôle, </w:t>
      </w:r>
      <w:r w:rsidRPr="0024264C">
        <w:rPr>
          <w:rFonts w:asciiTheme="majorBidi" w:eastAsia="Times New Roman" w:hAnsiTheme="majorBidi" w:cstheme="majorBidi" w:hint="cs"/>
          <w:color w:val="000000"/>
          <w:sz w:val="24"/>
          <w:szCs w:val="24"/>
          <w:lang w:eastAsia="fr-FR"/>
        </w:rPr>
        <w:t>auto</w:t>
      </w:r>
      <w:r w:rsidRPr="0024264C">
        <w:rPr>
          <w:rFonts w:asciiTheme="majorBidi" w:eastAsia="Times New Roman" w:hAnsiTheme="majorBidi" w:cstheme="majorBidi"/>
          <w:color w:val="000000"/>
          <w:sz w:val="24"/>
          <w:szCs w:val="24"/>
          <w:lang w:eastAsia="fr-FR"/>
        </w:rPr>
        <w:t>-efficacité</w:t>
      </w:r>
      <w:r w:rsidRPr="0024264C">
        <w:rPr>
          <w:rFonts w:asciiTheme="majorBidi" w:eastAsia="Times New Roman" w:hAnsiTheme="majorBidi" w:cstheme="majorBidi"/>
          <w:color w:val="000000"/>
          <w:sz w:val="24"/>
          <w:szCs w:val="24"/>
          <w:rtl/>
          <w:lang w:eastAsia="fr-FR"/>
        </w:rPr>
        <w:t>,</w:t>
      </w:r>
      <w:r w:rsidRPr="0024264C">
        <w:rPr>
          <w:rFonts w:asciiTheme="majorBidi" w:eastAsia="Times New Roman" w:hAnsiTheme="majorBidi" w:cstheme="majorBidi" w:hint="cs"/>
          <w:color w:val="000000"/>
          <w:sz w:val="24"/>
          <w:szCs w:val="24"/>
          <w:rtl/>
          <w:lang w:eastAsia="fr-FR"/>
        </w:rPr>
        <w:t> </w:t>
      </w:r>
      <w:r w:rsidRPr="0024264C">
        <w:rPr>
          <w:rFonts w:asciiTheme="majorBidi" w:eastAsia="Times New Roman" w:hAnsiTheme="majorBidi" w:cstheme="majorBidi"/>
          <w:color w:val="000000"/>
          <w:sz w:val="24"/>
          <w:szCs w:val="24"/>
          <w:lang w:eastAsia="fr-FR"/>
        </w:rPr>
        <w:t>syndrome coronarien.</w:t>
      </w:r>
    </w:p>
    <w:p w:rsidR="005D797E" w:rsidRDefault="005D797E" w:rsidP="0024264C">
      <w:pPr>
        <w:bidi/>
        <w:spacing w:after="0" w:line="240" w:lineRule="auto"/>
        <w:rPr>
          <w:rFonts w:ascii="Tahoma" w:hAnsi="Tahoma" w:cs="Tahoma"/>
          <w:b/>
          <w:sz w:val="24"/>
          <w:rtl/>
        </w:rPr>
        <w:sectPr w:rsidR="005D797E" w:rsidSect="0024264C">
          <w:headerReference w:type="default" r:id="rId17"/>
          <w:footerReference w:type="default" r:id="rId18"/>
          <w:pgSz w:w="11906" w:h="16838"/>
          <w:pgMar w:top="1134" w:right="1701" w:bottom="1134" w:left="1134" w:header="708" w:footer="708" w:gutter="0"/>
          <w:pgNumType w:fmt="arabicAbjad" w:start="3"/>
          <w:cols w:space="708"/>
          <w:docGrid w:linePitch="360"/>
        </w:sectPr>
      </w:pPr>
    </w:p>
    <w:p w:rsidR="005D797E" w:rsidRPr="005D797E" w:rsidRDefault="005D797E" w:rsidP="005D797E">
      <w:pPr>
        <w:bidi/>
        <w:spacing w:line="360" w:lineRule="auto"/>
        <w:jc w:val="center"/>
        <w:rPr>
          <w:rFonts w:ascii="Simplified Arabic" w:eastAsiaTheme="minorEastAsia" w:hAnsi="Simplified Arabic" w:cs="Simplified Arabic"/>
          <w:b/>
          <w:bCs/>
          <w:sz w:val="32"/>
          <w:szCs w:val="32"/>
          <w:rtl/>
          <w:lang w:eastAsia="fr-FR" w:bidi="ar-DZ"/>
        </w:rPr>
      </w:pPr>
      <w:r w:rsidRPr="005D797E">
        <w:rPr>
          <w:rFonts w:ascii="Simplified Arabic" w:eastAsiaTheme="minorEastAsia" w:hAnsi="Simplified Arabic" w:cs="Simplified Arabic" w:hint="cs"/>
          <w:b/>
          <w:bCs/>
          <w:sz w:val="32"/>
          <w:szCs w:val="32"/>
          <w:rtl/>
          <w:lang w:eastAsia="fr-FR" w:bidi="ar-DZ"/>
        </w:rPr>
        <w:lastRenderedPageBreak/>
        <w:t xml:space="preserve">فهرس المحتويات </w:t>
      </w:r>
    </w:p>
    <w:tbl>
      <w:tblPr>
        <w:tblStyle w:val="GridTable4-Accent3"/>
        <w:bidiVisual/>
        <w:tblW w:w="0" w:type="auto"/>
        <w:tblLook w:val="04A0" w:firstRow="1" w:lastRow="0" w:firstColumn="1" w:lastColumn="0" w:noHBand="0" w:noVBand="1"/>
      </w:tblPr>
      <w:tblGrid>
        <w:gridCol w:w="8036"/>
        <w:gridCol w:w="1025"/>
      </w:tblGrid>
      <w:tr w:rsidR="005D797E" w:rsidRPr="005D797E" w:rsidTr="005D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tcPr>
          <w:p w:rsidR="005D797E" w:rsidRPr="005D797E" w:rsidRDefault="005D797E" w:rsidP="005D797E">
            <w:pPr>
              <w:tabs>
                <w:tab w:val="center" w:pos="3985"/>
              </w:tabs>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الموضوع</w:t>
            </w:r>
          </w:p>
        </w:tc>
        <w:tc>
          <w:tcPr>
            <w:tcW w:w="1025" w:type="dxa"/>
          </w:tcPr>
          <w:p w:rsidR="005D797E" w:rsidRPr="005D797E" w:rsidRDefault="005D797E" w:rsidP="005D797E">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الصفحة</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tcPr>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الإهداء</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شكر وتقدير</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ملخص الدراسة بالعربية</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ملخص الدراسة بالإنجليزية</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ملخص الدراسة بالفرنسية</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فهرس المحتويات</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فهرس الجداول</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فهرس الاشكال</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فهرس الملاحق</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مقدمة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أ</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ب</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ج</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د</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ه</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ز</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م</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س</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ع</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DZ"/>
              </w:rPr>
            </w:pPr>
            <w:r w:rsidRPr="005D797E">
              <w:rPr>
                <w:rFonts w:ascii="Simplified Arabic" w:hAnsi="Simplified Arabic" w:cs="Simplified Arabic" w:hint="cs"/>
                <w:sz w:val="28"/>
                <w:szCs w:val="28"/>
                <w:rtl/>
                <w:lang w:bidi="ar-DZ"/>
              </w:rPr>
              <w:t>01</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211" w:type="dxa"/>
            <w:gridSpan w:val="2"/>
          </w:tcPr>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الفصل الأول</w:t>
            </w:r>
          </w:p>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الإطار العام للدراسة</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tcPr>
          <w:p w:rsidR="005D797E" w:rsidRPr="005D797E" w:rsidRDefault="005D797E" w:rsidP="003E43AF">
            <w:pPr>
              <w:numPr>
                <w:ilvl w:val="0"/>
                <w:numId w:val="2"/>
              </w:numPr>
              <w:bidi/>
              <w:spacing w:line="360" w:lineRule="auto"/>
              <w:ind w:left="424"/>
              <w:contextualSpacing/>
              <w:jc w:val="both"/>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إشكالية الدراسة</w:t>
            </w:r>
          </w:p>
          <w:p w:rsidR="005D797E" w:rsidRPr="005D797E" w:rsidRDefault="005D797E" w:rsidP="003E43AF">
            <w:pPr>
              <w:numPr>
                <w:ilvl w:val="0"/>
                <w:numId w:val="2"/>
              </w:numPr>
              <w:bidi/>
              <w:spacing w:line="360" w:lineRule="auto"/>
              <w:ind w:left="424"/>
              <w:contextualSpacing/>
              <w:jc w:val="both"/>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فرضيات الدراسة</w:t>
            </w:r>
            <w:r w:rsidRPr="005D797E">
              <w:rPr>
                <w:rFonts w:ascii="Simplified Arabic" w:hAnsi="Simplified Arabic" w:cs="Simplified Arabic" w:hint="cs"/>
                <w:sz w:val="28"/>
                <w:szCs w:val="28"/>
                <w:rtl/>
                <w:lang w:bidi="ar-DZ"/>
              </w:rPr>
              <w:t xml:space="preserve">                                                                        </w:t>
            </w:r>
          </w:p>
          <w:p w:rsidR="005D797E" w:rsidRPr="005D797E" w:rsidRDefault="005D797E" w:rsidP="003E43AF">
            <w:pPr>
              <w:numPr>
                <w:ilvl w:val="0"/>
                <w:numId w:val="2"/>
              </w:numPr>
              <w:bidi/>
              <w:spacing w:line="360" w:lineRule="auto"/>
              <w:ind w:left="424"/>
              <w:contextualSpacing/>
              <w:jc w:val="both"/>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أهداف الدراسة</w:t>
            </w:r>
          </w:p>
          <w:p w:rsidR="005D797E" w:rsidRPr="005D797E" w:rsidRDefault="005D797E" w:rsidP="003E43AF">
            <w:pPr>
              <w:numPr>
                <w:ilvl w:val="0"/>
                <w:numId w:val="2"/>
              </w:numPr>
              <w:bidi/>
              <w:spacing w:line="360" w:lineRule="auto"/>
              <w:ind w:left="424"/>
              <w:contextualSpacing/>
              <w:jc w:val="both"/>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أهمية الدراسة</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4-1- الأهمية النظرية</w:t>
            </w:r>
          </w:p>
          <w:p w:rsidR="005D797E" w:rsidRPr="005D797E" w:rsidRDefault="005D797E" w:rsidP="005D797E">
            <w:pPr>
              <w:bidi/>
              <w:spacing w:line="360" w:lineRule="auto"/>
              <w:jc w:val="both"/>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lastRenderedPageBreak/>
              <w:t>4-2- الأهمية التطبيقية</w:t>
            </w:r>
          </w:p>
          <w:p w:rsidR="005D797E" w:rsidRPr="005D797E" w:rsidRDefault="005D797E" w:rsidP="003E43AF">
            <w:pPr>
              <w:numPr>
                <w:ilvl w:val="0"/>
                <w:numId w:val="2"/>
              </w:numPr>
              <w:bidi/>
              <w:spacing w:line="360" w:lineRule="auto"/>
              <w:ind w:left="424"/>
              <w:contextualSpacing/>
              <w:jc w:val="both"/>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التعريف الإجرائي لمتغيرات الدراسة</w:t>
            </w:r>
          </w:p>
          <w:p w:rsidR="005D797E" w:rsidRPr="005D797E" w:rsidRDefault="005D797E" w:rsidP="005D797E">
            <w:pPr>
              <w:bidi/>
              <w:spacing w:line="360" w:lineRule="auto"/>
              <w:jc w:val="both"/>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5-1- مركز الضبط</w:t>
            </w:r>
          </w:p>
          <w:p w:rsidR="005D797E" w:rsidRPr="005D797E" w:rsidRDefault="005D797E" w:rsidP="005D797E">
            <w:pPr>
              <w:bidi/>
              <w:spacing w:line="360" w:lineRule="auto"/>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5-2- الكفاءة الذاتية</w:t>
            </w:r>
          </w:p>
          <w:p w:rsidR="005D797E" w:rsidRPr="005D797E" w:rsidRDefault="005D797E" w:rsidP="005D797E">
            <w:pPr>
              <w:tabs>
                <w:tab w:val="left" w:pos="5830"/>
              </w:tabs>
              <w:bidi/>
              <w:spacing w:line="360" w:lineRule="auto"/>
              <w:jc w:val="both"/>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 xml:space="preserve">5-3- </w:t>
            </w:r>
            <w:r w:rsidRPr="005D797E">
              <w:rPr>
                <w:rFonts w:ascii="Simplified Arabic" w:hAnsi="Simplified Arabic" w:cs="Simplified Arabic"/>
                <w:sz w:val="28"/>
                <w:szCs w:val="28"/>
                <w:rtl/>
                <w:lang w:bidi="ar-DZ"/>
              </w:rPr>
              <w:t>متلازمة الشريان التاجي</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lastRenderedPageBreak/>
              <w:t>05</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10</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11</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11</w:t>
            </w:r>
          </w:p>
          <w:p w:rsid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11</w:t>
            </w:r>
          </w:p>
          <w:p w:rsidR="005D797E" w:rsidRPr="005D797E" w:rsidRDefault="005D797E" w:rsidP="005D797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lastRenderedPageBreak/>
              <w:t>12</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14</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211" w:type="dxa"/>
            <w:gridSpan w:val="2"/>
          </w:tcPr>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lastRenderedPageBreak/>
              <w:t>الفصل الثاني</w:t>
            </w:r>
          </w:p>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مركز الضبط</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tcPr>
          <w:p w:rsidR="005D797E" w:rsidRPr="005D797E" w:rsidRDefault="005D797E" w:rsidP="005D797E">
            <w:pPr>
              <w:bidi/>
              <w:spacing w:line="360" w:lineRule="auto"/>
              <w:ind w:left="566"/>
              <w:contextualSpacing/>
              <w:jc w:val="both"/>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تمهيد</w:t>
            </w:r>
          </w:p>
          <w:p w:rsidR="005D797E" w:rsidRPr="005D797E" w:rsidRDefault="005D797E" w:rsidP="003E43AF">
            <w:pPr>
              <w:numPr>
                <w:ilvl w:val="0"/>
                <w:numId w:val="3"/>
              </w:numPr>
              <w:bidi/>
              <w:spacing w:line="360" w:lineRule="auto"/>
              <w:ind w:left="424"/>
              <w:contextualSpacing/>
              <w:jc w:val="both"/>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ظهور مركز الضبط</w:t>
            </w:r>
          </w:p>
          <w:p w:rsidR="005D797E" w:rsidRPr="005D797E" w:rsidRDefault="005D797E" w:rsidP="003E43AF">
            <w:pPr>
              <w:numPr>
                <w:ilvl w:val="0"/>
                <w:numId w:val="3"/>
              </w:numPr>
              <w:bidi/>
              <w:spacing w:line="360" w:lineRule="auto"/>
              <w:ind w:left="424"/>
              <w:contextualSpacing/>
              <w:jc w:val="both"/>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مفهوم مركز الضبط</w:t>
            </w:r>
          </w:p>
          <w:p w:rsidR="005D797E" w:rsidRPr="005D797E" w:rsidRDefault="005D797E" w:rsidP="003E43AF">
            <w:pPr>
              <w:numPr>
                <w:ilvl w:val="0"/>
                <w:numId w:val="3"/>
              </w:numPr>
              <w:bidi/>
              <w:spacing w:line="360" w:lineRule="auto"/>
              <w:ind w:left="424"/>
              <w:contextualSpacing/>
              <w:jc w:val="both"/>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مركز الضبط ونظرية التعلم الاجتماعي</w:t>
            </w:r>
          </w:p>
          <w:p w:rsidR="005D797E" w:rsidRPr="005D797E" w:rsidRDefault="005D797E" w:rsidP="003E43AF">
            <w:pPr>
              <w:numPr>
                <w:ilvl w:val="0"/>
                <w:numId w:val="3"/>
              </w:numPr>
              <w:bidi/>
              <w:spacing w:line="360" w:lineRule="auto"/>
              <w:ind w:left="424"/>
              <w:contextualSpacing/>
              <w:jc w:val="both"/>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أبعاد مركز الضبط</w:t>
            </w:r>
          </w:p>
          <w:p w:rsidR="005D797E" w:rsidRPr="005D797E" w:rsidRDefault="005D797E" w:rsidP="003E43AF">
            <w:pPr>
              <w:numPr>
                <w:ilvl w:val="0"/>
                <w:numId w:val="3"/>
              </w:numPr>
              <w:bidi/>
              <w:spacing w:line="360" w:lineRule="auto"/>
              <w:ind w:left="424"/>
              <w:contextualSpacing/>
              <w:jc w:val="both"/>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مصادر مركز الضبط</w:t>
            </w:r>
          </w:p>
          <w:p w:rsidR="005D797E" w:rsidRPr="005D797E" w:rsidRDefault="005D797E" w:rsidP="003E43AF">
            <w:pPr>
              <w:numPr>
                <w:ilvl w:val="0"/>
                <w:numId w:val="3"/>
              </w:numPr>
              <w:bidi/>
              <w:spacing w:line="360" w:lineRule="auto"/>
              <w:ind w:left="424"/>
              <w:contextualSpacing/>
              <w:jc w:val="both"/>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خصائص الأفراد في فئتي الضبط</w:t>
            </w:r>
          </w:p>
          <w:p w:rsidR="005D797E" w:rsidRPr="005D797E" w:rsidRDefault="005D797E" w:rsidP="003E43AF">
            <w:pPr>
              <w:numPr>
                <w:ilvl w:val="0"/>
                <w:numId w:val="3"/>
              </w:numPr>
              <w:bidi/>
              <w:spacing w:line="360" w:lineRule="auto"/>
              <w:ind w:left="424"/>
              <w:contextualSpacing/>
              <w:jc w:val="both"/>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العوامل المؤثرة في مركز الضبط</w:t>
            </w:r>
          </w:p>
          <w:p w:rsidR="005D797E" w:rsidRPr="005D797E" w:rsidRDefault="005D797E" w:rsidP="003E43AF">
            <w:pPr>
              <w:numPr>
                <w:ilvl w:val="0"/>
                <w:numId w:val="3"/>
              </w:numPr>
              <w:bidi/>
              <w:spacing w:line="360" w:lineRule="auto"/>
              <w:ind w:left="424"/>
              <w:contextualSpacing/>
              <w:jc w:val="both"/>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الضبط في النظريات السيكولوجية</w:t>
            </w:r>
          </w:p>
          <w:p w:rsidR="005D797E" w:rsidRPr="005D797E" w:rsidRDefault="005D797E" w:rsidP="003E43AF">
            <w:pPr>
              <w:numPr>
                <w:ilvl w:val="0"/>
                <w:numId w:val="3"/>
              </w:numPr>
              <w:bidi/>
              <w:spacing w:line="360" w:lineRule="auto"/>
              <w:ind w:left="424"/>
              <w:contextualSpacing/>
              <w:jc w:val="both"/>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مركز الضبط الصحي</w:t>
            </w:r>
          </w:p>
          <w:p w:rsidR="005D797E" w:rsidRPr="005D797E" w:rsidRDefault="005D797E" w:rsidP="005D797E">
            <w:pPr>
              <w:bidi/>
              <w:spacing w:line="360" w:lineRule="auto"/>
              <w:jc w:val="both"/>
              <w:rPr>
                <w:rFonts w:ascii="Simplified Arabic" w:hAnsi="Simplified Arabic" w:cs="Simplified Arabic"/>
                <w:color w:val="365F91" w:themeColor="accent1" w:themeShade="BF"/>
                <w:sz w:val="28"/>
                <w:szCs w:val="28"/>
                <w:lang w:bidi="ar-DZ"/>
              </w:rPr>
            </w:pPr>
            <w:r w:rsidRPr="005D797E">
              <w:rPr>
                <w:rFonts w:ascii="Simplified Arabic" w:hAnsi="Simplified Arabic" w:cs="Simplified Arabic" w:hint="cs"/>
                <w:sz w:val="28"/>
                <w:szCs w:val="28"/>
                <w:rtl/>
                <w:lang w:bidi="ar-DZ"/>
              </w:rPr>
              <w:t xml:space="preserve">10- </w:t>
            </w:r>
            <w:r w:rsidRPr="005D797E">
              <w:rPr>
                <w:rFonts w:ascii="Simplified Arabic" w:hAnsi="Simplified Arabic" w:cs="Simplified Arabic"/>
                <w:sz w:val="28"/>
                <w:szCs w:val="28"/>
                <w:rtl/>
                <w:lang w:bidi="ar-DZ"/>
              </w:rPr>
              <w:t>مركز الضبط والمرض</w:t>
            </w:r>
          </w:p>
          <w:p w:rsidR="005D797E" w:rsidRPr="005D797E" w:rsidRDefault="005D797E" w:rsidP="005D797E">
            <w:pPr>
              <w:bidi/>
              <w:spacing w:line="360" w:lineRule="auto"/>
              <w:ind w:left="566"/>
              <w:jc w:val="both"/>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خلاصة الفصل</w:t>
            </w:r>
          </w:p>
          <w:p w:rsidR="005D797E" w:rsidRPr="005D797E" w:rsidRDefault="005D797E" w:rsidP="005D797E">
            <w:pPr>
              <w:bidi/>
              <w:spacing w:line="360" w:lineRule="auto"/>
              <w:ind w:left="566"/>
              <w:jc w:val="both"/>
              <w:rPr>
                <w:rFonts w:ascii="Simplified Arabic" w:hAnsi="Simplified Arabic" w:cs="Simplified Arabic"/>
                <w:sz w:val="28"/>
                <w:szCs w:val="28"/>
                <w:rtl/>
                <w:lang w:bidi="ar-DZ"/>
              </w:rPr>
            </w:pP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33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37</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39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44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49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62</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63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66</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211" w:type="dxa"/>
            <w:gridSpan w:val="2"/>
          </w:tcPr>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lastRenderedPageBreak/>
              <w:t>الفصل الثالث</w:t>
            </w:r>
          </w:p>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الكفاءة الذاتية</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tcPr>
          <w:p w:rsidR="005D797E" w:rsidRPr="005D797E" w:rsidRDefault="005D797E" w:rsidP="005D797E">
            <w:pPr>
              <w:bidi/>
              <w:spacing w:line="360" w:lineRule="auto"/>
              <w:ind w:left="566"/>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تمهيد</w:t>
            </w:r>
          </w:p>
          <w:p w:rsidR="005D797E" w:rsidRPr="005D797E" w:rsidRDefault="005D797E" w:rsidP="003E43AF">
            <w:pPr>
              <w:numPr>
                <w:ilvl w:val="0"/>
                <w:numId w:val="4"/>
              </w:numPr>
              <w:bidi/>
              <w:spacing w:line="360" w:lineRule="auto"/>
              <w:ind w:left="424"/>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مفهوم الكفاءة الذاتية</w:t>
            </w:r>
          </w:p>
          <w:p w:rsidR="005D797E" w:rsidRPr="005D797E" w:rsidRDefault="005D797E" w:rsidP="003E43AF">
            <w:pPr>
              <w:numPr>
                <w:ilvl w:val="0"/>
                <w:numId w:val="4"/>
              </w:numPr>
              <w:bidi/>
              <w:spacing w:line="360" w:lineRule="auto"/>
              <w:ind w:left="424"/>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مفهوم الكفاءة الذاتية والمفاهيم القريبة منه</w:t>
            </w:r>
          </w:p>
          <w:p w:rsidR="005D797E" w:rsidRPr="005D797E" w:rsidRDefault="005D797E" w:rsidP="005D797E">
            <w:pPr>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2-1- الكفاءة الذاتية العامة والموقفية أو الخاصة</w:t>
            </w:r>
          </w:p>
          <w:p w:rsidR="005D797E" w:rsidRPr="005D797E" w:rsidRDefault="005D797E" w:rsidP="005D797E">
            <w:pPr>
              <w:bidi/>
              <w:spacing w:line="360" w:lineRule="auto"/>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2-2- الكفاءة الذاتية ومفهوم الذات</w:t>
            </w:r>
          </w:p>
          <w:p w:rsidR="005D797E" w:rsidRPr="005D797E" w:rsidRDefault="005D797E" w:rsidP="005D797E">
            <w:pPr>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2-3- الكفاءة الذاتية وتقدير الذات</w:t>
            </w:r>
          </w:p>
          <w:p w:rsidR="005D797E" w:rsidRPr="005D797E" w:rsidRDefault="005D797E" w:rsidP="005D797E">
            <w:pPr>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2-4- الكفاءة الذاتية والثقة بالذات</w:t>
            </w:r>
          </w:p>
          <w:p w:rsidR="005D797E" w:rsidRPr="005D797E" w:rsidRDefault="005D797E" w:rsidP="005D797E">
            <w:pPr>
              <w:bidi/>
              <w:spacing w:line="360" w:lineRule="auto"/>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2-5- الكفاءة الذاتية والتفاؤل</w:t>
            </w:r>
          </w:p>
          <w:p w:rsidR="005D797E" w:rsidRPr="005D797E" w:rsidRDefault="005D797E" w:rsidP="005D797E">
            <w:pPr>
              <w:bidi/>
              <w:spacing w:line="360" w:lineRule="auto"/>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 xml:space="preserve">2-6- الكفاءة الذاتية وتوقعات العواقب أو النتائج </w:t>
            </w:r>
          </w:p>
          <w:p w:rsidR="005D797E" w:rsidRPr="005D797E" w:rsidRDefault="005D797E" w:rsidP="003E43AF">
            <w:pPr>
              <w:numPr>
                <w:ilvl w:val="0"/>
                <w:numId w:val="4"/>
              </w:numPr>
              <w:bidi/>
              <w:spacing w:line="360" w:lineRule="auto"/>
              <w:ind w:left="424"/>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الكفاءة الذاتية ونظرية التعلم الاجتماعي</w:t>
            </w:r>
          </w:p>
          <w:p w:rsidR="005D797E" w:rsidRPr="005D797E" w:rsidRDefault="005D797E" w:rsidP="003E43AF">
            <w:pPr>
              <w:numPr>
                <w:ilvl w:val="0"/>
                <w:numId w:val="4"/>
              </w:numPr>
              <w:bidi/>
              <w:spacing w:line="360" w:lineRule="auto"/>
              <w:ind w:left="424"/>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الكفاءة الذاتية ونظرية التوقع</w:t>
            </w:r>
          </w:p>
          <w:p w:rsidR="005D797E" w:rsidRPr="005D797E" w:rsidRDefault="005D797E" w:rsidP="003E43AF">
            <w:pPr>
              <w:numPr>
                <w:ilvl w:val="0"/>
                <w:numId w:val="4"/>
              </w:numPr>
              <w:tabs>
                <w:tab w:val="left" w:pos="3528"/>
              </w:tabs>
              <w:bidi/>
              <w:spacing w:line="360" w:lineRule="auto"/>
              <w:ind w:left="424"/>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عمليات الكفاءة الذاتية</w:t>
            </w:r>
          </w:p>
          <w:p w:rsidR="005D797E" w:rsidRPr="005D797E" w:rsidRDefault="005D797E" w:rsidP="003E43AF">
            <w:pPr>
              <w:numPr>
                <w:ilvl w:val="0"/>
                <w:numId w:val="4"/>
              </w:numPr>
              <w:tabs>
                <w:tab w:val="left" w:pos="3528"/>
              </w:tabs>
              <w:bidi/>
              <w:spacing w:line="360" w:lineRule="auto"/>
              <w:ind w:left="424"/>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التحليل التطوري للكفاءة الذاتية</w:t>
            </w:r>
          </w:p>
          <w:p w:rsidR="005D797E" w:rsidRPr="005D797E" w:rsidRDefault="005D797E" w:rsidP="003E43AF">
            <w:pPr>
              <w:numPr>
                <w:ilvl w:val="0"/>
                <w:numId w:val="4"/>
              </w:numPr>
              <w:tabs>
                <w:tab w:val="left" w:pos="3528"/>
              </w:tabs>
              <w:bidi/>
              <w:spacing w:line="360" w:lineRule="auto"/>
              <w:ind w:left="424"/>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مصادر الكفاءة الذاتية</w:t>
            </w:r>
          </w:p>
          <w:p w:rsidR="005D797E" w:rsidRPr="005D797E" w:rsidRDefault="005D797E" w:rsidP="003E43AF">
            <w:pPr>
              <w:numPr>
                <w:ilvl w:val="0"/>
                <w:numId w:val="4"/>
              </w:numPr>
              <w:tabs>
                <w:tab w:val="left" w:pos="3528"/>
              </w:tabs>
              <w:bidi/>
              <w:spacing w:line="360" w:lineRule="auto"/>
              <w:ind w:left="424"/>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أبعاد الكفاءة الذاتية</w:t>
            </w:r>
          </w:p>
          <w:p w:rsidR="005D797E" w:rsidRPr="005D797E" w:rsidRDefault="005D797E" w:rsidP="003E43AF">
            <w:pPr>
              <w:numPr>
                <w:ilvl w:val="0"/>
                <w:numId w:val="4"/>
              </w:numPr>
              <w:tabs>
                <w:tab w:val="left" w:pos="3528"/>
              </w:tabs>
              <w:bidi/>
              <w:spacing w:line="360" w:lineRule="auto"/>
              <w:ind w:left="424"/>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أنواع الكفاءة الذاتية</w:t>
            </w:r>
          </w:p>
          <w:p w:rsidR="005D797E" w:rsidRPr="005D797E" w:rsidRDefault="005D797E" w:rsidP="005D797E">
            <w:pPr>
              <w:tabs>
                <w:tab w:val="left" w:pos="3528"/>
              </w:tabs>
              <w:bidi/>
              <w:spacing w:line="360" w:lineRule="auto"/>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10-خصائص الكفاءة الذاتية</w:t>
            </w:r>
          </w:p>
          <w:p w:rsidR="005D797E" w:rsidRPr="005D797E" w:rsidRDefault="005D797E" w:rsidP="005D797E">
            <w:pPr>
              <w:tabs>
                <w:tab w:val="left" w:pos="3528"/>
              </w:tabs>
              <w:bidi/>
              <w:spacing w:line="360" w:lineRule="auto"/>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11-الكفاءة الذاتية والمرض المزمن</w:t>
            </w:r>
          </w:p>
          <w:p w:rsidR="005D797E" w:rsidRPr="005D797E" w:rsidRDefault="005D797E" w:rsidP="005D797E">
            <w:pPr>
              <w:tabs>
                <w:tab w:val="left" w:pos="3528"/>
              </w:tabs>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lastRenderedPageBreak/>
              <w:t>12- إجراءات تحسين الكفاءة الذاتية</w:t>
            </w:r>
          </w:p>
          <w:p w:rsidR="005D797E" w:rsidRPr="005D797E" w:rsidRDefault="005D797E" w:rsidP="005D797E">
            <w:pPr>
              <w:tabs>
                <w:tab w:val="left" w:pos="3528"/>
              </w:tabs>
              <w:bidi/>
              <w:spacing w:line="360" w:lineRule="auto"/>
              <w:ind w:left="566"/>
              <w:contextualSpacing/>
              <w:jc w:val="lowKashida"/>
              <w:rPr>
                <w:rFonts w:ascii="Simplified Arabic" w:hAnsi="Simplified Arabic" w:cs="Simplified Arabic"/>
                <w:color w:val="365F91" w:themeColor="accent1" w:themeShade="BF"/>
                <w:sz w:val="28"/>
                <w:szCs w:val="28"/>
                <w:rtl/>
                <w:lang w:bidi="ar-DZ"/>
              </w:rPr>
            </w:pPr>
            <w:r w:rsidRPr="005D797E">
              <w:rPr>
                <w:rFonts w:ascii="Simplified Arabic" w:hAnsi="Simplified Arabic" w:cs="Simplified Arabic"/>
                <w:sz w:val="28"/>
                <w:szCs w:val="28"/>
                <w:rtl/>
                <w:lang w:bidi="ar-DZ"/>
              </w:rPr>
              <w:t>خلاصة الفصل</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lastRenderedPageBreak/>
              <w:t>70</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71</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74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75</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76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78</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78</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79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79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81</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87</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89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91</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94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100</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102</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103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t>106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DZ"/>
              </w:rPr>
            </w:pPr>
            <w:r w:rsidRPr="005D797E">
              <w:rPr>
                <w:rFonts w:ascii="Simplified Arabic" w:hAnsi="Simplified Arabic" w:cs="Simplified Arabic"/>
                <w:sz w:val="28"/>
                <w:szCs w:val="28"/>
                <w:lang w:bidi="ar-DZ"/>
              </w:rPr>
              <w:lastRenderedPageBreak/>
              <w:t>107</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108</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211" w:type="dxa"/>
            <w:gridSpan w:val="2"/>
          </w:tcPr>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lastRenderedPageBreak/>
              <w:t>الفصل الرابع</w:t>
            </w:r>
          </w:p>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متلازمة الشريان التاجي</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tcPr>
          <w:p w:rsidR="005D797E" w:rsidRPr="005D797E" w:rsidRDefault="005D797E" w:rsidP="005D797E">
            <w:pPr>
              <w:bidi/>
              <w:spacing w:line="360" w:lineRule="auto"/>
              <w:ind w:left="566"/>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تمهيد</w:t>
            </w:r>
          </w:p>
          <w:p w:rsidR="005D797E" w:rsidRPr="005D797E" w:rsidRDefault="005D797E" w:rsidP="003E43AF">
            <w:pPr>
              <w:numPr>
                <w:ilvl w:val="0"/>
                <w:numId w:val="5"/>
              </w:numPr>
              <w:bidi/>
              <w:spacing w:line="360" w:lineRule="auto"/>
              <w:ind w:left="424"/>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تشريح وفيزيولوجية الجهاز القلبي الوعائي</w:t>
            </w:r>
          </w:p>
          <w:p w:rsidR="005D797E" w:rsidRPr="005D797E" w:rsidRDefault="005D797E" w:rsidP="003E43AF">
            <w:pPr>
              <w:numPr>
                <w:ilvl w:val="0"/>
                <w:numId w:val="5"/>
              </w:numPr>
              <w:bidi/>
              <w:spacing w:line="360" w:lineRule="auto"/>
              <w:ind w:left="424"/>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عوامل الخطر القلبية الوعائية</w:t>
            </w:r>
          </w:p>
          <w:p w:rsidR="005D797E" w:rsidRPr="005D797E" w:rsidRDefault="005D797E" w:rsidP="005D797E">
            <w:pPr>
              <w:tabs>
                <w:tab w:val="left" w:pos="6880"/>
              </w:tabs>
              <w:bidi/>
              <w:spacing w:line="360" w:lineRule="auto"/>
              <w:ind w:left="566"/>
              <w:contextualSpacing/>
              <w:jc w:val="lowKashida"/>
              <w:rPr>
                <w:rFonts w:ascii="Simplified Arabic" w:hAnsi="Simplified Arabic" w:cs="Simplified Arabic"/>
                <w:sz w:val="28"/>
                <w:szCs w:val="28"/>
                <w:rtl/>
                <w:lang w:val="en-US" w:bidi="ar-DZ"/>
              </w:rPr>
            </w:pPr>
            <w:r w:rsidRPr="005D797E">
              <w:rPr>
                <w:rFonts w:ascii="Simplified Arabic" w:hAnsi="Simplified Arabic" w:cs="Simplified Arabic" w:hint="cs"/>
                <w:sz w:val="28"/>
                <w:szCs w:val="28"/>
                <w:rtl/>
                <w:lang w:val="en-US" w:bidi="ar-DZ"/>
              </w:rPr>
              <w:t>-</w:t>
            </w:r>
            <w:r w:rsidRPr="005D797E">
              <w:rPr>
                <w:rFonts w:ascii="Simplified Arabic" w:hAnsi="Simplified Arabic" w:cs="Simplified Arabic"/>
                <w:sz w:val="28"/>
                <w:szCs w:val="28"/>
                <w:rtl/>
                <w:lang w:val="en-US" w:bidi="ar-DZ"/>
              </w:rPr>
              <w:t>التدخين</w:t>
            </w:r>
          </w:p>
          <w:p w:rsidR="005D797E" w:rsidRPr="005D797E" w:rsidRDefault="005D797E" w:rsidP="005D797E">
            <w:pPr>
              <w:bidi/>
              <w:spacing w:line="360" w:lineRule="auto"/>
              <w:ind w:left="566"/>
              <w:jc w:val="lowKashida"/>
              <w:rPr>
                <w:rFonts w:ascii="Simplified Arabic" w:hAnsi="Simplified Arabic" w:cs="Simplified Arabic"/>
                <w:color w:val="76923C" w:themeColor="accent3" w:themeShade="BF"/>
                <w:sz w:val="28"/>
                <w:szCs w:val="28"/>
                <w:rtl/>
                <w:lang w:val="en-US" w:bidi="ar-DZ"/>
              </w:rPr>
            </w:pPr>
            <w:r w:rsidRPr="005D797E">
              <w:rPr>
                <w:rFonts w:ascii="Simplified Arabic" w:hAnsi="Simplified Arabic" w:cs="Simplified Arabic" w:hint="cs"/>
                <w:color w:val="76923C" w:themeColor="accent3" w:themeShade="BF"/>
                <w:sz w:val="28"/>
                <w:szCs w:val="28"/>
                <w:rtl/>
                <w:lang w:val="en-US" w:bidi="ar-DZ"/>
              </w:rPr>
              <w:t>-</w:t>
            </w:r>
            <w:r w:rsidRPr="005D797E">
              <w:rPr>
                <w:rFonts w:ascii="Simplified Arabic" w:hAnsi="Simplified Arabic" w:cs="Simplified Arabic"/>
                <w:sz w:val="28"/>
                <w:szCs w:val="28"/>
                <w:rtl/>
                <w:lang w:val="en-US" w:bidi="ar-DZ"/>
              </w:rPr>
              <w:t>ارتفاع ضغط الدم</w:t>
            </w:r>
          </w:p>
          <w:p w:rsidR="005D797E" w:rsidRPr="005D797E" w:rsidRDefault="005D797E" w:rsidP="005D797E">
            <w:pPr>
              <w:bidi/>
              <w:spacing w:line="360" w:lineRule="auto"/>
              <w:ind w:left="566"/>
              <w:contextualSpacing/>
              <w:jc w:val="lowKashida"/>
              <w:rPr>
                <w:rFonts w:ascii="Simplified Arabic" w:hAnsi="Simplified Arabic" w:cs="Simplified Arabic"/>
                <w:sz w:val="28"/>
                <w:szCs w:val="28"/>
                <w:rtl/>
                <w:lang w:val="en-US" w:bidi="ar-DZ"/>
              </w:rPr>
            </w:pPr>
            <w:r w:rsidRPr="005D797E">
              <w:rPr>
                <w:rFonts w:ascii="Simplified Arabic" w:hAnsi="Simplified Arabic" w:cs="Simplified Arabic" w:hint="cs"/>
                <w:sz w:val="28"/>
                <w:szCs w:val="28"/>
                <w:rtl/>
                <w:lang w:val="en-US" w:bidi="ar-DZ"/>
              </w:rPr>
              <w:t>-</w:t>
            </w:r>
            <w:r w:rsidRPr="005D797E">
              <w:rPr>
                <w:rFonts w:ascii="Simplified Arabic" w:hAnsi="Simplified Arabic" w:cs="Simplified Arabic"/>
                <w:sz w:val="28"/>
                <w:szCs w:val="28"/>
                <w:rtl/>
                <w:lang w:val="en-US" w:bidi="ar-DZ"/>
              </w:rPr>
              <w:t>الكولسترول</w:t>
            </w:r>
          </w:p>
          <w:p w:rsidR="005D797E" w:rsidRPr="005D797E" w:rsidRDefault="005D797E" w:rsidP="005D797E">
            <w:pPr>
              <w:bidi/>
              <w:spacing w:line="360" w:lineRule="auto"/>
              <w:ind w:left="566"/>
              <w:contextualSpacing/>
              <w:jc w:val="lowKashida"/>
              <w:rPr>
                <w:rFonts w:ascii="Simplified Arabic" w:hAnsi="Simplified Arabic" w:cs="Simplified Arabic"/>
                <w:sz w:val="28"/>
                <w:szCs w:val="28"/>
                <w:rtl/>
                <w:lang w:val="en-US" w:bidi="ar-DZ"/>
              </w:rPr>
            </w:pPr>
            <w:r w:rsidRPr="005D797E">
              <w:rPr>
                <w:rFonts w:ascii="Simplified Arabic" w:hAnsi="Simplified Arabic" w:cs="Simplified Arabic" w:hint="cs"/>
                <w:sz w:val="28"/>
                <w:szCs w:val="28"/>
                <w:rtl/>
                <w:lang w:val="en-US" w:bidi="ar-DZ"/>
              </w:rPr>
              <w:t>-</w:t>
            </w:r>
            <w:r w:rsidRPr="005D797E">
              <w:rPr>
                <w:rFonts w:ascii="Simplified Arabic" w:hAnsi="Simplified Arabic" w:cs="Simplified Arabic"/>
                <w:sz w:val="28"/>
                <w:szCs w:val="28"/>
                <w:rtl/>
                <w:lang w:val="en-US" w:bidi="ar-DZ"/>
              </w:rPr>
              <w:t>مرض السكري نمط 2</w:t>
            </w:r>
          </w:p>
          <w:p w:rsidR="005D797E" w:rsidRPr="005D797E" w:rsidRDefault="005D797E" w:rsidP="005D797E">
            <w:pPr>
              <w:bidi/>
              <w:spacing w:line="360" w:lineRule="auto"/>
              <w:ind w:left="566"/>
              <w:contextualSpacing/>
              <w:jc w:val="lowKashida"/>
              <w:rPr>
                <w:rFonts w:ascii="Simplified Arabic" w:hAnsi="Simplified Arabic" w:cs="Simplified Arabic"/>
                <w:sz w:val="28"/>
                <w:szCs w:val="28"/>
                <w:rtl/>
                <w:lang w:val="en-US" w:bidi="ar-DZ"/>
              </w:rPr>
            </w:pPr>
            <w:r w:rsidRPr="005D797E">
              <w:rPr>
                <w:rFonts w:ascii="Simplified Arabic" w:hAnsi="Simplified Arabic" w:cs="Simplified Arabic" w:hint="cs"/>
                <w:sz w:val="28"/>
                <w:szCs w:val="28"/>
                <w:rtl/>
                <w:lang w:val="en-US" w:bidi="ar-DZ"/>
              </w:rPr>
              <w:t>-</w:t>
            </w:r>
            <w:r w:rsidRPr="005D797E">
              <w:rPr>
                <w:rFonts w:ascii="Simplified Arabic" w:hAnsi="Simplified Arabic" w:cs="Simplified Arabic"/>
                <w:sz w:val="28"/>
                <w:szCs w:val="28"/>
                <w:rtl/>
                <w:lang w:val="en-US" w:bidi="ar-DZ"/>
              </w:rPr>
              <w:t>التغذية</w:t>
            </w:r>
          </w:p>
          <w:p w:rsidR="005D797E" w:rsidRPr="005D797E" w:rsidRDefault="005D797E" w:rsidP="003E43AF">
            <w:pPr>
              <w:numPr>
                <w:ilvl w:val="0"/>
                <w:numId w:val="5"/>
              </w:numPr>
              <w:bidi/>
              <w:spacing w:line="360" w:lineRule="auto"/>
              <w:ind w:left="424"/>
              <w:contextualSpacing/>
              <w:jc w:val="lowKashida"/>
              <w:rPr>
                <w:rFonts w:ascii="Simplified Arabic" w:hAnsi="Simplified Arabic" w:cs="Simplified Arabic"/>
                <w:sz w:val="28"/>
                <w:szCs w:val="28"/>
                <w:lang w:val="en-US" w:bidi="ar-DZ"/>
              </w:rPr>
            </w:pPr>
            <w:r w:rsidRPr="005D797E">
              <w:rPr>
                <w:rFonts w:ascii="Simplified Arabic" w:hAnsi="Simplified Arabic" w:cs="Simplified Arabic"/>
                <w:sz w:val="28"/>
                <w:szCs w:val="28"/>
                <w:rtl/>
                <w:lang w:val="en-US" w:bidi="ar-DZ"/>
              </w:rPr>
              <w:t>متلازمة الشريان التاجي</w:t>
            </w:r>
          </w:p>
          <w:p w:rsidR="005D797E" w:rsidRPr="005D797E" w:rsidRDefault="005D797E" w:rsidP="005D797E">
            <w:pPr>
              <w:tabs>
                <w:tab w:val="left" w:pos="5830"/>
              </w:tabs>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3-1- تعريف متلازمة الشريان التاجي</w:t>
            </w:r>
          </w:p>
          <w:p w:rsidR="005D797E" w:rsidRPr="005D797E" w:rsidRDefault="005D797E" w:rsidP="005D797E">
            <w:pPr>
              <w:tabs>
                <w:tab w:val="left" w:pos="5830"/>
              </w:tabs>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3-2- تعريف احتشاء عضلة القلب</w:t>
            </w:r>
          </w:p>
          <w:p w:rsidR="005D797E" w:rsidRPr="005D797E" w:rsidRDefault="005D797E" w:rsidP="005D797E">
            <w:pPr>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3-3- أنواع متلازمة الشريان التاجي الحادة</w:t>
            </w:r>
          </w:p>
          <w:p w:rsidR="005D797E" w:rsidRPr="005D797E" w:rsidRDefault="005D797E" w:rsidP="005D797E">
            <w:pPr>
              <w:tabs>
                <w:tab w:val="left" w:pos="5730"/>
                <w:tab w:val="left" w:pos="5890"/>
              </w:tabs>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 xml:space="preserve">3-3-1- </w:t>
            </w:r>
            <w:r w:rsidRPr="005D797E">
              <w:rPr>
                <w:rFonts w:ascii="Simplified Arabic" w:hAnsi="Simplified Arabic" w:cs="Simplified Arabic"/>
                <w:sz w:val="28"/>
                <w:szCs w:val="28"/>
                <w:lang w:bidi="ar-DZ"/>
              </w:rPr>
              <w:t>SCA Sans sus-décalage permanent du ST (SCA ST-)</w:t>
            </w:r>
          </w:p>
          <w:p w:rsidR="005D797E" w:rsidRPr="005D797E" w:rsidRDefault="005D797E" w:rsidP="005D797E">
            <w:pPr>
              <w:tabs>
                <w:tab w:val="left" w:pos="5730"/>
                <w:tab w:val="left" w:pos="5890"/>
              </w:tabs>
              <w:bidi/>
              <w:spacing w:line="360" w:lineRule="auto"/>
              <w:ind w:left="-1"/>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 xml:space="preserve">3-3-2- </w:t>
            </w:r>
            <w:r w:rsidRPr="005D797E">
              <w:rPr>
                <w:rFonts w:ascii="Simplified Arabic" w:hAnsi="Simplified Arabic" w:cs="Simplified Arabic"/>
                <w:sz w:val="28"/>
                <w:szCs w:val="28"/>
                <w:lang w:bidi="ar-DZ"/>
              </w:rPr>
              <w:t>SCA avec sus-décalage permanent du ST (SCA ST+)</w:t>
            </w:r>
          </w:p>
          <w:p w:rsidR="005D797E" w:rsidRPr="005D797E" w:rsidRDefault="005D797E" w:rsidP="005D797E">
            <w:pPr>
              <w:bidi/>
              <w:spacing w:line="360" w:lineRule="auto"/>
              <w:ind w:left="566"/>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خلاصة الفصل</w:t>
            </w:r>
          </w:p>
          <w:p w:rsidR="006210E0" w:rsidRDefault="006210E0" w:rsidP="005D797E">
            <w:pPr>
              <w:bidi/>
              <w:spacing w:line="360" w:lineRule="auto"/>
              <w:ind w:left="566"/>
              <w:contextualSpacing/>
              <w:jc w:val="lowKashida"/>
              <w:rPr>
                <w:rFonts w:ascii="Simplified Arabic" w:hAnsi="Simplified Arabic" w:cs="Simplified Arabic"/>
                <w:b w:val="0"/>
                <w:bCs w:val="0"/>
                <w:sz w:val="28"/>
                <w:szCs w:val="28"/>
                <w:rtl/>
                <w:lang w:bidi="ar-DZ"/>
              </w:rPr>
            </w:pPr>
          </w:p>
          <w:p w:rsidR="005D797E" w:rsidRPr="006210E0" w:rsidRDefault="005D797E" w:rsidP="006210E0">
            <w:pPr>
              <w:bidi/>
              <w:rPr>
                <w:rFonts w:ascii="Simplified Arabic" w:hAnsi="Simplified Arabic" w:cs="Simplified Arabic"/>
                <w:sz w:val="28"/>
                <w:szCs w:val="28"/>
                <w:rtl/>
                <w:lang w:bidi="ar-DZ"/>
              </w:rPr>
            </w:pP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113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113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119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123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126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131</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135</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141</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142</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143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144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147</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147</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150</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161</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211" w:type="dxa"/>
            <w:gridSpan w:val="2"/>
          </w:tcPr>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lastRenderedPageBreak/>
              <w:t>الفصل الخامس</w:t>
            </w:r>
          </w:p>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الإجراءات المنهجية للدراسة الميدانية</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tcPr>
          <w:p w:rsidR="005D797E" w:rsidRPr="005D797E" w:rsidRDefault="005D797E" w:rsidP="005D797E">
            <w:pPr>
              <w:bidi/>
              <w:spacing w:line="360" w:lineRule="auto"/>
              <w:ind w:left="566"/>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تمهيد</w:t>
            </w:r>
          </w:p>
          <w:p w:rsidR="005D797E" w:rsidRPr="005D797E" w:rsidRDefault="005D797E" w:rsidP="003E43AF">
            <w:pPr>
              <w:numPr>
                <w:ilvl w:val="0"/>
                <w:numId w:val="6"/>
              </w:numPr>
              <w:bidi/>
              <w:spacing w:line="360" w:lineRule="auto"/>
              <w:ind w:left="424" w:hanging="423"/>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الدراسة الاستطلاعية</w:t>
            </w:r>
          </w:p>
          <w:p w:rsidR="005D797E" w:rsidRPr="005D797E" w:rsidRDefault="005D797E" w:rsidP="003E43AF">
            <w:pPr>
              <w:numPr>
                <w:ilvl w:val="1"/>
                <w:numId w:val="7"/>
              </w:numPr>
              <w:bidi/>
              <w:spacing w:line="360" w:lineRule="auto"/>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حدود الدراسة الاستطلاعية</w:t>
            </w:r>
          </w:p>
          <w:p w:rsidR="005D797E" w:rsidRPr="005D797E" w:rsidRDefault="005D797E" w:rsidP="003E43AF">
            <w:pPr>
              <w:numPr>
                <w:ilvl w:val="1"/>
                <w:numId w:val="7"/>
              </w:numPr>
              <w:bidi/>
              <w:spacing w:line="360" w:lineRule="auto"/>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أدوات الدراسة</w:t>
            </w:r>
          </w:p>
          <w:p w:rsidR="005D797E" w:rsidRPr="005D797E" w:rsidRDefault="005D797E" w:rsidP="005D797E">
            <w:pPr>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1-2-1- مقياس مركز الضبط</w:t>
            </w:r>
          </w:p>
          <w:p w:rsidR="005D797E" w:rsidRPr="005D797E" w:rsidRDefault="005D797E" w:rsidP="005D797E">
            <w:pPr>
              <w:bidi/>
              <w:spacing w:line="360" w:lineRule="auto"/>
              <w:jc w:val="lowKashida"/>
              <w:rPr>
                <w:rFonts w:ascii="Simplified Arabic" w:hAnsi="Simplified Arabic" w:cs="Simplified Arabic"/>
                <w:color w:val="365F91" w:themeColor="accent1" w:themeShade="BF"/>
                <w:sz w:val="28"/>
                <w:szCs w:val="28"/>
                <w:lang w:bidi="ar-DZ"/>
              </w:rPr>
            </w:pPr>
            <w:r w:rsidRPr="005D797E">
              <w:rPr>
                <w:rFonts w:ascii="Simplified Arabic" w:hAnsi="Simplified Arabic" w:cs="Simplified Arabic"/>
                <w:sz w:val="28"/>
                <w:szCs w:val="28"/>
                <w:rtl/>
                <w:lang w:bidi="ar-DZ"/>
              </w:rPr>
              <w:t>1-2-2- مقياس الكفاءة الذاتية</w:t>
            </w:r>
          </w:p>
          <w:p w:rsidR="005D797E" w:rsidRPr="005D797E" w:rsidRDefault="005D797E" w:rsidP="003E43AF">
            <w:pPr>
              <w:numPr>
                <w:ilvl w:val="1"/>
                <w:numId w:val="7"/>
              </w:numPr>
              <w:bidi/>
              <w:spacing w:line="360" w:lineRule="auto"/>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الخصائص السيكومترية لأدوات الدراسة</w:t>
            </w:r>
          </w:p>
          <w:p w:rsidR="005D797E" w:rsidRPr="005D797E" w:rsidRDefault="005D797E" w:rsidP="003E43AF">
            <w:pPr>
              <w:numPr>
                <w:ilvl w:val="2"/>
                <w:numId w:val="6"/>
              </w:numPr>
              <w:bidi/>
              <w:spacing w:line="360" w:lineRule="auto"/>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مقياس مركز الضبط</w:t>
            </w:r>
          </w:p>
          <w:p w:rsidR="005D797E" w:rsidRPr="005D797E" w:rsidRDefault="005D797E" w:rsidP="003E43AF">
            <w:pPr>
              <w:numPr>
                <w:ilvl w:val="2"/>
                <w:numId w:val="6"/>
              </w:numPr>
              <w:bidi/>
              <w:spacing w:line="360" w:lineRule="auto"/>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مقياس الكفاءة الذاتية</w:t>
            </w:r>
          </w:p>
          <w:p w:rsidR="005D797E" w:rsidRPr="005D797E" w:rsidRDefault="005D797E" w:rsidP="003E43AF">
            <w:pPr>
              <w:numPr>
                <w:ilvl w:val="0"/>
                <w:numId w:val="6"/>
              </w:numPr>
              <w:bidi/>
              <w:spacing w:line="360" w:lineRule="auto"/>
              <w:ind w:left="424" w:hanging="423"/>
              <w:contextualSpacing/>
              <w:jc w:val="lowKashida"/>
              <w:rPr>
                <w:rFonts w:ascii="Simplified Arabic" w:hAnsi="Simplified Arabic" w:cs="Simplified Arabic"/>
                <w:sz w:val="28"/>
                <w:szCs w:val="28"/>
                <w:lang w:bidi="ar-DZ"/>
              </w:rPr>
            </w:pPr>
            <w:r w:rsidRPr="005D797E">
              <w:rPr>
                <w:rFonts w:ascii="Simplified Arabic" w:hAnsi="Simplified Arabic" w:cs="Simplified Arabic"/>
                <w:sz w:val="28"/>
                <w:szCs w:val="28"/>
                <w:rtl/>
                <w:lang w:bidi="ar-DZ"/>
              </w:rPr>
              <w:t>الدراسة الأساسية</w:t>
            </w:r>
          </w:p>
          <w:p w:rsidR="005D797E" w:rsidRPr="005D797E" w:rsidRDefault="005D797E" w:rsidP="005D797E">
            <w:pPr>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2-1- منهج الدراسة الأساسية</w:t>
            </w:r>
          </w:p>
          <w:p w:rsidR="005D797E" w:rsidRPr="005D797E" w:rsidRDefault="005D797E" w:rsidP="005D797E">
            <w:pPr>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2-2- حدود الدراسة الأساسية</w:t>
            </w:r>
          </w:p>
          <w:p w:rsidR="005D797E" w:rsidRPr="005D797E" w:rsidRDefault="005D797E" w:rsidP="005D797E">
            <w:pPr>
              <w:bidi/>
              <w:spacing w:line="360" w:lineRule="auto"/>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2-3-عينة الدراسة الأساسية</w:t>
            </w:r>
          </w:p>
          <w:p w:rsidR="005D797E" w:rsidRPr="005D797E" w:rsidRDefault="005D797E" w:rsidP="005D797E">
            <w:pPr>
              <w:bidi/>
              <w:spacing w:line="360" w:lineRule="auto"/>
              <w:ind w:left="424" w:hanging="424"/>
              <w:contextualSpacing/>
              <w:jc w:val="lowKashida"/>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2-4-إجراءات الدراسة الأساسية</w:t>
            </w:r>
          </w:p>
          <w:p w:rsidR="005D797E" w:rsidRPr="005D797E" w:rsidRDefault="005D797E" w:rsidP="005D797E">
            <w:pPr>
              <w:bidi/>
              <w:spacing w:line="360" w:lineRule="auto"/>
              <w:ind w:left="424" w:hanging="424"/>
              <w:contextualSpacing/>
              <w:jc w:val="lowKashida"/>
              <w:rPr>
                <w:rFonts w:ascii="Simplified Arabic" w:hAnsi="Simplified Arabic" w:cs="Simplified Arabic"/>
                <w:color w:val="365F91" w:themeColor="accent1" w:themeShade="BF"/>
                <w:sz w:val="28"/>
                <w:szCs w:val="28"/>
                <w:rtl/>
                <w:lang w:bidi="ar-DZ"/>
              </w:rPr>
            </w:pPr>
            <w:r w:rsidRPr="005D797E">
              <w:rPr>
                <w:rFonts w:ascii="Simplified Arabic" w:hAnsi="Simplified Arabic" w:cs="Simplified Arabic"/>
                <w:sz w:val="28"/>
                <w:szCs w:val="28"/>
                <w:rtl/>
                <w:lang w:bidi="ar-DZ"/>
              </w:rPr>
              <w:t>2-5- الأساليب الإحصائية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165</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165</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167</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169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170</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175</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185</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191</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191</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211" w:type="dxa"/>
            <w:gridSpan w:val="2"/>
          </w:tcPr>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الفصل السادس</w:t>
            </w:r>
          </w:p>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عرض ومناقشة وتفسير الفرضيات</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tcPr>
          <w:p w:rsidR="005D797E" w:rsidRPr="005D797E" w:rsidRDefault="005D797E" w:rsidP="005D797E">
            <w:pPr>
              <w:bidi/>
              <w:spacing w:line="360" w:lineRule="auto"/>
              <w:ind w:left="566"/>
              <w:contextualSpacing/>
              <w:rPr>
                <w:rFonts w:ascii="Simplified Arabic" w:hAnsi="Simplified Arabic" w:cs="Simplified Arabic"/>
                <w:sz w:val="28"/>
                <w:szCs w:val="28"/>
              </w:rPr>
            </w:pPr>
            <w:r w:rsidRPr="005D797E">
              <w:rPr>
                <w:rFonts w:ascii="Simplified Arabic" w:hAnsi="Simplified Arabic" w:cs="Simplified Arabic"/>
                <w:sz w:val="28"/>
                <w:szCs w:val="28"/>
                <w:rtl/>
              </w:rPr>
              <w:t xml:space="preserve">تمهيد </w:t>
            </w:r>
          </w:p>
          <w:p w:rsidR="005D797E" w:rsidRPr="005D797E" w:rsidRDefault="005D797E" w:rsidP="003E43AF">
            <w:pPr>
              <w:numPr>
                <w:ilvl w:val="0"/>
                <w:numId w:val="8"/>
              </w:numPr>
              <w:bidi/>
              <w:spacing w:line="360" w:lineRule="auto"/>
              <w:ind w:left="424"/>
              <w:contextualSpacing/>
              <w:rPr>
                <w:rFonts w:ascii="Simplified Arabic" w:hAnsi="Simplified Arabic" w:cs="Simplified Arabic"/>
                <w:sz w:val="28"/>
                <w:szCs w:val="28"/>
              </w:rPr>
            </w:pPr>
            <w:r w:rsidRPr="005D797E">
              <w:rPr>
                <w:rFonts w:ascii="Simplified Arabic" w:hAnsi="Simplified Arabic" w:cs="Simplified Arabic"/>
                <w:sz w:val="28"/>
                <w:szCs w:val="28"/>
                <w:rtl/>
              </w:rPr>
              <w:lastRenderedPageBreak/>
              <w:t>عرض ومناقشة وتفسير نتائج الدراسة</w:t>
            </w:r>
          </w:p>
          <w:p w:rsidR="005D797E" w:rsidRPr="005D797E" w:rsidRDefault="005D797E" w:rsidP="003E43AF">
            <w:pPr>
              <w:numPr>
                <w:ilvl w:val="1"/>
                <w:numId w:val="9"/>
              </w:numPr>
              <w:bidi/>
              <w:spacing w:line="360" w:lineRule="auto"/>
              <w:ind w:left="707"/>
              <w:contextualSpacing/>
              <w:rPr>
                <w:rFonts w:ascii="Simplified Arabic" w:hAnsi="Simplified Arabic" w:cs="Simplified Arabic"/>
                <w:sz w:val="28"/>
                <w:szCs w:val="28"/>
              </w:rPr>
            </w:pPr>
            <w:r w:rsidRPr="005D797E">
              <w:rPr>
                <w:rFonts w:ascii="Simplified Arabic" w:hAnsi="Simplified Arabic" w:cs="Simplified Arabic"/>
                <w:sz w:val="28"/>
                <w:szCs w:val="28"/>
                <w:rtl/>
              </w:rPr>
              <w:t>عرض ومناقشة وتفسير نتائج الفرضية الأولى</w:t>
            </w:r>
          </w:p>
          <w:p w:rsidR="005D797E" w:rsidRPr="005D797E" w:rsidRDefault="005D797E" w:rsidP="003E43AF">
            <w:pPr>
              <w:numPr>
                <w:ilvl w:val="1"/>
                <w:numId w:val="9"/>
              </w:numPr>
              <w:bidi/>
              <w:spacing w:line="360" w:lineRule="auto"/>
              <w:contextualSpacing/>
              <w:rPr>
                <w:rFonts w:ascii="Simplified Arabic" w:hAnsi="Simplified Arabic" w:cs="Simplified Arabic"/>
                <w:sz w:val="28"/>
                <w:szCs w:val="28"/>
              </w:rPr>
            </w:pPr>
            <w:r w:rsidRPr="005D797E">
              <w:rPr>
                <w:rFonts w:ascii="Simplified Arabic" w:hAnsi="Simplified Arabic" w:cs="Simplified Arabic"/>
                <w:sz w:val="28"/>
                <w:szCs w:val="28"/>
                <w:rtl/>
              </w:rPr>
              <w:t>عرض ومناقشة وتفسير نتائج الفرضية الثانية</w:t>
            </w:r>
          </w:p>
          <w:p w:rsidR="005D797E" w:rsidRPr="005D797E" w:rsidRDefault="005D797E" w:rsidP="003E43AF">
            <w:pPr>
              <w:numPr>
                <w:ilvl w:val="1"/>
                <w:numId w:val="9"/>
              </w:numPr>
              <w:bidi/>
              <w:spacing w:line="360" w:lineRule="auto"/>
              <w:contextualSpacing/>
              <w:rPr>
                <w:rFonts w:ascii="Simplified Arabic" w:hAnsi="Simplified Arabic" w:cs="Simplified Arabic"/>
                <w:sz w:val="28"/>
                <w:szCs w:val="28"/>
              </w:rPr>
            </w:pPr>
            <w:r w:rsidRPr="005D797E">
              <w:rPr>
                <w:rFonts w:ascii="Simplified Arabic" w:hAnsi="Simplified Arabic" w:cs="Simplified Arabic"/>
                <w:sz w:val="28"/>
                <w:szCs w:val="28"/>
                <w:rtl/>
              </w:rPr>
              <w:t>عرض ومناقشة وتفسير نتائج الفرضية الثالثة</w:t>
            </w:r>
          </w:p>
          <w:p w:rsidR="005D797E" w:rsidRPr="005D797E" w:rsidRDefault="005D797E" w:rsidP="003E43AF">
            <w:pPr>
              <w:numPr>
                <w:ilvl w:val="1"/>
                <w:numId w:val="9"/>
              </w:numPr>
              <w:bidi/>
              <w:spacing w:line="360" w:lineRule="auto"/>
              <w:contextualSpacing/>
              <w:rPr>
                <w:rFonts w:ascii="Simplified Arabic" w:hAnsi="Simplified Arabic" w:cs="Simplified Arabic"/>
                <w:sz w:val="28"/>
                <w:szCs w:val="28"/>
              </w:rPr>
            </w:pPr>
            <w:r w:rsidRPr="005D797E">
              <w:rPr>
                <w:rFonts w:ascii="Simplified Arabic" w:hAnsi="Simplified Arabic" w:cs="Simplified Arabic"/>
                <w:sz w:val="28"/>
                <w:szCs w:val="28"/>
                <w:rtl/>
              </w:rPr>
              <w:t>عرض ومناقشة وتفسير نتائج الفرضية الرابعة</w:t>
            </w:r>
          </w:p>
          <w:p w:rsidR="005D797E" w:rsidRPr="005D797E" w:rsidRDefault="005D797E" w:rsidP="003E43AF">
            <w:pPr>
              <w:numPr>
                <w:ilvl w:val="1"/>
                <w:numId w:val="9"/>
              </w:numPr>
              <w:bidi/>
              <w:spacing w:line="360" w:lineRule="auto"/>
              <w:contextualSpacing/>
              <w:rPr>
                <w:rFonts w:ascii="Simplified Arabic" w:hAnsi="Simplified Arabic" w:cs="Simplified Arabic"/>
                <w:sz w:val="28"/>
                <w:szCs w:val="28"/>
              </w:rPr>
            </w:pPr>
            <w:r w:rsidRPr="005D797E">
              <w:rPr>
                <w:rFonts w:ascii="Simplified Arabic" w:hAnsi="Simplified Arabic" w:cs="Simplified Arabic"/>
                <w:sz w:val="28"/>
                <w:szCs w:val="28"/>
                <w:rtl/>
              </w:rPr>
              <w:t xml:space="preserve">عرض ومناقشة وتفسير </w:t>
            </w:r>
            <w:r w:rsidRPr="005D797E">
              <w:rPr>
                <w:rFonts w:ascii="Simplified Arabic" w:hAnsi="Simplified Arabic" w:cs="Simplified Arabic"/>
                <w:sz w:val="28"/>
                <w:szCs w:val="28"/>
                <w:rtl/>
                <w:lang w:bidi="ar-DZ"/>
              </w:rPr>
              <w:t xml:space="preserve">نتائج </w:t>
            </w:r>
            <w:r w:rsidRPr="005D797E">
              <w:rPr>
                <w:rFonts w:ascii="Simplified Arabic" w:hAnsi="Simplified Arabic" w:cs="Simplified Arabic"/>
                <w:sz w:val="28"/>
                <w:szCs w:val="28"/>
                <w:rtl/>
              </w:rPr>
              <w:t>الفرضية الخامسة</w:t>
            </w:r>
          </w:p>
          <w:p w:rsidR="005D797E" w:rsidRPr="005D797E" w:rsidRDefault="005D797E" w:rsidP="003E43AF">
            <w:pPr>
              <w:numPr>
                <w:ilvl w:val="1"/>
                <w:numId w:val="9"/>
              </w:numPr>
              <w:bidi/>
              <w:spacing w:line="360" w:lineRule="auto"/>
              <w:contextualSpacing/>
              <w:rPr>
                <w:rFonts w:ascii="Simplified Arabic" w:hAnsi="Simplified Arabic" w:cs="Simplified Arabic"/>
                <w:sz w:val="28"/>
                <w:szCs w:val="28"/>
              </w:rPr>
            </w:pPr>
            <w:r w:rsidRPr="005D797E">
              <w:rPr>
                <w:rFonts w:ascii="Simplified Arabic" w:hAnsi="Simplified Arabic" w:cs="Simplified Arabic"/>
                <w:sz w:val="28"/>
                <w:szCs w:val="28"/>
                <w:rtl/>
              </w:rPr>
              <w:t>عرض ومناقشة وتفسير نتائج الفرضية السادسة</w:t>
            </w:r>
          </w:p>
          <w:p w:rsidR="005D797E" w:rsidRPr="005D797E" w:rsidRDefault="005D797E" w:rsidP="003E43AF">
            <w:pPr>
              <w:numPr>
                <w:ilvl w:val="1"/>
                <w:numId w:val="9"/>
              </w:numPr>
              <w:bidi/>
              <w:spacing w:line="360" w:lineRule="auto"/>
              <w:contextualSpacing/>
              <w:rPr>
                <w:rFonts w:ascii="Simplified Arabic" w:hAnsi="Simplified Arabic" w:cs="Simplified Arabic"/>
                <w:sz w:val="28"/>
                <w:szCs w:val="28"/>
              </w:rPr>
            </w:pPr>
            <w:r w:rsidRPr="005D797E">
              <w:rPr>
                <w:rFonts w:ascii="Simplified Arabic" w:hAnsi="Simplified Arabic" w:cs="Simplified Arabic"/>
                <w:sz w:val="28"/>
                <w:szCs w:val="28"/>
                <w:rtl/>
              </w:rPr>
              <w:t>عرض ومناقشة وتفسير نتائج الفرضية السابعة</w:t>
            </w:r>
          </w:p>
          <w:p w:rsidR="005D797E" w:rsidRPr="005D797E" w:rsidRDefault="005D797E" w:rsidP="003E43AF">
            <w:pPr>
              <w:numPr>
                <w:ilvl w:val="1"/>
                <w:numId w:val="9"/>
              </w:numPr>
              <w:bidi/>
              <w:spacing w:line="360" w:lineRule="auto"/>
              <w:contextualSpacing/>
              <w:rPr>
                <w:rFonts w:ascii="Simplified Arabic" w:hAnsi="Simplified Arabic" w:cs="Simplified Arabic"/>
                <w:sz w:val="28"/>
                <w:szCs w:val="28"/>
              </w:rPr>
            </w:pPr>
            <w:r w:rsidRPr="005D797E">
              <w:rPr>
                <w:rFonts w:ascii="Simplified Arabic" w:hAnsi="Simplified Arabic" w:cs="Simplified Arabic"/>
                <w:sz w:val="28"/>
                <w:szCs w:val="28"/>
                <w:rtl/>
              </w:rPr>
              <w:t>عرض ومناقشة وتفسير</w:t>
            </w:r>
            <w:r w:rsidRPr="005D797E">
              <w:rPr>
                <w:rFonts w:ascii="Simplified Arabic" w:hAnsi="Simplified Arabic" w:cs="Simplified Arabic"/>
                <w:sz w:val="28"/>
                <w:szCs w:val="28"/>
                <w:rtl/>
                <w:lang w:bidi="ar-DZ"/>
              </w:rPr>
              <w:t xml:space="preserve"> نتائج</w:t>
            </w:r>
            <w:r w:rsidRPr="005D797E">
              <w:rPr>
                <w:rFonts w:ascii="Simplified Arabic" w:hAnsi="Simplified Arabic" w:cs="Simplified Arabic"/>
                <w:sz w:val="28"/>
                <w:szCs w:val="28"/>
                <w:rtl/>
              </w:rPr>
              <w:t xml:space="preserve"> الفرضية الثامنة</w:t>
            </w:r>
          </w:p>
          <w:p w:rsidR="005D797E" w:rsidRPr="005D797E" w:rsidRDefault="005D797E" w:rsidP="003E43AF">
            <w:pPr>
              <w:numPr>
                <w:ilvl w:val="1"/>
                <w:numId w:val="9"/>
              </w:numPr>
              <w:bidi/>
              <w:spacing w:line="360" w:lineRule="auto"/>
              <w:contextualSpacing/>
              <w:rPr>
                <w:rFonts w:ascii="Simplified Arabic" w:hAnsi="Simplified Arabic" w:cs="Simplified Arabic"/>
                <w:sz w:val="28"/>
                <w:szCs w:val="28"/>
              </w:rPr>
            </w:pPr>
            <w:r w:rsidRPr="005D797E">
              <w:rPr>
                <w:rFonts w:ascii="Simplified Arabic" w:hAnsi="Simplified Arabic" w:cs="Simplified Arabic"/>
                <w:sz w:val="28"/>
                <w:szCs w:val="28"/>
                <w:rtl/>
              </w:rPr>
              <w:t>عرض ومناقشة وتفسير نتائج الفرضية التاسعة</w:t>
            </w:r>
          </w:p>
          <w:p w:rsidR="005D797E" w:rsidRPr="005D797E" w:rsidRDefault="005D797E" w:rsidP="005D797E">
            <w:pPr>
              <w:bidi/>
              <w:spacing w:line="360" w:lineRule="auto"/>
              <w:rPr>
                <w:rFonts w:ascii="Simplified Arabic" w:hAnsi="Simplified Arabic" w:cs="Simplified Arabic"/>
                <w:sz w:val="28"/>
                <w:szCs w:val="28"/>
              </w:rPr>
            </w:pPr>
            <w:r w:rsidRPr="005D797E">
              <w:rPr>
                <w:rFonts w:ascii="Simplified Arabic" w:hAnsi="Simplified Arabic" w:cs="Simplified Arabic" w:hint="cs"/>
                <w:sz w:val="28"/>
                <w:szCs w:val="28"/>
                <w:rtl/>
                <w:lang w:bidi="ar-DZ"/>
              </w:rPr>
              <w:t>1-10-</w:t>
            </w:r>
            <w:r w:rsidRPr="005D797E">
              <w:rPr>
                <w:rFonts w:ascii="Simplified Arabic" w:hAnsi="Simplified Arabic" w:cs="Simplified Arabic"/>
                <w:sz w:val="28"/>
                <w:szCs w:val="28"/>
                <w:rtl/>
                <w:lang w:bidi="ar-DZ"/>
              </w:rPr>
              <w:t>عرض ومناقشة وتفسير نتائج الفرضية العاشرة</w:t>
            </w:r>
          </w:p>
          <w:p w:rsidR="005D797E" w:rsidRPr="005D797E" w:rsidRDefault="005D797E" w:rsidP="005D797E">
            <w:pPr>
              <w:bidi/>
              <w:spacing w:line="360" w:lineRule="auto"/>
              <w:rPr>
                <w:rFonts w:ascii="Simplified Arabic" w:hAnsi="Simplified Arabic" w:cs="Simplified Arabic"/>
                <w:sz w:val="28"/>
                <w:szCs w:val="28"/>
              </w:rPr>
            </w:pPr>
            <w:r w:rsidRPr="005D797E">
              <w:rPr>
                <w:rFonts w:ascii="Simplified Arabic" w:hAnsi="Simplified Arabic" w:cs="Simplified Arabic" w:hint="cs"/>
                <w:sz w:val="28"/>
                <w:szCs w:val="28"/>
                <w:rtl/>
                <w:lang w:bidi="ar-DZ"/>
              </w:rPr>
              <w:t>1-11-</w:t>
            </w:r>
            <w:r w:rsidRPr="005D797E">
              <w:rPr>
                <w:rFonts w:ascii="Simplified Arabic" w:hAnsi="Simplified Arabic" w:cs="Simplified Arabic"/>
                <w:sz w:val="28"/>
                <w:szCs w:val="28"/>
                <w:rtl/>
                <w:lang w:bidi="ar-DZ"/>
              </w:rPr>
              <w:t>عرض ومناقشة وتفسير نتائج الفرضية الحادية عشر</w:t>
            </w:r>
          </w:p>
          <w:p w:rsidR="005D797E" w:rsidRPr="005D797E" w:rsidRDefault="005D797E" w:rsidP="003E43AF">
            <w:pPr>
              <w:numPr>
                <w:ilvl w:val="0"/>
                <w:numId w:val="9"/>
              </w:numPr>
              <w:bidi/>
              <w:spacing w:line="360" w:lineRule="auto"/>
              <w:ind w:left="424" w:hanging="425"/>
              <w:contextualSpacing/>
              <w:rPr>
                <w:rFonts w:ascii="Simplified Arabic" w:hAnsi="Simplified Arabic" w:cs="Simplified Arabic"/>
                <w:sz w:val="28"/>
                <w:szCs w:val="28"/>
              </w:rPr>
            </w:pPr>
            <w:r w:rsidRPr="005D797E">
              <w:rPr>
                <w:rFonts w:ascii="Simplified Arabic" w:hAnsi="Simplified Arabic" w:cs="Simplified Arabic"/>
                <w:sz w:val="28"/>
                <w:szCs w:val="28"/>
                <w:rtl/>
              </w:rPr>
              <w:t>الاستنتاج العام</w:t>
            </w:r>
          </w:p>
          <w:p w:rsidR="005D797E" w:rsidRPr="005D797E" w:rsidRDefault="005D797E" w:rsidP="003E43AF">
            <w:pPr>
              <w:numPr>
                <w:ilvl w:val="0"/>
                <w:numId w:val="9"/>
              </w:numPr>
              <w:bidi/>
              <w:spacing w:line="360" w:lineRule="auto"/>
              <w:ind w:left="424" w:hanging="425"/>
              <w:contextualSpacing/>
              <w:rPr>
                <w:rFonts w:ascii="Simplified Arabic" w:hAnsi="Simplified Arabic" w:cs="Simplified Arabic"/>
                <w:sz w:val="28"/>
                <w:szCs w:val="28"/>
              </w:rPr>
            </w:pPr>
            <w:r w:rsidRPr="005D797E">
              <w:rPr>
                <w:rFonts w:ascii="Simplified Arabic" w:hAnsi="Simplified Arabic" w:cs="Simplified Arabic"/>
                <w:sz w:val="28"/>
                <w:szCs w:val="28"/>
                <w:rtl/>
              </w:rPr>
              <w:t>التوصيات والاقتراحات</w:t>
            </w:r>
          </w:p>
          <w:p w:rsidR="005D797E" w:rsidRPr="005D797E" w:rsidRDefault="005D797E" w:rsidP="005D797E">
            <w:pPr>
              <w:bidi/>
              <w:spacing w:line="360" w:lineRule="auto"/>
              <w:ind w:left="566"/>
              <w:rPr>
                <w:rFonts w:ascii="Simplified Arabic" w:hAnsi="Simplified Arabic" w:cs="Simplified Arabic"/>
                <w:sz w:val="28"/>
                <w:szCs w:val="28"/>
                <w:rtl/>
              </w:rPr>
            </w:pPr>
            <w:r w:rsidRPr="005D797E">
              <w:rPr>
                <w:rFonts w:ascii="Simplified Arabic" w:hAnsi="Simplified Arabic" w:cs="Simplified Arabic" w:hint="cs"/>
                <w:sz w:val="28"/>
                <w:szCs w:val="28"/>
                <w:rtl/>
              </w:rPr>
              <w:t>قائمة المراجع</w:t>
            </w:r>
          </w:p>
          <w:p w:rsidR="005D797E" w:rsidRPr="005D797E" w:rsidRDefault="005D797E" w:rsidP="005D797E">
            <w:pPr>
              <w:bidi/>
              <w:spacing w:line="360" w:lineRule="auto"/>
              <w:ind w:left="566"/>
              <w:rPr>
                <w:rFonts w:ascii="Simplified Arabic" w:hAnsi="Simplified Arabic" w:cs="Simplified Arabic"/>
                <w:color w:val="365F91" w:themeColor="accent1" w:themeShade="BF"/>
                <w:sz w:val="28"/>
                <w:szCs w:val="28"/>
                <w:rtl/>
              </w:rPr>
            </w:pPr>
            <w:r w:rsidRPr="005D797E">
              <w:rPr>
                <w:rFonts w:ascii="Simplified Arabic" w:hAnsi="Simplified Arabic" w:cs="Simplified Arabic" w:hint="cs"/>
                <w:sz w:val="28"/>
                <w:szCs w:val="28"/>
                <w:rtl/>
              </w:rPr>
              <w:t>قائمة الملاحق</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lastRenderedPageBreak/>
              <w:t>194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lastRenderedPageBreak/>
              <w:t>194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194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202</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206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210</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215</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219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224</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226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227</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229</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233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238</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243</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246</w:t>
            </w:r>
          </w:p>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258</w:t>
            </w:r>
          </w:p>
        </w:tc>
      </w:tr>
    </w:tbl>
    <w:p w:rsidR="005D797E" w:rsidRPr="005D797E" w:rsidRDefault="005D797E" w:rsidP="005D797E">
      <w:pPr>
        <w:bidi/>
        <w:spacing w:line="360" w:lineRule="auto"/>
        <w:jc w:val="center"/>
        <w:rPr>
          <w:rFonts w:ascii="Simplified Arabic" w:eastAsiaTheme="minorEastAsia" w:hAnsi="Simplified Arabic" w:cs="Simplified Arabic"/>
          <w:b/>
          <w:bCs/>
          <w:sz w:val="32"/>
          <w:szCs w:val="32"/>
          <w:rtl/>
          <w:lang w:eastAsia="fr-FR" w:bidi="ar-DZ"/>
        </w:rPr>
      </w:pPr>
    </w:p>
    <w:p w:rsidR="005D797E" w:rsidRPr="005D797E" w:rsidRDefault="005D797E" w:rsidP="005D797E">
      <w:pPr>
        <w:bidi/>
        <w:spacing w:line="360" w:lineRule="auto"/>
        <w:jc w:val="center"/>
        <w:rPr>
          <w:rFonts w:ascii="Simplified Arabic" w:eastAsiaTheme="minorEastAsia" w:hAnsi="Simplified Arabic" w:cs="Simplified Arabic"/>
          <w:b/>
          <w:bCs/>
          <w:sz w:val="32"/>
          <w:szCs w:val="32"/>
          <w:rtl/>
          <w:lang w:eastAsia="fr-FR" w:bidi="ar-DZ"/>
        </w:rPr>
      </w:pPr>
    </w:p>
    <w:p w:rsidR="005D797E" w:rsidRPr="005D797E" w:rsidRDefault="005D797E" w:rsidP="005D797E">
      <w:pPr>
        <w:bidi/>
        <w:spacing w:line="360" w:lineRule="auto"/>
        <w:jc w:val="center"/>
        <w:rPr>
          <w:rFonts w:ascii="Simplified Arabic" w:eastAsiaTheme="minorEastAsia" w:hAnsi="Simplified Arabic" w:cs="Simplified Arabic"/>
          <w:b/>
          <w:bCs/>
          <w:sz w:val="32"/>
          <w:szCs w:val="32"/>
          <w:rtl/>
          <w:lang w:eastAsia="fr-FR" w:bidi="ar-DZ"/>
        </w:rPr>
      </w:pPr>
    </w:p>
    <w:p w:rsidR="005D797E" w:rsidRPr="005D797E" w:rsidRDefault="005D797E" w:rsidP="005D797E">
      <w:pPr>
        <w:bidi/>
        <w:spacing w:line="360" w:lineRule="auto"/>
        <w:jc w:val="center"/>
        <w:rPr>
          <w:rFonts w:ascii="Simplified Arabic" w:eastAsiaTheme="minorEastAsia" w:hAnsi="Simplified Arabic" w:cs="Simplified Arabic"/>
          <w:b/>
          <w:bCs/>
          <w:sz w:val="32"/>
          <w:szCs w:val="32"/>
          <w:rtl/>
          <w:lang w:eastAsia="fr-FR" w:bidi="ar-DZ"/>
        </w:rPr>
      </w:pPr>
      <w:r w:rsidRPr="005D797E">
        <w:rPr>
          <w:rFonts w:ascii="Simplified Arabic" w:eastAsiaTheme="minorEastAsia" w:hAnsi="Simplified Arabic" w:cs="Simplified Arabic" w:hint="cs"/>
          <w:b/>
          <w:bCs/>
          <w:sz w:val="32"/>
          <w:szCs w:val="32"/>
          <w:rtl/>
          <w:lang w:eastAsia="fr-FR" w:bidi="ar-DZ"/>
        </w:rPr>
        <w:lastRenderedPageBreak/>
        <w:t>فهرس الجداول</w:t>
      </w:r>
    </w:p>
    <w:tbl>
      <w:tblPr>
        <w:tblStyle w:val="GridTable4-Accent3"/>
        <w:bidiVisual/>
        <w:tblW w:w="0" w:type="auto"/>
        <w:tblLook w:val="04A0" w:firstRow="1" w:lastRow="0" w:firstColumn="1" w:lastColumn="0" w:noHBand="0" w:noVBand="1"/>
      </w:tblPr>
      <w:tblGrid>
        <w:gridCol w:w="937"/>
        <w:gridCol w:w="7099"/>
        <w:gridCol w:w="1025"/>
      </w:tblGrid>
      <w:tr w:rsidR="005D797E" w:rsidRPr="005D797E" w:rsidTr="005D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32"/>
                <w:szCs w:val="32"/>
                <w:rtl/>
                <w:lang w:bidi="ar-DZ"/>
              </w:rPr>
            </w:pPr>
            <w:r w:rsidRPr="005D797E">
              <w:rPr>
                <w:rFonts w:ascii="Simplified Arabic" w:hAnsi="Simplified Arabic" w:cs="Simplified Arabic"/>
                <w:sz w:val="32"/>
                <w:szCs w:val="32"/>
                <w:rtl/>
                <w:lang w:bidi="ar-DZ"/>
              </w:rPr>
              <w:t>الرقم</w:t>
            </w:r>
          </w:p>
        </w:tc>
        <w:tc>
          <w:tcPr>
            <w:tcW w:w="7229" w:type="dxa"/>
          </w:tcPr>
          <w:p w:rsidR="005D797E" w:rsidRPr="005D797E" w:rsidRDefault="005D797E" w:rsidP="005D797E">
            <w:pPr>
              <w:tabs>
                <w:tab w:val="left" w:pos="398"/>
                <w:tab w:val="center" w:pos="3506"/>
              </w:tabs>
              <w:bidi/>
              <w:spacing w:line="360"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DZ"/>
              </w:rPr>
            </w:pPr>
            <w:r w:rsidRPr="005D797E">
              <w:rPr>
                <w:rFonts w:ascii="Simplified Arabic" w:hAnsi="Simplified Arabic" w:cs="Simplified Arabic"/>
                <w:sz w:val="32"/>
                <w:szCs w:val="32"/>
                <w:rtl/>
                <w:lang w:bidi="ar-DZ"/>
              </w:rPr>
              <w:tab/>
            </w:r>
            <w:r w:rsidRPr="005D797E">
              <w:rPr>
                <w:rFonts w:ascii="Simplified Arabic" w:hAnsi="Simplified Arabic" w:cs="Simplified Arabic"/>
                <w:sz w:val="32"/>
                <w:szCs w:val="32"/>
                <w:rtl/>
                <w:lang w:bidi="ar-DZ"/>
              </w:rPr>
              <w:tab/>
              <w:t>عنوان الجدول</w:t>
            </w:r>
          </w:p>
        </w:tc>
        <w:tc>
          <w:tcPr>
            <w:tcW w:w="1025" w:type="dxa"/>
          </w:tcPr>
          <w:p w:rsidR="005D797E" w:rsidRPr="005D797E" w:rsidRDefault="005D797E" w:rsidP="005D797E">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DZ"/>
              </w:rPr>
            </w:pPr>
            <w:r w:rsidRPr="005D797E">
              <w:rPr>
                <w:rFonts w:ascii="Simplified Arabic" w:hAnsi="Simplified Arabic" w:cs="Simplified Arabic"/>
                <w:sz w:val="32"/>
                <w:szCs w:val="32"/>
                <w:rtl/>
                <w:lang w:bidi="ar-DZ"/>
              </w:rPr>
              <w:t>الصفحة</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01</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سمات الأفراد في فئتي الضبط</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42</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02</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الفرق بين الكفاءة الذاتية ومفهوم الذات</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77</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03</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val="en-US" w:bidi="ar-DZ"/>
              </w:rPr>
              <w:t>مقياس فاجرستروم</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124</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04</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val="en-US" w:bidi="ar-DZ"/>
              </w:rPr>
              <w:t>تصنيف ارتفاع ضغط الدم</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127</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05</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color w:val="000000" w:themeColor="text1"/>
                <w:sz w:val="28"/>
                <w:szCs w:val="28"/>
                <w:rtl/>
                <w:lang w:bidi="ar-DZ"/>
              </w:rPr>
              <w:t>اختيار دواء ارتفاع ضغط الدم حسب الأمراض المصاحبة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130</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06</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تأثير تعديل نمط الحياة على الدهون</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134</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07</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 xml:space="preserve">علاج </w:t>
            </w:r>
            <w:r w:rsidRPr="005D797E">
              <w:rPr>
                <w:rFonts w:ascii="Simplified Arabic" w:hAnsi="Simplified Arabic" w:cs="Simplified Arabic"/>
                <w:sz w:val="28"/>
                <w:szCs w:val="28"/>
                <w:lang w:bidi="ar-DZ"/>
              </w:rPr>
              <w:t>LDL_C</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135</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08</w:t>
            </w:r>
          </w:p>
        </w:tc>
        <w:tc>
          <w:tcPr>
            <w:tcW w:w="7229" w:type="dxa"/>
          </w:tcPr>
          <w:p w:rsidR="005D797E" w:rsidRPr="005D797E" w:rsidRDefault="005D797E" w:rsidP="005D797E">
            <w:pPr>
              <w:tabs>
                <w:tab w:val="left" w:pos="5730"/>
                <w:tab w:val="left" w:pos="5890"/>
              </w:tabs>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val="en-US" w:bidi="ar-DZ"/>
              </w:rPr>
            </w:pPr>
            <w:r w:rsidRPr="005D797E">
              <w:rPr>
                <w:rFonts w:ascii="Simplified Arabic" w:hAnsi="Simplified Arabic" w:cs="Simplified Arabic"/>
                <w:sz w:val="28"/>
                <w:szCs w:val="28"/>
                <w:rtl/>
                <w:lang w:val="en-US" w:bidi="ar-DZ"/>
              </w:rPr>
              <w:t xml:space="preserve">التصنيف الدولي لـ </w:t>
            </w:r>
            <w:r w:rsidRPr="005D797E">
              <w:rPr>
                <w:rFonts w:ascii="Simplified Arabic" w:hAnsi="Simplified Arabic" w:cs="Simplified Arabic"/>
                <w:sz w:val="28"/>
                <w:szCs w:val="28"/>
                <w:lang w:bidi="ar-DZ"/>
              </w:rPr>
              <w:t xml:space="preserve"> Killip</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157</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before="240"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09</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معامل ارتباط كل بعد مع الدرجة الكلية لمقياس مركز الضبط</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171</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10</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rPr>
              <w:t>معاملات ارتباط الفقرة بالدرجة الكلية للبعد الذي تنتمي إليه في مقياس مركز الضبط</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172</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11</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صدق المقارنة الطرفية لمقياس مركز الضبط</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173</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12</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معامل ثبات ألفا كرونباخ لمقياس مركز الضبط</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174</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13</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معامل ثبات التجزئة النصفية لمقياس مركز الضبط</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174</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14</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rPr>
              <w:t>معاملات ارتباط الفقرة بالدرجة الكلية لمقياس الكفاءة الذاتية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176</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15</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صدق المقارنة الطرفية لمقياس الكفاءة الذاتية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177</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16</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مؤشرات جودة المطابقة للنموذج المفترض لمقياس الكفاءة الذاتية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179</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lastRenderedPageBreak/>
              <w:t>17</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التشبعات المعيارية والنسبة الحرجة لتشبع المتغيرات ودلالتهما</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181</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18</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معامل ثبات ألفا كرونباخ لمقياس الكفاءة الذاتية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182</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19</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معامل ثبات التجزئة النصفية لمقياس الكفاءة الذاتية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183</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20</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توزع عينة الدراسة حسب الجنس</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186</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21</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توزع عينة الدراسة حسب السن</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187</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22</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توزع عينة الدراسة حسب متغير الحالة الاجتماعية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188</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23</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توزع عينة الدراسة حسب متغير المستوى التعليمي</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189</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24</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توزع عينة الدراسة حسب متغير مدة المرض</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190</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25</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color w:val="000000"/>
                <w:sz w:val="28"/>
                <w:szCs w:val="28"/>
                <w:rtl/>
                <w:lang w:bidi="ar-DZ"/>
              </w:rPr>
              <w:t>نتائج المتوسطات الحسابية والانحرافات المعيارية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194</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26</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color w:val="000000"/>
                <w:sz w:val="28"/>
                <w:szCs w:val="28"/>
                <w:rtl/>
                <w:lang w:bidi="ar-DZ"/>
              </w:rPr>
              <w:t>نتائج اختبار ت لعينة واحدة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202</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27</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eastAsia="Times New Roman" w:hAnsi="Simplified Arabic" w:cs="Simplified Arabic"/>
                <w:color w:val="000000"/>
                <w:sz w:val="28"/>
                <w:szCs w:val="28"/>
                <w:rtl/>
              </w:rPr>
              <w:t>معامل الارتباط بيرسون بين درجات العينة في مركز الضبط والكفاءة الذاتية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206</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28</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eastAsia="Times New Roman" w:hAnsi="Simplified Arabic" w:cs="Simplified Arabic"/>
                <w:color w:val="000000"/>
                <w:sz w:val="28"/>
                <w:szCs w:val="28"/>
                <w:rtl/>
              </w:rPr>
              <w:t>معامل الارتباط بيرسون بين درجات العينة في أبعاد مركز الضبط والكفاءة الذاتية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207</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29</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color w:val="000000"/>
                <w:sz w:val="28"/>
                <w:szCs w:val="28"/>
                <w:rtl/>
              </w:rPr>
              <w:t>الفروق بين الجنسين في درجاتهم على أبعاد مركز الضبط</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211</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30</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eastAsia="Times New Roman" w:hAnsi="Simplified Arabic" w:cs="Simplified Arabic"/>
                <w:color w:val="000000"/>
                <w:sz w:val="28"/>
                <w:szCs w:val="28"/>
                <w:rtl/>
              </w:rPr>
              <w:t>الفروق بين أفراد عينة الدراسة في أبعاد مركز الضبط تبعا لمتغير السن</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216</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31</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eastAsia="Times New Roman" w:hAnsi="Simplified Arabic" w:cs="Simplified Arabic"/>
                <w:color w:val="000000"/>
                <w:sz w:val="28"/>
                <w:szCs w:val="28"/>
                <w:rtl/>
              </w:rPr>
              <w:t>الفروق بين أفراد عينة الدراسة في أبعاد مركز الضبط تبعا لمتغير مدة المرض</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220</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32</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color w:val="000000"/>
                <w:sz w:val="28"/>
                <w:szCs w:val="28"/>
                <w:rtl/>
              </w:rPr>
              <w:t>الفروق بين الجنسين في درجاتهم على مقياس الكفاءة الذاتية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224</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33</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color w:val="000000"/>
                <w:sz w:val="28"/>
                <w:szCs w:val="28"/>
                <w:rtl/>
              </w:rPr>
              <w:t>الفروق في الكفاءة الذاتية تبعا لمتغير السن</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226</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34</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eastAsia="Times New Roman" w:hAnsi="Simplified Arabic" w:cs="Simplified Arabic"/>
                <w:color w:val="000000"/>
                <w:sz w:val="28"/>
                <w:szCs w:val="28"/>
                <w:rtl/>
              </w:rPr>
              <w:t>الفروق بين أفراد عينة الدراسة في الكفاءة الذاتية تبعا لمتغير مدة المرض</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228</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35</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الإحصاءات الوصفية لمستوى مركز الضبط حسب متغيري السن ومدة المرض</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230</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lastRenderedPageBreak/>
              <w:t>36</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eastAsia="Calibri" w:hAnsi="Simplified Arabic" w:cs="Simplified Arabic"/>
                <w:sz w:val="28"/>
                <w:szCs w:val="28"/>
                <w:rtl/>
                <w:lang w:val="en-US" w:bidi="ar-DZ"/>
              </w:rPr>
              <w:t>نتائج تحليل التباين الثنائي لفحص أثر متغيري السن ومدة المرض والتفاعل بينهما على مستوى مركز الضبط</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231</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37</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الإحصاءات الوصفية لمستوى الكفاءة الذاتية حسب متغيري السن ومدة المرض</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lang w:bidi="ar-DZ"/>
              </w:rPr>
              <w:t>234</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38</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eastAsia="Calibri" w:hAnsi="Simplified Arabic" w:cs="Simplified Arabic"/>
                <w:sz w:val="28"/>
                <w:szCs w:val="28"/>
                <w:rtl/>
                <w:lang w:val="en-US" w:bidi="ar-DZ"/>
              </w:rPr>
              <w:t>نتائج تحليل التباين الثنائي لفحص أثر متغيري السن ومدة المرض والتفاعل بينهما على مستوى الكفاءة الذاتية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235</w:t>
            </w:r>
          </w:p>
        </w:tc>
      </w:tr>
    </w:tbl>
    <w:p w:rsidR="005D797E" w:rsidRPr="005D797E" w:rsidRDefault="005D797E" w:rsidP="005D797E">
      <w:pPr>
        <w:bidi/>
        <w:spacing w:line="360" w:lineRule="auto"/>
        <w:jc w:val="center"/>
        <w:rPr>
          <w:rFonts w:ascii="Simplified Arabic" w:eastAsiaTheme="minorEastAsia" w:hAnsi="Simplified Arabic" w:cs="Simplified Arabic"/>
          <w:b/>
          <w:bCs/>
          <w:sz w:val="32"/>
          <w:szCs w:val="32"/>
          <w:rtl/>
          <w:lang w:eastAsia="fr-FR" w:bidi="ar-DZ"/>
        </w:rPr>
      </w:pPr>
    </w:p>
    <w:p w:rsidR="005D797E" w:rsidRPr="005D797E" w:rsidRDefault="005D797E" w:rsidP="005D797E">
      <w:pPr>
        <w:bidi/>
        <w:spacing w:line="360" w:lineRule="auto"/>
        <w:jc w:val="center"/>
        <w:rPr>
          <w:rFonts w:ascii="Simplified Arabic" w:eastAsiaTheme="minorEastAsia" w:hAnsi="Simplified Arabic" w:cs="Simplified Arabic"/>
          <w:b/>
          <w:bCs/>
          <w:sz w:val="32"/>
          <w:szCs w:val="32"/>
          <w:rtl/>
          <w:lang w:eastAsia="fr-FR" w:bidi="ar-DZ"/>
        </w:rPr>
      </w:pPr>
      <w:r w:rsidRPr="005D797E">
        <w:rPr>
          <w:rFonts w:ascii="Simplified Arabic" w:eastAsiaTheme="minorEastAsia" w:hAnsi="Simplified Arabic" w:cs="Simplified Arabic" w:hint="cs"/>
          <w:b/>
          <w:bCs/>
          <w:sz w:val="32"/>
          <w:szCs w:val="32"/>
          <w:rtl/>
          <w:lang w:eastAsia="fr-FR" w:bidi="ar-DZ"/>
        </w:rPr>
        <w:t>فهرس الأشكال</w:t>
      </w:r>
    </w:p>
    <w:tbl>
      <w:tblPr>
        <w:tblStyle w:val="GridTable4-Accent3"/>
        <w:bidiVisual/>
        <w:tblW w:w="0" w:type="auto"/>
        <w:tblLook w:val="04A0" w:firstRow="1" w:lastRow="0" w:firstColumn="1" w:lastColumn="0" w:noHBand="0" w:noVBand="1"/>
      </w:tblPr>
      <w:tblGrid>
        <w:gridCol w:w="936"/>
        <w:gridCol w:w="7100"/>
        <w:gridCol w:w="1025"/>
      </w:tblGrid>
      <w:tr w:rsidR="005D797E" w:rsidRPr="005D797E" w:rsidTr="005D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32"/>
                <w:szCs w:val="32"/>
                <w:rtl/>
                <w:lang w:bidi="ar-DZ"/>
              </w:rPr>
              <w:t>الرقم</w:t>
            </w:r>
          </w:p>
        </w:tc>
        <w:tc>
          <w:tcPr>
            <w:tcW w:w="7229" w:type="dxa"/>
          </w:tcPr>
          <w:p w:rsidR="005D797E" w:rsidRPr="005D797E" w:rsidRDefault="005D797E" w:rsidP="005D797E">
            <w:pPr>
              <w:tabs>
                <w:tab w:val="left" w:pos="398"/>
                <w:tab w:val="center" w:pos="3506"/>
              </w:tabs>
              <w:bidi/>
              <w:spacing w:line="360"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DZ"/>
              </w:rPr>
            </w:pPr>
            <w:r w:rsidRPr="005D797E">
              <w:rPr>
                <w:rFonts w:ascii="Simplified Arabic" w:hAnsi="Simplified Arabic" w:cs="Simplified Arabic"/>
                <w:sz w:val="32"/>
                <w:szCs w:val="32"/>
                <w:rtl/>
                <w:lang w:bidi="ar-DZ"/>
              </w:rPr>
              <w:tab/>
            </w:r>
            <w:r w:rsidRPr="005D797E">
              <w:rPr>
                <w:rFonts w:ascii="Simplified Arabic" w:hAnsi="Simplified Arabic" w:cs="Simplified Arabic"/>
                <w:sz w:val="32"/>
                <w:szCs w:val="32"/>
                <w:rtl/>
                <w:lang w:bidi="ar-DZ"/>
              </w:rPr>
              <w:tab/>
            </w:r>
            <w:r w:rsidRPr="005D797E">
              <w:rPr>
                <w:rFonts w:ascii="Simplified Arabic" w:hAnsi="Simplified Arabic" w:cs="Simplified Arabic" w:hint="cs"/>
                <w:sz w:val="32"/>
                <w:szCs w:val="32"/>
                <w:rtl/>
                <w:lang w:bidi="ar-DZ"/>
              </w:rPr>
              <w:t>عنوان الشكل</w:t>
            </w:r>
          </w:p>
        </w:tc>
        <w:tc>
          <w:tcPr>
            <w:tcW w:w="1025" w:type="dxa"/>
          </w:tcPr>
          <w:p w:rsidR="005D797E" w:rsidRPr="005D797E" w:rsidRDefault="005D797E" w:rsidP="005D797E">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الصفحة</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01</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تعدد مصادر مركز الضبط</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38</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02</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 xml:space="preserve">تحليل هيدر للفعل </w:t>
            </w:r>
            <w:r w:rsidRPr="005D797E">
              <w:rPr>
                <w:rFonts w:ascii="Simplified Arabic" w:hAnsi="Simplified Arabic" w:cs="Simplified Arabic" w:hint="cs"/>
                <w:sz w:val="28"/>
                <w:szCs w:val="28"/>
                <w:rtl/>
                <w:lang w:bidi="ar-DZ"/>
              </w:rPr>
              <w:t>أ</w:t>
            </w:r>
            <w:r w:rsidRPr="005D797E">
              <w:rPr>
                <w:rFonts w:ascii="Simplified Arabic" w:hAnsi="Simplified Arabic" w:cs="Simplified Arabic"/>
                <w:sz w:val="28"/>
                <w:szCs w:val="28"/>
                <w:rtl/>
                <w:lang w:bidi="ar-DZ"/>
              </w:rPr>
              <w:t>و الحدث السلوكي</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54</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03</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العلاقة بين بعدي الاستقرار ومصدر الضبط</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57</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04</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أبعاد نظرية التعلم الاجتماعي</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82</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05</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أثر الكفاءة الذاتية على السلوك</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83</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06</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نموذج الحتمية التبادلية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84</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07</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العلاقة بين النتائج والسلوك</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87</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08</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عناصر نظرية التوقع</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88</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09</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مصادر الكفاءة الذاتية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98</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10</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أبعاد الكفاءة الذاتية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101</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11</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Theme="majorBidi" w:eastAsiaTheme="majorEastAsia" w:hAnsiTheme="majorBidi" w:cs="Simplified Arabic" w:hint="cs"/>
                <w:sz w:val="28"/>
                <w:szCs w:val="28"/>
                <w:rtl/>
              </w:rPr>
              <w:t>المواد التي ينقلها الدم</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114</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lastRenderedPageBreak/>
              <w:t>12</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cs="Simplified Arabic" w:hint="cs"/>
                <w:sz w:val="28"/>
                <w:szCs w:val="28"/>
                <w:rtl/>
                <w:lang w:bidi="ar-DZ"/>
              </w:rPr>
              <w:t>الطبقات المكونة للشرايين</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115</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13</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cs="Simplified Arabic" w:hint="cs"/>
                <w:sz w:val="28"/>
                <w:szCs w:val="28"/>
                <w:rtl/>
                <w:lang w:val="en-US" w:bidi="ar-DZ"/>
              </w:rPr>
              <w:t>التكفل العلاجي بمرض ارتفاع ضغط الدم</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128</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14</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cs="Simplified Arabic" w:hint="cs"/>
                <w:color w:val="000000" w:themeColor="text1"/>
                <w:sz w:val="28"/>
                <w:szCs w:val="28"/>
                <w:rtl/>
                <w:lang w:bidi="ar-DZ"/>
              </w:rPr>
              <w:t>أبجديات التكفل بارتفاع ضغط الدم</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129</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15</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أبجديات التكفل بمرض السكري نمط 2</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140</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16</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مراحل انسداد الشريان التاجي</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146</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17</w:t>
            </w:r>
          </w:p>
        </w:tc>
        <w:tc>
          <w:tcPr>
            <w:tcW w:w="7229" w:type="dxa"/>
          </w:tcPr>
          <w:p w:rsidR="005D797E" w:rsidRPr="005D797E" w:rsidRDefault="005D797E" w:rsidP="005D797E">
            <w:pPr>
              <w:tabs>
                <w:tab w:val="left" w:pos="5730"/>
                <w:tab w:val="left" w:pos="5890"/>
              </w:tabs>
              <w:bidi/>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DZ"/>
              </w:rPr>
            </w:pPr>
            <w:r w:rsidRPr="005D797E">
              <w:rPr>
                <w:rFonts w:cs="Simplified Arabic" w:hint="cs"/>
                <w:sz w:val="28"/>
                <w:szCs w:val="28"/>
                <w:rtl/>
                <w:lang w:bidi="ar-DZ"/>
              </w:rPr>
              <w:t xml:space="preserve">متابعة عدد من المرضى الخاضعين للعلاج الدوائي على مستوى </w:t>
            </w:r>
            <w:r w:rsidRPr="005D797E">
              <w:rPr>
                <w:rFonts w:cs="Simplified Arabic"/>
                <w:sz w:val="28"/>
                <w:szCs w:val="28"/>
                <w:lang w:bidi="ar-DZ"/>
              </w:rPr>
              <w:t>(CASS)</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158</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18</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النموذج المفترض للمقياس وتشبعات متغيراته المقاسة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180</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19</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توزع عينة الدراسة حسب الجنس</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186</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20</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توزع عينة الدراسة حسب السن</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187</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21</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توزع عينة الدراسة حسب متغير الحالة الاجتماعية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188</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22</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توزع عينة الدراسة حسب متغير المستوى التعليمي</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189</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23</w:t>
            </w:r>
          </w:p>
        </w:tc>
        <w:tc>
          <w:tcPr>
            <w:tcW w:w="7229" w:type="dxa"/>
          </w:tcPr>
          <w:p w:rsidR="005D797E" w:rsidRPr="005D797E" w:rsidRDefault="005D797E" w:rsidP="005D797E">
            <w:pPr>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توزع عينة الدراسة حسب متغير مدة المرض</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190</w:t>
            </w:r>
          </w:p>
        </w:tc>
      </w:tr>
    </w:tbl>
    <w:p w:rsidR="005D797E" w:rsidRPr="005D797E" w:rsidRDefault="005D797E" w:rsidP="005D797E">
      <w:pPr>
        <w:bidi/>
        <w:spacing w:line="360" w:lineRule="auto"/>
        <w:jc w:val="center"/>
        <w:rPr>
          <w:rFonts w:ascii="Simplified Arabic" w:eastAsiaTheme="minorEastAsia" w:hAnsi="Simplified Arabic" w:cs="Simplified Arabic"/>
          <w:b/>
          <w:bCs/>
          <w:sz w:val="32"/>
          <w:szCs w:val="32"/>
          <w:rtl/>
          <w:lang w:eastAsia="fr-FR" w:bidi="ar-DZ"/>
        </w:rPr>
      </w:pPr>
      <w:r w:rsidRPr="005D797E">
        <w:rPr>
          <w:rFonts w:ascii="Simplified Arabic" w:eastAsiaTheme="minorEastAsia" w:hAnsi="Simplified Arabic" w:cs="Simplified Arabic" w:hint="cs"/>
          <w:b/>
          <w:bCs/>
          <w:sz w:val="32"/>
          <w:szCs w:val="32"/>
          <w:rtl/>
          <w:lang w:eastAsia="fr-FR" w:bidi="ar-DZ"/>
        </w:rPr>
        <w:t>فهرس الملاحق</w:t>
      </w:r>
    </w:p>
    <w:tbl>
      <w:tblPr>
        <w:tblStyle w:val="GridTable4-Accent3"/>
        <w:bidiVisual/>
        <w:tblW w:w="0" w:type="auto"/>
        <w:tblLook w:val="04A0" w:firstRow="1" w:lastRow="0" w:firstColumn="1" w:lastColumn="0" w:noHBand="0" w:noVBand="1"/>
      </w:tblPr>
      <w:tblGrid>
        <w:gridCol w:w="937"/>
        <w:gridCol w:w="7099"/>
        <w:gridCol w:w="1025"/>
      </w:tblGrid>
      <w:tr w:rsidR="005D797E" w:rsidRPr="005D797E" w:rsidTr="005D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32"/>
                <w:szCs w:val="32"/>
                <w:rtl/>
                <w:lang w:bidi="ar-DZ"/>
              </w:rPr>
              <w:t>الرقم</w:t>
            </w:r>
          </w:p>
        </w:tc>
        <w:tc>
          <w:tcPr>
            <w:tcW w:w="7229" w:type="dxa"/>
          </w:tcPr>
          <w:p w:rsidR="005D797E" w:rsidRPr="005D797E" w:rsidRDefault="005D797E" w:rsidP="005D797E">
            <w:pPr>
              <w:tabs>
                <w:tab w:val="left" w:pos="398"/>
                <w:tab w:val="center" w:pos="3506"/>
              </w:tabs>
              <w:bidi/>
              <w:spacing w:line="360"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DZ"/>
              </w:rPr>
            </w:pPr>
            <w:r w:rsidRPr="005D797E">
              <w:rPr>
                <w:rFonts w:ascii="Simplified Arabic" w:hAnsi="Simplified Arabic" w:cs="Simplified Arabic"/>
                <w:sz w:val="32"/>
                <w:szCs w:val="32"/>
                <w:rtl/>
                <w:lang w:bidi="ar-DZ"/>
              </w:rPr>
              <w:tab/>
            </w:r>
            <w:r w:rsidRPr="005D797E">
              <w:rPr>
                <w:rFonts w:ascii="Simplified Arabic" w:hAnsi="Simplified Arabic" w:cs="Simplified Arabic"/>
                <w:sz w:val="32"/>
                <w:szCs w:val="32"/>
                <w:rtl/>
                <w:lang w:bidi="ar-DZ"/>
              </w:rPr>
              <w:tab/>
            </w:r>
            <w:r w:rsidRPr="005D797E">
              <w:rPr>
                <w:rFonts w:ascii="Simplified Arabic" w:hAnsi="Simplified Arabic" w:cs="Simplified Arabic" w:hint="cs"/>
                <w:sz w:val="32"/>
                <w:szCs w:val="32"/>
                <w:rtl/>
                <w:lang w:bidi="ar-DZ"/>
              </w:rPr>
              <w:t>عنوان الملحق</w:t>
            </w:r>
          </w:p>
        </w:tc>
        <w:tc>
          <w:tcPr>
            <w:tcW w:w="1025" w:type="dxa"/>
          </w:tcPr>
          <w:p w:rsidR="005D797E" w:rsidRPr="005D797E" w:rsidRDefault="005D797E" w:rsidP="005D797E">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DZ"/>
              </w:rPr>
            </w:pPr>
            <w:r w:rsidRPr="005D797E">
              <w:rPr>
                <w:rFonts w:ascii="Simplified Arabic" w:hAnsi="Simplified Arabic" w:cs="Simplified Arabic" w:hint="cs"/>
                <w:sz w:val="32"/>
                <w:szCs w:val="32"/>
                <w:rtl/>
                <w:lang w:bidi="ar-DZ"/>
              </w:rPr>
              <w:t>الصفحة</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01</w:t>
            </w:r>
          </w:p>
        </w:tc>
        <w:tc>
          <w:tcPr>
            <w:tcW w:w="7229" w:type="dxa"/>
          </w:tcPr>
          <w:p w:rsidR="005D797E" w:rsidRPr="005D797E" w:rsidRDefault="005D797E" w:rsidP="005D797E">
            <w:pPr>
              <w:tabs>
                <w:tab w:val="left" w:pos="1706"/>
              </w:tabs>
              <w:bidi/>
              <w:spacing w:line="36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مقياس مركز الضبط الصحي متعدد الأبعاد</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258</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02</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مقياس توقعات الكفاءة الذاتية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260</w:t>
            </w:r>
          </w:p>
        </w:tc>
      </w:tr>
      <w:tr w:rsidR="005D797E" w:rsidRPr="005D797E" w:rsidTr="005D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03</w:t>
            </w:r>
          </w:p>
        </w:tc>
        <w:tc>
          <w:tcPr>
            <w:tcW w:w="7229" w:type="dxa"/>
          </w:tcPr>
          <w:p w:rsidR="005D797E" w:rsidRPr="005D797E" w:rsidRDefault="005D797E" w:rsidP="005D797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sz w:val="28"/>
                <w:szCs w:val="28"/>
                <w:rtl/>
                <w:lang w:bidi="ar-DZ"/>
              </w:rPr>
              <w:t>الخصائص السيكومترية لأدوات الدراس</w:t>
            </w:r>
            <w:r w:rsidRPr="005D797E">
              <w:rPr>
                <w:rFonts w:ascii="Simplified Arabic" w:hAnsi="Simplified Arabic" w:cs="Simplified Arabic" w:hint="cs"/>
                <w:sz w:val="28"/>
                <w:szCs w:val="28"/>
                <w:rtl/>
                <w:lang w:bidi="ar-DZ"/>
              </w:rPr>
              <w:t>ة</w:t>
            </w:r>
          </w:p>
        </w:tc>
        <w:tc>
          <w:tcPr>
            <w:tcW w:w="1025" w:type="dxa"/>
          </w:tcPr>
          <w:p w:rsidR="005D797E" w:rsidRPr="005D797E" w:rsidRDefault="005D797E" w:rsidP="005D797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261</w:t>
            </w:r>
          </w:p>
        </w:tc>
      </w:tr>
      <w:tr w:rsidR="005D797E" w:rsidRPr="005D797E" w:rsidTr="005D797E">
        <w:tc>
          <w:tcPr>
            <w:cnfStyle w:val="001000000000" w:firstRow="0" w:lastRow="0" w:firstColumn="1" w:lastColumn="0" w:oddVBand="0" w:evenVBand="0" w:oddHBand="0" w:evenHBand="0" w:firstRowFirstColumn="0" w:firstRowLastColumn="0" w:lastRowFirstColumn="0" w:lastRowLastColumn="0"/>
            <w:tcW w:w="946" w:type="dxa"/>
          </w:tcPr>
          <w:p w:rsidR="005D797E" w:rsidRPr="005D797E" w:rsidRDefault="005D797E" w:rsidP="005D797E">
            <w:pPr>
              <w:bidi/>
              <w:spacing w:line="360" w:lineRule="auto"/>
              <w:jc w:val="center"/>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04</w:t>
            </w:r>
          </w:p>
        </w:tc>
        <w:tc>
          <w:tcPr>
            <w:tcW w:w="7229" w:type="dxa"/>
          </w:tcPr>
          <w:p w:rsidR="005D797E" w:rsidRPr="005D797E" w:rsidRDefault="005D797E" w:rsidP="005D797E">
            <w:pPr>
              <w:bidi/>
              <w:spacing w:line="36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نتائج الدراسة الأساسية</w:t>
            </w:r>
          </w:p>
        </w:tc>
        <w:tc>
          <w:tcPr>
            <w:tcW w:w="1025" w:type="dxa"/>
          </w:tcPr>
          <w:p w:rsidR="005D797E" w:rsidRPr="005D797E" w:rsidRDefault="005D797E" w:rsidP="005D797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5D797E">
              <w:rPr>
                <w:rFonts w:ascii="Simplified Arabic" w:hAnsi="Simplified Arabic" w:cs="Simplified Arabic" w:hint="cs"/>
                <w:sz w:val="28"/>
                <w:szCs w:val="28"/>
                <w:rtl/>
                <w:lang w:bidi="ar-DZ"/>
              </w:rPr>
              <w:t>275</w:t>
            </w:r>
          </w:p>
        </w:tc>
      </w:tr>
    </w:tbl>
    <w:p w:rsidR="005D797E" w:rsidRDefault="005D797E" w:rsidP="005D797E">
      <w:pPr>
        <w:bidi/>
        <w:spacing w:line="360" w:lineRule="auto"/>
        <w:rPr>
          <w:rFonts w:ascii="Simplified Arabic" w:eastAsiaTheme="minorEastAsia" w:hAnsi="Simplified Arabic" w:cs="Simplified Arabic"/>
          <w:sz w:val="28"/>
          <w:szCs w:val="28"/>
          <w:rtl/>
          <w:lang w:eastAsia="fr-FR" w:bidi="ar-DZ"/>
        </w:rPr>
        <w:sectPr w:rsidR="005D797E" w:rsidSect="005D797E">
          <w:footerReference w:type="default" r:id="rId19"/>
          <w:pgSz w:w="11906" w:h="16838"/>
          <w:pgMar w:top="1134" w:right="1701" w:bottom="1134" w:left="1134" w:header="709" w:footer="709" w:gutter="0"/>
          <w:pgNumType w:fmt="arabicAbjad" w:start="7"/>
          <w:cols w:space="708"/>
          <w:docGrid w:linePitch="360"/>
        </w:sectPr>
      </w:pPr>
    </w:p>
    <w:p w:rsidR="005D797E" w:rsidRPr="005D797E" w:rsidRDefault="005D797E" w:rsidP="005D797E">
      <w:pPr>
        <w:bidi/>
        <w:spacing w:line="360" w:lineRule="auto"/>
        <w:rPr>
          <w:rFonts w:ascii="Simplified Arabic" w:eastAsiaTheme="minorEastAsia" w:hAnsi="Simplified Arabic" w:cs="Simplified Arabic"/>
          <w:b/>
          <w:bCs/>
          <w:sz w:val="32"/>
          <w:szCs w:val="32"/>
          <w:rtl/>
          <w:lang w:eastAsia="fr-FR" w:bidi="ar-DZ"/>
        </w:rPr>
      </w:pPr>
      <w:r w:rsidRPr="005D797E">
        <w:rPr>
          <w:rFonts w:ascii="Simplified Arabic" w:eastAsiaTheme="minorEastAsia" w:hAnsi="Simplified Arabic" w:cs="Simplified Arabic" w:hint="cs"/>
          <w:b/>
          <w:bCs/>
          <w:sz w:val="32"/>
          <w:szCs w:val="32"/>
          <w:rtl/>
          <w:lang w:eastAsia="fr-FR" w:bidi="ar-DZ"/>
        </w:rPr>
        <w:lastRenderedPageBreak/>
        <w:t>مقدمة</w:t>
      </w:r>
    </w:p>
    <w:p w:rsidR="005D797E" w:rsidRPr="005D797E" w:rsidRDefault="005D797E" w:rsidP="005D797E">
      <w:pPr>
        <w:bidi/>
        <w:spacing w:line="360" w:lineRule="auto"/>
        <w:ind w:firstLine="708"/>
        <w:jc w:val="lowKashida"/>
        <w:rPr>
          <w:rFonts w:ascii="Simplified Arabic" w:eastAsiaTheme="minorEastAsia" w:hAnsi="Simplified Arabic" w:cs="Simplified Arabic"/>
          <w:sz w:val="28"/>
          <w:szCs w:val="28"/>
          <w:rtl/>
          <w:lang w:val="en-US" w:eastAsia="fr-FR" w:bidi="ar-DZ"/>
        </w:rPr>
      </w:pPr>
      <w:r w:rsidRPr="005D797E">
        <w:rPr>
          <w:rFonts w:ascii="Simplified Arabic" w:eastAsiaTheme="minorEastAsia" w:hAnsi="Simplified Arabic" w:cs="Simplified Arabic" w:hint="cs"/>
          <w:sz w:val="28"/>
          <w:szCs w:val="28"/>
          <w:rtl/>
          <w:lang w:eastAsia="fr-FR" w:bidi="ar-DZ"/>
        </w:rPr>
        <w:t>على الرغم من حداثة علم البسيكوسوماتيك إلا أن البحث فيه قديم، حيث شغلت العلاقة بين النفس والجسد العلماء على مر العصور، وكان افلاطون أول من تنبه لهذا حيث قال "ان طبيعة الجسد لا تكون مفهومة ما لم ننظر للجسد ككل"، ثم توالت وجهات النظر إلى غاية 1930 حيث أدخل مفهوم البسيكوسوماتيك إلى حيز الدراسات الطبية الإنجليزية على يد دنبار</w:t>
      </w:r>
      <w:r w:rsidRPr="005D797E">
        <w:rPr>
          <w:rFonts w:ascii="Simplified Arabic" w:eastAsiaTheme="minorEastAsia" w:hAnsi="Simplified Arabic" w:cs="Simplified Arabic"/>
          <w:sz w:val="28"/>
          <w:szCs w:val="28"/>
          <w:lang w:val="en-US" w:eastAsia="fr-FR" w:bidi="ar-DZ"/>
        </w:rPr>
        <w:t>Dunbar</w:t>
      </w:r>
      <w:r w:rsidRPr="005D797E">
        <w:rPr>
          <w:rFonts w:ascii="Simplified Arabic" w:eastAsiaTheme="minorEastAsia" w:hAnsi="Simplified Arabic" w:cs="Simplified Arabic" w:hint="cs"/>
          <w:sz w:val="28"/>
          <w:szCs w:val="28"/>
          <w:rtl/>
          <w:lang w:eastAsia="fr-FR" w:bidi="ar-DZ"/>
        </w:rPr>
        <w:t xml:space="preserve"> واليكسندر </w:t>
      </w:r>
      <w:r w:rsidRPr="005D797E">
        <w:rPr>
          <w:rFonts w:ascii="Simplified Arabic" w:eastAsiaTheme="minorEastAsia" w:hAnsi="Simplified Arabic" w:cs="Simplified Arabic"/>
          <w:sz w:val="28"/>
          <w:szCs w:val="28"/>
          <w:lang w:val="en-US" w:eastAsia="fr-FR" w:bidi="ar-DZ"/>
        </w:rPr>
        <w:t>Alexander</w:t>
      </w:r>
      <w:r w:rsidRPr="005D797E">
        <w:rPr>
          <w:rFonts w:ascii="Simplified Arabic" w:eastAsiaTheme="minorEastAsia" w:hAnsi="Simplified Arabic" w:cs="Simplified Arabic" w:hint="cs"/>
          <w:sz w:val="28"/>
          <w:szCs w:val="28"/>
          <w:rtl/>
          <w:lang w:val="en-US" w:eastAsia="fr-FR" w:bidi="ar-DZ"/>
        </w:rPr>
        <w:t xml:space="preserve"> اللذان أكدا على أهمية أن يعامل الفرد كوحدة كمية لا تتجزأ وليس خليطا من كيانات مختلفة.</w:t>
      </w:r>
    </w:p>
    <w:p w:rsidR="005D797E" w:rsidRPr="005D797E" w:rsidRDefault="005D797E" w:rsidP="005D797E">
      <w:pPr>
        <w:bidi/>
        <w:spacing w:line="360" w:lineRule="auto"/>
        <w:ind w:firstLine="708"/>
        <w:jc w:val="lowKashida"/>
        <w:rPr>
          <w:rFonts w:ascii="Simplified Arabic" w:eastAsiaTheme="minorEastAsia" w:hAnsi="Simplified Arabic" w:cs="Simplified Arabic"/>
          <w:sz w:val="28"/>
          <w:szCs w:val="28"/>
          <w:rtl/>
          <w:lang w:val="en-US" w:eastAsia="fr-FR" w:bidi="ar-DZ"/>
        </w:rPr>
      </w:pPr>
      <w:r w:rsidRPr="005D797E">
        <w:rPr>
          <w:rFonts w:ascii="Simplified Arabic" w:eastAsiaTheme="minorEastAsia" w:hAnsi="Simplified Arabic" w:cs="Simplified Arabic" w:hint="cs"/>
          <w:sz w:val="28"/>
          <w:szCs w:val="28"/>
          <w:rtl/>
          <w:lang w:val="en-US" w:eastAsia="fr-FR" w:bidi="ar-DZ"/>
        </w:rPr>
        <w:t>ثم تتالت الدراسات واختلفت حسب الاتجاهات العلمية، لكن أكدت مختلف الدراسات النفسية والطبية والعصبية أن الأمراض البسيكوسوماتية تشير إلى الاضطرابات العضوية أو الحشوية التي يشرف على عملها جهاز عصبي لا ارادي، بفعل تراكم الضغوط والانفعالات على الفرد.</w:t>
      </w:r>
    </w:p>
    <w:p w:rsidR="005D797E" w:rsidRPr="005D797E" w:rsidRDefault="005D797E" w:rsidP="005D797E">
      <w:pPr>
        <w:bidi/>
        <w:spacing w:line="360" w:lineRule="auto"/>
        <w:ind w:firstLine="708"/>
        <w:jc w:val="lowKashida"/>
        <w:rPr>
          <w:rFonts w:ascii="Simplified Arabic" w:eastAsiaTheme="minorEastAsia" w:hAnsi="Simplified Arabic" w:cs="Simplified Arabic"/>
          <w:sz w:val="28"/>
          <w:szCs w:val="28"/>
          <w:rtl/>
          <w:lang w:eastAsia="fr-FR"/>
        </w:rPr>
      </w:pPr>
      <w:r w:rsidRPr="005D797E">
        <w:rPr>
          <w:rFonts w:ascii="Simplified Arabic" w:eastAsiaTheme="minorEastAsia" w:hAnsi="Simplified Arabic" w:cs="Simplified Arabic" w:hint="cs"/>
          <w:sz w:val="28"/>
          <w:szCs w:val="28"/>
          <w:rtl/>
          <w:lang w:val="en-US" w:eastAsia="fr-FR" w:bidi="ar-DZ"/>
        </w:rPr>
        <w:t>ثم أصبحت هذه الاضطرابات حديث العالم بفعل تحول أسباب الوفاة إلى أمراض القلب والأوعية الدموية، السرطان، أمراض الجهاز التنفسي وأمراض الكبد، فبالحديث عن امراض القلب والاوعية الدموية نجدها أصبحت تعد وباء عالميا إذ أن</w:t>
      </w:r>
      <w:r w:rsidRPr="005D797E">
        <w:rPr>
          <w:rFonts w:ascii="Simplified Arabic" w:eastAsiaTheme="minorEastAsia" w:hAnsi="Simplified Arabic" w:cs="Simplified Arabic"/>
          <w:sz w:val="28"/>
          <w:szCs w:val="28"/>
          <w:rtl/>
          <w:lang w:val="en-US" w:eastAsia="fr-FR" w:bidi="ar-DZ"/>
        </w:rPr>
        <w:t>ها</w:t>
      </w:r>
      <w:r w:rsidRPr="005D797E">
        <w:rPr>
          <w:rFonts w:ascii="Simplified Arabic" w:eastAsiaTheme="minorEastAsia" w:hAnsi="Simplified Arabic" w:cs="Simplified Arabic"/>
          <w:sz w:val="28"/>
          <w:szCs w:val="28"/>
          <w:rtl/>
          <w:lang w:eastAsia="fr-FR"/>
        </w:rPr>
        <w:t xml:space="preserve"> تصيب جميع المناطق بغض النظر عن مستوى الدخل</w:t>
      </w:r>
      <w:r w:rsidRPr="005D797E">
        <w:rPr>
          <w:rFonts w:ascii="Simplified Arabic" w:eastAsiaTheme="minorEastAsia" w:hAnsi="Simplified Arabic" w:cs="Simplified Arabic" w:hint="cs"/>
          <w:sz w:val="28"/>
          <w:szCs w:val="28"/>
          <w:rtl/>
          <w:lang w:eastAsia="fr-FR"/>
        </w:rPr>
        <w:t>،</w:t>
      </w:r>
      <w:r w:rsidRPr="005D797E">
        <w:rPr>
          <w:rFonts w:ascii="Simplified Arabic" w:eastAsiaTheme="minorEastAsia" w:hAnsi="Simplified Arabic" w:cs="Simplified Arabic"/>
          <w:sz w:val="28"/>
          <w:szCs w:val="28"/>
          <w:rtl/>
          <w:lang w:eastAsia="fr-FR"/>
        </w:rPr>
        <w:t xml:space="preserve"> لكن الدول ذات الدخل المنخفض والمتوسط هي التي تتحمل العبء ال</w:t>
      </w:r>
      <w:r w:rsidRPr="005D797E">
        <w:rPr>
          <w:rFonts w:ascii="Simplified Arabic" w:eastAsiaTheme="minorEastAsia" w:hAnsi="Simplified Arabic" w:cs="Simplified Arabic" w:hint="cs"/>
          <w:sz w:val="28"/>
          <w:szCs w:val="28"/>
          <w:rtl/>
          <w:lang w:eastAsia="fr-FR"/>
        </w:rPr>
        <w:t>أ</w:t>
      </w:r>
      <w:r w:rsidRPr="005D797E">
        <w:rPr>
          <w:rFonts w:ascii="Simplified Arabic" w:eastAsiaTheme="minorEastAsia" w:hAnsi="Simplified Arabic" w:cs="Simplified Arabic"/>
          <w:sz w:val="28"/>
          <w:szCs w:val="28"/>
          <w:rtl/>
          <w:lang w:eastAsia="fr-FR"/>
        </w:rPr>
        <w:t xml:space="preserve">كبر في آثار </w:t>
      </w:r>
      <w:r w:rsidRPr="005D797E">
        <w:rPr>
          <w:rFonts w:ascii="Simplified Arabic" w:eastAsiaTheme="minorEastAsia" w:hAnsi="Simplified Arabic" w:cs="Simplified Arabic" w:hint="cs"/>
          <w:sz w:val="28"/>
          <w:szCs w:val="28"/>
          <w:rtl/>
          <w:lang w:eastAsia="fr-FR"/>
        </w:rPr>
        <w:t xml:space="preserve">المرض </w:t>
      </w:r>
      <w:r w:rsidRPr="005D797E">
        <w:rPr>
          <w:rFonts w:ascii="Simplified Arabic" w:eastAsiaTheme="minorEastAsia" w:hAnsi="Simplified Arabic" w:cs="Simplified Arabic"/>
          <w:sz w:val="28"/>
          <w:szCs w:val="28"/>
          <w:rtl/>
          <w:lang w:eastAsia="fr-FR"/>
        </w:rPr>
        <w:t>خاصة من حيث معد</w:t>
      </w:r>
      <w:r w:rsidRPr="005D797E">
        <w:rPr>
          <w:rFonts w:ascii="Simplified Arabic" w:eastAsiaTheme="minorEastAsia" w:hAnsi="Simplified Arabic" w:cs="Simplified Arabic" w:hint="cs"/>
          <w:sz w:val="28"/>
          <w:szCs w:val="28"/>
          <w:rtl/>
          <w:lang w:eastAsia="fr-FR"/>
        </w:rPr>
        <w:t>ل</w:t>
      </w:r>
      <w:r w:rsidRPr="005D797E">
        <w:rPr>
          <w:rFonts w:ascii="Simplified Arabic" w:eastAsiaTheme="minorEastAsia" w:hAnsi="Simplified Arabic" w:cs="Simplified Arabic"/>
          <w:sz w:val="28"/>
          <w:szCs w:val="28"/>
          <w:rtl/>
          <w:lang w:eastAsia="fr-FR"/>
        </w:rPr>
        <w:t>ات الوفاة ل</w:t>
      </w:r>
      <w:r w:rsidRPr="005D797E">
        <w:rPr>
          <w:rFonts w:ascii="Simplified Arabic" w:eastAsiaTheme="minorEastAsia" w:hAnsi="Simplified Arabic" w:cs="Simplified Arabic" w:hint="cs"/>
          <w:sz w:val="28"/>
          <w:szCs w:val="28"/>
          <w:rtl/>
          <w:lang w:eastAsia="fr-FR"/>
        </w:rPr>
        <w:t>ل</w:t>
      </w:r>
      <w:r w:rsidRPr="005D797E">
        <w:rPr>
          <w:rFonts w:ascii="Simplified Arabic" w:eastAsiaTheme="minorEastAsia" w:hAnsi="Simplified Arabic" w:cs="Simplified Arabic"/>
          <w:sz w:val="28"/>
          <w:szCs w:val="28"/>
          <w:rtl/>
          <w:lang w:eastAsia="fr-FR"/>
        </w:rPr>
        <w:t xml:space="preserve">أشخاص </w:t>
      </w:r>
      <w:r w:rsidRPr="005D797E">
        <w:rPr>
          <w:rFonts w:ascii="Simplified Arabic" w:eastAsiaTheme="minorEastAsia" w:hAnsi="Simplified Arabic" w:cs="Simplified Arabic" w:hint="cs"/>
          <w:sz w:val="28"/>
          <w:szCs w:val="28"/>
          <w:rtl/>
          <w:lang w:eastAsia="fr-FR"/>
        </w:rPr>
        <w:t>ما بين</w:t>
      </w:r>
      <w:r w:rsidRPr="005D797E">
        <w:rPr>
          <w:rFonts w:ascii="Simplified Arabic" w:eastAsiaTheme="minorEastAsia" w:hAnsi="Simplified Arabic" w:cs="Simplified Arabic"/>
          <w:sz w:val="28"/>
          <w:szCs w:val="28"/>
          <w:rtl/>
          <w:lang w:eastAsia="fr-FR"/>
        </w:rPr>
        <w:t xml:space="preserve"> 30 إلى 70 سنة</w:t>
      </w:r>
      <w:r w:rsidRPr="005D797E">
        <w:rPr>
          <w:rFonts w:ascii="Simplified Arabic" w:eastAsiaTheme="minorEastAsia" w:hAnsi="Simplified Arabic" w:cs="Simplified Arabic" w:hint="cs"/>
          <w:sz w:val="28"/>
          <w:szCs w:val="28"/>
          <w:rtl/>
          <w:lang w:eastAsia="fr-FR"/>
        </w:rPr>
        <w:t xml:space="preserve">. </w:t>
      </w:r>
    </w:p>
    <w:p w:rsidR="005D797E" w:rsidRPr="005D797E" w:rsidRDefault="005D797E" w:rsidP="005D797E">
      <w:pPr>
        <w:bidi/>
        <w:spacing w:line="360" w:lineRule="auto"/>
        <w:ind w:firstLine="708"/>
        <w:jc w:val="lowKashida"/>
        <w:rPr>
          <w:rFonts w:ascii="Simplified Arabic" w:eastAsiaTheme="minorEastAsia" w:hAnsi="Simplified Arabic" w:cs="Simplified Arabic"/>
          <w:sz w:val="28"/>
          <w:szCs w:val="28"/>
          <w:rtl/>
          <w:lang w:val="en-US" w:eastAsia="fr-FR" w:bidi="ar-DZ"/>
        </w:rPr>
      </w:pPr>
      <w:r w:rsidRPr="005D797E">
        <w:rPr>
          <w:rFonts w:ascii="Simplified Arabic" w:eastAsiaTheme="minorEastAsia" w:hAnsi="Simplified Arabic" w:cs="Simplified Arabic" w:hint="cs"/>
          <w:sz w:val="28"/>
          <w:szCs w:val="28"/>
          <w:rtl/>
          <w:lang w:eastAsia="fr-FR"/>
        </w:rPr>
        <w:t>تواجه الأمراض المزمنة الفرد بعدد من التحديات من قبيل الأثار الجسمية والالام المصاحبة، إضافة إلى المشكلات النفسية والانفعالية والاجتماعية، كذا العواقب التي تخلفها الأساليب الطبية المعالجة كالعلاج الكيميائي للسرطان، وكذا صعوبة الالتزام بالتعاليم كالحمية الغذائية، وللاهتمام بخفض هذه المعدلات توالت الدراسات حول عوامل الخطر المسببة لهذا النوع من الامراض والتركيز على العامل الأساسي وهو الضغط النفسي.</w:t>
      </w:r>
    </w:p>
    <w:p w:rsidR="005D797E" w:rsidRPr="005D797E" w:rsidRDefault="005D797E" w:rsidP="005D797E">
      <w:pPr>
        <w:bidi/>
        <w:spacing w:line="360" w:lineRule="auto"/>
        <w:ind w:firstLine="708"/>
        <w:jc w:val="lowKashida"/>
        <w:rPr>
          <w:rFonts w:ascii="Simplified Arabic" w:eastAsiaTheme="minorEastAsia" w:hAnsi="Simplified Arabic" w:cs="Simplified Arabic"/>
          <w:sz w:val="28"/>
          <w:szCs w:val="28"/>
          <w:rtl/>
          <w:lang w:eastAsia="fr-FR" w:bidi="ar-DZ"/>
        </w:rPr>
      </w:pPr>
      <w:r w:rsidRPr="005D797E">
        <w:rPr>
          <w:rFonts w:ascii="Simplified Arabic" w:eastAsiaTheme="minorEastAsia" w:hAnsi="Simplified Arabic" w:cs="Simplified Arabic" w:hint="cs"/>
          <w:sz w:val="28"/>
          <w:szCs w:val="28"/>
          <w:rtl/>
          <w:lang w:eastAsia="fr-FR" w:bidi="ar-DZ"/>
        </w:rPr>
        <w:lastRenderedPageBreak/>
        <w:t>بعد ذلك اتجهت البحوث والدراسات في علم النفس نحو الاهتمام بالفرد وما يصدر عنه من أفعال وسلوكيات، ودورها في تعزيز الحالة الصحية للفرد أو تعجيل الإصابة بالأمراض، مما أدى إلى ظهور علم بكامله وهو علم النفس الصحي الاكلينيكي.</w:t>
      </w:r>
    </w:p>
    <w:p w:rsidR="005D797E" w:rsidRPr="005D797E" w:rsidRDefault="005D797E" w:rsidP="005D797E">
      <w:pPr>
        <w:bidi/>
        <w:spacing w:line="360" w:lineRule="auto"/>
        <w:ind w:firstLine="708"/>
        <w:jc w:val="lowKashida"/>
        <w:rPr>
          <w:rFonts w:ascii="Simplified Arabic" w:eastAsiaTheme="minorEastAsia" w:hAnsi="Simplified Arabic" w:cs="Simplified Arabic"/>
          <w:sz w:val="28"/>
          <w:szCs w:val="28"/>
          <w:rtl/>
          <w:lang w:eastAsia="fr-FR" w:bidi="ar-DZ"/>
        </w:rPr>
      </w:pPr>
      <w:r w:rsidRPr="005D797E">
        <w:rPr>
          <w:rFonts w:ascii="Simplified Arabic" w:eastAsiaTheme="minorEastAsia" w:hAnsi="Simplified Arabic" w:cs="Simplified Arabic" w:hint="cs"/>
          <w:sz w:val="28"/>
          <w:szCs w:val="28"/>
          <w:rtl/>
          <w:lang w:eastAsia="fr-FR" w:bidi="ar-DZ"/>
        </w:rPr>
        <w:t>من أجل فهم أعمق لطبيعة هذا العلم وجدنا أن أفضل تعريف له هو ذلك الذي قدمه محمد نجيب الصبوة في مقدمته لكتاب أنماط السلوك الصحي لدى مرضى الكبد الفيروسي، حيث يرى أنه الدراسة العلمية التي تتصدى للاستفادة من الجهود التطبيقية والمهنية التي تنتجها الاسهامات النظرية والتربوية والمهنية لعلم النفس، بهدف تفعيل ورفع كفاءة تقديم الخدمة النفسية المتخصصة في مجالات تحسين الصحة العامة _ بدنيا ونفسيا _ ، ودعمها والحفاظ عليها، والوقاية من الأمراض والتدخل، إما بهدف تنمية أنماط من العادات والسلوك الصحي أو علاج بعض الاضطرابات النفسية والنفس جسمية والاجتماعية الناجمة عن السلوك الصحي السلبي، وتحديد المتعلقات السببية والتشخصية الفارقة للصحة والاختلالات المرتبطة بها عبر حياة الفرد كاملة بهدف تحسين نوعية الحياة.</w:t>
      </w:r>
    </w:p>
    <w:p w:rsidR="005D797E" w:rsidRPr="005D797E" w:rsidRDefault="005D797E" w:rsidP="005D797E">
      <w:pPr>
        <w:bidi/>
        <w:spacing w:line="360" w:lineRule="auto"/>
        <w:ind w:firstLine="708"/>
        <w:jc w:val="lowKashida"/>
        <w:rPr>
          <w:rFonts w:ascii="Simplified Arabic" w:eastAsiaTheme="minorEastAsia" w:hAnsi="Simplified Arabic" w:cs="Simplified Arabic"/>
          <w:sz w:val="28"/>
          <w:szCs w:val="28"/>
          <w:rtl/>
          <w:lang w:eastAsia="fr-FR" w:bidi="ar-DZ"/>
        </w:rPr>
      </w:pPr>
      <w:r w:rsidRPr="005D797E">
        <w:rPr>
          <w:rFonts w:ascii="Simplified Arabic" w:eastAsiaTheme="minorEastAsia" w:hAnsi="Simplified Arabic" w:cs="Simplified Arabic" w:hint="cs"/>
          <w:sz w:val="28"/>
          <w:szCs w:val="28"/>
          <w:rtl/>
          <w:lang w:eastAsia="fr-FR" w:bidi="ar-DZ"/>
        </w:rPr>
        <w:t>الدراسة الحالية تأتي في هذا السياق إذ تسعى إلى دراسة العلاقة بين مركز الضبط والكفاءة الذاتية لدى المرضى المصابين بمتلازمة الشريان التاجي، حيث يشير مركز الضبط إلى اعتقاد الفرد في الجهة التي يعزوا إليها أسباب حصوله على التعزيز، وبهذا ينقسم الأفراد إلى جزء يعتقد أن التعزيزات الإيجابية التي يحصل عليها أو العواقب السلبية ترتبط بعوامل ذاتية تتعلق بالذكاء والقدرة والمهارة والمثابرة، في حين يعتقد جزء أخر أنها ترجع إلى الحظ والصدفة، ويوجد صنف ثالث يعتقد أنها ترجع إلى أفراد اخرين من ذوي النفوذ.</w:t>
      </w:r>
    </w:p>
    <w:p w:rsidR="005D797E" w:rsidRPr="005D797E" w:rsidRDefault="005D797E" w:rsidP="005D797E">
      <w:pPr>
        <w:bidi/>
        <w:spacing w:line="360" w:lineRule="auto"/>
        <w:ind w:firstLine="708"/>
        <w:jc w:val="lowKashida"/>
        <w:rPr>
          <w:rFonts w:ascii="Simplified Arabic" w:eastAsiaTheme="minorEastAsia" w:hAnsi="Simplified Arabic" w:cs="Simplified Arabic"/>
          <w:sz w:val="28"/>
          <w:szCs w:val="28"/>
          <w:rtl/>
          <w:lang w:eastAsia="fr-FR" w:bidi="ar-DZ"/>
        </w:rPr>
      </w:pPr>
      <w:r w:rsidRPr="005D797E">
        <w:rPr>
          <w:rFonts w:ascii="Simplified Arabic" w:eastAsiaTheme="minorEastAsia" w:hAnsi="Simplified Arabic" w:cs="Simplified Arabic" w:hint="cs"/>
          <w:sz w:val="28"/>
          <w:szCs w:val="28"/>
          <w:rtl/>
          <w:lang w:eastAsia="fr-FR" w:bidi="ar-DZ"/>
        </w:rPr>
        <w:t xml:space="preserve">في حين تعرف الكفاءة الذاتية بأنها اقتناع الفرد بالقدرة على النجاح في إحداث السلوك المطلوب منه، تستخدم هذه الدراسة المفهومين وتربطهما بالسياق الصحي للمرضى المصابين بالشريان التاجي، لتؤكد على فكرة أن الاهتمام بالفرد وسلوكه ونمط حياته يؤثر على صحته الجسمية من خلال الوقاية من </w:t>
      </w:r>
      <w:r w:rsidRPr="005D797E">
        <w:rPr>
          <w:rFonts w:ascii="Simplified Arabic" w:eastAsiaTheme="minorEastAsia" w:hAnsi="Simplified Arabic" w:cs="Simplified Arabic" w:hint="cs"/>
          <w:sz w:val="28"/>
          <w:szCs w:val="28"/>
          <w:rtl/>
          <w:lang w:eastAsia="fr-FR" w:bidi="ar-DZ"/>
        </w:rPr>
        <w:lastRenderedPageBreak/>
        <w:t xml:space="preserve">الأمراض المزمنة وعلاجها، وتحديد عوامل الخطر المرتبطة بها، ولفت الانتباه لتحسين نظم الرعاية الصحية من خلال الاهتمام بالجوانب النفسية الأمر الذي سيؤدي إلى خفض ضغط الدم والكولسترول، التحكم في الألم، التقليل من التدخين أو التوقف عنه وكذا شرب الكحول... </w:t>
      </w:r>
    </w:p>
    <w:p w:rsidR="005D797E" w:rsidRPr="005D797E" w:rsidRDefault="005D797E" w:rsidP="005D797E">
      <w:pPr>
        <w:bidi/>
        <w:spacing w:line="360" w:lineRule="auto"/>
        <w:ind w:firstLine="708"/>
        <w:jc w:val="lowKashida"/>
        <w:rPr>
          <w:rFonts w:ascii="Simplified Arabic" w:eastAsiaTheme="minorEastAsia" w:hAnsi="Simplified Arabic" w:cs="Simplified Arabic"/>
          <w:sz w:val="28"/>
          <w:szCs w:val="28"/>
          <w:lang w:eastAsia="fr-FR" w:bidi="ar-DZ"/>
        </w:rPr>
      </w:pPr>
      <w:r w:rsidRPr="005D797E">
        <w:rPr>
          <w:rFonts w:ascii="Simplified Arabic" w:eastAsiaTheme="minorEastAsia" w:hAnsi="Simplified Arabic" w:cs="Simplified Arabic" w:hint="cs"/>
          <w:sz w:val="28"/>
          <w:szCs w:val="28"/>
          <w:rtl/>
          <w:lang w:eastAsia="fr-FR" w:bidi="ar-DZ"/>
        </w:rPr>
        <w:t xml:space="preserve">الأمر الذي يجعل الاخصائي النفسي قادرا على العمل بكل ثقة مع المرضى الذين كانوا ولا يزالون يخضعون إلى الأطباء في علاجهم فقط. </w:t>
      </w:r>
    </w:p>
    <w:p w:rsidR="005D797E" w:rsidRDefault="005D797E" w:rsidP="0024264C">
      <w:pPr>
        <w:bidi/>
        <w:spacing w:after="0" w:line="240" w:lineRule="auto"/>
        <w:rPr>
          <w:rFonts w:ascii="Tahoma" w:hAnsi="Tahoma" w:cs="Tahoma"/>
          <w:b/>
          <w:sz w:val="24"/>
          <w:rtl/>
        </w:rPr>
        <w:sectPr w:rsidR="005D797E" w:rsidSect="005D797E">
          <w:headerReference w:type="default" r:id="rId20"/>
          <w:footerReference w:type="default" r:id="rId21"/>
          <w:pgSz w:w="11906" w:h="16838"/>
          <w:pgMar w:top="1134" w:right="1701" w:bottom="1134" w:left="1134" w:header="709" w:footer="709" w:gutter="0"/>
          <w:pgNumType w:start="1"/>
          <w:cols w:space="708"/>
          <w:docGrid w:linePitch="360"/>
        </w:sectPr>
      </w:pPr>
    </w:p>
    <w:p w:rsidR="005D797E" w:rsidRPr="005D797E" w:rsidRDefault="005D797E" w:rsidP="005D797E">
      <w:pPr>
        <w:bidi/>
        <w:spacing w:line="360" w:lineRule="auto"/>
        <w:jc w:val="center"/>
        <w:rPr>
          <w:rFonts w:ascii="Simplified Arabic" w:eastAsiaTheme="minorEastAsia" w:hAnsi="Simplified Arabic" w:cs="Simplified Arabic"/>
          <w:b/>
          <w:bCs/>
          <w:sz w:val="32"/>
          <w:szCs w:val="32"/>
          <w:rtl/>
          <w:lang w:eastAsia="fr-FR" w:bidi="ar-DZ"/>
        </w:rPr>
      </w:pPr>
      <w:r w:rsidRPr="005D797E">
        <w:rPr>
          <w:rFonts w:ascii="Simplified Arabic" w:eastAsiaTheme="minorEastAsia" w:hAnsi="Simplified Arabic" w:cs="Simplified Arabic"/>
          <w:b/>
          <w:bCs/>
          <w:sz w:val="32"/>
          <w:szCs w:val="32"/>
          <w:rtl/>
          <w:lang w:eastAsia="fr-FR" w:bidi="ar-DZ"/>
        </w:rPr>
        <w:lastRenderedPageBreak/>
        <w:t xml:space="preserve">الفصل الأول: </w:t>
      </w:r>
      <w:r w:rsidRPr="005D797E">
        <w:rPr>
          <w:rFonts w:ascii="Simplified Arabic" w:eastAsiaTheme="minorEastAsia" w:hAnsi="Simplified Arabic" w:cs="Simplified Arabic" w:hint="cs"/>
          <w:b/>
          <w:bCs/>
          <w:sz w:val="32"/>
          <w:szCs w:val="32"/>
          <w:rtl/>
          <w:lang w:eastAsia="fr-FR" w:bidi="ar-DZ"/>
        </w:rPr>
        <w:t>الإطار العام للدراسة</w:t>
      </w:r>
    </w:p>
    <w:p w:rsidR="005D797E" w:rsidRPr="005D797E" w:rsidRDefault="006210E0" w:rsidP="00693B02">
      <w:pPr>
        <w:bidi/>
        <w:spacing w:line="360" w:lineRule="auto"/>
        <w:ind w:left="360"/>
        <w:contextualSpacing/>
        <w:rPr>
          <w:rFonts w:ascii="Simplified Arabic" w:eastAsiaTheme="minorEastAsia" w:hAnsi="Simplified Arabic" w:cs="Simplified Arabic"/>
          <w:sz w:val="28"/>
          <w:szCs w:val="28"/>
          <w:lang w:eastAsia="fr-FR" w:bidi="ar-DZ"/>
        </w:rPr>
      </w:pPr>
      <w:r>
        <w:rPr>
          <w:rFonts w:ascii="Simplified Arabic" w:eastAsiaTheme="minorEastAsia" w:hAnsi="Simplified Arabic" w:cs="Simplified Arabic" w:hint="cs"/>
          <w:sz w:val="28"/>
          <w:szCs w:val="28"/>
          <w:rtl/>
          <w:lang w:eastAsia="fr-FR" w:bidi="ar-DZ"/>
        </w:rPr>
        <w:t>1.</w:t>
      </w:r>
      <w:r w:rsidR="005D797E" w:rsidRPr="005D797E">
        <w:rPr>
          <w:rFonts w:ascii="Simplified Arabic" w:eastAsiaTheme="minorEastAsia" w:hAnsi="Simplified Arabic" w:cs="Simplified Arabic"/>
          <w:sz w:val="28"/>
          <w:szCs w:val="28"/>
          <w:rtl/>
          <w:lang w:eastAsia="fr-FR" w:bidi="ar-DZ"/>
        </w:rPr>
        <w:t>إشكالية الدراسة.</w:t>
      </w:r>
    </w:p>
    <w:p w:rsidR="005D797E" w:rsidRPr="005D797E" w:rsidRDefault="006210E0" w:rsidP="00693B02">
      <w:pPr>
        <w:bidi/>
        <w:spacing w:line="360" w:lineRule="auto"/>
        <w:ind w:left="360"/>
        <w:contextualSpacing/>
        <w:rPr>
          <w:rFonts w:ascii="Simplified Arabic" w:eastAsiaTheme="minorEastAsia" w:hAnsi="Simplified Arabic" w:cs="Simplified Arabic"/>
          <w:sz w:val="28"/>
          <w:szCs w:val="28"/>
          <w:lang w:eastAsia="fr-FR" w:bidi="ar-DZ"/>
        </w:rPr>
      </w:pPr>
      <w:r>
        <w:rPr>
          <w:rFonts w:ascii="Simplified Arabic" w:eastAsiaTheme="minorEastAsia" w:hAnsi="Simplified Arabic" w:cs="Simplified Arabic" w:hint="cs"/>
          <w:sz w:val="28"/>
          <w:szCs w:val="28"/>
          <w:rtl/>
          <w:lang w:eastAsia="fr-FR" w:bidi="ar-DZ"/>
        </w:rPr>
        <w:t>2.</w:t>
      </w:r>
      <w:r w:rsidR="005D797E" w:rsidRPr="005D797E">
        <w:rPr>
          <w:rFonts w:ascii="Simplified Arabic" w:eastAsiaTheme="minorEastAsia" w:hAnsi="Simplified Arabic" w:cs="Simplified Arabic"/>
          <w:sz w:val="28"/>
          <w:szCs w:val="28"/>
          <w:rtl/>
          <w:lang w:eastAsia="fr-FR" w:bidi="ar-DZ"/>
        </w:rPr>
        <w:t>فرضيات الدراسة.</w:t>
      </w:r>
    </w:p>
    <w:p w:rsidR="005D797E" w:rsidRPr="005D797E" w:rsidRDefault="006210E0" w:rsidP="00693B02">
      <w:pPr>
        <w:bidi/>
        <w:spacing w:line="360" w:lineRule="auto"/>
        <w:ind w:left="360"/>
        <w:contextualSpacing/>
        <w:rPr>
          <w:rFonts w:ascii="Simplified Arabic" w:eastAsiaTheme="minorEastAsia" w:hAnsi="Simplified Arabic" w:cs="Simplified Arabic"/>
          <w:sz w:val="28"/>
          <w:szCs w:val="28"/>
          <w:lang w:eastAsia="fr-FR" w:bidi="ar-DZ"/>
        </w:rPr>
      </w:pPr>
      <w:r>
        <w:rPr>
          <w:rFonts w:ascii="Simplified Arabic" w:eastAsiaTheme="minorEastAsia" w:hAnsi="Simplified Arabic" w:cs="Simplified Arabic" w:hint="cs"/>
          <w:sz w:val="28"/>
          <w:szCs w:val="28"/>
          <w:rtl/>
          <w:lang w:eastAsia="fr-FR" w:bidi="ar-DZ"/>
        </w:rPr>
        <w:t>3.</w:t>
      </w:r>
      <w:r w:rsidR="005D797E" w:rsidRPr="005D797E">
        <w:rPr>
          <w:rFonts w:ascii="Simplified Arabic" w:eastAsiaTheme="minorEastAsia" w:hAnsi="Simplified Arabic" w:cs="Simplified Arabic"/>
          <w:sz w:val="28"/>
          <w:szCs w:val="28"/>
          <w:rtl/>
          <w:lang w:eastAsia="fr-FR" w:bidi="ar-DZ"/>
        </w:rPr>
        <w:t>أهداف الدراسة.</w:t>
      </w:r>
    </w:p>
    <w:p w:rsidR="005D797E" w:rsidRPr="005D797E" w:rsidRDefault="006210E0" w:rsidP="00693B02">
      <w:pPr>
        <w:bidi/>
        <w:spacing w:line="360" w:lineRule="auto"/>
        <w:ind w:left="360"/>
        <w:contextualSpacing/>
        <w:rPr>
          <w:rFonts w:ascii="Simplified Arabic" w:eastAsiaTheme="minorEastAsia" w:hAnsi="Simplified Arabic" w:cs="Simplified Arabic"/>
          <w:sz w:val="28"/>
          <w:szCs w:val="28"/>
          <w:lang w:eastAsia="fr-FR" w:bidi="ar-DZ"/>
        </w:rPr>
      </w:pPr>
      <w:r>
        <w:rPr>
          <w:rFonts w:ascii="Simplified Arabic" w:eastAsiaTheme="minorEastAsia" w:hAnsi="Simplified Arabic" w:cs="Simplified Arabic" w:hint="cs"/>
          <w:sz w:val="28"/>
          <w:szCs w:val="28"/>
          <w:rtl/>
          <w:lang w:eastAsia="fr-FR" w:bidi="ar-DZ"/>
        </w:rPr>
        <w:t>4.</w:t>
      </w:r>
      <w:r w:rsidR="005D797E" w:rsidRPr="005D797E">
        <w:rPr>
          <w:rFonts w:ascii="Simplified Arabic" w:eastAsiaTheme="minorEastAsia" w:hAnsi="Simplified Arabic" w:cs="Simplified Arabic"/>
          <w:sz w:val="28"/>
          <w:szCs w:val="28"/>
          <w:rtl/>
          <w:lang w:eastAsia="fr-FR" w:bidi="ar-DZ"/>
        </w:rPr>
        <w:t>أهمية الدراسة.</w:t>
      </w:r>
    </w:p>
    <w:p w:rsidR="005D797E" w:rsidRPr="005D797E" w:rsidRDefault="006210E0" w:rsidP="00693B02">
      <w:pPr>
        <w:bidi/>
        <w:spacing w:line="360" w:lineRule="auto"/>
        <w:ind w:left="360"/>
        <w:contextualSpacing/>
        <w:rPr>
          <w:rFonts w:ascii="Simplified Arabic" w:eastAsiaTheme="minorEastAsia" w:hAnsi="Simplified Arabic" w:cs="Simplified Arabic"/>
          <w:sz w:val="28"/>
          <w:szCs w:val="28"/>
          <w:lang w:eastAsia="fr-FR" w:bidi="ar-DZ"/>
        </w:rPr>
      </w:pPr>
      <w:r>
        <w:rPr>
          <w:rFonts w:ascii="Simplified Arabic" w:eastAsiaTheme="minorEastAsia" w:hAnsi="Simplified Arabic" w:cs="Simplified Arabic" w:hint="cs"/>
          <w:sz w:val="28"/>
          <w:szCs w:val="28"/>
          <w:rtl/>
          <w:lang w:eastAsia="fr-FR" w:bidi="ar-DZ"/>
        </w:rPr>
        <w:t>5.</w:t>
      </w:r>
      <w:r w:rsidR="005D797E" w:rsidRPr="005D797E">
        <w:rPr>
          <w:rFonts w:ascii="Simplified Arabic" w:eastAsiaTheme="minorEastAsia" w:hAnsi="Simplified Arabic" w:cs="Simplified Arabic"/>
          <w:sz w:val="28"/>
          <w:szCs w:val="28"/>
          <w:rtl/>
          <w:lang w:eastAsia="fr-FR" w:bidi="ar-DZ"/>
        </w:rPr>
        <w:t>التعريف الإجرائي لمتغيرات الدراسة.</w:t>
      </w:r>
    </w:p>
    <w:p w:rsidR="005D797E" w:rsidRDefault="005D797E" w:rsidP="005D797E">
      <w:pPr>
        <w:bidi/>
        <w:rPr>
          <w:rFonts w:ascii="Tahoma" w:hAnsi="Tahoma" w:cs="Tahoma"/>
          <w:sz w:val="24"/>
        </w:rPr>
      </w:pPr>
    </w:p>
    <w:p w:rsidR="005D797E" w:rsidRPr="006210E0" w:rsidRDefault="005D797E" w:rsidP="005D797E">
      <w:pPr>
        <w:bidi/>
        <w:rPr>
          <w:rFonts w:ascii="Tahoma" w:hAnsi="Tahoma" w:cs="Tahoma"/>
          <w:sz w:val="24"/>
          <w:rtl/>
        </w:rPr>
        <w:sectPr w:rsidR="005D797E" w:rsidRPr="006210E0" w:rsidSect="005D797E">
          <w:headerReference w:type="default" r:id="rId22"/>
          <w:footerReference w:type="default" r:id="rId23"/>
          <w:pgSz w:w="11906" w:h="16838"/>
          <w:pgMar w:top="1134" w:right="1701" w:bottom="1134" w:left="1134" w:header="708" w:footer="708" w:gutter="0"/>
          <w:cols w:space="708"/>
          <w:docGrid w:linePitch="360"/>
        </w:sectPr>
      </w:pPr>
    </w:p>
    <w:p w:rsidR="00593B23" w:rsidRPr="00593B23" w:rsidRDefault="00593B23" w:rsidP="00593B23">
      <w:pPr>
        <w:bidi/>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lastRenderedPageBreak/>
        <w:t>1-</w:t>
      </w:r>
      <w:r w:rsidRPr="00593B23">
        <w:rPr>
          <w:rFonts w:ascii="Simplified Arabic" w:hAnsi="Simplified Arabic" w:cs="Simplified Arabic"/>
          <w:sz w:val="28"/>
          <w:szCs w:val="28"/>
          <w:lang w:bidi="ar-DZ"/>
        </w:rPr>
        <w:tab/>
        <w:t xml:space="preserve"> </w:t>
      </w:r>
      <w:r w:rsidRPr="00593B23">
        <w:rPr>
          <w:rFonts w:ascii="Simplified Arabic" w:hAnsi="Simplified Arabic" w:cs="Simplified Arabic"/>
          <w:sz w:val="28"/>
          <w:szCs w:val="28"/>
          <w:rtl/>
          <w:lang w:bidi="ar-DZ"/>
        </w:rPr>
        <w:t>إشكالية الدراسة</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تعد أمراض القلب والأوعية الدموية وباء عالميا فهي السبب الرئيسي لحالات الوفاة وانتشار الأمراض على مستوى العالم، كما أنها تصيب جميع المناطق بغض النظر عن مستوى الدخل، لكن الدول ذات الدخل المنخفض والمتوسط هي التي تتحمل العبء الأكبر في أثار أمراض القلب والأوعية الدموية خاصة من حيث معدلات الوفاة للأشخاص في سن 30 إلى 70 سنة، مع استمرار زيادة هذه المعدلات. (ريدي وآخرون، 2016: 5</w:t>
      </w:r>
      <w:r>
        <w:rPr>
          <w:rFonts w:ascii="Simplified Arabic" w:hAnsi="Simplified Arabic" w:cs="Simplified Arabic" w:hint="cs"/>
          <w:sz w:val="28"/>
          <w:szCs w:val="28"/>
          <w:rtl/>
          <w:lang w:bidi="ar-DZ"/>
        </w:rPr>
        <w:t>).</w:t>
      </w:r>
      <w:r w:rsidRPr="00593B23">
        <w:rPr>
          <w:rFonts w:ascii="Simplified Arabic" w:hAnsi="Simplified Arabic" w:cs="Simplified Arabic"/>
          <w:sz w:val="28"/>
          <w:szCs w:val="28"/>
          <w:lang w:bidi="ar-DZ"/>
        </w:rPr>
        <w:t xml:space="preserve">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حسب التقارير الصادرة عن منظمة الصحة العالمية لسنة 2015 وسنة 2016 تتسبب أمراض القلب والأوعية الدموية في وفاة 17.5 مليون شخص سنويا، ما نسبته31% من إجمالي حالات الوفاة، بـ8.6 مليون حالة وفاة بين الإناث، و8.9 مليون حالة وفاة بين الذكور، و34% من الوفيات تقع بين الأشخاص الذين تقل أعمارهم عن 70 سنة، وتقدر سنوات الحياة الصحية المفقودة بـ 394 مليون سنة مع 11% من عبء المرض العالمي، أكثر من 75% من الحالات تقع في الدول ذات الدخل المنخفض والمتوسط، ومعظم هذه الوفيات تكون نتيجة النوبات القلبية والجلطات حيث سجلت 6.7 مليون حالة وفاة بسبب السكتة الدماغية (الجلطة)، و7.4 مليون حالة وفاة بسبب مرض القلب التاجي، وفي كثير من الأحيان تدخل في نطاق الوفاة المبكرة. (ريدي وآخرون، 2016: 6</w:t>
      </w:r>
      <w:r>
        <w:rPr>
          <w:rFonts w:ascii="Simplified Arabic" w:hAnsi="Simplified Arabic" w:cs="Simplified Arabic" w:hint="cs"/>
          <w:sz w:val="28"/>
          <w:szCs w:val="28"/>
          <w:rtl/>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كما بين التقرير السابق أن الوفيات جراء مرض القلب التاجي تمثل قرابة 80% من حالات الوفاة بأمراض القلب، وتشير التقديرات إلى أن نسبة 50 إلى 80% من هذه الحالات تتسبب فيها عوامل خطر يمكن تعديلها والتحكم فيها، وهذه المخاطر السلوكية والبيولوجية مفهومة جدا وتنطبق على جميع الأشخاص، ويمكن تلخيصها بإيجاز في التدخين، النظام الغذائي غير الصحي، السمنة، الخمول الجسدي والتناول الضار للكحول</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lastRenderedPageBreak/>
        <w:t>لذا تؤكد منظمة الصحة العالمية أن معدلات الوفاة وحالات العجز ليست مما يستحيل تفاديه، وأورد تقرير منتدى أمراض القلب والأوعية الدموية التابع لمؤتمر "ويش 2016" السابق أن منظمة الصحة العالمية والاتحاد العالمي للقلب قاما بتقييم المساهمة السببية المحتملة لتدابير الوقاية وحددا ثلاثة مجالات لها القدرة للتأثير على مدار العقد القادم، والتي تستحوذ معا على قرابة 80% من عبء المرض وحالات الوفاة في الوقت الحالي، وتتمثل في الحد من انتشار مرض ارتفاع ضغط الدم بنسبة 25%، وخفض معدل الاستهلاك اليومي للتبغ بنسبة 30%، مع توفير الوقاية الثانوية لأكثر من 50% من الأشخاص المرشحين للإصابة وهذا ما يؤدي إلى تقليل خطر الوفاة بواقع 25% بحلول عام 2025</w:t>
      </w:r>
      <w:r w:rsidRPr="00593B23">
        <w:rPr>
          <w:rFonts w:ascii="Simplified Arabic" w:hAnsi="Simplified Arabic" w:cs="Simplified Arabic"/>
          <w:sz w:val="28"/>
          <w:szCs w:val="28"/>
          <w:lang w:bidi="ar-DZ"/>
        </w:rPr>
        <w:t xml:space="preserve">.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يتضح جليا مما سبق عرضه أن الأزمات القلبية تتأثر بشكل كبير بالعوامل السلوكية، التي من الممكن أن تؤدي إلى تفاقم المرض وتعجيل الوفاة، وترتبط العوامل السلوكية بالعديد من متغيرات الشخصية، على غرار مركز الضبط الذي يعد متغيرا حيويا لتفسير السلوك، وهو مفهوم حديث نسبيا اشتق من نظرية التعلم الاجتماعي التي صاغها جوليان روتر</w:t>
      </w:r>
      <w:r w:rsidRPr="00593B23">
        <w:rPr>
          <w:rFonts w:ascii="Simplified Arabic" w:hAnsi="Simplified Arabic" w:cs="Simplified Arabic"/>
          <w:sz w:val="28"/>
          <w:szCs w:val="28"/>
          <w:lang w:bidi="ar-DZ"/>
        </w:rPr>
        <w:t>Rotter.</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يرى روتر أن مركز الضبط يعتبر مدخلا للتنبؤ بالسلوك الحادث والتوقعات العامة في أي موقف، كما يرى أنه سمة شخصية وشعور شخصي حول القوى التي تتحكم في أحداث الحياة، على أن مركز الضبط الداخلي هو تصور الفرد أن له تأثيرا على العالم من حوله وأن أحداث الحياة نتيجة أفعاله وسلوكه، ومركز الضبط الخارجي هو تصور الفرد أن المتغيرات الشخصية هي التي تحدد الجوانب المهمة في حياته وأن أحداث الحياة هي نتيجة الحظ والصدفة أو قوة الآخرين</w:t>
      </w:r>
      <w:r w:rsidRPr="00593B23">
        <w:rPr>
          <w:rFonts w:ascii="Simplified Arabic" w:hAnsi="Simplified Arabic" w:cs="Simplified Arabic"/>
          <w:sz w:val="28"/>
          <w:szCs w:val="28"/>
          <w:lang w:bidi="ar-DZ"/>
        </w:rPr>
        <w:t xml:space="preserve">. (Montgomery. Morin. Demers ,2010 :75)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حظي مركز الضبط باهتمام الباحثين في مختلف المجالات لما له من أهمية في التنبؤ بدوافع الفرد وأدائه وسلوكه في مختلف مواقف الحياة، وفي مجال الصحة يشير إيشي (1991</w:t>
      </w:r>
      <w:r w:rsidRPr="00593B23">
        <w:rPr>
          <w:rFonts w:ascii="Simplified Arabic" w:hAnsi="Simplified Arabic" w:cs="Simplified Arabic"/>
          <w:sz w:val="28"/>
          <w:szCs w:val="28"/>
          <w:lang w:bidi="ar-DZ"/>
        </w:rPr>
        <w:t xml:space="preserve">) Eachus </w:t>
      </w:r>
      <w:r w:rsidRPr="00593B23">
        <w:rPr>
          <w:rFonts w:ascii="Simplified Arabic" w:hAnsi="Simplified Arabic" w:cs="Simplified Arabic"/>
          <w:sz w:val="28"/>
          <w:szCs w:val="28"/>
          <w:rtl/>
          <w:lang w:bidi="ar-DZ"/>
        </w:rPr>
        <w:t xml:space="preserve">أنه تم فحص دور مركز الضبط من عدة أوجه، وتبين أنه عامل وسيط في حدوث المرض كما تبين أن له أهمية في التنبؤ </w:t>
      </w:r>
      <w:r w:rsidRPr="00593B23">
        <w:rPr>
          <w:rFonts w:ascii="Simplified Arabic" w:hAnsi="Simplified Arabic" w:cs="Simplified Arabic"/>
          <w:sz w:val="28"/>
          <w:szCs w:val="28"/>
          <w:rtl/>
          <w:lang w:bidi="ar-DZ"/>
        </w:rPr>
        <w:lastRenderedPageBreak/>
        <w:t>بقبول العلاج ومتابعته، كما أنه عامل مساهم في التنبؤ بالسلوك الوقائي من المرض، كما أنه عامل دال في السلوك التفاعلي بين المريض والمشتغلين في المجال الصحي. (أحمان،2017: 118 تقتبس من جبالي، 2007: 15</w:t>
      </w:r>
      <w:r>
        <w:rPr>
          <w:rFonts w:ascii="Simplified Arabic" w:hAnsi="Simplified Arabic" w:cs="Simplified Arabic" w:hint="cs"/>
          <w:sz w:val="28"/>
          <w:szCs w:val="28"/>
          <w:rtl/>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هذا وأكدت جل الدراسات التي تناولت مركز الضبط في علاقته بالاضطرابات الجسدية التي أسس لها والستون</w:t>
      </w:r>
      <w:r w:rsidRPr="00593B23">
        <w:rPr>
          <w:rFonts w:ascii="Simplified Arabic" w:hAnsi="Simplified Arabic" w:cs="Simplified Arabic"/>
          <w:sz w:val="28"/>
          <w:szCs w:val="28"/>
          <w:lang w:bidi="ar-DZ"/>
        </w:rPr>
        <w:t xml:space="preserve">Walston </w:t>
      </w:r>
      <w:r w:rsidRPr="00593B23">
        <w:rPr>
          <w:rFonts w:ascii="Simplified Arabic" w:hAnsi="Simplified Arabic" w:cs="Simplified Arabic"/>
          <w:sz w:val="28"/>
          <w:szCs w:val="28"/>
          <w:rtl/>
          <w:lang w:bidi="ar-DZ"/>
        </w:rPr>
        <w:t>ومعاونوه منذ سنة 1978، أن ذوي الضبط الداخلي أكثر تمتعا بالصحة الجسدية وأقل إصابة بالأمراض، ومن بين هذه الدراسات يمكن ذكر</w:t>
      </w:r>
      <w:r w:rsidRPr="00593B23">
        <w:rPr>
          <w:rFonts w:ascii="Simplified Arabic" w:hAnsi="Simplified Arabic" w:cs="Simplified Arabic"/>
          <w:sz w:val="28"/>
          <w:szCs w:val="28"/>
          <w:lang w:bidi="ar-DZ"/>
        </w:rPr>
        <w:t>: (Nemcek,1990 –Younger &amp; al,1995 – Vinck &amp; Valk,1996 – Gregg &amp; al,1996 – Debra &amp; al, 1997- Kennedy &amp; al, 1990- Frazier,1990) (</w:t>
      </w:r>
      <w:r w:rsidRPr="00593B23">
        <w:rPr>
          <w:rFonts w:ascii="Simplified Arabic" w:hAnsi="Simplified Arabic" w:cs="Simplified Arabic"/>
          <w:sz w:val="28"/>
          <w:szCs w:val="28"/>
          <w:rtl/>
          <w:lang w:bidi="ar-DZ"/>
        </w:rPr>
        <w:t>أحمان،2017: 119</w:t>
      </w:r>
      <w:r>
        <w:rPr>
          <w:rFonts w:ascii="Simplified Arabic" w:hAnsi="Simplified Arabic" w:cs="Simplified Arabic" w:hint="cs"/>
          <w:sz w:val="28"/>
          <w:szCs w:val="28"/>
          <w:rtl/>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كما ترتبط العوامل السلوكية بمتغير آخر من متغيرات الشخصية وهو الكفاءة الذاتية التي تؤثر بشكل مباشر في أنماط السلوك بتأثيرها على مستوى الأهداف والنتائج، تنبثق من نظرية ألبرت باندورا</w:t>
      </w:r>
      <w:r w:rsidRPr="00593B23">
        <w:rPr>
          <w:rFonts w:ascii="Simplified Arabic" w:hAnsi="Simplified Arabic" w:cs="Simplified Arabic"/>
          <w:sz w:val="28"/>
          <w:szCs w:val="28"/>
          <w:lang w:bidi="ar-DZ"/>
        </w:rPr>
        <w:t xml:space="preserve"> Bandura</w:t>
      </w:r>
      <w:r w:rsidRPr="00593B23">
        <w:rPr>
          <w:rFonts w:ascii="Simplified Arabic" w:hAnsi="Simplified Arabic" w:cs="Simplified Arabic"/>
          <w:sz w:val="28"/>
          <w:szCs w:val="28"/>
          <w:rtl/>
          <w:lang w:bidi="ar-DZ"/>
        </w:rPr>
        <w:t>، ولا تقل أهمية عن مركز الضبط إذ تحظى هي الأخرى باهتمام الباحثين في علم النفس على اختلاف تخصصاتهم</w:t>
      </w:r>
      <w:r w:rsidRPr="00593B23">
        <w:rPr>
          <w:rFonts w:ascii="Simplified Arabic" w:hAnsi="Simplified Arabic" w:cs="Simplified Arabic"/>
          <w:sz w:val="28"/>
          <w:szCs w:val="28"/>
          <w:lang w:bidi="ar-DZ"/>
        </w:rPr>
        <w:t xml:space="preserve">.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تعرف الكفاءة الذاتية بأنها حكم الفرد حول قدرته على تنظيم وتنفيذ الإجراءات اللازمة لأداء نشاط ما، وتتأثر إلى حد كبير بالأداء والانجازات السابقة أو تجارب الإتقان</w:t>
      </w:r>
      <w:r w:rsidRPr="00593B23">
        <w:rPr>
          <w:rFonts w:ascii="Simplified Arabic" w:hAnsi="Simplified Arabic" w:cs="Simplified Arabic"/>
          <w:sz w:val="28"/>
          <w:szCs w:val="28"/>
          <w:lang w:bidi="ar-DZ"/>
        </w:rPr>
        <w:t>. (Tanya, Kimberly, Joshua, 2009: 5)</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 xml:space="preserve">امتد بناء الكفاءة الذاتية إلى ما هو أبعد من الساحة النفسية، فقد ثبت أنه يؤثر على السلوكيات الصحية وإدارة الأمراض المزمنة في العديد من الحالات، فهي بناء نفسي يعتمد على نظرية التعلم الاجتماعي التي تصف التفاعل بين العوامل السلوكية والشخصية والبيئية في الصحة والمرض المزمن، حيث تقترح نظرية الكفاءة الذاتية أن ثقة المرضى في قدرتهم على أداء بعض السلوكيات الصحية تؤثر على نتائجهم الصحية، </w:t>
      </w:r>
      <w:r w:rsidRPr="00593B23">
        <w:rPr>
          <w:rFonts w:ascii="Simplified Arabic" w:hAnsi="Simplified Arabic" w:cs="Simplified Arabic"/>
          <w:sz w:val="28"/>
          <w:szCs w:val="28"/>
          <w:rtl/>
          <w:lang w:bidi="ar-DZ"/>
        </w:rPr>
        <w:lastRenderedPageBreak/>
        <w:t>والأهم من ذلك أنها خاصية قابلة للتعديل فقد ثبت أن العديد من تدخلات السلوك الصحي تعمل على تحسين الكفاءة الذاتية للمرضى، وبالنسبة لمرضى القلب والأوعية الدموية فقد ركزت الدراسات إلى حد كبير على دور الكفاءة الذاتية في إعادة التأهيل الناجحة للمرضى، وبينت دراسة سابقة أن الكفاءة الذاتية تنبأت بالحالة الصحية لـ198 مريضا يخضعون لتصوير الأوعية الدموية</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lang w:bidi="ar-DZ"/>
        </w:rPr>
      </w:pPr>
      <w:r w:rsidRPr="00593B23">
        <w:rPr>
          <w:rFonts w:ascii="Simplified Arabic" w:hAnsi="Simplified Arabic" w:cs="Simplified Arabic"/>
          <w:sz w:val="28"/>
          <w:szCs w:val="28"/>
          <w:lang w:bidi="ar-DZ"/>
        </w:rPr>
        <w:t xml:space="preserve"> (Sarkar. Ali. Whooley, 2009:2</w:t>
      </w:r>
      <w:r>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كما يرى باندورا أن الكفاءة الذاتية تقود إلى رفع مستوى المناعة وتحسين استراتيجيات التغلب في المرض، إذ وجد أن الأشخاص الذين يمتلكون كفاءة ذاتية عالية كانوا أكثر قدرة على تحمل الألم وأقل اعتمادا على المسكنات، كما أنها تساعد في حالة المرض على التمسك بأسلوب حياتي وتعزيز القدرة على القيام بسلوكيات مؤدية إلى الشفاء. (يوسف. مها، 2014: 32 يقتبس من</w:t>
      </w:r>
      <w:r w:rsidRPr="00593B23">
        <w:rPr>
          <w:rFonts w:ascii="Simplified Arabic" w:hAnsi="Simplified Arabic" w:cs="Simplified Arabic"/>
          <w:sz w:val="28"/>
          <w:szCs w:val="28"/>
          <w:lang w:bidi="ar-DZ"/>
        </w:rPr>
        <w:t xml:space="preserve"> Bandura, 1987 :45)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ووجد أووكا وآخرون أن الكفاءة الذاتية هي مؤثر وسيط قوي في مستوى النشاط البدني، ومؤشر أكثر من ذروة استهلاك الأكسجين أو الجهد المبذول أثناء النشاط البدني</w:t>
      </w:r>
      <w:r w:rsidRPr="00593B23">
        <w:rPr>
          <w:rFonts w:ascii="Simplified Arabic" w:hAnsi="Simplified Arabic" w:cs="Simplified Arabic"/>
          <w:sz w:val="28"/>
          <w:szCs w:val="28"/>
          <w:lang w:bidi="ar-DZ"/>
        </w:rPr>
        <w:t>. (Tanya, Kimberly, Joshua, 2009: 5)</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كما ذكر رالف شوارزر</w:t>
      </w:r>
      <w:r w:rsidRPr="00593B23">
        <w:rPr>
          <w:rFonts w:ascii="Simplified Arabic" w:hAnsi="Simplified Arabic" w:cs="Simplified Arabic"/>
          <w:sz w:val="28"/>
          <w:szCs w:val="28"/>
          <w:lang w:bidi="ar-DZ"/>
        </w:rPr>
        <w:t xml:space="preserve"> Schwarzer </w:t>
      </w:r>
      <w:r w:rsidRPr="00593B23">
        <w:rPr>
          <w:rFonts w:ascii="Simplified Arabic" w:hAnsi="Simplified Arabic" w:cs="Simplified Arabic"/>
          <w:sz w:val="28"/>
          <w:szCs w:val="28"/>
          <w:rtl/>
          <w:lang w:bidi="ar-DZ"/>
        </w:rPr>
        <w:t>وبريتا رينر</w:t>
      </w:r>
      <w:r w:rsidRPr="00593B23">
        <w:rPr>
          <w:rFonts w:ascii="Simplified Arabic" w:hAnsi="Simplified Arabic" w:cs="Simplified Arabic"/>
          <w:sz w:val="28"/>
          <w:szCs w:val="28"/>
          <w:lang w:bidi="ar-DZ"/>
        </w:rPr>
        <w:t xml:space="preserve">Britta Renner </w:t>
      </w:r>
      <w:r w:rsidRPr="00593B23">
        <w:rPr>
          <w:rFonts w:ascii="Simplified Arabic" w:hAnsi="Simplified Arabic" w:cs="Simplified Arabic"/>
          <w:sz w:val="28"/>
          <w:szCs w:val="28"/>
          <w:rtl/>
          <w:lang w:bidi="ar-DZ"/>
        </w:rPr>
        <w:t>أن الأفراد الذين لديهم كفاءة ذاتية أكبر كانت لديهم سلوكيات غذائية أفضل، إضافة إلى أنها تعد عاملا شخصيا قويا في التعامل مع الضغوط وأنها تؤثر على الوظيفة المناعية في التعامل معها، وأن الأشخاص الذين لديهم معتقدات كفاءة ذاتية أعلى تكون لديهم القدرة على التحكم في الألم بصورة أفضل من هؤلاء الذين لديهم كفاءة ذاتية أقل، وتؤثر على ضغط الدم وسرعة دقات القلب وذلك عند التعامل مع موقف تهديد أو تحدي، كما أن تحسن وظيفة القلب لدى مرضى الشريان التاجي يزداد بالاعتقاد في الكفاءة الجسمية والقلبية، كما تعد منبئا جيدا بدرجة التغير العلاجي في سياقات مختلفة</w:t>
      </w:r>
      <w:r w:rsidRPr="00593B23">
        <w:rPr>
          <w:rFonts w:ascii="Simplified Arabic" w:hAnsi="Simplified Arabic" w:cs="Simplified Arabic"/>
          <w:sz w:val="28"/>
          <w:szCs w:val="28"/>
          <w:lang w:bidi="ar-DZ"/>
        </w:rPr>
        <w:t>. (Schwarzer. Renner, nd: 3-4)</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lastRenderedPageBreak/>
        <w:t>كذا بينت دراسة تساي وشاو</w:t>
      </w:r>
      <w:r w:rsidRPr="00593B23">
        <w:rPr>
          <w:rFonts w:ascii="Simplified Arabic" w:hAnsi="Simplified Arabic" w:cs="Simplified Arabic"/>
          <w:sz w:val="28"/>
          <w:szCs w:val="28"/>
          <w:lang w:bidi="ar-DZ"/>
        </w:rPr>
        <w:t xml:space="preserve"> Tsay,Chao(2002) </w:t>
      </w:r>
      <w:r w:rsidRPr="00593B23">
        <w:rPr>
          <w:rFonts w:ascii="Simplified Arabic" w:hAnsi="Simplified Arabic" w:cs="Simplified Arabic"/>
          <w:sz w:val="28"/>
          <w:szCs w:val="28"/>
          <w:rtl/>
          <w:lang w:bidi="ar-DZ"/>
        </w:rPr>
        <w:t>التي هدفت إلى فحص العلاقة بين الكفاءة الذاتية والحالة الوظيفية للقلب والاكتئاب وجود علاقة ارتباطية موجبة جوهرية بين الكفاءة الذاتية والحالة الوظيفية للقلب، وعلاقة ارتباطية موجبة جوهرية بين الحالة الوظيفية للقلب والأعراض الاكتئابية، كما كشفت النتائج أيضا أن الكفاءة الذاتية لها تأثير عكسي مباشر على الأعراض الاكتئابية واخر غير مباشر على هذه الأعراض من خلال تأثيرها على الحالة الوظيفية للقلب. بتصرف (الدق، 2011: 195</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على هذا الأساس نجد أن كل من مركز الضبط والكفاءة الذاتية يشكلان إحدى المشكلات الصحية التي يعاني منها مرضى القلب ومرضى متلازمة الشريان التاجي، لكن السؤال المطروح هنا هو: هل يؤثر مركز الضبط والكفاءة الذاتية بالفعل على مرضى الشريان التاجي؟ وهل تتوافق نتائج هذه الدراسة مع الدراسات السابقة أو أنها ستجد نتائج مختلفة ترتبط بالبيئة والثقافة المحلية والتنشئة الاجتماعية؟ من هذا المنطلق تحاول هذه الدراسة الكشف عن العلاقة بين مركز الضبط والكفاءة الذاتية لدى مرضى متلازمة الشريان التاجي من خلال صياغة التساؤلات التالية</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1.</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ما هو نمط مركز الضبط السائد لدى مرضى متلازمة الشريان التاجي؟</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2.</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ما هو مستوى الكفاءة الذاتية لدى مرضى متلازمة الشريان التاجي؟</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3.</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هل توجد علاقة ارتباطية بين مركز الضبط والكفاءة الذاتية لدى مرضى متلازمة الشريان التاجي؟</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4.</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هل توجد فروق في أبعاد مركز الضبط لدى مرضى متلازمة الشريان التاجي تعزى إلى الجنس؟</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5.</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هل توجد فروق في أبعاد مركز الضبط لدى مرضى متلازمة الشريان التاجي تعزى إلى متغير السن؟</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lastRenderedPageBreak/>
        <w:t>6.</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هل توجد فروق في أبعاد مركز الضبط لدى مرضى متلازمة الشريان التاجي تعزى إلى متغير مدة المرض؟</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7.</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هل توجد فروق في الكفاءة الذاتية لدى مرضى متلازمة الشريان التاجي تعزى إلى الجنس؟</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8.</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هل توجد فروق في الكفاءة الذاتية لدى مرضى متلازمة الشريان التاجي تعزى إلى متغير السن؟</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9.</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هل توجد فروق في الكفاءة الذاتية لدى مرضى متلازمة الشريان التاجي تعزى إلى متغير مدة المرض؟</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10.</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هل يوجد تفاعل بين كل من السن ومدة المرض في التأثير على مركز الضبط لدى مرضى متلازمة الشريان التاجي؟</w:t>
      </w:r>
      <w:r w:rsidRPr="00593B23">
        <w:rPr>
          <w:rFonts w:ascii="Simplified Arabic" w:hAnsi="Simplified Arabic" w:cs="Simplified Arabic"/>
          <w:sz w:val="28"/>
          <w:szCs w:val="28"/>
          <w:lang w:bidi="ar-DZ"/>
        </w:rPr>
        <w:t xml:space="preserve">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11.</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هل يوجد تفاعل بين كل من السن ومدة المرض في التأثير على الكفاءة الذاتية لدى مرضى متلازمة الشريان التاجي؟</w:t>
      </w:r>
      <w:r w:rsidRPr="00593B23">
        <w:rPr>
          <w:rFonts w:ascii="Simplified Arabic" w:hAnsi="Simplified Arabic" w:cs="Simplified Arabic"/>
          <w:sz w:val="28"/>
          <w:szCs w:val="28"/>
          <w:lang w:bidi="ar-DZ"/>
        </w:rPr>
        <w:t xml:space="preserve">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2-</w:t>
      </w:r>
      <w:r w:rsidRPr="00593B23">
        <w:rPr>
          <w:rFonts w:ascii="Simplified Arabic" w:hAnsi="Simplified Arabic" w:cs="Simplified Arabic"/>
          <w:sz w:val="28"/>
          <w:szCs w:val="28"/>
          <w:lang w:bidi="ar-DZ"/>
        </w:rPr>
        <w:tab/>
        <w:t xml:space="preserve"> </w:t>
      </w:r>
      <w:r w:rsidRPr="00593B23">
        <w:rPr>
          <w:rFonts w:ascii="Simplified Arabic" w:hAnsi="Simplified Arabic" w:cs="Simplified Arabic"/>
          <w:sz w:val="28"/>
          <w:szCs w:val="28"/>
          <w:rtl/>
          <w:lang w:bidi="ar-DZ"/>
        </w:rPr>
        <w:t>فرضيات الدراسة</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1.</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تتوقع الدراسة سيادة البعد الخارجي لمركز الضبط لدى مرضى متلازمة الشريان التاجي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2.</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تتوقع الدراسة انخفاض في تقديرات الكفاءة الذاتية لدى مرضى متلازمة الشريان التاجي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3.</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توجد علاقة ارتباطية بين مركز الضبط والكفاءة الذاتية لدى مرضى متلازمة الشريان التاجي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4.</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لا توجد فروق في أبعاد مركز الضبط لدى مرضى متلازمة الشريان التاجي تعزى إلى الجنس</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5.</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لا توجد فروق في أبعاد مركز الضبط لدى مرضى متلازمة الشريان التاجي تعزى إلى متغير السن</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lastRenderedPageBreak/>
        <w:t>6.</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لا توجد فروق في أبعاد مركز الضبط لدى مرضى متلازمة الشريان التاجي تعزى إلى متغير مدة المرض</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7.</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لا توجد فروق في الكفاءة الذاتية لدى مرضى متلازمة الشريان التاجي تعزى إلى الجنس</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8.</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لا توجد فروق في الكفاءة الذاتية لدى مرضى متلازمة الشريان التاجي تعزى إلى متغير السن</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9.</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لا توجد فروق في الكفاءة الذاتية لدى مرضى متلازمة الشريان التاجي تعزى إلى متغير مدة المرض</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10.</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لا يوجد تفاعل بين كل من السن ومدة المرض في التأثير على مركز الضبط لدى مرضى متلازمة الشريان التاجي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11.</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لا يوجد تفاعل بين كل من السن ومدة المرض في التأثير على الكفاءة الذاتية لدى مرضى متلازمة الشريان التاجي</w:t>
      </w:r>
      <w:r w:rsidRPr="00593B23">
        <w:rPr>
          <w:rFonts w:ascii="Simplified Arabic" w:hAnsi="Simplified Arabic" w:cs="Simplified Arabic"/>
          <w:sz w:val="28"/>
          <w:szCs w:val="28"/>
          <w:lang w:bidi="ar-DZ"/>
        </w:rPr>
        <w:t xml:space="preserve">.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3-</w:t>
      </w:r>
      <w:r w:rsidRPr="00593B23">
        <w:rPr>
          <w:rFonts w:ascii="Simplified Arabic" w:hAnsi="Simplified Arabic" w:cs="Simplified Arabic"/>
          <w:sz w:val="28"/>
          <w:szCs w:val="28"/>
          <w:lang w:bidi="ar-DZ"/>
        </w:rPr>
        <w:tab/>
        <w:t xml:space="preserve"> </w:t>
      </w:r>
      <w:r w:rsidRPr="00593B23">
        <w:rPr>
          <w:rFonts w:ascii="Simplified Arabic" w:hAnsi="Simplified Arabic" w:cs="Simplified Arabic"/>
          <w:sz w:val="28"/>
          <w:szCs w:val="28"/>
          <w:rtl/>
          <w:lang w:bidi="ar-DZ"/>
        </w:rPr>
        <w:t>أهداف الدراسة</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تهدف الدراسة الحالية إلى</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الكشف عن نمط مركز الضبط السائد ومستوى الكفاءة الذاتية لدى مرضى متلازمة الشريان التاجي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معرفة حجم وطبيعة العلاقة بين مركز الضبط والكفاءة الذاتية لدى مرضى متلازمة الشريان التاجي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معرفة إن كانت هناك فروق في كل من أبعاد مركز الضبط والكفاءة الذاتية لدى مرضى متلازمة الشريان التاجي تعزى إلى الجنس، السن ومدة المرض</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معرفة إن كان هناك تفاعل بين كل من السن ومدة المرض في التأثير على مركز الضبط والكفاءة الذاتية لدى مرضى متلازمة الشريان التاجي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lastRenderedPageBreak/>
        <w:t>4-</w:t>
      </w:r>
      <w:r w:rsidRPr="00593B23">
        <w:rPr>
          <w:rFonts w:ascii="Simplified Arabic" w:hAnsi="Simplified Arabic" w:cs="Simplified Arabic"/>
          <w:sz w:val="28"/>
          <w:szCs w:val="28"/>
          <w:lang w:bidi="ar-DZ"/>
        </w:rPr>
        <w:tab/>
        <w:t xml:space="preserve"> </w:t>
      </w:r>
      <w:r w:rsidRPr="00593B23">
        <w:rPr>
          <w:rFonts w:ascii="Simplified Arabic" w:hAnsi="Simplified Arabic" w:cs="Simplified Arabic"/>
          <w:sz w:val="28"/>
          <w:szCs w:val="28"/>
          <w:rtl/>
          <w:lang w:bidi="ar-DZ"/>
        </w:rPr>
        <w:t>أهمية الدراسة</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للدراسة أهمية نظرية وأخرى تطبيقية</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 xml:space="preserve"> 4-1- </w:t>
      </w:r>
      <w:r w:rsidRPr="00593B23">
        <w:rPr>
          <w:rFonts w:ascii="Simplified Arabic" w:hAnsi="Simplified Arabic" w:cs="Simplified Arabic"/>
          <w:sz w:val="28"/>
          <w:szCs w:val="28"/>
          <w:rtl/>
          <w:lang w:bidi="ar-DZ"/>
        </w:rPr>
        <w:t>الأهمية النظرية</w:t>
      </w:r>
      <w:r w:rsidRPr="00593B23">
        <w:rPr>
          <w:rFonts w:ascii="Simplified Arabic" w:hAnsi="Simplified Arabic" w:cs="Simplified Arabic"/>
          <w:sz w:val="28"/>
          <w:szCs w:val="28"/>
          <w:lang w:bidi="ar-DZ"/>
        </w:rPr>
        <w:t xml:space="preserve">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تتمثل الأهمية النظرية في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لفت الانتباه للفئة المرضية التي تستهدفها الدراسة، إذ يجب أن تحظى بالأولوية في السياسات الدولية كما أوصت به منظمة الصحة العالمية، حيث تمثل أمراض القلب السبب الأول للوفاة في العالم، وفي الجزائر تحصي المراكز المختصة ومصالح وزارة الصحة أزيد من 100 ألف إصابة جديدة بمختلف أنواع أمراض القلب سنويا، وسط غياب أرقام رسمية عن عدد المصابين</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كما ترجع أهمية الدراسة الحالية لأهمية المتغيرات التي تدرسها، إذ تهتم بمتغيرين مهمين من متغيرات علم النفس الصحي وهما مركز الضبط والكفاءة الذاتية، اللذان يؤثران على السلوك بشكل كبير جدا</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 xml:space="preserve">4-2- </w:t>
      </w:r>
      <w:r w:rsidRPr="00593B23">
        <w:rPr>
          <w:rFonts w:ascii="Simplified Arabic" w:hAnsi="Simplified Arabic" w:cs="Simplified Arabic"/>
          <w:sz w:val="28"/>
          <w:szCs w:val="28"/>
          <w:rtl/>
          <w:lang w:bidi="ar-DZ"/>
        </w:rPr>
        <w:t>الأهمية التطبيقية</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تتمثل الأهمية التطبيقية في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توعية الأفراد بأن معدلات الوفاة جراء مرض الشريان التاجي يمكن خفضها عن طريق تحسين بعض العادات السلوكية، على غرار التوقف عن التدخين، تعديل النظام الغذائي، ممارسة التمارين الرياضية وتجنب الضغوط النفسية</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lastRenderedPageBreak/>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تأكيد الاهتمام بمركز الضبط والكفاءة الذاتية، واعتبارهما برنامجين لرعاية مرضى الشريان التاجي، فإذا أدرك الأفراد أنه بإمكانهم السيطرة على ما يحدث لهم أو إذا امتلكوا معتقدات قوية حول كفاءتهم وقدرتهم على مواجهة الضغوط والمرض وتحمل الألم فإن هذا ولا شك سيرفع من مناعة الجسم ويحسن من حالة المريض</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يتلف الناس حياتهم ويعرضونها للخطر عن طريق الإصرار على ممارسة العادات الضارة، وفي حالة مرض الشريان التاجي فإن التأكيد على أن الأفراد مسئولون عما يحدث لهم (مركز ضبط داخلي) أمر مهم، إذ يرى تايلور 2003 حسب ما أوردته أميرة الدق أنه يمكن عن طريق تعديل نظام الحياة وإتباع السلوكيات الصحية أن يتم</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خفض معدلات الوفاة الناجمة عن الأمراض المرتبطة بنمط الحياة</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تقليل من حالات الموت المفاجئ</w:t>
      </w:r>
      <w:r w:rsidRPr="00593B23">
        <w:rPr>
          <w:rFonts w:ascii="Simplified Arabic" w:hAnsi="Simplified Arabic" w:cs="Simplified Arabic"/>
          <w:sz w:val="28"/>
          <w:szCs w:val="28"/>
          <w:lang w:bidi="ar-DZ"/>
        </w:rPr>
        <w:t xml:space="preserve">.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زيادة عدد السنوات التي يستمتع بها الأفراد بحياة خالية من الإصابة بالأمراض المزمنة</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تقليل الأموال التي تنفق سنويا على الصحة والمرض</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w:t>
      </w:r>
      <w:r w:rsidRPr="00593B23">
        <w:rPr>
          <w:rFonts w:ascii="Simplified Arabic" w:hAnsi="Simplified Arabic" w:cs="Simplified Arabic"/>
          <w:sz w:val="28"/>
          <w:szCs w:val="28"/>
          <w:lang w:bidi="ar-DZ"/>
        </w:rPr>
        <w:tab/>
      </w:r>
      <w:r w:rsidRPr="00593B23">
        <w:rPr>
          <w:rFonts w:ascii="Simplified Arabic" w:hAnsi="Simplified Arabic" w:cs="Simplified Arabic"/>
          <w:sz w:val="28"/>
          <w:szCs w:val="28"/>
          <w:rtl/>
          <w:lang w:bidi="ar-DZ"/>
        </w:rPr>
        <w:t>لفت انتباه المختصين والممارسين إلى ضرورة بناء برامج رعاية تعمل على تقوية مركز الضبط الداخلي ورفع مستوى الكفاءة الذاتية للمرضى، وعدم الاقتصار على الرعاية الطبية وحدها</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lang w:bidi="ar-DZ"/>
        </w:rPr>
        <w:t>5-</w:t>
      </w:r>
      <w:r w:rsidRPr="00593B23">
        <w:rPr>
          <w:rFonts w:ascii="Simplified Arabic" w:hAnsi="Simplified Arabic" w:cs="Simplified Arabic"/>
          <w:sz w:val="28"/>
          <w:szCs w:val="28"/>
          <w:lang w:bidi="ar-DZ"/>
        </w:rPr>
        <w:tab/>
        <w:t xml:space="preserve"> </w:t>
      </w:r>
      <w:r w:rsidRPr="00593B23">
        <w:rPr>
          <w:rFonts w:ascii="Simplified Arabic" w:hAnsi="Simplified Arabic" w:cs="Simplified Arabic"/>
          <w:sz w:val="28"/>
          <w:szCs w:val="28"/>
          <w:rtl/>
          <w:lang w:bidi="ar-DZ"/>
        </w:rPr>
        <w:t>التعريف الإجرائي لمتغيرات الدراسة</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وردت في هذه الدراسة عدة متغيرات تحتاج إلى تعريف هي</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5-1 </w:t>
      </w:r>
      <w:r w:rsidRPr="00593B23">
        <w:rPr>
          <w:rFonts w:ascii="Simplified Arabic" w:hAnsi="Simplified Arabic" w:cs="Simplified Arabic"/>
          <w:sz w:val="28"/>
          <w:szCs w:val="28"/>
          <w:rtl/>
          <w:lang w:bidi="ar-DZ"/>
        </w:rPr>
        <w:t>مركز الضبط</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lastRenderedPageBreak/>
        <w:t>تعرف الباحثة مركز الضبط إجرائيا بأنه الدرجة التي يحصل عليها مرضى الشريان التاجي على مقياس مركز الضبط المعد من طرف والستون</w:t>
      </w:r>
      <w:r w:rsidRPr="00593B23">
        <w:rPr>
          <w:rFonts w:ascii="Simplified Arabic" w:hAnsi="Simplified Arabic" w:cs="Simplified Arabic"/>
          <w:sz w:val="28"/>
          <w:szCs w:val="28"/>
          <w:lang w:bidi="ar-DZ"/>
        </w:rPr>
        <w:t xml:space="preserve"> Walston </w:t>
      </w:r>
      <w:r w:rsidRPr="00593B23">
        <w:rPr>
          <w:rFonts w:ascii="Simplified Arabic" w:hAnsi="Simplified Arabic" w:cs="Simplified Arabic"/>
          <w:sz w:val="28"/>
          <w:szCs w:val="28"/>
          <w:rtl/>
          <w:lang w:bidi="ar-DZ"/>
        </w:rPr>
        <w:t>والمكيف على البيئة الجزائرية من طرف جبالي نور الدين</w:t>
      </w:r>
      <w:r w:rsidRPr="00593B23">
        <w:rPr>
          <w:rFonts w:ascii="Simplified Arabic" w:hAnsi="Simplified Arabic" w:cs="Simplified Arabic"/>
          <w:sz w:val="28"/>
          <w:szCs w:val="28"/>
          <w:lang w:bidi="ar-DZ"/>
        </w:rPr>
        <w:t xml:space="preserve">. </w:t>
      </w:r>
    </w:p>
    <w:p w:rsidR="00593B23" w:rsidRPr="00593B23"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5-2-.</w:t>
      </w:r>
      <w:r w:rsidRPr="00593B23">
        <w:rPr>
          <w:rFonts w:ascii="Simplified Arabic" w:hAnsi="Simplified Arabic" w:cs="Simplified Arabic"/>
          <w:sz w:val="28"/>
          <w:szCs w:val="28"/>
          <w:rtl/>
          <w:lang w:bidi="ar-DZ"/>
        </w:rPr>
        <w:t>الكفاءة الذاتية</w:t>
      </w:r>
    </w:p>
    <w:p w:rsidR="00593B23" w:rsidRP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تعرف الباحثة الكفاءة الذاتية إجرائيا بأنها الدرجة التي يحصل عليها مرضى الشريان التاجي على مقياس الكفاءة الذاتية المعد من طرف رالف شفارتزر</w:t>
      </w:r>
      <w:r w:rsidRPr="00593B23">
        <w:rPr>
          <w:rFonts w:ascii="Simplified Arabic" w:hAnsi="Simplified Arabic" w:cs="Simplified Arabic"/>
          <w:sz w:val="28"/>
          <w:szCs w:val="28"/>
          <w:lang w:bidi="ar-DZ"/>
        </w:rPr>
        <w:t xml:space="preserve">Schwarzer. R </w:t>
      </w:r>
      <w:r w:rsidRPr="00593B23">
        <w:rPr>
          <w:rFonts w:ascii="Simplified Arabic" w:hAnsi="Simplified Arabic" w:cs="Simplified Arabic"/>
          <w:sz w:val="28"/>
          <w:szCs w:val="28"/>
          <w:rtl/>
          <w:lang w:bidi="ar-DZ"/>
        </w:rPr>
        <w:t>والمترجم من طرف سامر جميل رضوان</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5-3-</w:t>
      </w:r>
      <w:r w:rsidRPr="00593B23">
        <w:rPr>
          <w:rFonts w:ascii="Simplified Arabic" w:hAnsi="Simplified Arabic" w:cs="Simplified Arabic"/>
          <w:sz w:val="28"/>
          <w:szCs w:val="28"/>
          <w:lang w:bidi="ar-DZ"/>
        </w:rPr>
        <w:t xml:space="preserve"> </w:t>
      </w:r>
      <w:r w:rsidRPr="00593B23">
        <w:rPr>
          <w:rFonts w:ascii="Simplified Arabic" w:hAnsi="Simplified Arabic" w:cs="Simplified Arabic"/>
          <w:sz w:val="28"/>
          <w:szCs w:val="28"/>
          <w:rtl/>
          <w:lang w:bidi="ar-DZ"/>
        </w:rPr>
        <w:t>متلازمة الشريان التاجي</w:t>
      </w:r>
    </w:p>
    <w:p w:rsidR="00593B23" w:rsidRDefault="00593B23" w:rsidP="00593B23">
      <w:pPr>
        <w:bidi/>
        <w:spacing w:line="360" w:lineRule="auto"/>
        <w:jc w:val="both"/>
        <w:rPr>
          <w:rFonts w:ascii="Simplified Arabic" w:hAnsi="Simplified Arabic" w:cs="Simplified Arabic"/>
          <w:sz w:val="28"/>
          <w:szCs w:val="28"/>
          <w:rtl/>
          <w:lang w:bidi="ar-DZ"/>
        </w:rPr>
      </w:pPr>
      <w:r w:rsidRPr="00593B23">
        <w:rPr>
          <w:rFonts w:ascii="Simplified Arabic" w:hAnsi="Simplified Arabic" w:cs="Simplified Arabic"/>
          <w:sz w:val="28"/>
          <w:szCs w:val="28"/>
          <w:rtl/>
          <w:lang w:bidi="ar-DZ"/>
        </w:rPr>
        <w:t>يعرف سيدل وميللر(2009</w:t>
      </w:r>
      <w:r w:rsidRPr="00593B23">
        <w:rPr>
          <w:rFonts w:ascii="Simplified Arabic" w:hAnsi="Simplified Arabic" w:cs="Simplified Arabic"/>
          <w:sz w:val="28"/>
          <w:szCs w:val="28"/>
          <w:lang w:bidi="ar-DZ"/>
        </w:rPr>
        <w:t xml:space="preserve">) Sydell. Miller </w:t>
      </w:r>
      <w:r w:rsidRPr="00593B23">
        <w:rPr>
          <w:rFonts w:ascii="Simplified Arabic" w:hAnsi="Simplified Arabic" w:cs="Simplified Arabic"/>
          <w:sz w:val="28"/>
          <w:szCs w:val="28"/>
          <w:rtl/>
          <w:lang w:bidi="ar-DZ"/>
        </w:rPr>
        <w:t>متلازمة الشريان التاجي بأنها ضيق أو انسداد الشرايين التاجية الذي عادة ما ينتج عن تصلب الشرايين، وهو تراكم الكولسترول والرواسب الدهنية للويحات على الجدران الداخلية للشرايين، ويمكن أن تحد من تدفق الدم إلى عضلة القلب بواسطة سد الشريان ماديا أو عن طريق التسبب بتوتر ووظائف غير طبيعية للشريان، مع عدم وجود إمدادات كافية بالدم يصبح القلب محروما من الأكسجين والمغذيات الحيوية التي يحتاجها للعمل بشكل صحيح، يمكن أن يسبب هذا ألما في الصدر يسمى بالذبحة الصدرية إذا انقطع تدفق الدم بشكل كامل عن جزء من عضلة القلب، أو إذا أصبحت الطاقة التي يطلبها القلب أكثر بكثير من إمدادات الدم التي تصله تؤدي إلى الإصابة بالنوبة القلبية (إصابة على مستوى عضلة القلب</w:t>
      </w:r>
      <w:r w:rsidRPr="00593B23">
        <w:rPr>
          <w:rFonts w:ascii="Simplified Arabic" w:hAnsi="Simplified Arabic" w:cs="Simplified Arabic"/>
          <w:sz w:val="28"/>
          <w:szCs w:val="28"/>
          <w:lang w:bidi="ar-DZ"/>
        </w:rPr>
        <w:t xml:space="preserve">). (Sydell. Miller, 2009: 1) </w:t>
      </w:r>
      <w:r w:rsidRPr="00593B23">
        <w:rPr>
          <w:rFonts w:ascii="Simplified Arabic" w:hAnsi="Simplified Arabic" w:cs="Simplified Arabic"/>
          <w:sz w:val="28"/>
          <w:szCs w:val="28"/>
          <w:rtl/>
          <w:lang w:bidi="ar-DZ"/>
        </w:rPr>
        <w:t>وهو التعريف المتبنى في هذه الدراسة</w:t>
      </w:r>
      <w:r w:rsidRPr="00593B23">
        <w:rPr>
          <w:rFonts w:ascii="Simplified Arabic" w:hAnsi="Simplified Arabic" w:cs="Simplified Arabic"/>
          <w:sz w:val="28"/>
          <w:szCs w:val="28"/>
          <w:lang w:bidi="ar-DZ"/>
        </w:rPr>
        <w:t>.</w:t>
      </w:r>
    </w:p>
    <w:p w:rsidR="00593B23" w:rsidRPr="00593B23" w:rsidRDefault="00593B23" w:rsidP="00593B23">
      <w:pPr>
        <w:bidi/>
        <w:spacing w:line="360" w:lineRule="auto"/>
        <w:jc w:val="both"/>
        <w:rPr>
          <w:rFonts w:ascii="Simplified Arabic" w:hAnsi="Simplified Arabic" w:cs="Simplified Arabic"/>
          <w:sz w:val="28"/>
          <w:szCs w:val="28"/>
          <w:rtl/>
          <w:lang w:bidi="ar-DZ"/>
        </w:rPr>
      </w:pPr>
    </w:p>
    <w:p w:rsidR="00593B23" w:rsidRDefault="00593B23" w:rsidP="00593B23">
      <w:pPr>
        <w:rPr>
          <w:rFonts w:ascii="Tahoma" w:hAnsi="Tahoma" w:cs="Tahoma"/>
          <w:sz w:val="24"/>
          <w:lang w:bidi="ar-DZ"/>
        </w:rPr>
        <w:sectPr w:rsidR="00593B23" w:rsidSect="00593B23">
          <w:headerReference w:type="default" r:id="rId24"/>
          <w:footerReference w:type="default" r:id="rId25"/>
          <w:pgSz w:w="11906" w:h="16838"/>
          <w:pgMar w:top="1134" w:right="1701" w:bottom="1134" w:left="1134" w:header="708" w:footer="708" w:gutter="0"/>
          <w:pgNumType w:start="5"/>
          <w:cols w:space="708"/>
          <w:docGrid w:linePitch="360"/>
        </w:sectPr>
      </w:pPr>
    </w:p>
    <w:p w:rsidR="00593B23" w:rsidRPr="00D549F9" w:rsidRDefault="00593B23" w:rsidP="00593B23">
      <w:pPr>
        <w:bidi/>
        <w:spacing w:line="36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الفصل الثاني: مركز الضبط</w:t>
      </w:r>
    </w:p>
    <w:p w:rsidR="00593B23" w:rsidRPr="00D9511E" w:rsidRDefault="0072774A" w:rsidP="00593B23">
      <w:pPr>
        <w:bidi/>
        <w:spacing w:line="360" w:lineRule="auto"/>
        <w:ind w:left="64"/>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00593B23" w:rsidRPr="00D9511E">
        <w:rPr>
          <w:rFonts w:ascii="Simplified Arabic" w:hAnsi="Simplified Arabic" w:cs="Simplified Arabic" w:hint="cs"/>
          <w:sz w:val="28"/>
          <w:szCs w:val="28"/>
          <w:rtl/>
          <w:lang w:bidi="ar-DZ"/>
        </w:rPr>
        <w:t>تمهيد</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r w:rsidR="00593B23" w:rsidRPr="00D9511E">
        <w:rPr>
          <w:rFonts w:ascii="Simplified Arabic" w:hAnsi="Simplified Arabic" w:cs="Simplified Arabic" w:hint="cs"/>
          <w:sz w:val="28"/>
          <w:szCs w:val="28"/>
          <w:rtl/>
          <w:lang w:bidi="ar-DZ"/>
        </w:rPr>
        <w:t>ظهور مركز الضبط.</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r w:rsidR="00593B23" w:rsidRPr="00D9511E">
        <w:rPr>
          <w:rFonts w:ascii="Simplified Arabic" w:hAnsi="Simplified Arabic" w:cs="Simplified Arabic" w:hint="cs"/>
          <w:sz w:val="28"/>
          <w:szCs w:val="28"/>
          <w:rtl/>
          <w:lang w:bidi="ar-DZ"/>
        </w:rPr>
        <w:t>مفهوم مركز الضبط.</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r w:rsidR="00593B23" w:rsidRPr="00D9511E">
        <w:rPr>
          <w:rFonts w:ascii="Simplified Arabic" w:hAnsi="Simplified Arabic" w:cs="Simplified Arabic" w:hint="cs"/>
          <w:sz w:val="28"/>
          <w:szCs w:val="28"/>
          <w:rtl/>
          <w:lang w:bidi="ar-DZ"/>
        </w:rPr>
        <w:t>مركز الضبط ونظرية التعلم الاجتماعي.</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r w:rsidR="00593B23" w:rsidRPr="00D9511E">
        <w:rPr>
          <w:rFonts w:ascii="Simplified Arabic" w:hAnsi="Simplified Arabic" w:cs="Simplified Arabic" w:hint="cs"/>
          <w:sz w:val="28"/>
          <w:szCs w:val="28"/>
          <w:rtl/>
          <w:lang w:bidi="ar-DZ"/>
        </w:rPr>
        <w:t>أبعاد مركز الضبط.</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r w:rsidR="00593B23" w:rsidRPr="00D9511E">
        <w:rPr>
          <w:rFonts w:ascii="Simplified Arabic" w:hAnsi="Simplified Arabic" w:cs="Simplified Arabic" w:hint="cs"/>
          <w:sz w:val="28"/>
          <w:szCs w:val="28"/>
          <w:rtl/>
          <w:lang w:bidi="ar-DZ"/>
        </w:rPr>
        <w:t>مصادر مركز الضبط.</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6.</w:t>
      </w:r>
      <w:r w:rsidR="00593B23" w:rsidRPr="00D9511E">
        <w:rPr>
          <w:rFonts w:ascii="Simplified Arabic" w:hAnsi="Simplified Arabic" w:cs="Simplified Arabic" w:hint="cs"/>
          <w:sz w:val="28"/>
          <w:szCs w:val="28"/>
          <w:rtl/>
          <w:lang w:bidi="ar-DZ"/>
        </w:rPr>
        <w:t>خصائص الأفراد في فئتي الضبط.</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7.</w:t>
      </w:r>
      <w:r w:rsidR="00593B23" w:rsidRPr="00D9511E">
        <w:rPr>
          <w:rFonts w:ascii="Simplified Arabic" w:hAnsi="Simplified Arabic" w:cs="Simplified Arabic" w:hint="cs"/>
          <w:sz w:val="28"/>
          <w:szCs w:val="28"/>
          <w:rtl/>
          <w:lang w:bidi="ar-DZ"/>
        </w:rPr>
        <w:t>العوامل المؤثرة في مركز الضبط.</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8.</w:t>
      </w:r>
      <w:r w:rsidR="00593B23" w:rsidRPr="00D9511E">
        <w:rPr>
          <w:rFonts w:ascii="Simplified Arabic" w:hAnsi="Simplified Arabic" w:cs="Simplified Arabic" w:hint="cs"/>
          <w:sz w:val="28"/>
          <w:szCs w:val="28"/>
          <w:rtl/>
          <w:lang w:bidi="ar-DZ"/>
        </w:rPr>
        <w:t>الضبط في النظريات السيكولوجية.</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9.</w:t>
      </w:r>
      <w:r w:rsidR="00593B23" w:rsidRPr="00D9511E">
        <w:rPr>
          <w:rFonts w:ascii="Simplified Arabic" w:hAnsi="Simplified Arabic" w:cs="Simplified Arabic" w:hint="cs"/>
          <w:sz w:val="28"/>
          <w:szCs w:val="28"/>
          <w:rtl/>
          <w:lang w:bidi="ar-DZ"/>
        </w:rPr>
        <w:t>مركز الضبط الصحي.</w:t>
      </w:r>
    </w:p>
    <w:p w:rsidR="00593B23" w:rsidRPr="00D9511E"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10.</w:t>
      </w:r>
      <w:r w:rsidR="00593B23" w:rsidRPr="00D9511E">
        <w:rPr>
          <w:rFonts w:ascii="Simplified Arabic" w:hAnsi="Simplified Arabic" w:cs="Simplified Arabic" w:hint="cs"/>
          <w:sz w:val="28"/>
          <w:szCs w:val="28"/>
          <w:rtl/>
          <w:lang w:bidi="ar-DZ"/>
        </w:rPr>
        <w:t>مركز الضبط والمرض.</w:t>
      </w:r>
    </w:p>
    <w:p w:rsidR="00593B23" w:rsidRPr="00D9511E" w:rsidRDefault="0072774A" w:rsidP="00593B23">
      <w:pPr>
        <w:bidi/>
        <w:spacing w:line="360" w:lineRule="auto"/>
        <w:ind w:left="64"/>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00593B23" w:rsidRPr="00D9511E">
        <w:rPr>
          <w:rFonts w:ascii="Simplified Arabic" w:hAnsi="Simplified Arabic" w:cs="Simplified Arabic" w:hint="cs"/>
          <w:sz w:val="28"/>
          <w:szCs w:val="28"/>
          <w:rtl/>
          <w:lang w:bidi="ar-DZ"/>
        </w:rPr>
        <w:t>خلاصة الفصل</w:t>
      </w:r>
    </w:p>
    <w:p w:rsidR="003331C0" w:rsidRDefault="003331C0" w:rsidP="00593B23">
      <w:pPr>
        <w:bidi/>
        <w:rPr>
          <w:rFonts w:ascii="Tahoma" w:hAnsi="Tahoma" w:cs="Tahoma"/>
          <w:sz w:val="24"/>
          <w:rtl/>
          <w:lang w:bidi="ar-DZ"/>
        </w:rPr>
      </w:pPr>
    </w:p>
    <w:p w:rsidR="00593B23" w:rsidRDefault="00593B23" w:rsidP="00593B23">
      <w:pPr>
        <w:bidi/>
        <w:rPr>
          <w:rFonts w:ascii="Tahoma" w:hAnsi="Tahoma" w:cs="Tahoma"/>
          <w:sz w:val="24"/>
          <w:rtl/>
          <w:lang w:bidi="ar-DZ"/>
        </w:rPr>
        <w:sectPr w:rsidR="00593B23" w:rsidSect="00593B23">
          <w:headerReference w:type="default" r:id="rId26"/>
          <w:footerReference w:type="default" r:id="rId27"/>
          <w:pgSz w:w="11906" w:h="16838"/>
          <w:pgMar w:top="1134" w:right="1701" w:bottom="1134" w:left="1134" w:header="708" w:footer="708" w:gutter="0"/>
          <w:cols w:space="708"/>
          <w:docGrid w:linePitch="360"/>
        </w:sectPr>
      </w:pPr>
    </w:p>
    <w:p w:rsidR="00593B23" w:rsidRPr="00B73B8A" w:rsidRDefault="00593B23" w:rsidP="003E43AF">
      <w:pPr>
        <w:pStyle w:val="ListParagraph"/>
        <w:numPr>
          <w:ilvl w:val="0"/>
          <w:numId w:val="11"/>
        </w:numPr>
        <w:bidi/>
        <w:spacing w:line="360" w:lineRule="auto"/>
        <w:ind w:left="424"/>
        <w:jc w:val="both"/>
        <w:rPr>
          <w:rFonts w:ascii="Simplified Arabic" w:hAnsi="Simplified Arabic" w:cs="Simplified Arabic"/>
          <w:b/>
          <w:bCs/>
          <w:sz w:val="32"/>
          <w:szCs w:val="32"/>
          <w:rtl/>
          <w:lang w:bidi="ar-DZ"/>
        </w:rPr>
      </w:pPr>
      <w:r w:rsidRPr="00B73B8A">
        <w:rPr>
          <w:rFonts w:ascii="Simplified Arabic" w:hAnsi="Simplified Arabic" w:cs="Simplified Arabic"/>
          <w:b/>
          <w:bCs/>
          <w:sz w:val="32"/>
          <w:szCs w:val="32"/>
          <w:rtl/>
          <w:lang w:bidi="ar-DZ"/>
        </w:rPr>
        <w:lastRenderedPageBreak/>
        <w:t>تمهيد</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تعددت الترجمات للمصلح الأجنبي </w:t>
      </w:r>
      <w:r w:rsidRPr="00B73B8A">
        <w:rPr>
          <w:rFonts w:ascii="Simplified Arabic" w:hAnsi="Simplified Arabic" w:cs="Simplified Arabic"/>
          <w:sz w:val="28"/>
          <w:szCs w:val="28"/>
          <w:lang w:bidi="ar-DZ"/>
        </w:rPr>
        <w:t>Locus of control</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مر</w:t>
      </w:r>
      <w:r>
        <w:rPr>
          <w:rFonts w:ascii="Simplified Arabic" w:hAnsi="Simplified Arabic" w:cs="Simplified Arabic" w:hint="cs"/>
          <w:sz w:val="28"/>
          <w:szCs w:val="28"/>
          <w:rtl/>
          <w:lang w:bidi="ar-DZ"/>
        </w:rPr>
        <w:t>ك</w:t>
      </w:r>
      <w:r w:rsidRPr="00B73B8A">
        <w:rPr>
          <w:rFonts w:ascii="Simplified Arabic" w:hAnsi="Simplified Arabic" w:cs="Simplified Arabic"/>
          <w:sz w:val="28"/>
          <w:szCs w:val="28"/>
          <w:rtl/>
          <w:lang w:bidi="ar-DZ"/>
        </w:rPr>
        <w:t>ز الضبط</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مصدر الضبط</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موضع الضبط</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وجهة الضبط</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محل الضبط </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محل التبعة</w:t>
      </w:r>
      <w:r>
        <w:rPr>
          <w:rFonts w:ascii="Simplified Arabic" w:hAnsi="Simplified Arabic" w:cs="Simplified Arabic" w:hint="cs"/>
          <w:sz w:val="28"/>
          <w:szCs w:val="28"/>
          <w:rtl/>
          <w:lang w:bidi="ar-DZ"/>
        </w:rPr>
        <w:t>، و</w:t>
      </w:r>
      <w:r w:rsidRPr="00B73B8A">
        <w:rPr>
          <w:rFonts w:ascii="Simplified Arabic" w:hAnsi="Simplified Arabic" w:cs="Simplified Arabic"/>
          <w:sz w:val="28"/>
          <w:szCs w:val="28"/>
          <w:rtl/>
          <w:lang w:bidi="ar-DZ"/>
        </w:rPr>
        <w:t>يعتبر مركز الضبط من المفاهيم الحديثة نسبيا</w:t>
      </w:r>
      <w:r>
        <w:rPr>
          <w:rFonts w:ascii="Simplified Arabic" w:hAnsi="Simplified Arabic" w:cs="Simplified Arabic" w:hint="cs"/>
          <w:sz w:val="28"/>
          <w:szCs w:val="28"/>
          <w:rtl/>
          <w:lang w:bidi="ar-DZ"/>
        </w:rPr>
        <w:t>، وانبثق بوصفه متغيرا هاما من متغيرات الشخصية من نظرية التعلم الاجتماعي التي صاغها جوليان روتر في الستينات من القرن العشرين، ويشير هذا المفهوم إلى الدرجة التي يعزو بها الفرد مسؤوليته الشخصية عما يحدث له في مقابل إرجاع ذلك إلى قوى خارجة عن سيطرته.</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تزايد الاهتمام بدراسة مركز الضبط من قبل الباحثين نظرا لأهميته في التنبؤ بدوافع الفرد وأدائه، وهو أحد الجوانب المهمة في تنظيم التوقعات الإنسانية وتحديد مصادرها، كما أنه أحد المكونات البارزة في تحديد العلاقة الارتباطية بين سلوك الفرد وما يحدث بعده من نتائج، وعليه سيتطرق هذا الفصل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بعد أن آثرت الباحثة توحيد المصطلح باللغة العربية باختيار مسمى مركز الضبط- إلى ظهور مركز الضبط، مفهوم مركز الضبط ونظرية التعلم الاجتماعي، أبعاده وتعدد مصادره وخصائص الأفراد في فئتيه والعوامل المؤثرة فيه،</w:t>
      </w:r>
      <w:r w:rsidRPr="00E940ED">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إضافة إلى تناول الضبط في النظريات السيكولوجية والتطرق إلى مركز الضبط الصحي باعتباره أحد أشكال الضبط النوعي انتهاء بمركز الضبط والمرض.</w:t>
      </w:r>
    </w:p>
    <w:p w:rsidR="00593B23" w:rsidRPr="00B73B8A"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r w:rsidRPr="00B73B8A">
        <w:rPr>
          <w:rFonts w:ascii="Simplified Arabic" w:hAnsi="Simplified Arabic" w:cs="Simplified Arabic"/>
          <w:b/>
          <w:bCs/>
          <w:sz w:val="32"/>
          <w:szCs w:val="32"/>
          <w:rtl/>
          <w:lang w:bidi="ar-DZ"/>
        </w:rPr>
        <w:t>ظهور مركز الضبط</w:t>
      </w:r>
    </w:p>
    <w:p w:rsidR="00593B23" w:rsidRDefault="00593B23" w:rsidP="00593B23">
      <w:pPr>
        <w:tabs>
          <w:tab w:val="left" w:pos="7136"/>
        </w:tabs>
        <w:bidi/>
        <w:spacing w:line="360" w:lineRule="auto"/>
        <w:ind w:firstLine="707"/>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لقد كانت نشأة مركز الضبط على يد العالم نوربيرت وينر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lang w:bidi="ar-DZ"/>
        </w:rPr>
        <w:t xml:space="preserve"> Winter </w:t>
      </w:r>
      <w:r>
        <w:rPr>
          <w:rFonts w:ascii="Simplified Arabic" w:hAnsi="Simplified Arabic" w:cs="Simplified Arabic"/>
          <w:sz w:val="28"/>
          <w:szCs w:val="28"/>
          <w:lang w:bidi="ar-DZ"/>
        </w:rPr>
        <w:t>(</w:t>
      </w:r>
      <w:r w:rsidRPr="00B73B8A">
        <w:rPr>
          <w:rFonts w:ascii="Simplified Arabic" w:hAnsi="Simplified Arabic" w:cs="Simplified Arabic"/>
          <w:sz w:val="28"/>
          <w:szCs w:val="28"/>
          <w:lang w:bidi="ar-DZ"/>
        </w:rPr>
        <w:t>1894</w:t>
      </w:r>
      <w:r>
        <w:rPr>
          <w:rFonts w:ascii="Simplified Arabic" w:hAnsi="Simplified Arabic" w:cs="Simplified Arabic"/>
          <w:sz w:val="28"/>
          <w:szCs w:val="28"/>
          <w:rtl/>
          <w:lang w:bidi="ar-DZ"/>
        </w:rPr>
        <w:t xml:space="preserve">الذي يرى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هناك ش</w:t>
      </w:r>
      <w:r>
        <w:rPr>
          <w:rFonts w:ascii="Simplified Arabic" w:hAnsi="Simplified Arabic" w:cs="Simplified Arabic"/>
          <w:sz w:val="28"/>
          <w:szCs w:val="28"/>
          <w:rtl/>
          <w:lang w:bidi="ar-DZ"/>
        </w:rPr>
        <w:t xml:space="preserve">به بين الضبط </w:t>
      </w:r>
      <w:r>
        <w:rPr>
          <w:rFonts w:ascii="Simplified Arabic" w:hAnsi="Simplified Arabic" w:cs="Simplified Arabic" w:hint="cs"/>
          <w:sz w:val="28"/>
          <w:szCs w:val="28"/>
          <w:rtl/>
          <w:lang w:bidi="ar-DZ"/>
        </w:rPr>
        <w:t>الإنساني</w:t>
      </w:r>
      <w:r>
        <w:rPr>
          <w:rFonts w:ascii="Simplified Arabic" w:hAnsi="Simplified Arabic" w:cs="Simplified Arabic"/>
          <w:sz w:val="28"/>
          <w:szCs w:val="28"/>
          <w:rtl/>
          <w:lang w:bidi="ar-DZ"/>
        </w:rPr>
        <w:t xml:space="preserve"> والضبط </w:t>
      </w:r>
      <w:r>
        <w:rPr>
          <w:rFonts w:ascii="Simplified Arabic" w:hAnsi="Simplified Arabic" w:cs="Simplified Arabic" w:hint="cs"/>
          <w:sz w:val="28"/>
          <w:szCs w:val="28"/>
          <w:rtl/>
          <w:lang w:bidi="ar-DZ"/>
        </w:rPr>
        <w:t>الآلي</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فالإنسان</w:t>
      </w:r>
      <w:r>
        <w:rPr>
          <w:rFonts w:ascii="Simplified Arabic" w:hAnsi="Simplified Arabic" w:cs="Simplified Arabic"/>
          <w:sz w:val="28"/>
          <w:szCs w:val="28"/>
          <w:rtl/>
          <w:lang w:bidi="ar-DZ"/>
        </w:rPr>
        <w:t xml:space="preserve"> يمتلك ال</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لة يستخدمها في الت</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كم والضبط ال</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لي</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ويتم</w:t>
      </w:r>
      <w:r>
        <w:rPr>
          <w:rFonts w:ascii="Simplified Arabic" w:hAnsi="Simplified Arabic" w:cs="Simplified Arabic" w:hint="cs"/>
          <w:sz w:val="28"/>
          <w:szCs w:val="28"/>
          <w:rtl/>
          <w:lang w:bidi="ar-DZ"/>
        </w:rPr>
        <w:t>ت</w:t>
      </w:r>
      <w:r>
        <w:rPr>
          <w:rFonts w:ascii="Simplified Arabic" w:hAnsi="Simplified Arabic" w:cs="Simplified Arabic"/>
          <w:sz w:val="28"/>
          <w:szCs w:val="28"/>
          <w:rtl/>
          <w:lang w:bidi="ar-DZ"/>
        </w:rPr>
        <w:t>ع هذا الجهاز بالمرونة والق</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 xml:space="preserve">رة على تغيير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نماط الضبط الذاتي لسلوك الفرد ويعمل على تنظيم الاستجابة ع</w:t>
      </w:r>
      <w:r>
        <w:rPr>
          <w:rFonts w:ascii="Simplified Arabic" w:hAnsi="Simplified Arabic" w:cs="Simplified Arabic"/>
          <w:sz w:val="28"/>
          <w:szCs w:val="28"/>
          <w:rtl/>
          <w:lang w:bidi="ar-DZ"/>
        </w:rPr>
        <w:t>ن طريق الفروق بين النشاط الصادر</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عنه وبين الهدف المراد الوصول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ليه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ويعتمد التحكم على التغذية الراجعة التي تستخدم ل</w:t>
      </w:r>
      <w:r>
        <w:rPr>
          <w:rFonts w:ascii="Simplified Arabic" w:hAnsi="Simplified Arabic" w:cs="Simplified Arabic"/>
          <w:sz w:val="28"/>
          <w:szCs w:val="28"/>
          <w:rtl/>
          <w:lang w:bidi="ar-DZ"/>
        </w:rPr>
        <w:t xml:space="preserve">وصف التفاعل المتبادل بين نوعين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كثر من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حيث يستطيع حدث معين (استجابة) </w:t>
      </w:r>
      <w:r>
        <w:rPr>
          <w:rFonts w:ascii="Simplified Arabic" w:hAnsi="Simplified Arabic" w:cs="Simplified Arabic" w:hint="cs"/>
          <w:sz w:val="28"/>
          <w:szCs w:val="28"/>
          <w:rtl/>
          <w:lang w:bidi="ar-DZ"/>
        </w:rPr>
        <w:lastRenderedPageBreak/>
        <w:t>أ</w:t>
      </w:r>
      <w:r w:rsidRPr="00B73B8A">
        <w:rPr>
          <w:rFonts w:ascii="Simplified Arabic" w:hAnsi="Simplified Arabic" w:cs="Simplified Arabic"/>
          <w:sz w:val="28"/>
          <w:szCs w:val="28"/>
          <w:rtl/>
          <w:lang w:bidi="ar-DZ"/>
        </w:rPr>
        <w:t>ن يبعث نشاط</w:t>
      </w:r>
      <w:r>
        <w:rPr>
          <w:rFonts w:ascii="Simplified Arabic" w:hAnsi="Simplified Arabic" w:cs="Simplified Arabic"/>
          <w:sz w:val="28"/>
          <w:szCs w:val="28"/>
          <w:rtl/>
          <w:lang w:bidi="ar-DZ"/>
        </w:rPr>
        <w:t>ا ثانويا لا</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 xml:space="preserve">قا (مثير </w:t>
      </w:r>
      <w:r>
        <w:rPr>
          <w:rFonts w:ascii="Simplified Arabic" w:hAnsi="Simplified Arabic" w:cs="Simplified Arabic" w:hint="cs"/>
          <w:sz w:val="28"/>
          <w:szCs w:val="28"/>
          <w:rtl/>
          <w:lang w:bidi="ar-DZ"/>
        </w:rPr>
        <w:t>ان</w:t>
      </w:r>
      <w:r>
        <w:rPr>
          <w:rFonts w:ascii="Simplified Arabic" w:hAnsi="Simplified Arabic" w:cs="Simplified Arabic"/>
          <w:sz w:val="28"/>
          <w:szCs w:val="28"/>
          <w:rtl/>
          <w:lang w:bidi="ar-DZ"/>
        </w:rPr>
        <w:t>بعث عن استجابة) وهذا يؤثر بد</w:t>
      </w:r>
      <w:r>
        <w:rPr>
          <w:rFonts w:ascii="Simplified Arabic" w:hAnsi="Simplified Arabic" w:cs="Simplified Arabic" w:hint="cs"/>
          <w:sz w:val="28"/>
          <w:szCs w:val="28"/>
          <w:rtl/>
          <w:lang w:bidi="ar-DZ"/>
        </w:rPr>
        <w:t>و</w:t>
      </w:r>
      <w:r w:rsidRPr="00B73B8A">
        <w:rPr>
          <w:rFonts w:ascii="Simplified Arabic" w:hAnsi="Simplified Arabic" w:cs="Simplified Arabic"/>
          <w:sz w:val="28"/>
          <w:szCs w:val="28"/>
          <w:rtl/>
          <w:lang w:bidi="ar-DZ"/>
        </w:rPr>
        <w:t xml:space="preserve">ره بطريقة رجعية على النشاط والاستجابة السابقة فيعيد بالتالي </w:t>
      </w:r>
      <w:r>
        <w:rPr>
          <w:rFonts w:ascii="Simplified Arabic" w:hAnsi="Simplified Arabic" w:cs="Simplified Arabic"/>
          <w:sz w:val="28"/>
          <w:szCs w:val="28"/>
          <w:rtl/>
          <w:lang w:bidi="ar-DZ"/>
        </w:rPr>
        <w:t>توجيهه وقد حاد عن الهدف.(</w:t>
      </w:r>
      <w:r w:rsidRPr="00B73B8A">
        <w:rPr>
          <w:rFonts w:ascii="Simplified Arabic" w:hAnsi="Simplified Arabic" w:cs="Simplified Arabic"/>
          <w:sz w:val="28"/>
          <w:szCs w:val="28"/>
          <w:rtl/>
          <w:lang w:bidi="ar-DZ"/>
        </w:rPr>
        <w:t>الخفاف، 2013: 167)</w:t>
      </w:r>
    </w:p>
    <w:p w:rsidR="00593B23" w:rsidRDefault="00593B23" w:rsidP="00593B23">
      <w:pPr>
        <w:tabs>
          <w:tab w:val="left" w:pos="7136"/>
        </w:tabs>
        <w:bidi/>
        <w:spacing w:line="360" w:lineRule="auto"/>
        <w:ind w:firstLine="707"/>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صاغ هذا المفهوم في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صل جوليان روتر في الستينات من القرن العشرين</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ونشره عام 1966 تحت عنوان "التوقعات المعممة للضبط الداخلي- الخارجي لل</w:t>
      </w:r>
      <w:r>
        <w:rPr>
          <w:rFonts w:ascii="Simplified Arabic" w:hAnsi="Simplified Arabic" w:cs="Simplified Arabic"/>
          <w:sz w:val="28"/>
          <w:szCs w:val="28"/>
          <w:rtl/>
          <w:lang w:bidi="ar-DZ"/>
        </w:rPr>
        <w:t xml:space="preserve">تعزيز" وهو توقع معمم يشير </w:t>
      </w:r>
      <w:r>
        <w:rPr>
          <w:rFonts w:ascii="Simplified Arabic" w:hAnsi="Simplified Arabic" w:cs="Simplified Arabic" w:hint="cs"/>
          <w:sz w:val="28"/>
          <w:szCs w:val="28"/>
          <w:rtl/>
          <w:lang w:bidi="ar-DZ"/>
        </w:rPr>
        <w:t>إل</w:t>
      </w:r>
      <w:r>
        <w:rPr>
          <w:rFonts w:ascii="Simplified Arabic" w:hAnsi="Simplified Arabic" w:cs="Simplified Arabic"/>
          <w:sz w:val="28"/>
          <w:szCs w:val="28"/>
          <w:rtl/>
          <w:lang w:bidi="ar-DZ"/>
        </w:rPr>
        <w:t>ى ا</w:t>
      </w:r>
      <w:r w:rsidRPr="00B73B8A">
        <w:rPr>
          <w:rFonts w:ascii="Simplified Arabic" w:hAnsi="Simplified Arabic" w:cs="Simplified Arabic"/>
          <w:sz w:val="28"/>
          <w:szCs w:val="28"/>
          <w:rtl/>
          <w:lang w:bidi="ar-DZ"/>
        </w:rPr>
        <w:t>ع</w:t>
      </w:r>
      <w:r>
        <w:rPr>
          <w:rFonts w:ascii="Simplified Arabic" w:hAnsi="Simplified Arabic" w:cs="Simplified Arabic" w:hint="cs"/>
          <w:sz w:val="28"/>
          <w:szCs w:val="28"/>
          <w:rtl/>
          <w:lang w:bidi="ar-DZ"/>
        </w:rPr>
        <w:t>ت</w:t>
      </w:r>
      <w:r>
        <w:rPr>
          <w:rFonts w:ascii="Simplified Arabic" w:hAnsi="Simplified Arabic" w:cs="Simplified Arabic"/>
          <w:sz w:val="28"/>
          <w:szCs w:val="28"/>
          <w:rtl/>
          <w:lang w:bidi="ar-DZ"/>
        </w:rPr>
        <w:t xml:space="preserve">قاد الفرد في الجهة التي يعزو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ليها ضبط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سباب حصوله على التعزيز</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(معمرية، 2012: 12)</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ووفق</w:t>
      </w:r>
      <w:r>
        <w:rPr>
          <w:rFonts w:ascii="Simplified Arabic" w:hAnsi="Simplified Arabic" w:cs="Simplified Arabic"/>
          <w:sz w:val="28"/>
          <w:szCs w:val="28"/>
          <w:rtl/>
          <w:lang w:bidi="ar-DZ"/>
        </w:rPr>
        <w:t>ا لمركز الضبط هذا يمكن توزيع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فراد على متصل اعتمادا على المدى الذين يتحملون فيه المسؤولية عما يحدث لهم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w:t>
      </w:r>
      <w:r>
        <w:rPr>
          <w:rFonts w:ascii="Simplified Arabic" w:hAnsi="Simplified Arabic" w:cs="Simplified Arabic"/>
          <w:sz w:val="28"/>
          <w:szCs w:val="28"/>
          <w:rtl/>
          <w:lang w:bidi="ar-DZ"/>
        </w:rPr>
        <w:t xml:space="preserve">قد صمم روتر مقياسا لهذه الغاية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ذ يمكن في</w:t>
      </w:r>
      <w:r>
        <w:rPr>
          <w:rFonts w:ascii="Simplified Arabic" w:hAnsi="Simplified Arabic" w:cs="Simplified Arabic"/>
          <w:sz w:val="28"/>
          <w:szCs w:val="28"/>
          <w:rtl/>
          <w:lang w:bidi="ar-DZ"/>
        </w:rPr>
        <w:t xml:space="preserve"> ضوء الدرجات التي يحصل عليها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فراد على هذا القياس تحديد ما</w:t>
      </w:r>
      <w:r>
        <w:rPr>
          <w:rFonts w:ascii="Simplified Arabic" w:hAnsi="Simplified Arabic" w:cs="Simplified Arabic" w:hint="cs"/>
          <w:sz w:val="28"/>
          <w:szCs w:val="28"/>
          <w:rtl/>
          <w:lang w:bidi="ar-DZ"/>
        </w:rPr>
        <w:t xml:space="preserve"> إ</w:t>
      </w:r>
      <w:r>
        <w:rPr>
          <w:rFonts w:ascii="Simplified Arabic" w:hAnsi="Simplified Arabic" w:cs="Simplified Arabic"/>
          <w:sz w:val="28"/>
          <w:szCs w:val="28"/>
          <w:rtl/>
          <w:lang w:bidi="ar-DZ"/>
        </w:rPr>
        <w:t xml:space="preserve">ذا كانوا ذوي مركز ضبط داخلي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خارجي.</w:t>
      </w:r>
      <w:r>
        <w:rPr>
          <w:rFonts w:ascii="Simplified Arabic" w:hAnsi="Simplified Arabic" w:cs="Simplified Arabic" w:hint="cs"/>
          <w:sz w:val="28"/>
          <w:szCs w:val="28"/>
          <w:rtl/>
          <w:lang w:bidi="ar-DZ"/>
        </w:rPr>
        <w:t xml:space="preserve"> </w:t>
      </w:r>
      <w:r w:rsidRPr="002972D9">
        <w:rPr>
          <w:rFonts w:ascii="Simplified Arabic" w:hAnsi="Simplified Arabic" w:cs="Simplified Arabic"/>
          <w:sz w:val="28"/>
          <w:szCs w:val="28"/>
          <w:rtl/>
          <w:lang w:bidi="ar-DZ"/>
        </w:rPr>
        <w:t>(الزغلول، 2014</w:t>
      </w:r>
      <w:r w:rsidRPr="002972D9">
        <w:rPr>
          <w:rFonts w:ascii="Simplified Arabic" w:hAnsi="Simplified Arabic" w:cs="Simplified Arabic" w:hint="cs"/>
          <w:sz w:val="28"/>
          <w:szCs w:val="28"/>
          <w:rtl/>
          <w:lang w:bidi="ar-DZ"/>
        </w:rPr>
        <w:t xml:space="preserve">: </w:t>
      </w:r>
      <w:r w:rsidRPr="002972D9">
        <w:rPr>
          <w:rFonts w:ascii="Simplified Arabic" w:hAnsi="Simplified Arabic" w:cs="Simplified Arabic"/>
          <w:sz w:val="28"/>
          <w:szCs w:val="28"/>
          <w:rtl/>
          <w:lang w:bidi="ar-DZ"/>
        </w:rPr>
        <w:t>281)</w:t>
      </w:r>
    </w:p>
    <w:p w:rsidR="00593B23" w:rsidRDefault="00593B23" w:rsidP="00593B23">
      <w:pPr>
        <w:tabs>
          <w:tab w:val="left" w:pos="7136"/>
        </w:tabs>
        <w:bidi/>
        <w:spacing w:line="360" w:lineRule="auto"/>
        <w:ind w:firstLine="707"/>
        <w:jc w:val="both"/>
        <w:rPr>
          <w:rFonts w:ascii="Simplified Arabic" w:hAnsi="Simplified Arabic" w:cs="Simplified Arabic"/>
          <w:sz w:val="28"/>
          <w:szCs w:val="28"/>
          <w:rtl/>
          <w:lang w:bidi="ar-DZ"/>
        </w:rPr>
      </w:pPr>
      <w:r w:rsidRPr="009E2FA3">
        <w:rPr>
          <w:rFonts w:ascii="Simplified Arabic" w:hAnsi="Simplified Arabic" w:cs="Simplified Arabic"/>
          <w:sz w:val="28"/>
          <w:szCs w:val="28"/>
          <w:rtl/>
          <w:lang w:bidi="ar-DZ"/>
        </w:rPr>
        <w:t>ال</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فراد ذو م</w:t>
      </w:r>
      <w:r w:rsidRPr="009E2FA3">
        <w:rPr>
          <w:rFonts w:ascii="Simplified Arabic" w:hAnsi="Simplified Arabic" w:cs="Simplified Arabic" w:hint="cs"/>
          <w:sz w:val="28"/>
          <w:szCs w:val="28"/>
          <w:rtl/>
          <w:lang w:bidi="ar-DZ"/>
        </w:rPr>
        <w:t>ركز</w:t>
      </w:r>
      <w:r w:rsidRPr="009E2FA3">
        <w:rPr>
          <w:rFonts w:ascii="Simplified Arabic" w:hAnsi="Simplified Arabic" w:cs="Simplified Arabic"/>
          <w:sz w:val="28"/>
          <w:szCs w:val="28"/>
          <w:rtl/>
          <w:lang w:bidi="ar-DZ"/>
        </w:rPr>
        <w:t xml:space="preserve"> الضبط الداخلي هم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كثر ت</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ثرا بالتعزيز الذي ي</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تي م</w:t>
      </w:r>
      <w:r>
        <w:rPr>
          <w:rFonts w:ascii="Simplified Arabic" w:hAnsi="Simplified Arabic" w:cs="Simplified Arabic"/>
          <w:sz w:val="28"/>
          <w:szCs w:val="28"/>
          <w:rtl/>
          <w:lang w:bidi="ar-DZ"/>
        </w:rPr>
        <w:t>ن داخلهم ويعزون ال</w:t>
      </w:r>
      <w:r>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 xml:space="preserve">حداث الحسنة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 xml:space="preserve">و السيئة التي تحدث لهم </w:t>
      </w:r>
      <w:r w:rsidRPr="009E2FA3">
        <w:rPr>
          <w:rFonts w:ascii="Simplified Arabic" w:hAnsi="Simplified Arabic" w:cs="Simplified Arabic" w:hint="cs"/>
          <w:sz w:val="28"/>
          <w:szCs w:val="28"/>
          <w:rtl/>
          <w:lang w:bidi="ar-DZ"/>
        </w:rPr>
        <w:t>إ</w:t>
      </w:r>
      <w:r w:rsidRPr="009E2FA3">
        <w:rPr>
          <w:rFonts w:ascii="Simplified Arabic" w:hAnsi="Simplified Arabic" w:cs="Simplified Arabic"/>
          <w:sz w:val="28"/>
          <w:szCs w:val="28"/>
          <w:rtl/>
          <w:lang w:bidi="ar-DZ"/>
        </w:rPr>
        <w:t xml:space="preserve">لى عوامل ذاتية ترتبط بالمهارة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و القدرة</w:t>
      </w:r>
      <w:r w:rsidRPr="009E2FA3">
        <w:rPr>
          <w:rFonts w:ascii="Simplified Arabic" w:hAnsi="Simplified Arabic" w:cs="Simplified Arabic" w:hint="cs"/>
          <w:sz w:val="28"/>
          <w:szCs w:val="28"/>
          <w:rtl/>
          <w:lang w:bidi="ar-DZ"/>
        </w:rPr>
        <w:t>،</w:t>
      </w:r>
      <w:r w:rsidRPr="009E2FA3">
        <w:rPr>
          <w:rFonts w:ascii="Simplified Arabic" w:hAnsi="Simplified Arabic" w:cs="Simplified Arabic"/>
          <w:sz w:val="28"/>
          <w:szCs w:val="28"/>
          <w:rtl/>
          <w:lang w:bidi="ar-DZ"/>
        </w:rPr>
        <w:t xml:space="preserve"> مما يعني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 xml:space="preserve">نهم يعتبرون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 xml:space="preserve">نفسهم </w:t>
      </w:r>
      <w:r w:rsidRPr="009E2FA3">
        <w:rPr>
          <w:rFonts w:ascii="Simplified Arabic" w:hAnsi="Simplified Arabic" w:cs="Simplified Arabic" w:hint="cs"/>
          <w:sz w:val="28"/>
          <w:szCs w:val="28"/>
          <w:rtl/>
          <w:lang w:bidi="ar-DZ"/>
        </w:rPr>
        <w:t>مسئولين</w:t>
      </w:r>
      <w:r w:rsidRPr="009E2FA3">
        <w:rPr>
          <w:rFonts w:ascii="Simplified Arabic" w:hAnsi="Simplified Arabic" w:cs="Simplified Arabic"/>
          <w:sz w:val="28"/>
          <w:szCs w:val="28"/>
          <w:rtl/>
          <w:lang w:bidi="ar-DZ"/>
        </w:rPr>
        <w:t xml:space="preserve"> عما يحدث لهم من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 xml:space="preserve">حداث سلبية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و ايجابية</w:t>
      </w:r>
      <w:r w:rsidRPr="009E2FA3">
        <w:rPr>
          <w:rFonts w:ascii="Simplified Arabic" w:hAnsi="Simplified Arabic" w:cs="Simplified Arabic" w:hint="cs"/>
          <w:sz w:val="28"/>
          <w:szCs w:val="28"/>
          <w:rtl/>
          <w:lang w:bidi="ar-DZ"/>
        </w:rPr>
        <w:t>،</w:t>
      </w:r>
      <w:r w:rsidRPr="009E2FA3">
        <w:rPr>
          <w:rFonts w:ascii="Simplified Arabic" w:hAnsi="Simplified Arabic" w:cs="Simplified Arabic"/>
          <w:sz w:val="28"/>
          <w:szCs w:val="28"/>
          <w:rtl/>
          <w:lang w:bidi="ar-DZ"/>
        </w:rPr>
        <w:t xml:space="preserve">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ما ال</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 xml:space="preserve">فراد ذو مركز الضبط الخارجي فهم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كثر ت</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ثرا بالمعززات الخارجية</w:t>
      </w:r>
      <w:r w:rsidRPr="009E2FA3">
        <w:rPr>
          <w:rFonts w:ascii="Simplified Arabic" w:hAnsi="Simplified Arabic" w:cs="Simplified Arabic" w:hint="cs"/>
          <w:sz w:val="28"/>
          <w:szCs w:val="28"/>
          <w:rtl/>
          <w:lang w:bidi="ar-DZ"/>
        </w:rPr>
        <w:t>،</w:t>
      </w:r>
      <w:r w:rsidRPr="009E2FA3">
        <w:rPr>
          <w:rFonts w:ascii="Simplified Arabic" w:hAnsi="Simplified Arabic" w:cs="Simplified Arabic"/>
          <w:sz w:val="28"/>
          <w:szCs w:val="28"/>
          <w:rtl/>
          <w:lang w:bidi="ar-DZ"/>
        </w:rPr>
        <w:t xml:space="preserve"> ويعزون الحوادث السيئة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 xml:space="preserve">و الحسنة في حياتهم </w:t>
      </w:r>
      <w:r w:rsidRPr="009E2FA3">
        <w:rPr>
          <w:rFonts w:ascii="Simplified Arabic" w:hAnsi="Simplified Arabic" w:cs="Simplified Arabic" w:hint="cs"/>
          <w:sz w:val="28"/>
          <w:szCs w:val="28"/>
          <w:rtl/>
          <w:lang w:bidi="ar-DZ"/>
        </w:rPr>
        <w:t>إ</w:t>
      </w:r>
      <w:r w:rsidRPr="009E2FA3">
        <w:rPr>
          <w:rFonts w:ascii="Simplified Arabic" w:hAnsi="Simplified Arabic" w:cs="Simplified Arabic"/>
          <w:sz w:val="28"/>
          <w:szCs w:val="28"/>
          <w:rtl/>
          <w:lang w:bidi="ar-DZ"/>
        </w:rPr>
        <w:t xml:space="preserve">لى عوامل خارجية كالحظ والصدفة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و</w:t>
      </w:r>
      <w:r w:rsidRPr="009E2FA3">
        <w:rPr>
          <w:rFonts w:ascii="Simplified Arabic" w:hAnsi="Simplified Arabic" w:cs="Simplified Arabic" w:hint="cs"/>
          <w:sz w:val="28"/>
          <w:szCs w:val="28"/>
          <w:rtl/>
          <w:lang w:bidi="ar-DZ"/>
        </w:rPr>
        <w:t xml:space="preserve"> </w:t>
      </w:r>
      <w:r w:rsidRPr="009E2FA3">
        <w:rPr>
          <w:rFonts w:ascii="Simplified Arabic" w:hAnsi="Simplified Arabic" w:cs="Simplified Arabic"/>
          <w:sz w:val="28"/>
          <w:szCs w:val="28"/>
          <w:rtl/>
          <w:lang w:bidi="ar-DZ"/>
        </w:rPr>
        <w:t xml:space="preserve">عوامل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خرى غير معروفة</w:t>
      </w:r>
      <w:r w:rsidRPr="009E2FA3">
        <w:rPr>
          <w:rFonts w:ascii="Simplified Arabic" w:hAnsi="Simplified Arabic" w:cs="Simplified Arabic" w:hint="cs"/>
          <w:sz w:val="28"/>
          <w:szCs w:val="28"/>
          <w:rtl/>
          <w:lang w:bidi="ar-DZ"/>
        </w:rPr>
        <w:t>،</w:t>
      </w:r>
      <w:r w:rsidRPr="009E2FA3">
        <w:rPr>
          <w:rFonts w:ascii="Simplified Arabic" w:hAnsi="Simplified Arabic" w:cs="Simplified Arabic"/>
          <w:sz w:val="28"/>
          <w:szCs w:val="28"/>
          <w:rtl/>
          <w:lang w:bidi="ar-DZ"/>
        </w:rPr>
        <w:t xml:space="preserve"> ومثل هؤلاء ال</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 xml:space="preserve">فراد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قل ميلا لتحمل مسؤولية ما يحدث</w:t>
      </w:r>
      <w:r w:rsidRPr="009E2FA3">
        <w:rPr>
          <w:rFonts w:ascii="Simplified Arabic" w:hAnsi="Simplified Arabic" w:cs="Simplified Arabic" w:hint="cs"/>
          <w:sz w:val="28"/>
          <w:szCs w:val="28"/>
          <w:rtl/>
          <w:lang w:bidi="ar-DZ"/>
        </w:rPr>
        <w:t xml:space="preserve"> </w:t>
      </w:r>
      <w:r w:rsidRPr="009E2FA3">
        <w:rPr>
          <w:rFonts w:ascii="Simplified Arabic" w:hAnsi="Simplified Arabic" w:cs="Simplified Arabic"/>
          <w:sz w:val="28"/>
          <w:szCs w:val="28"/>
          <w:rtl/>
          <w:lang w:bidi="ar-DZ"/>
        </w:rPr>
        <w:t xml:space="preserve">لهم من </w:t>
      </w:r>
      <w:r w:rsidRPr="009E2FA3">
        <w:rPr>
          <w:rFonts w:ascii="Simplified Arabic" w:hAnsi="Simplified Arabic" w:cs="Simplified Arabic" w:hint="cs"/>
          <w:sz w:val="28"/>
          <w:szCs w:val="28"/>
          <w:rtl/>
          <w:lang w:bidi="ar-DZ"/>
        </w:rPr>
        <w:t>أ</w:t>
      </w:r>
      <w:r w:rsidRPr="009E2FA3">
        <w:rPr>
          <w:rFonts w:ascii="Simplified Arabic" w:hAnsi="Simplified Arabic" w:cs="Simplified Arabic"/>
          <w:sz w:val="28"/>
          <w:szCs w:val="28"/>
          <w:rtl/>
          <w:lang w:bidi="ar-DZ"/>
        </w:rPr>
        <w:t>حداث</w:t>
      </w:r>
      <w:r w:rsidRPr="009E2FA3">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وعادة ما يبررون مثل هذه ال</w:t>
      </w:r>
      <w:r>
        <w:rPr>
          <w:rFonts w:ascii="Simplified Arabic" w:hAnsi="Simplified Arabic" w:cs="Simplified Arabic" w:hint="cs"/>
          <w:sz w:val="28"/>
          <w:szCs w:val="28"/>
          <w:rtl/>
          <w:lang w:bidi="ar-DZ"/>
        </w:rPr>
        <w:t>أ</w:t>
      </w:r>
      <w:r w:rsidRPr="009E2FA3">
        <w:rPr>
          <w:rFonts w:ascii="Simplified Arabic" w:hAnsi="Simplified Arabic" w:cs="Simplified Arabic" w:hint="cs"/>
          <w:sz w:val="28"/>
          <w:szCs w:val="28"/>
          <w:rtl/>
          <w:lang w:bidi="ar-DZ"/>
        </w:rPr>
        <w:t>ح</w:t>
      </w:r>
      <w:r w:rsidRPr="009E2FA3">
        <w:rPr>
          <w:rFonts w:ascii="Simplified Arabic" w:hAnsi="Simplified Arabic" w:cs="Simplified Arabic"/>
          <w:sz w:val="28"/>
          <w:szCs w:val="28"/>
          <w:rtl/>
          <w:lang w:bidi="ar-DZ"/>
        </w:rPr>
        <w:t xml:space="preserve">داث بعوامل تقع خارج </w:t>
      </w:r>
      <w:r w:rsidRPr="009E2FA3">
        <w:rPr>
          <w:rFonts w:ascii="Simplified Arabic" w:hAnsi="Simplified Arabic" w:cs="Simplified Arabic" w:hint="cs"/>
          <w:sz w:val="28"/>
          <w:szCs w:val="28"/>
          <w:rtl/>
          <w:lang w:bidi="ar-DZ"/>
        </w:rPr>
        <w:t>إرادتهم.</w:t>
      </w:r>
      <w:r>
        <w:rPr>
          <w:rFonts w:ascii="Simplified Arabic" w:hAnsi="Simplified Arabic" w:cs="Simplified Arabic" w:hint="cs"/>
          <w:sz w:val="28"/>
          <w:szCs w:val="28"/>
          <w:rtl/>
          <w:lang w:bidi="ar-DZ"/>
        </w:rPr>
        <w:t xml:space="preserve"> </w:t>
      </w:r>
      <w:r w:rsidRPr="009E2FA3">
        <w:rPr>
          <w:rFonts w:ascii="Simplified Arabic" w:hAnsi="Simplified Arabic" w:cs="Simplified Arabic"/>
          <w:sz w:val="28"/>
          <w:szCs w:val="28"/>
          <w:lang w:bidi="ar-DZ"/>
        </w:rPr>
        <w:t>(Rotter :</w:t>
      </w:r>
      <w:r>
        <w:rPr>
          <w:rFonts w:ascii="Simplified Arabic" w:hAnsi="Simplified Arabic" w:cs="Simplified Arabic"/>
          <w:sz w:val="28"/>
          <w:szCs w:val="28"/>
          <w:lang w:bidi="ar-DZ"/>
        </w:rPr>
        <w:t xml:space="preserve"> 56-67)</w:t>
      </w:r>
      <w:r>
        <w:rPr>
          <w:rFonts w:ascii="Simplified Arabic" w:hAnsi="Simplified Arabic" w:cs="Simplified Arabic" w:hint="cs"/>
          <w:sz w:val="28"/>
          <w:szCs w:val="28"/>
          <w:rtl/>
          <w:lang w:bidi="ar-DZ"/>
        </w:rPr>
        <w:t xml:space="preserve"> </w:t>
      </w:r>
    </w:p>
    <w:p w:rsidR="00593B23" w:rsidRDefault="00593B23" w:rsidP="00593B23">
      <w:pPr>
        <w:tabs>
          <w:tab w:val="left" w:pos="7136"/>
        </w:tabs>
        <w:bidi/>
        <w:spacing w:line="360" w:lineRule="auto"/>
        <w:ind w:firstLine="70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ذا</w:t>
      </w:r>
      <w:r>
        <w:rPr>
          <w:rFonts w:ascii="Simplified Arabic" w:hAnsi="Simplified Arabic" w:cs="Simplified Arabic"/>
          <w:sz w:val="28"/>
          <w:szCs w:val="28"/>
          <w:rtl/>
          <w:lang w:bidi="ar-DZ"/>
        </w:rPr>
        <w:t xml:space="preserve"> كان هذا المفهوم ظهر سنة 1966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البحث فيه بد</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 على يد روتر وتلاميذه في بداية الخمسينات</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وكانت المهارة والصدفة المؤشران التجريبيان للتم</w:t>
      </w:r>
      <w:r>
        <w:rPr>
          <w:rFonts w:ascii="Simplified Arabic" w:hAnsi="Simplified Arabic" w:cs="Simplified Arabic" w:hint="cs"/>
          <w:sz w:val="28"/>
          <w:szCs w:val="28"/>
          <w:rtl/>
          <w:lang w:bidi="ar-DZ"/>
        </w:rPr>
        <w:t>ي</w:t>
      </w:r>
      <w:r w:rsidRPr="00B73B8A">
        <w:rPr>
          <w:rFonts w:ascii="Simplified Arabic" w:hAnsi="Simplified Arabic" w:cs="Simplified Arabic"/>
          <w:sz w:val="28"/>
          <w:szCs w:val="28"/>
          <w:rtl/>
          <w:lang w:bidi="ar-DZ"/>
        </w:rPr>
        <w:t>يز بين المعتقدين في الضبط الداخلي</w:t>
      </w:r>
      <w:r>
        <w:rPr>
          <w:rFonts w:ascii="Simplified Arabic" w:hAnsi="Simplified Arabic" w:cs="Simplified Arabic"/>
          <w:sz w:val="28"/>
          <w:szCs w:val="28"/>
          <w:rtl/>
          <w:lang w:bidi="ar-DZ"/>
        </w:rPr>
        <w:t xml:space="preserve"> والمعتقدين في الضبط الخارجي، </w:t>
      </w:r>
      <w:r>
        <w:rPr>
          <w:rFonts w:ascii="Simplified Arabic" w:hAnsi="Simplified Arabic" w:cs="Simplified Arabic" w:hint="cs"/>
          <w:sz w:val="28"/>
          <w:szCs w:val="28"/>
          <w:rtl/>
          <w:lang w:bidi="ar-DZ"/>
        </w:rPr>
        <w:t>أي</w:t>
      </w:r>
      <w:r w:rsidRPr="00B73B8A">
        <w:rPr>
          <w:rFonts w:ascii="Simplified Arabic" w:hAnsi="Simplified Arabic" w:cs="Simplified Arabic"/>
          <w:sz w:val="28"/>
          <w:szCs w:val="28"/>
          <w:rtl/>
          <w:lang w:bidi="ar-DZ"/>
        </w:rPr>
        <w:t>ن طلب كل م</w:t>
      </w:r>
      <w:r>
        <w:rPr>
          <w:rFonts w:ascii="Simplified Arabic" w:hAnsi="Simplified Arabic" w:cs="Simplified Arabic"/>
          <w:sz w:val="28"/>
          <w:szCs w:val="28"/>
          <w:rtl/>
          <w:lang w:bidi="ar-DZ"/>
        </w:rPr>
        <w:t xml:space="preserve">ن روتر ووليام جيمس سنة 1951 من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حدى المجموعتين من الطلاب</w:t>
      </w:r>
      <w:r>
        <w:rPr>
          <w:rFonts w:ascii="Simplified Arabic" w:hAnsi="Simplified Arabic" w:cs="Simplified Arabic"/>
          <w:sz w:val="28"/>
          <w:szCs w:val="28"/>
          <w:rtl/>
          <w:lang w:bidi="ar-DZ"/>
        </w:rPr>
        <w:t xml:space="preserve"> انجاز مهمة ما وقال للمجموعة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الانجاز محكوم بعوامل الصدفة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بينما قال للمجموعة الثانية </w:t>
      </w:r>
      <w:r>
        <w:rPr>
          <w:rFonts w:ascii="Simplified Arabic" w:hAnsi="Simplified Arabic" w:cs="Simplified Arabic" w:hint="cs"/>
          <w:sz w:val="28"/>
          <w:szCs w:val="28"/>
          <w:rtl/>
          <w:lang w:bidi="ar-DZ"/>
        </w:rPr>
        <w:t>أن</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نجاز هذه المهمة يتوقف على المهارة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وتم تعزيزهما بناء على نظامين من جداول التعزيز 50 </w:t>
      </w:r>
      <w:r w:rsidRPr="00B73B8A">
        <w:rPr>
          <w:rFonts w:ascii="Simplified Arabic" w:hAnsi="Simplified Arabic" w:cs="Simplified Arabic"/>
          <w:sz w:val="28"/>
          <w:szCs w:val="28"/>
          <w:rtl/>
          <w:lang w:bidi="ar-DZ"/>
        </w:rPr>
        <w:lastRenderedPageBreak/>
        <w:t>% و 100%</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وضحت النتائج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داء في ضوء المهارة كان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فضل من ال</w:t>
      </w:r>
      <w:r>
        <w:rPr>
          <w:rFonts w:ascii="Simplified Arabic" w:hAnsi="Simplified Arabic" w:cs="Simplified Arabic" w:hint="cs"/>
          <w:sz w:val="28"/>
          <w:szCs w:val="28"/>
          <w:rtl/>
          <w:lang w:bidi="ar-DZ"/>
        </w:rPr>
        <w:t>أد</w:t>
      </w:r>
      <w:r w:rsidRPr="00B73B8A">
        <w:rPr>
          <w:rFonts w:ascii="Simplified Arabic" w:hAnsi="Simplified Arabic" w:cs="Simplified Arabic"/>
          <w:sz w:val="28"/>
          <w:szCs w:val="28"/>
          <w:rtl/>
          <w:lang w:bidi="ar-DZ"/>
        </w:rPr>
        <w:t>اء في ظل عوامل الصدفة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كما استمرت توقعات النجاح لمجموعة المهارة ومقاومة ا</w:t>
      </w:r>
      <w:r>
        <w:rPr>
          <w:rFonts w:ascii="Simplified Arabic" w:hAnsi="Simplified Arabic" w:cs="Simplified Arabic"/>
          <w:sz w:val="28"/>
          <w:szCs w:val="28"/>
          <w:rtl/>
          <w:lang w:bidi="ar-DZ"/>
        </w:rPr>
        <w:t>لانطفاء</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عند مقارنتها بمجموعة الصدفة.</w:t>
      </w:r>
    </w:p>
    <w:p w:rsidR="00593B23" w:rsidRDefault="00593B23" w:rsidP="00593B23">
      <w:pPr>
        <w:tabs>
          <w:tab w:val="left" w:pos="7136"/>
        </w:tabs>
        <w:bidi/>
        <w:spacing w:line="360" w:lineRule="auto"/>
        <w:ind w:firstLine="70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ما المحاولة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ولى لقياس الفروق الفردية في الاعتقاد في مركز الضبط ال</w:t>
      </w:r>
      <w:r>
        <w:rPr>
          <w:rFonts w:ascii="Simplified Arabic" w:hAnsi="Simplified Arabic" w:cs="Simplified Arabic"/>
          <w:sz w:val="28"/>
          <w:szCs w:val="28"/>
          <w:rtl/>
          <w:lang w:bidi="ar-DZ"/>
        </w:rPr>
        <w:t>داخلي-الخارجي للتعزيز بوصفه مت</w:t>
      </w:r>
      <w:r>
        <w:rPr>
          <w:rFonts w:ascii="Simplified Arabic" w:hAnsi="Simplified Arabic" w:cs="Simplified Arabic" w:hint="cs"/>
          <w:sz w:val="28"/>
          <w:szCs w:val="28"/>
          <w:rtl/>
          <w:lang w:bidi="ar-DZ"/>
        </w:rPr>
        <w:t>غ</w:t>
      </w:r>
      <w:r w:rsidRPr="00B73B8A">
        <w:rPr>
          <w:rFonts w:ascii="Simplified Arabic" w:hAnsi="Simplified Arabic" w:cs="Simplified Arabic"/>
          <w:sz w:val="28"/>
          <w:szCs w:val="28"/>
          <w:rtl/>
          <w:lang w:bidi="ar-DZ"/>
        </w:rPr>
        <w:t>يرا سيكولوجيا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تلك التي قام بها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حد تلاميذ روتر </w:t>
      </w:r>
      <w:r w:rsidRPr="00B73B8A">
        <w:rPr>
          <w:rFonts w:ascii="Simplified Arabic" w:hAnsi="Simplified Arabic" w:cs="Simplified Arabic" w:hint="cs"/>
          <w:sz w:val="28"/>
          <w:szCs w:val="28"/>
          <w:rtl/>
          <w:lang w:bidi="ar-DZ"/>
        </w:rPr>
        <w:t>الأوائل</w:t>
      </w:r>
      <w:r w:rsidRPr="00B73B8A">
        <w:rPr>
          <w:rFonts w:ascii="Simplified Arabic" w:hAnsi="Simplified Arabic" w:cs="Simplified Arabic"/>
          <w:sz w:val="28"/>
          <w:szCs w:val="28"/>
          <w:rtl/>
          <w:lang w:bidi="ar-DZ"/>
        </w:rPr>
        <w:t xml:space="preserve"> وهو جيري فيرز</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1957</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lang w:bidi="ar-DZ"/>
        </w:rPr>
        <w:t>Phares</w:t>
      </w:r>
      <w:r>
        <w:rPr>
          <w:rFonts w:ascii="Simplified Arabic" w:hAnsi="Simplified Arabic" w:cs="Simplified Arabic"/>
          <w:sz w:val="28"/>
          <w:szCs w:val="28"/>
          <w:lang w:bidi="ar-DZ"/>
        </w:rPr>
        <w:t>.J</w:t>
      </w:r>
      <w:r>
        <w:rPr>
          <w:rFonts w:ascii="Simplified Arabic" w:hAnsi="Simplified Arabic" w:cs="Simplified Arabic"/>
          <w:sz w:val="28"/>
          <w:szCs w:val="28"/>
          <w:rtl/>
          <w:lang w:bidi="ar-DZ"/>
        </w:rPr>
        <w:t xml:space="preserve"> في</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دراسته على 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ثير مواقف الصد</w:t>
      </w:r>
      <w:r>
        <w:rPr>
          <w:rFonts w:ascii="Simplified Arabic" w:hAnsi="Simplified Arabic" w:cs="Simplified Arabic"/>
          <w:sz w:val="28"/>
          <w:szCs w:val="28"/>
          <w:rtl/>
          <w:lang w:bidi="ar-DZ"/>
        </w:rPr>
        <w:t>ف</w:t>
      </w:r>
      <w:r>
        <w:rPr>
          <w:rFonts w:ascii="Simplified Arabic" w:hAnsi="Simplified Arabic" w:cs="Simplified Arabic" w:hint="cs"/>
          <w:sz w:val="28"/>
          <w:szCs w:val="28"/>
          <w:rtl/>
          <w:lang w:bidi="ar-DZ"/>
        </w:rPr>
        <w:t>ة</w:t>
      </w:r>
      <w:r w:rsidRPr="00B73B8A">
        <w:rPr>
          <w:rFonts w:ascii="Simplified Arabic" w:hAnsi="Simplified Arabic" w:cs="Simplified Arabic"/>
          <w:sz w:val="28"/>
          <w:szCs w:val="28"/>
          <w:rtl/>
          <w:lang w:bidi="ar-DZ"/>
        </w:rPr>
        <w:t xml:space="preserve"> مقابل مواق</w:t>
      </w:r>
      <w:r>
        <w:rPr>
          <w:rFonts w:ascii="Simplified Arabic" w:hAnsi="Simplified Arabic" w:cs="Simplified Arabic"/>
          <w:sz w:val="28"/>
          <w:szCs w:val="28"/>
          <w:rtl/>
          <w:lang w:bidi="ar-DZ"/>
        </w:rPr>
        <w:t>ف المهارة على توقع التعزيز</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والس</w:t>
      </w:r>
      <w:r>
        <w:rPr>
          <w:rFonts w:ascii="Simplified Arabic" w:hAnsi="Simplified Arabic" w:cs="Simplified Arabic" w:hint="cs"/>
          <w:sz w:val="28"/>
          <w:szCs w:val="28"/>
          <w:rtl/>
          <w:lang w:bidi="ar-DZ"/>
        </w:rPr>
        <w:t>ؤ</w:t>
      </w:r>
      <w:r>
        <w:rPr>
          <w:rFonts w:ascii="Simplified Arabic" w:hAnsi="Simplified Arabic" w:cs="Simplified Arabic"/>
          <w:sz w:val="28"/>
          <w:szCs w:val="28"/>
          <w:rtl/>
          <w:lang w:bidi="ar-DZ"/>
        </w:rPr>
        <w:t xml:space="preserve">ال الذي طرحه فيرز يتمثل فيما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ذا كان دور التعزيز سيكون في المواقف القائمة على المهارة هو نفس الد</w:t>
      </w:r>
      <w:r>
        <w:rPr>
          <w:rFonts w:ascii="Simplified Arabic" w:hAnsi="Simplified Arabic" w:cs="Simplified Arabic"/>
          <w:sz w:val="28"/>
          <w:szCs w:val="28"/>
          <w:rtl/>
          <w:lang w:bidi="ar-DZ"/>
        </w:rPr>
        <w:t xml:space="preserve">ور في المواقف التي يدرك الطلبة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نها تتحدد بفعل عوامل الصدفة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وطلب من بعض ط</w:t>
      </w:r>
      <w:r>
        <w:rPr>
          <w:rFonts w:ascii="Simplified Arabic" w:hAnsi="Simplified Arabic" w:cs="Simplified Arabic"/>
          <w:sz w:val="28"/>
          <w:szCs w:val="28"/>
          <w:rtl/>
          <w:lang w:bidi="ar-DZ"/>
        </w:rPr>
        <w:t xml:space="preserve">البات الجامعة </w:t>
      </w:r>
      <w:r>
        <w:rPr>
          <w:rFonts w:ascii="Simplified Arabic" w:hAnsi="Simplified Arabic" w:cs="Simplified Arabic" w:hint="cs"/>
          <w:sz w:val="28"/>
          <w:szCs w:val="28"/>
          <w:rtl/>
          <w:lang w:bidi="ar-DZ"/>
        </w:rPr>
        <w:t>أداء</w:t>
      </w:r>
      <w:r>
        <w:rPr>
          <w:rFonts w:ascii="Simplified Arabic" w:hAnsi="Simplified Arabic" w:cs="Simplified Arabic"/>
          <w:sz w:val="28"/>
          <w:szCs w:val="28"/>
          <w:rtl/>
          <w:lang w:bidi="ar-DZ"/>
        </w:rPr>
        <w:t xml:space="preserve"> مهام </w:t>
      </w:r>
      <w:r>
        <w:rPr>
          <w:rFonts w:ascii="Simplified Arabic" w:hAnsi="Simplified Arabic" w:cs="Simplified Arabic" w:hint="cs"/>
          <w:sz w:val="28"/>
          <w:szCs w:val="28"/>
          <w:rtl/>
          <w:lang w:bidi="ar-DZ"/>
        </w:rPr>
        <w:t xml:space="preserve">إدراكية </w:t>
      </w:r>
      <w:r w:rsidRPr="00B73B8A">
        <w:rPr>
          <w:rFonts w:ascii="Simplified Arabic" w:hAnsi="Simplified Arabic" w:cs="Simplified Arabic"/>
          <w:sz w:val="28"/>
          <w:szCs w:val="28"/>
          <w:rtl/>
          <w:lang w:bidi="ar-DZ"/>
        </w:rPr>
        <w:t xml:space="preserve">(مطابقة اللون والخط) عبر سلسلة من المحاولات وقسم المفحوصات </w:t>
      </w:r>
      <w:r w:rsidRPr="00B73B8A">
        <w:rPr>
          <w:rFonts w:ascii="Simplified Arabic" w:hAnsi="Simplified Arabic" w:cs="Simplified Arabic" w:hint="cs"/>
          <w:sz w:val="28"/>
          <w:szCs w:val="28"/>
          <w:rtl/>
          <w:lang w:bidi="ar-DZ"/>
        </w:rPr>
        <w:t>إلى</w:t>
      </w:r>
      <w:r w:rsidRPr="00B73B8A">
        <w:rPr>
          <w:rFonts w:ascii="Simplified Arabic" w:hAnsi="Simplified Arabic" w:cs="Simplified Arabic"/>
          <w:sz w:val="28"/>
          <w:szCs w:val="28"/>
          <w:rtl/>
          <w:lang w:bidi="ar-DZ"/>
        </w:rPr>
        <w:t xml:space="preserve"> مجموعتين متماثلتين</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ولى ذكر لهن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الوصول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الحل الصحيح يعتمد على المها</w:t>
      </w:r>
      <w:r>
        <w:rPr>
          <w:rFonts w:ascii="Simplified Arabic" w:hAnsi="Simplified Arabic" w:cs="Simplified Arabic"/>
          <w:sz w:val="28"/>
          <w:szCs w:val="28"/>
          <w:rtl/>
          <w:lang w:bidi="ar-DZ"/>
        </w:rPr>
        <w:t xml:space="preserve">رة في حين ذكر للمجموعة الثانية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الصدفة هي التي تت</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كم في النتيجة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فأ</w:t>
      </w:r>
      <w:r w:rsidRPr="00B73B8A">
        <w:rPr>
          <w:rFonts w:ascii="Simplified Arabic" w:hAnsi="Simplified Arabic" w:cs="Simplified Arabic" w:hint="cs"/>
          <w:sz w:val="28"/>
          <w:szCs w:val="28"/>
          <w:rtl/>
          <w:lang w:bidi="ar-DZ"/>
        </w:rPr>
        <w:t>ظ</w:t>
      </w:r>
      <w:r>
        <w:rPr>
          <w:rFonts w:ascii="Simplified Arabic" w:hAnsi="Simplified Arabic" w:cs="Simplified Arabic" w:hint="cs"/>
          <w:sz w:val="28"/>
          <w:szCs w:val="28"/>
          <w:rtl/>
          <w:lang w:bidi="ar-DZ"/>
        </w:rPr>
        <w:t>ه</w:t>
      </w:r>
      <w:r w:rsidRPr="00B73B8A">
        <w:rPr>
          <w:rFonts w:ascii="Simplified Arabic" w:hAnsi="Simplified Arabic" w:cs="Simplified Arabic" w:hint="cs"/>
          <w:sz w:val="28"/>
          <w:szCs w:val="28"/>
          <w:rtl/>
          <w:lang w:bidi="ar-DZ"/>
        </w:rPr>
        <w:t>رت</w:t>
      </w:r>
      <w:r w:rsidRPr="00B73B8A">
        <w:rPr>
          <w:rFonts w:ascii="Simplified Arabic" w:hAnsi="Simplified Arabic" w:cs="Simplified Arabic"/>
          <w:sz w:val="28"/>
          <w:szCs w:val="28"/>
          <w:rtl/>
          <w:lang w:bidi="ar-DZ"/>
        </w:rPr>
        <w:t xml:space="preserve"> النتائج </w:t>
      </w:r>
      <w:r w:rsidRPr="00B73B8A">
        <w:rPr>
          <w:rFonts w:ascii="Simplified Arabic" w:hAnsi="Simplified Arabic" w:cs="Simplified Arabic" w:hint="cs"/>
          <w:sz w:val="28"/>
          <w:szCs w:val="28"/>
          <w:rtl/>
          <w:lang w:bidi="ar-DZ"/>
        </w:rPr>
        <w:t>أن</w:t>
      </w:r>
      <w:r w:rsidRPr="00B73B8A">
        <w:rPr>
          <w:rFonts w:ascii="Simplified Arabic" w:hAnsi="Simplified Arabic" w:cs="Simplified Arabic"/>
          <w:sz w:val="28"/>
          <w:szCs w:val="28"/>
          <w:rtl/>
          <w:lang w:bidi="ar-DZ"/>
        </w:rPr>
        <w:t xml:space="preserve"> توقعات زيادة النجاح ونقصان الفشل زادت مع المجموعة التي تلقت تعليمات المهارة وليس مع المجموعة التي تلقت تعليمات الصدفة</w:t>
      </w:r>
      <w:r>
        <w:rPr>
          <w:rFonts w:ascii="Simplified Arabic" w:hAnsi="Simplified Arabic" w:cs="Simplified Arabic" w:hint="cs"/>
          <w:sz w:val="28"/>
          <w:szCs w:val="28"/>
          <w:rtl/>
          <w:lang w:bidi="ar-DZ"/>
        </w:rPr>
        <w:t>.</w:t>
      </w:r>
    </w:p>
    <w:p w:rsidR="00593B23" w:rsidRDefault="00593B23" w:rsidP="00593B23">
      <w:pPr>
        <w:tabs>
          <w:tab w:val="left" w:pos="7136"/>
        </w:tabs>
        <w:bidi/>
        <w:spacing w:line="360" w:lineRule="auto"/>
        <w:ind w:firstLine="707"/>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حيث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دى التعزيز في حالة المهارة </w:t>
      </w:r>
      <w:r w:rsidRPr="00B73B8A">
        <w:rPr>
          <w:rFonts w:ascii="Simplified Arabic" w:hAnsi="Simplified Arabic" w:cs="Simplified Arabic" w:hint="cs"/>
          <w:sz w:val="28"/>
          <w:szCs w:val="28"/>
          <w:rtl/>
          <w:lang w:bidi="ar-DZ"/>
        </w:rPr>
        <w:t>إلى</w:t>
      </w:r>
      <w:r w:rsidRPr="00B73B8A">
        <w:rPr>
          <w:rFonts w:ascii="Simplified Arabic" w:hAnsi="Simplified Arabic" w:cs="Simplified Arabic"/>
          <w:sz w:val="28"/>
          <w:szCs w:val="28"/>
          <w:rtl/>
          <w:lang w:bidi="ar-DZ"/>
        </w:rPr>
        <w:t xml:space="preserve"> تغيير التوقعات وتعديلها وهذا يدل على</w:t>
      </w:r>
      <w:r>
        <w:rPr>
          <w:rFonts w:ascii="Simplified Arabic" w:hAnsi="Simplified Arabic" w:cs="Simplified Arabic" w:hint="cs"/>
          <w:sz w:val="28"/>
          <w:szCs w:val="28"/>
          <w:rtl/>
          <w:lang w:bidi="ar-DZ"/>
        </w:rPr>
        <w:t xml:space="preserve"> أن</w:t>
      </w:r>
      <w:r w:rsidRPr="00B73B8A">
        <w:rPr>
          <w:rFonts w:ascii="Simplified Arabic" w:hAnsi="Simplified Arabic" w:cs="Simplified Arabic"/>
          <w:sz w:val="28"/>
          <w:szCs w:val="28"/>
          <w:rtl/>
          <w:lang w:bidi="ar-DZ"/>
        </w:rPr>
        <w:t xml:space="preserve"> محاولات الحصول </w:t>
      </w:r>
      <w:r>
        <w:rPr>
          <w:rFonts w:ascii="Simplified Arabic" w:hAnsi="Simplified Arabic" w:cs="Simplified Arabic"/>
          <w:sz w:val="28"/>
          <w:szCs w:val="28"/>
          <w:rtl/>
          <w:lang w:bidi="ar-DZ"/>
        </w:rPr>
        <w:t>على التعزيز تتغير عندما يدرك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فراد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التعزيز ي</w:t>
      </w:r>
      <w:r>
        <w:rPr>
          <w:rFonts w:ascii="Simplified Arabic" w:hAnsi="Simplified Arabic" w:cs="Simplified Arabic"/>
          <w:sz w:val="28"/>
          <w:szCs w:val="28"/>
          <w:rtl/>
          <w:lang w:bidi="ar-DZ"/>
        </w:rPr>
        <w:t xml:space="preserve">حدث نتيجة لمهمة من مهام سلوكهم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كثر من حدوثه بسبب الحظ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الصدفة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ووجد فيرز</w:t>
      </w:r>
      <w:r>
        <w:rPr>
          <w:rFonts w:ascii="Simplified Arabic" w:hAnsi="Simplified Arabic" w:cs="Simplified Arabic" w:hint="cs"/>
          <w:sz w:val="28"/>
          <w:szCs w:val="28"/>
          <w:rtl/>
          <w:lang w:bidi="ar-DZ"/>
        </w:rPr>
        <w:t xml:space="preserve"> أ</w:t>
      </w:r>
      <w:r>
        <w:rPr>
          <w:rFonts w:ascii="Simplified Arabic" w:hAnsi="Simplified Arabic" w:cs="Simplified Arabic"/>
          <w:sz w:val="28"/>
          <w:szCs w:val="28"/>
          <w:rtl/>
          <w:lang w:bidi="ar-DZ"/>
        </w:rPr>
        <w:t xml:space="preserve">ن هذه الدراسات تبين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 لكي نفسر سلوك </w:t>
      </w:r>
      <w:r w:rsidRPr="00B73B8A">
        <w:rPr>
          <w:rFonts w:ascii="Simplified Arabic" w:hAnsi="Simplified Arabic" w:cs="Simplified Arabic" w:hint="cs"/>
          <w:sz w:val="28"/>
          <w:szCs w:val="28"/>
          <w:rtl/>
          <w:lang w:bidi="ar-DZ"/>
        </w:rPr>
        <w:t>الأفراد</w:t>
      </w:r>
      <w:r w:rsidRPr="00B73B8A">
        <w:rPr>
          <w:rFonts w:ascii="Simplified Arabic" w:hAnsi="Simplified Arabic" w:cs="Simplified Arabic"/>
          <w:sz w:val="28"/>
          <w:szCs w:val="28"/>
          <w:rtl/>
          <w:lang w:bidi="ar-DZ"/>
        </w:rPr>
        <w:t xml:space="preserve"> في مواقف ال</w:t>
      </w:r>
      <w:r>
        <w:rPr>
          <w:rFonts w:ascii="Simplified Arabic" w:hAnsi="Simplified Arabic" w:cs="Simplified Arabic"/>
          <w:sz w:val="28"/>
          <w:szCs w:val="28"/>
          <w:rtl/>
          <w:lang w:bidi="ar-DZ"/>
        </w:rPr>
        <w:t>انجاز تفسيرا صحيحا فلا بد من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خذ ب</w:t>
      </w:r>
      <w:r>
        <w:rPr>
          <w:rFonts w:ascii="Simplified Arabic" w:hAnsi="Simplified Arabic" w:cs="Simplified Arabic"/>
          <w:sz w:val="28"/>
          <w:szCs w:val="28"/>
          <w:rtl/>
          <w:lang w:bidi="ar-DZ"/>
        </w:rPr>
        <w:t>عين الاعتبار كل من قيمة التعزيز</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الإجابات</w:t>
      </w:r>
      <w:r>
        <w:rPr>
          <w:rFonts w:ascii="Simplified Arabic" w:hAnsi="Simplified Arabic" w:cs="Simplified Arabic"/>
          <w:sz w:val="28"/>
          <w:szCs w:val="28"/>
          <w:rtl/>
          <w:lang w:bidi="ar-DZ"/>
        </w:rPr>
        <w:t xml:space="preserve"> الصحيحة) والتوقعات</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المعممة للضبط الداخلي مقابل الضبط الخارجي للتعزيز كمتغير من متغيرات الفروق الفردية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معمرية، 2012: 14)</w:t>
      </w:r>
    </w:p>
    <w:p w:rsidR="00593B23" w:rsidRDefault="00593B23">
      <w:pPr>
        <w:rPr>
          <w:rFonts w:ascii="Simplified Arabic" w:hAnsi="Simplified Arabic" w:cs="Simplified Arabic"/>
          <w:sz w:val="28"/>
          <w:szCs w:val="28"/>
          <w:rtl/>
          <w:lang w:bidi="ar-DZ"/>
        </w:rPr>
      </w:pPr>
      <w:r>
        <w:rPr>
          <w:rFonts w:ascii="Simplified Arabic" w:hAnsi="Simplified Arabic" w:cs="Simplified Arabic"/>
          <w:sz w:val="28"/>
          <w:szCs w:val="28"/>
          <w:rtl/>
          <w:lang w:bidi="ar-DZ"/>
        </w:rPr>
        <w:br w:type="page"/>
      </w:r>
    </w:p>
    <w:p w:rsidR="00593B23" w:rsidRPr="00232702"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lang w:bidi="ar-DZ"/>
        </w:rPr>
      </w:pPr>
      <w:r w:rsidRPr="00232702">
        <w:rPr>
          <w:rFonts w:ascii="Simplified Arabic" w:hAnsi="Simplified Arabic" w:cs="Simplified Arabic"/>
          <w:b/>
          <w:bCs/>
          <w:sz w:val="32"/>
          <w:szCs w:val="32"/>
          <w:rtl/>
          <w:lang w:bidi="ar-DZ"/>
        </w:rPr>
        <w:lastRenderedPageBreak/>
        <w:t>مفهوم مركز الضبط</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لمركز الضبط عدة مفاهيم ستحاول هذه الدراسة </w:t>
      </w:r>
      <w:r>
        <w:rPr>
          <w:rFonts w:ascii="Simplified Arabic" w:hAnsi="Simplified Arabic" w:cs="Simplified Arabic"/>
          <w:sz w:val="28"/>
          <w:szCs w:val="28"/>
          <w:rtl/>
          <w:lang w:bidi="ar-DZ"/>
        </w:rPr>
        <w:t>تقديم</w:t>
      </w:r>
      <w:r>
        <w:rPr>
          <w:rFonts w:ascii="Simplified Arabic" w:hAnsi="Simplified Arabic" w:cs="Simplified Arabic" w:hint="cs"/>
          <w:sz w:val="28"/>
          <w:szCs w:val="28"/>
          <w:rtl/>
          <w:lang w:bidi="ar-DZ"/>
        </w:rPr>
        <w:t xml:space="preserve"> بعضها فيما يلي:</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يرى </w:t>
      </w:r>
      <w:r w:rsidRPr="00B73B8A">
        <w:rPr>
          <w:rFonts w:ascii="Simplified Arabic" w:hAnsi="Simplified Arabic" w:cs="Simplified Arabic"/>
          <w:sz w:val="28"/>
          <w:szCs w:val="28"/>
          <w:rtl/>
          <w:lang w:bidi="ar-DZ"/>
        </w:rPr>
        <w:t>روتر</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1966</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lang w:bidi="ar-DZ"/>
        </w:rPr>
        <w:t xml:space="preserve"> Rotter </w:t>
      </w:r>
      <w:r>
        <w:rPr>
          <w:rFonts w:ascii="Simplified Arabic" w:hAnsi="Simplified Arabic" w:cs="Simplified Arabic" w:hint="cs"/>
          <w:sz w:val="28"/>
          <w:szCs w:val="28"/>
          <w:rtl/>
          <w:lang w:bidi="ar-DZ"/>
        </w:rPr>
        <w:t xml:space="preserve">أنه </w:t>
      </w:r>
      <w:r w:rsidRPr="00B73B8A">
        <w:rPr>
          <w:rFonts w:ascii="Simplified Arabic" w:hAnsi="Simplified Arabic" w:cs="Simplified Arabic"/>
          <w:sz w:val="28"/>
          <w:szCs w:val="28"/>
          <w:rtl/>
          <w:lang w:bidi="ar-DZ"/>
        </w:rPr>
        <w:t xml:space="preserve">يشير </w:t>
      </w:r>
      <w:r w:rsidRPr="00B73B8A">
        <w:rPr>
          <w:rFonts w:ascii="Simplified Arabic" w:hAnsi="Simplified Arabic" w:cs="Simplified Arabic" w:hint="cs"/>
          <w:sz w:val="28"/>
          <w:szCs w:val="28"/>
          <w:rtl/>
          <w:lang w:bidi="ar-DZ"/>
        </w:rPr>
        <w:t>إل</w:t>
      </w:r>
      <w:r>
        <w:rPr>
          <w:rFonts w:ascii="Simplified Arabic" w:hAnsi="Simplified Arabic" w:cs="Simplified Arabic" w:hint="cs"/>
          <w:sz w:val="28"/>
          <w:szCs w:val="28"/>
          <w:rtl/>
          <w:lang w:bidi="ar-DZ"/>
        </w:rPr>
        <w:t>ى</w:t>
      </w:r>
      <w:r>
        <w:rPr>
          <w:rFonts w:ascii="Simplified Arabic" w:hAnsi="Simplified Arabic" w:cs="Simplified Arabic"/>
          <w:sz w:val="28"/>
          <w:szCs w:val="28"/>
          <w:rtl/>
          <w:lang w:bidi="ar-DZ"/>
        </w:rPr>
        <w:t xml:space="preserve"> الدرجة التي عليها يدرك الفرد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المكاف</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التدعيم مضبوطة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محكومة بقوى خارج</w:t>
      </w:r>
      <w:r>
        <w:rPr>
          <w:rFonts w:ascii="Simplified Arabic" w:hAnsi="Simplified Arabic" w:cs="Simplified Arabic"/>
          <w:sz w:val="28"/>
          <w:szCs w:val="28"/>
          <w:rtl/>
          <w:lang w:bidi="ar-DZ"/>
        </w:rPr>
        <w:t xml:space="preserve">ية وربما تحدث مستقلة عن سلوكه،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مركز الضبط هو مدى </w:t>
      </w:r>
      <w:r>
        <w:rPr>
          <w:rFonts w:ascii="Simplified Arabic" w:hAnsi="Simplified Arabic" w:cs="Simplified Arabic" w:hint="cs"/>
          <w:sz w:val="28"/>
          <w:szCs w:val="28"/>
          <w:rtl/>
          <w:lang w:bidi="ar-DZ"/>
        </w:rPr>
        <w:t>إد</w:t>
      </w:r>
      <w:r w:rsidRPr="00B73B8A">
        <w:rPr>
          <w:rFonts w:ascii="Simplified Arabic" w:hAnsi="Simplified Arabic" w:cs="Simplified Arabic" w:hint="cs"/>
          <w:sz w:val="28"/>
          <w:szCs w:val="28"/>
          <w:rtl/>
          <w:lang w:bidi="ar-DZ"/>
        </w:rPr>
        <w:t>راك</w:t>
      </w:r>
      <w:r w:rsidRPr="00B73B8A">
        <w:rPr>
          <w:rFonts w:ascii="Simplified Arabic" w:hAnsi="Simplified Arabic" w:cs="Simplified Arabic"/>
          <w:sz w:val="28"/>
          <w:szCs w:val="28"/>
          <w:rtl/>
          <w:lang w:bidi="ar-DZ"/>
        </w:rPr>
        <w:t xml:space="preserve"> وجود علاقة سببية بين السلوك</w:t>
      </w:r>
      <w:r>
        <w:rPr>
          <w:rFonts w:ascii="Simplified Arabic" w:hAnsi="Simplified Arabic" w:cs="Simplified Arabic"/>
          <w:sz w:val="28"/>
          <w:szCs w:val="28"/>
          <w:rtl/>
          <w:lang w:bidi="ar-DZ"/>
        </w:rPr>
        <w:t xml:space="preserve"> وما يتلو هذا السلوك من </w:t>
      </w:r>
      <w:r>
        <w:rPr>
          <w:rFonts w:ascii="Simplified Arabic" w:hAnsi="Simplified Arabic" w:cs="Simplified Arabic" w:hint="cs"/>
          <w:sz w:val="28"/>
          <w:szCs w:val="28"/>
          <w:rtl/>
          <w:lang w:bidi="ar-DZ"/>
        </w:rPr>
        <w:t>مكافأة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تدعيم، كما عر</w:t>
      </w:r>
      <w:r>
        <w:rPr>
          <w:rFonts w:ascii="Simplified Arabic" w:hAnsi="Simplified Arabic" w:cs="Simplified Arabic"/>
          <w:sz w:val="28"/>
          <w:szCs w:val="28"/>
          <w:rtl/>
          <w:lang w:bidi="ar-DZ"/>
        </w:rPr>
        <w:t>فه كذلك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يشير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الجهة التي يعزى</w:t>
      </w:r>
      <w:r>
        <w:rPr>
          <w:rFonts w:ascii="Simplified Arabic" w:hAnsi="Simplified Arabic" w:cs="Simplified Arabic" w:hint="cs"/>
          <w:sz w:val="28"/>
          <w:szCs w:val="28"/>
          <w:rtl/>
          <w:lang w:bidi="ar-DZ"/>
        </w:rPr>
        <w:t xml:space="preserve"> إ</w:t>
      </w:r>
      <w:r>
        <w:rPr>
          <w:rFonts w:ascii="Simplified Arabic" w:hAnsi="Simplified Arabic" w:cs="Simplified Arabic"/>
          <w:sz w:val="28"/>
          <w:szCs w:val="28"/>
          <w:rtl/>
          <w:lang w:bidi="ar-DZ"/>
        </w:rPr>
        <w:t xml:space="preserve">ليها السبب في السلوك، فقد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شار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ذوي</w:t>
      </w:r>
      <w:r w:rsidRPr="00B73B8A">
        <w:rPr>
          <w:rFonts w:ascii="Simplified Arabic" w:hAnsi="Simplified Arabic" w:cs="Simplified Arabic"/>
          <w:sz w:val="28"/>
          <w:szCs w:val="28"/>
          <w:rtl/>
          <w:lang w:bidi="ar-DZ"/>
        </w:rPr>
        <w:t xml:space="preserve"> الضبط الداخلي </w:t>
      </w:r>
      <w:r>
        <w:rPr>
          <w:rFonts w:ascii="Simplified Arabic" w:hAnsi="Simplified Arabic" w:cs="Simplified Arabic"/>
          <w:sz w:val="28"/>
          <w:szCs w:val="28"/>
          <w:rtl/>
          <w:lang w:bidi="ar-DZ"/>
        </w:rPr>
        <w:t xml:space="preserve">يعتقدون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التدعيمات الايجابية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السلبية التي تح</w:t>
      </w:r>
      <w:r>
        <w:rPr>
          <w:rFonts w:ascii="Simplified Arabic" w:hAnsi="Simplified Arabic" w:cs="Simplified Arabic"/>
          <w:sz w:val="28"/>
          <w:szCs w:val="28"/>
          <w:rtl/>
          <w:lang w:bidi="ar-DZ"/>
        </w:rPr>
        <w:t xml:space="preserve">دث للفرد في حياته ترتبط بعوامل </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 xml:space="preserve">اخلية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عوامل</w:t>
      </w:r>
      <w:r>
        <w:rPr>
          <w:rFonts w:ascii="Simplified Arabic" w:hAnsi="Simplified Arabic" w:cs="Simplified Arabic"/>
          <w:sz w:val="28"/>
          <w:szCs w:val="28"/>
          <w:rtl/>
          <w:lang w:bidi="ar-DZ"/>
        </w:rPr>
        <w:t xml:space="preserve"> تتعلق بشخصية الفرد مثل الذكاء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المهارة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السمات ا</w:t>
      </w:r>
      <w:r>
        <w:rPr>
          <w:rFonts w:ascii="Simplified Arabic" w:hAnsi="Simplified Arabic" w:cs="Simplified Arabic"/>
          <w:sz w:val="28"/>
          <w:szCs w:val="28"/>
          <w:rtl/>
          <w:lang w:bidi="ar-DZ"/>
        </w:rPr>
        <w:t xml:space="preserve">لشخصية المميزة له، في حين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فراد ذوي </w:t>
      </w:r>
      <w:r>
        <w:rPr>
          <w:rFonts w:ascii="Simplified Arabic" w:hAnsi="Simplified Arabic" w:cs="Simplified Arabic"/>
          <w:sz w:val="28"/>
          <w:szCs w:val="28"/>
          <w:rtl/>
          <w:lang w:bidi="ar-DZ"/>
        </w:rPr>
        <w:t xml:space="preserve">الضبط الخارجي يعتقدون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التدعيمات الايجابية أو السلبية</w:t>
      </w:r>
      <w:r>
        <w:rPr>
          <w:rFonts w:ascii="Simplified Arabic" w:hAnsi="Simplified Arabic" w:cs="Simplified Arabic"/>
          <w:sz w:val="28"/>
          <w:szCs w:val="28"/>
          <w:rtl/>
          <w:lang w:bidi="ar-DZ"/>
        </w:rPr>
        <w:t xml:space="preserve"> التي تحدث للفرد في حياته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ما يحدث له من حوادث طيبة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w:t>
      </w:r>
      <w:r>
        <w:rPr>
          <w:rFonts w:ascii="Simplified Arabic" w:hAnsi="Simplified Arabic" w:cs="Simplified Arabic"/>
          <w:sz w:val="28"/>
          <w:szCs w:val="28"/>
          <w:rtl/>
          <w:lang w:bidi="ar-DZ"/>
        </w:rPr>
        <w:t xml:space="preserve"> سيئة ترتبط بعوامل خارجية غير ش</w:t>
      </w:r>
      <w:r>
        <w:rPr>
          <w:rFonts w:ascii="Simplified Arabic" w:hAnsi="Simplified Arabic" w:cs="Simplified Arabic" w:hint="cs"/>
          <w:sz w:val="28"/>
          <w:szCs w:val="28"/>
          <w:rtl/>
          <w:lang w:bidi="ar-DZ"/>
        </w:rPr>
        <w:t>خ</w:t>
      </w:r>
      <w:r>
        <w:rPr>
          <w:rFonts w:ascii="Simplified Arabic" w:hAnsi="Simplified Arabic" w:cs="Simplified Arabic"/>
          <w:sz w:val="28"/>
          <w:szCs w:val="28"/>
          <w:rtl/>
          <w:lang w:bidi="ar-DZ"/>
        </w:rPr>
        <w:t xml:space="preserve">صية مثل الفرص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w:t>
      </w:r>
      <w:r>
        <w:rPr>
          <w:rFonts w:ascii="Simplified Arabic" w:hAnsi="Simplified Arabic" w:cs="Simplified Arabic"/>
          <w:sz w:val="28"/>
          <w:szCs w:val="28"/>
          <w:rtl/>
          <w:lang w:bidi="ar-DZ"/>
        </w:rPr>
        <w:t xml:space="preserve">المصادفات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ت</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ثير </w:t>
      </w:r>
      <w:r>
        <w:rPr>
          <w:rFonts w:ascii="Simplified Arabic" w:hAnsi="Simplified Arabic" w:cs="Simplified Arabic" w:hint="cs"/>
          <w:sz w:val="28"/>
          <w:szCs w:val="28"/>
          <w:rtl/>
          <w:lang w:bidi="ar-DZ"/>
        </w:rPr>
        <w:t>الآخ</w:t>
      </w:r>
      <w:r w:rsidRPr="00B73B8A">
        <w:rPr>
          <w:rFonts w:ascii="Simplified Arabic" w:hAnsi="Simplified Arabic" w:cs="Simplified Arabic" w:hint="cs"/>
          <w:sz w:val="28"/>
          <w:szCs w:val="28"/>
          <w:rtl/>
          <w:lang w:bidi="ar-DZ"/>
        </w:rPr>
        <w:t>رين</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وهي من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هم العوامل </w:t>
      </w:r>
      <w:r>
        <w:rPr>
          <w:rFonts w:ascii="Simplified Arabic" w:hAnsi="Simplified Arabic" w:cs="Simplified Arabic"/>
          <w:sz w:val="28"/>
          <w:szCs w:val="28"/>
          <w:rtl/>
          <w:lang w:bidi="ar-DZ"/>
        </w:rPr>
        <w:t>التي تلعب دورا كبيرا في حياتهم</w:t>
      </w:r>
      <w:r w:rsidRPr="00B20421">
        <w:rPr>
          <w:rFonts w:ascii="Simplified Arabic" w:hAnsi="Simplified Arabic" w:cs="Simplified Arabic"/>
          <w:sz w:val="28"/>
          <w:szCs w:val="28"/>
          <w:rtl/>
          <w:lang w:bidi="ar-DZ"/>
        </w:rPr>
        <w:t>.(</w:t>
      </w:r>
      <w:r w:rsidRPr="00B20421">
        <w:rPr>
          <w:rFonts w:ascii="Simplified Arabic" w:hAnsi="Simplified Arabic" w:cs="Simplified Arabic" w:hint="cs"/>
          <w:sz w:val="28"/>
          <w:szCs w:val="28"/>
          <w:rtl/>
          <w:lang w:bidi="ar-DZ"/>
        </w:rPr>
        <w:t>أ</w:t>
      </w:r>
      <w:r w:rsidRPr="00B20421">
        <w:rPr>
          <w:rFonts w:ascii="Simplified Arabic" w:hAnsi="Simplified Arabic" w:cs="Simplified Arabic"/>
          <w:sz w:val="28"/>
          <w:szCs w:val="28"/>
          <w:rtl/>
          <w:lang w:bidi="ar-DZ"/>
        </w:rPr>
        <w:t>حمان،2012</w:t>
      </w:r>
      <w:r w:rsidRPr="00B20421">
        <w:rPr>
          <w:rFonts w:ascii="Simplified Arabic" w:hAnsi="Simplified Arabic" w:cs="Simplified Arabic" w:hint="cs"/>
          <w:sz w:val="28"/>
          <w:szCs w:val="28"/>
          <w:rtl/>
          <w:lang w:bidi="ar-DZ"/>
        </w:rPr>
        <w:t>:</w:t>
      </w:r>
      <w:r w:rsidRPr="00B20421">
        <w:rPr>
          <w:rFonts w:ascii="Simplified Arabic" w:hAnsi="Simplified Arabic" w:cs="Simplified Arabic"/>
          <w:sz w:val="28"/>
          <w:szCs w:val="28"/>
          <w:rtl/>
          <w:lang w:bidi="ar-DZ"/>
        </w:rPr>
        <w:t xml:space="preserve"> 205</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تقتبس م</w:t>
      </w:r>
      <w:r w:rsidRPr="00B73B8A">
        <w:rPr>
          <w:rFonts w:ascii="Simplified Arabic" w:hAnsi="Simplified Arabic" w:cs="Simplified Arabic"/>
          <w:sz w:val="28"/>
          <w:szCs w:val="28"/>
          <w:rtl/>
          <w:lang w:bidi="ar-DZ"/>
        </w:rPr>
        <w:t xml:space="preserve">ن </w:t>
      </w:r>
      <w:r w:rsidRPr="00B73B8A">
        <w:rPr>
          <w:rFonts w:ascii="Simplified Arabic" w:hAnsi="Simplified Arabic" w:cs="Simplified Arabic"/>
          <w:sz w:val="28"/>
          <w:szCs w:val="28"/>
          <w:lang w:bidi="ar-DZ"/>
        </w:rPr>
        <w:t>Rotter ,</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lang w:bidi="ar-DZ"/>
        </w:rPr>
        <w:t>1996</w:t>
      </w:r>
      <w:r>
        <w:rPr>
          <w:rFonts w:ascii="Simplified Arabic" w:hAnsi="Simplified Arabic" w:cs="Simplified Arabic"/>
          <w:sz w:val="28"/>
          <w:szCs w:val="28"/>
          <w:lang w:bidi="ar-DZ"/>
        </w:rPr>
        <w:t> :</w:t>
      </w:r>
      <w:r w:rsidRPr="00B73B8A">
        <w:rPr>
          <w:rFonts w:ascii="Simplified Arabic" w:hAnsi="Simplified Arabic" w:cs="Simplified Arabic"/>
          <w:sz w:val="28"/>
          <w:szCs w:val="28"/>
          <w:lang w:bidi="ar-DZ"/>
        </w:rPr>
        <w:t>1</w:t>
      </w:r>
      <w:r w:rsidRPr="00B73B8A">
        <w:rPr>
          <w:rFonts w:ascii="Simplified Arabic" w:hAnsi="Simplified Arabic" w:cs="Simplified Arabic"/>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يرى </w:t>
      </w:r>
      <w:r w:rsidRPr="00B73B8A">
        <w:rPr>
          <w:rFonts w:ascii="Simplified Arabic" w:hAnsi="Simplified Arabic" w:cs="Simplified Arabic"/>
          <w:sz w:val="28"/>
          <w:szCs w:val="28"/>
          <w:rtl/>
          <w:lang w:bidi="ar-DZ"/>
        </w:rPr>
        <w:t xml:space="preserve">جيري فيرز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1957</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Phares</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مركز الضبط هو مدى </w:t>
      </w:r>
      <w:r w:rsidRPr="00B73B8A">
        <w:rPr>
          <w:rFonts w:ascii="Simplified Arabic" w:hAnsi="Simplified Arabic" w:cs="Simplified Arabic" w:hint="cs"/>
          <w:sz w:val="28"/>
          <w:szCs w:val="28"/>
          <w:rtl/>
          <w:lang w:bidi="ar-DZ"/>
        </w:rPr>
        <w:t>إدراك</w:t>
      </w:r>
      <w:r w:rsidRPr="00B73B8A">
        <w:rPr>
          <w:rFonts w:ascii="Simplified Arabic" w:hAnsi="Simplified Arabic" w:cs="Simplified Arabic"/>
          <w:sz w:val="28"/>
          <w:szCs w:val="28"/>
          <w:rtl/>
          <w:lang w:bidi="ar-DZ"/>
        </w:rPr>
        <w:t xml:space="preserve"> الفرد لنتائج المهمة التي يقوم بها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درك المرء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ن</w:t>
      </w:r>
      <w:r>
        <w:rPr>
          <w:rFonts w:ascii="Simplified Arabic" w:hAnsi="Simplified Arabic" w:cs="Simplified Arabic"/>
          <w:sz w:val="28"/>
          <w:szCs w:val="28"/>
          <w:rtl/>
          <w:lang w:bidi="ar-DZ"/>
        </w:rPr>
        <w:t>تائج المهمة لا</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يمكن التنبؤ بها،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w:t>
      </w:r>
      <w:r>
        <w:rPr>
          <w:rFonts w:ascii="Simplified Arabic" w:hAnsi="Simplified Arabic" w:cs="Simplified Arabic" w:hint="cs"/>
          <w:sz w:val="28"/>
          <w:szCs w:val="28"/>
          <w:rtl/>
          <w:lang w:bidi="ar-DZ"/>
        </w:rPr>
        <w:t>أنها</w:t>
      </w:r>
      <w:r>
        <w:rPr>
          <w:rFonts w:ascii="Simplified Arabic" w:hAnsi="Simplified Arabic" w:cs="Simplified Arabic"/>
          <w:sz w:val="28"/>
          <w:szCs w:val="28"/>
          <w:rtl/>
          <w:lang w:bidi="ar-DZ"/>
        </w:rPr>
        <w:t xml:space="preserve"> تعود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الحظ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الصدفة،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الفرد في هذه الحالة يكون ذ</w:t>
      </w:r>
      <w:r>
        <w:rPr>
          <w:rFonts w:ascii="Simplified Arabic" w:hAnsi="Simplified Arabic" w:cs="Simplified Arabic" w:hint="cs"/>
          <w:sz w:val="28"/>
          <w:szCs w:val="28"/>
          <w:rtl/>
          <w:lang w:bidi="ar-DZ"/>
        </w:rPr>
        <w:t>و</w:t>
      </w:r>
      <w:r w:rsidRPr="00B73B8A">
        <w:rPr>
          <w:rFonts w:ascii="Simplified Arabic" w:hAnsi="Simplified Arabic" w:cs="Simplified Arabic"/>
          <w:sz w:val="28"/>
          <w:szCs w:val="28"/>
          <w:rtl/>
          <w:lang w:bidi="ar-DZ"/>
        </w:rPr>
        <w:t xml:space="preserve"> ضبط خ</w:t>
      </w:r>
      <w:r>
        <w:rPr>
          <w:rFonts w:ascii="Simplified Arabic" w:hAnsi="Simplified Arabic" w:cs="Simplified Arabic"/>
          <w:sz w:val="28"/>
          <w:szCs w:val="28"/>
          <w:rtl/>
          <w:lang w:bidi="ar-DZ"/>
        </w:rPr>
        <w:t xml:space="preserve">ارجي،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ما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w:t>
      </w:r>
      <w:r>
        <w:rPr>
          <w:rFonts w:ascii="Simplified Arabic" w:hAnsi="Simplified Arabic" w:cs="Simplified Arabic" w:hint="cs"/>
          <w:sz w:val="28"/>
          <w:szCs w:val="28"/>
          <w:rtl/>
          <w:lang w:bidi="ar-DZ"/>
        </w:rPr>
        <w:t>أدر</w:t>
      </w:r>
      <w:r w:rsidRPr="00B73B8A">
        <w:rPr>
          <w:rFonts w:ascii="Simplified Arabic" w:hAnsi="Simplified Arabic" w:cs="Simplified Arabic" w:hint="cs"/>
          <w:sz w:val="28"/>
          <w:szCs w:val="28"/>
          <w:rtl/>
          <w:lang w:bidi="ar-DZ"/>
        </w:rPr>
        <w:t>ك</w:t>
      </w:r>
      <w:r>
        <w:rPr>
          <w:rFonts w:ascii="Simplified Arabic" w:hAnsi="Simplified Arabic" w:cs="Simplified Arabic" w:hint="cs"/>
          <w:sz w:val="28"/>
          <w:szCs w:val="28"/>
          <w:rtl/>
          <w:lang w:bidi="ar-DZ"/>
        </w:rPr>
        <w:t xml:space="preserve"> أ</w:t>
      </w:r>
      <w:r w:rsidRPr="00B73B8A">
        <w:rPr>
          <w:rFonts w:ascii="Simplified Arabic" w:hAnsi="Simplified Arabic" w:cs="Simplified Arabic"/>
          <w:sz w:val="28"/>
          <w:szCs w:val="28"/>
          <w:rtl/>
          <w:lang w:bidi="ar-DZ"/>
        </w:rPr>
        <w:t>ن نتائج المهمة التي يقوم بها تعتمد على مدى انجازه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نه في هذه </w:t>
      </w: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الة يكون ذ</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 xml:space="preserve"> ضبط داخلي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ويضيف في سنة 1988 أنه عندما يدرك التعزيز من قبل الف</w:t>
      </w:r>
      <w:r>
        <w:rPr>
          <w:rFonts w:ascii="Simplified Arabic" w:hAnsi="Simplified Arabic" w:cs="Simplified Arabic"/>
          <w:sz w:val="28"/>
          <w:szCs w:val="28"/>
          <w:rtl/>
          <w:lang w:bidi="ar-DZ"/>
        </w:rPr>
        <w:t xml:space="preserve">رد على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نتيجة لفعل ما قام به</w:t>
      </w:r>
      <w:r w:rsidRPr="00B73B8A">
        <w:rPr>
          <w:rFonts w:ascii="Simplified Arabic" w:hAnsi="Simplified Arabic" w:cs="Simplified Arabic"/>
          <w:sz w:val="28"/>
          <w:szCs w:val="28"/>
          <w:rtl/>
          <w:lang w:bidi="ar-DZ"/>
        </w:rPr>
        <w:t xml:space="preserve"> ولك</w:t>
      </w:r>
      <w:r>
        <w:rPr>
          <w:rFonts w:ascii="Simplified Arabic" w:hAnsi="Simplified Arabic" w:cs="Simplified Arabic"/>
          <w:sz w:val="28"/>
          <w:szCs w:val="28"/>
          <w:rtl/>
          <w:lang w:bidi="ar-DZ"/>
        </w:rPr>
        <w:t xml:space="preserve">ن ليس متلازما تماما مع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فعاله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نه يدرك بصورة نمطية على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نتيجة للحظ،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تحت ضبط ذوي النفوذ ويطلق عليه</w:t>
      </w:r>
      <w:r>
        <w:rPr>
          <w:rFonts w:ascii="Simplified Arabic" w:hAnsi="Simplified Arabic" w:cs="Simplified Arabic"/>
          <w:sz w:val="28"/>
          <w:szCs w:val="28"/>
          <w:rtl/>
          <w:lang w:bidi="ar-DZ"/>
        </w:rPr>
        <w:t xml:space="preserve"> الضبط الخارجي</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وإذا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درك الفرد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الحدث</w:t>
      </w:r>
      <w:r>
        <w:rPr>
          <w:rFonts w:ascii="Simplified Arabic" w:hAnsi="Simplified Arabic" w:cs="Simplified Arabic"/>
          <w:sz w:val="28"/>
          <w:szCs w:val="28"/>
          <w:rtl/>
          <w:lang w:bidi="ar-DZ"/>
        </w:rPr>
        <w:t xml:space="preserve"> متلازم مع سلوكه الخاص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خصائصه الثابتة نسبيا فيسمى هذا ضبط داخلي.</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lastRenderedPageBreak/>
        <w:t>يذكر ويس</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(1973) </w:t>
      </w:r>
      <w:r w:rsidRPr="00B73B8A">
        <w:rPr>
          <w:rFonts w:ascii="Simplified Arabic" w:hAnsi="Simplified Arabic" w:cs="Simplified Arabic"/>
          <w:sz w:val="28"/>
          <w:szCs w:val="28"/>
          <w:lang w:bidi="ar-DZ"/>
        </w:rPr>
        <w:t>Weiss</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مفهوم ال</w:t>
      </w:r>
      <w:r>
        <w:rPr>
          <w:rFonts w:ascii="Simplified Arabic" w:hAnsi="Simplified Arabic" w:cs="Simplified Arabic"/>
          <w:sz w:val="28"/>
          <w:szCs w:val="28"/>
          <w:rtl/>
          <w:lang w:bidi="ar-DZ"/>
        </w:rPr>
        <w:t>ضبط الداخلي/الخارجي تفاوت في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بعاد التكافؤية (الايجابية والسلبية) بالنسبة</w:t>
      </w:r>
      <w:r>
        <w:rPr>
          <w:rFonts w:ascii="Simplified Arabic" w:hAnsi="Simplified Arabic" w:cs="Simplified Arabic"/>
          <w:sz w:val="28"/>
          <w:szCs w:val="28"/>
          <w:rtl/>
          <w:lang w:bidi="ar-DZ"/>
        </w:rPr>
        <w:t xml:space="preserve"> لكل من مفهوم الضبط الداخلي وال</w:t>
      </w:r>
      <w:r>
        <w:rPr>
          <w:rFonts w:ascii="Simplified Arabic" w:hAnsi="Simplified Arabic" w:cs="Simplified Arabic" w:hint="cs"/>
          <w:sz w:val="28"/>
          <w:szCs w:val="28"/>
          <w:rtl/>
          <w:lang w:bidi="ar-DZ"/>
        </w:rPr>
        <w:t>خ</w:t>
      </w:r>
      <w:r>
        <w:rPr>
          <w:rFonts w:ascii="Simplified Arabic" w:hAnsi="Simplified Arabic" w:cs="Simplified Arabic"/>
          <w:sz w:val="28"/>
          <w:szCs w:val="28"/>
          <w:rtl/>
          <w:lang w:bidi="ar-DZ"/>
        </w:rPr>
        <w:t xml:space="preserve">ارجي، ويشير تكافؤ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بعاد الضبط الداخلي الخارجي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w:t>
      </w:r>
      <w:r>
        <w:rPr>
          <w:rFonts w:ascii="Simplified Arabic" w:hAnsi="Simplified Arabic" w:cs="Simplified Arabic"/>
          <w:sz w:val="28"/>
          <w:szCs w:val="28"/>
          <w:rtl/>
          <w:lang w:bidi="ar-DZ"/>
        </w:rPr>
        <w:t xml:space="preserve">المدى الذي يتجه به الفرد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نا الدفاعية،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نا المرفوع ش</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نها،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نا الانهزامية في مواجهة خبرة النجاح والفشل.</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تجد</w:t>
      </w:r>
      <w:r>
        <w:rPr>
          <w:rFonts w:ascii="Simplified Arabic" w:hAnsi="Simplified Arabic" w:cs="Simplified Arabic"/>
          <w:sz w:val="28"/>
          <w:szCs w:val="28"/>
          <w:rtl/>
          <w:lang w:bidi="ar-DZ"/>
        </w:rPr>
        <w:t xml:space="preserve"> باركس وآخر</w:t>
      </w:r>
      <w:r>
        <w:rPr>
          <w:rFonts w:ascii="Simplified Arabic" w:hAnsi="Simplified Arabic" w:cs="Simplified Arabic" w:hint="cs"/>
          <w:sz w:val="28"/>
          <w:szCs w:val="28"/>
          <w:rtl/>
          <w:lang w:bidi="ar-DZ"/>
        </w:rPr>
        <w:t>و</w:t>
      </w:r>
      <w:r w:rsidRPr="00B73B8A">
        <w:rPr>
          <w:rFonts w:ascii="Simplified Arabic" w:hAnsi="Simplified Arabic" w:cs="Simplified Arabic"/>
          <w:sz w:val="28"/>
          <w:szCs w:val="28"/>
          <w:rtl/>
          <w:lang w:bidi="ar-DZ"/>
        </w:rPr>
        <w:t>ن</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(1975) </w:t>
      </w:r>
      <w:r w:rsidRPr="00B73B8A">
        <w:rPr>
          <w:rFonts w:ascii="Simplified Arabic" w:hAnsi="Simplified Arabic" w:cs="Simplified Arabic"/>
          <w:sz w:val="28"/>
          <w:szCs w:val="28"/>
          <w:lang w:bidi="ar-DZ"/>
        </w:rPr>
        <w:t>Parks</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lang w:bidi="ar-DZ"/>
        </w:rPr>
        <w:t>et</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lang w:bidi="ar-DZ"/>
        </w:rPr>
        <w:t>al</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فراد ذوي الضبط الداخلي ي</w:t>
      </w:r>
      <w:r>
        <w:rPr>
          <w:rFonts w:ascii="Simplified Arabic" w:hAnsi="Simplified Arabic" w:cs="Simplified Arabic"/>
          <w:sz w:val="28"/>
          <w:szCs w:val="28"/>
          <w:rtl/>
          <w:lang w:bidi="ar-DZ"/>
        </w:rPr>
        <w:t>توقعون التعزيز كنتيجة لسلوكهم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فعالهم واختيارهم الشخصي، بينما على النقيض م</w:t>
      </w:r>
      <w:r>
        <w:rPr>
          <w:rFonts w:ascii="Simplified Arabic" w:hAnsi="Simplified Arabic" w:cs="Simplified Arabic"/>
          <w:sz w:val="28"/>
          <w:szCs w:val="28"/>
          <w:rtl/>
          <w:lang w:bidi="ar-DZ"/>
        </w:rPr>
        <w:t xml:space="preserve">ن ذلك نجد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أف</w:t>
      </w:r>
      <w:r>
        <w:rPr>
          <w:rFonts w:ascii="Simplified Arabic" w:hAnsi="Simplified Arabic" w:cs="Simplified Arabic"/>
          <w:sz w:val="28"/>
          <w:szCs w:val="28"/>
          <w:rtl/>
          <w:lang w:bidi="ar-DZ"/>
        </w:rPr>
        <w:t xml:space="preserve">راد ذوي الضبط الخارجي يتوقعون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التعزيز يحدث جزافا،</w:t>
      </w:r>
      <w:r>
        <w:rPr>
          <w:rFonts w:ascii="Simplified Arabic" w:hAnsi="Simplified Arabic" w:cs="Simplified Arabic" w:hint="cs"/>
          <w:sz w:val="28"/>
          <w:szCs w:val="28"/>
          <w:rtl/>
          <w:lang w:bidi="ar-DZ"/>
        </w:rPr>
        <w:t xml:space="preserve"> أ</w:t>
      </w:r>
      <w:r w:rsidRPr="00B73B8A">
        <w:rPr>
          <w:rFonts w:ascii="Simplified Arabic" w:hAnsi="Simplified Arabic" w:cs="Simplified Arabic"/>
          <w:sz w:val="28"/>
          <w:szCs w:val="28"/>
          <w:rtl/>
          <w:lang w:bidi="ar-DZ"/>
        </w:rPr>
        <w:t xml:space="preserve">و </w:t>
      </w:r>
      <w:r>
        <w:rPr>
          <w:rFonts w:ascii="Simplified Arabic" w:hAnsi="Simplified Arabic" w:cs="Simplified Arabic"/>
          <w:sz w:val="28"/>
          <w:szCs w:val="28"/>
          <w:rtl/>
          <w:lang w:bidi="ar-DZ"/>
        </w:rPr>
        <w:t>نتيجة لل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حداث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الظروف، وذلك 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لديهم ضبط قليل بل يعتقدون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سلوك الآخرين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الصدفة هي التي تقرر النتائج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 من سلوكهم الشخصي</w:t>
      </w:r>
      <w:r>
        <w:rPr>
          <w:rFonts w:ascii="Simplified Arabic" w:hAnsi="Simplified Arabic" w:cs="Simplified Arabic" w:hint="cs"/>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تقول دافيدوف </w:t>
      </w:r>
      <w:r w:rsidRPr="00B73B8A">
        <w:rPr>
          <w:rFonts w:ascii="Simplified Arabic" w:hAnsi="Simplified Arabic" w:cs="Simplified Arabic"/>
          <w:sz w:val="28"/>
          <w:szCs w:val="28"/>
          <w:lang w:bidi="ar-DZ"/>
        </w:rPr>
        <w:t>Davidoff</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مركز الضبط هو مدى </w:t>
      </w:r>
      <w:r>
        <w:rPr>
          <w:rFonts w:ascii="Simplified Arabic" w:hAnsi="Simplified Arabic" w:cs="Simplified Arabic" w:hint="cs"/>
          <w:sz w:val="28"/>
          <w:szCs w:val="28"/>
          <w:rtl/>
          <w:lang w:bidi="ar-DZ"/>
        </w:rPr>
        <w:t>إدراك</w:t>
      </w:r>
      <w:r>
        <w:rPr>
          <w:rFonts w:ascii="Simplified Arabic" w:hAnsi="Simplified Arabic" w:cs="Simplified Arabic"/>
          <w:sz w:val="28"/>
          <w:szCs w:val="28"/>
          <w:rtl/>
          <w:lang w:bidi="ar-DZ"/>
        </w:rPr>
        <w:t xml:space="preserve">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w:t>
      </w:r>
      <w:r>
        <w:rPr>
          <w:rFonts w:ascii="Simplified Arabic" w:hAnsi="Simplified Arabic" w:cs="Simplified Arabic"/>
          <w:sz w:val="28"/>
          <w:szCs w:val="28"/>
          <w:rtl/>
          <w:lang w:bidi="ar-DZ"/>
        </w:rPr>
        <w:t xml:space="preserve">راد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 التي تحدث لهم تع</w:t>
      </w:r>
      <w:r>
        <w:rPr>
          <w:rFonts w:ascii="Simplified Arabic" w:hAnsi="Simplified Arabic" w:cs="Simplified Arabic"/>
          <w:sz w:val="28"/>
          <w:szCs w:val="28"/>
          <w:rtl/>
          <w:lang w:bidi="ar-DZ"/>
        </w:rPr>
        <w:t xml:space="preserve">تمد على سلوكهم، ونتيجة لسلوكهم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يضا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وعندئذ</w:t>
      </w:r>
      <w:r>
        <w:rPr>
          <w:rFonts w:ascii="Simplified Arabic" w:hAnsi="Simplified Arabic" w:cs="Simplified Arabic"/>
          <w:sz w:val="28"/>
          <w:szCs w:val="28"/>
          <w:rtl/>
          <w:lang w:bidi="ar-DZ"/>
        </w:rPr>
        <w:t xml:space="preserve"> يكونون ذوي ضبط داخلي،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ما عند ما يدرك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فراد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هده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حداث نتيجة للحظ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w:t>
      </w:r>
      <w:r>
        <w:rPr>
          <w:rFonts w:ascii="Simplified Arabic" w:hAnsi="Simplified Arabic" w:cs="Simplified Arabic"/>
          <w:sz w:val="28"/>
          <w:szCs w:val="28"/>
          <w:rtl/>
          <w:lang w:bidi="ar-DZ"/>
        </w:rPr>
        <w:t xml:space="preserve">الفرصة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القوى الخارجية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خرى، </w:t>
      </w:r>
      <w:r>
        <w:rPr>
          <w:rFonts w:ascii="Simplified Arabic" w:hAnsi="Simplified Arabic" w:cs="Simplified Arabic" w:hint="cs"/>
          <w:sz w:val="28"/>
          <w:szCs w:val="28"/>
          <w:rtl/>
          <w:lang w:bidi="ar-DZ"/>
        </w:rPr>
        <w:t>فعن</w:t>
      </w:r>
      <w:r w:rsidRPr="00B73B8A">
        <w:rPr>
          <w:rFonts w:ascii="Simplified Arabic" w:hAnsi="Simplified Arabic" w:cs="Simplified Arabic" w:hint="cs"/>
          <w:sz w:val="28"/>
          <w:szCs w:val="28"/>
          <w:rtl/>
          <w:lang w:bidi="ar-DZ"/>
        </w:rPr>
        <w:t>دئذ</w:t>
      </w:r>
      <w:r w:rsidRPr="00B73B8A">
        <w:rPr>
          <w:rFonts w:ascii="Simplified Arabic" w:hAnsi="Simplified Arabic" w:cs="Simplified Arabic"/>
          <w:sz w:val="28"/>
          <w:szCs w:val="28"/>
          <w:rtl/>
          <w:lang w:bidi="ar-DZ"/>
        </w:rPr>
        <w:t xml:space="preserve"> يكونون ذوي ضبط خارجي. </w:t>
      </w:r>
      <w:r w:rsidRPr="002D24B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إ</w:t>
      </w:r>
      <w:r w:rsidRPr="002D24BA">
        <w:rPr>
          <w:rFonts w:ascii="Simplified Arabic" w:hAnsi="Simplified Arabic" w:cs="Simplified Arabic"/>
          <w:sz w:val="28"/>
          <w:szCs w:val="28"/>
          <w:rtl/>
          <w:lang w:bidi="ar-DZ"/>
        </w:rPr>
        <w:t>حليلي،</w:t>
      </w:r>
      <w:r w:rsidRPr="002D24BA">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دس</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485-486</w:t>
      </w:r>
      <w:r>
        <w:rPr>
          <w:rFonts w:ascii="Simplified Arabic" w:hAnsi="Simplified Arabic" w:cs="Simplified Arabic" w:hint="cs"/>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يعرف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فنان نظير درو</w:t>
      </w:r>
      <w:r>
        <w:rPr>
          <w:rFonts w:ascii="Simplified Arabic" w:hAnsi="Simplified Arabic" w:cs="Simplified Arabic"/>
          <w:sz w:val="28"/>
          <w:szCs w:val="28"/>
          <w:rtl/>
          <w:lang w:bidi="ar-DZ"/>
        </w:rPr>
        <w:t>زه</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(1988، 1993، 1997 أ، 1997 ب)</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مركز الضبط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الموقع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المصدر الذي تنطلق منه </w:t>
      </w:r>
      <w:r>
        <w:rPr>
          <w:rFonts w:ascii="Simplified Arabic" w:hAnsi="Simplified Arabic" w:cs="Simplified Arabic"/>
          <w:sz w:val="28"/>
          <w:szCs w:val="28"/>
          <w:rtl/>
          <w:lang w:bidi="ar-DZ"/>
        </w:rPr>
        <w:t xml:space="preserve">مسببات السلوك التي يعتقد الفرد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نها </w:t>
      </w:r>
      <w:r w:rsidRPr="00B73B8A">
        <w:rPr>
          <w:rFonts w:ascii="Simplified Arabic" w:hAnsi="Simplified Arabic" w:cs="Simplified Arabic" w:hint="cs"/>
          <w:sz w:val="28"/>
          <w:szCs w:val="28"/>
          <w:rtl/>
          <w:lang w:bidi="ar-DZ"/>
        </w:rPr>
        <w:t>المسئولة</w:t>
      </w:r>
      <w:r w:rsidRPr="00B73B8A">
        <w:rPr>
          <w:rFonts w:ascii="Simplified Arabic" w:hAnsi="Simplified Arabic" w:cs="Simplified Arabic"/>
          <w:sz w:val="28"/>
          <w:szCs w:val="28"/>
          <w:rtl/>
          <w:lang w:bidi="ar-DZ"/>
        </w:rPr>
        <w:t xml:space="preserve"> عن نجاحه</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فشله، بمعنى آخر</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يعني الطريقة التي يدرك بها الفرد العوامل المسببة لنتائج سلوكه سواء كانت هذه النتا</w:t>
      </w:r>
      <w:r>
        <w:rPr>
          <w:rFonts w:ascii="Simplified Arabic" w:hAnsi="Simplified Arabic" w:cs="Simplified Arabic"/>
          <w:sz w:val="28"/>
          <w:szCs w:val="28"/>
          <w:rtl/>
          <w:lang w:bidi="ar-DZ"/>
        </w:rPr>
        <w:t xml:space="preserve">ئج مرضية كالثواب بجميع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نماطه،</w:t>
      </w:r>
      <w:r>
        <w:rPr>
          <w:rFonts w:ascii="Simplified Arabic" w:hAnsi="Simplified Arabic" w:cs="Simplified Arabic" w:hint="cs"/>
          <w:sz w:val="28"/>
          <w:szCs w:val="28"/>
          <w:rtl/>
          <w:lang w:bidi="ar-DZ"/>
        </w:rPr>
        <w:t xml:space="preserve"> أ</w:t>
      </w:r>
      <w:r>
        <w:rPr>
          <w:rFonts w:ascii="Simplified Arabic" w:hAnsi="Simplified Arabic" w:cs="Simplified Arabic"/>
          <w:sz w:val="28"/>
          <w:szCs w:val="28"/>
          <w:rtl/>
          <w:lang w:bidi="ar-DZ"/>
        </w:rPr>
        <w:t xml:space="preserve">و غير مرضية كالعقاب بجميع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شكاله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هي كامنة في نفسه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م صادرة عن ظروف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 خارجية هي فوق قدرته</w:t>
      </w:r>
      <w:r>
        <w:rPr>
          <w:rFonts w:ascii="Simplified Arabic" w:hAnsi="Simplified Arabic" w:cs="Simplified Arabic"/>
          <w:sz w:val="28"/>
          <w:szCs w:val="28"/>
          <w:rtl/>
          <w:lang w:bidi="ar-DZ"/>
        </w:rPr>
        <w:t xml:space="preserve"> وطاقاته </w:t>
      </w:r>
      <w:r>
        <w:rPr>
          <w:rFonts w:ascii="Simplified Arabic" w:hAnsi="Simplified Arabic" w:cs="Simplified Arabic" w:hint="cs"/>
          <w:sz w:val="28"/>
          <w:szCs w:val="28"/>
          <w:rtl/>
          <w:lang w:bidi="ar-DZ"/>
        </w:rPr>
        <w:t>وإمكانياته،</w:t>
      </w:r>
      <w:r w:rsidRPr="00B73B8A">
        <w:rPr>
          <w:rFonts w:ascii="Simplified Arabic" w:hAnsi="Simplified Arabic" w:cs="Simplified Arabic"/>
          <w:sz w:val="28"/>
          <w:szCs w:val="28"/>
          <w:rtl/>
          <w:lang w:bidi="ar-DZ"/>
        </w:rPr>
        <w:t xml:space="preserve"> وبناء </w:t>
      </w:r>
      <w:r>
        <w:rPr>
          <w:rFonts w:ascii="Simplified Arabic" w:hAnsi="Simplified Arabic" w:cs="Simplified Arabic"/>
          <w:sz w:val="28"/>
          <w:szCs w:val="28"/>
          <w:rtl/>
          <w:lang w:bidi="ar-DZ"/>
        </w:rPr>
        <w:t>على هذا التعريف فلمركز الضبط بع</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ان</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يعرف البعد الداخلي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 مجموعة العوامل التي يعتقد الشخص </w:t>
      </w:r>
      <w:r>
        <w:rPr>
          <w:rFonts w:ascii="Simplified Arabic" w:hAnsi="Simplified Arabic" w:cs="Simplified Arabic"/>
          <w:sz w:val="28"/>
          <w:szCs w:val="28"/>
          <w:rtl/>
          <w:lang w:bidi="ar-DZ"/>
        </w:rPr>
        <w:t>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w:t>
      </w:r>
      <w:r>
        <w:rPr>
          <w:rFonts w:ascii="Simplified Arabic" w:hAnsi="Simplified Arabic" w:cs="Simplified Arabic"/>
          <w:sz w:val="28"/>
          <w:szCs w:val="28"/>
          <w:rtl/>
          <w:lang w:bidi="ar-DZ"/>
        </w:rPr>
        <w:t xml:space="preserve">ها المسببة لنتائج سلوكه من خير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شر، وهي ترجع في الوقت نفسه</w:t>
      </w:r>
      <w:r>
        <w:rPr>
          <w:rFonts w:ascii="Simplified Arabic" w:hAnsi="Simplified Arabic" w:cs="Simplified Arabic" w:hint="cs"/>
          <w:sz w:val="28"/>
          <w:szCs w:val="28"/>
          <w:rtl/>
          <w:lang w:bidi="ar-DZ"/>
        </w:rPr>
        <w:t xml:space="preserve"> إ</w:t>
      </w:r>
      <w:r w:rsidRPr="00B73B8A">
        <w:rPr>
          <w:rFonts w:ascii="Simplified Arabic" w:hAnsi="Simplified Arabic" w:cs="Simplified Arabic"/>
          <w:sz w:val="28"/>
          <w:szCs w:val="28"/>
          <w:rtl/>
          <w:lang w:bidi="ar-DZ"/>
        </w:rPr>
        <w:t xml:space="preserve">لى ذاته وقدراته وجهوده </w:t>
      </w:r>
      <w:r w:rsidRPr="00B73B8A">
        <w:rPr>
          <w:rFonts w:ascii="Simplified Arabic" w:hAnsi="Simplified Arabic" w:cs="Simplified Arabic" w:hint="cs"/>
          <w:sz w:val="28"/>
          <w:szCs w:val="28"/>
          <w:rtl/>
          <w:lang w:bidi="ar-DZ"/>
        </w:rPr>
        <w:t>وإرادته</w:t>
      </w:r>
      <w:r w:rsidRPr="00B73B8A">
        <w:rPr>
          <w:rFonts w:ascii="Simplified Arabic" w:hAnsi="Simplified Arabic" w:cs="Simplified Arabic"/>
          <w:sz w:val="28"/>
          <w:szCs w:val="28"/>
          <w:rtl/>
          <w:lang w:bidi="ar-DZ"/>
        </w:rPr>
        <w:t xml:space="preserve"> ومهارات</w:t>
      </w:r>
      <w:r>
        <w:rPr>
          <w:rFonts w:ascii="Simplified Arabic" w:hAnsi="Simplified Arabic" w:cs="Simplified Arabic"/>
          <w:sz w:val="28"/>
          <w:szCs w:val="28"/>
          <w:rtl/>
          <w:lang w:bidi="ar-DZ"/>
        </w:rPr>
        <w:t xml:space="preserve">ه وتحكمه في بيئته، حيث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الشخص في هذا </w:t>
      </w:r>
      <w:r>
        <w:rPr>
          <w:rFonts w:ascii="Simplified Arabic" w:hAnsi="Simplified Arabic" w:cs="Simplified Arabic"/>
          <w:sz w:val="28"/>
          <w:szCs w:val="28"/>
          <w:rtl/>
          <w:lang w:bidi="ar-DZ"/>
        </w:rPr>
        <w:lastRenderedPageBreak/>
        <w:t>البعد يعتقد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 هو </w:t>
      </w:r>
      <w:r w:rsidRPr="00B73B8A">
        <w:rPr>
          <w:rFonts w:ascii="Simplified Arabic" w:hAnsi="Simplified Arabic" w:cs="Simplified Arabic" w:hint="cs"/>
          <w:sz w:val="28"/>
          <w:szCs w:val="28"/>
          <w:rtl/>
          <w:lang w:bidi="ar-DZ"/>
        </w:rPr>
        <w:t>المسئول</w:t>
      </w:r>
      <w:r w:rsidRPr="00B73B8A">
        <w:rPr>
          <w:rFonts w:ascii="Simplified Arabic" w:hAnsi="Simplified Arabic" w:cs="Simplified Arabic"/>
          <w:sz w:val="28"/>
          <w:szCs w:val="28"/>
          <w:rtl/>
          <w:lang w:bidi="ar-DZ"/>
        </w:rPr>
        <w:t xml:space="preserve"> الم</w:t>
      </w:r>
      <w:r>
        <w:rPr>
          <w:rFonts w:ascii="Simplified Arabic" w:hAnsi="Simplified Arabic" w:cs="Simplified Arabic"/>
          <w:sz w:val="28"/>
          <w:szCs w:val="28"/>
          <w:rtl/>
          <w:lang w:bidi="ar-DZ"/>
        </w:rPr>
        <w:t xml:space="preserve">باشر عن تصرفاته ونتائج </w:t>
      </w:r>
      <w:r>
        <w:rPr>
          <w:rFonts w:ascii="Simplified Arabic" w:hAnsi="Simplified Arabic" w:cs="Simplified Arabic" w:hint="cs"/>
          <w:sz w:val="28"/>
          <w:szCs w:val="28"/>
          <w:rtl/>
          <w:lang w:bidi="ar-DZ"/>
        </w:rPr>
        <w:t>أع</w:t>
      </w:r>
      <w:r>
        <w:rPr>
          <w:rFonts w:ascii="Simplified Arabic" w:hAnsi="Simplified Arabic" w:cs="Simplified Arabic"/>
          <w:sz w:val="28"/>
          <w:szCs w:val="28"/>
          <w:rtl/>
          <w:lang w:bidi="ar-DZ"/>
        </w:rPr>
        <w:t>ماله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ما يحققه من نجاح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يمنى </w:t>
      </w:r>
      <w:r>
        <w:rPr>
          <w:rFonts w:ascii="Simplified Arabic" w:hAnsi="Simplified Arabic" w:cs="Simplified Arabic"/>
          <w:sz w:val="28"/>
          <w:szCs w:val="28"/>
          <w:rtl/>
          <w:lang w:bidi="ar-DZ"/>
        </w:rPr>
        <w:t xml:space="preserve">به من فشل راجع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ما يبذله</w:t>
      </w:r>
      <w:r>
        <w:rPr>
          <w:rFonts w:ascii="Simplified Arabic" w:hAnsi="Simplified Arabic" w:cs="Simplified Arabic"/>
          <w:sz w:val="28"/>
          <w:szCs w:val="28"/>
          <w:rtl/>
          <w:lang w:bidi="ar-DZ"/>
        </w:rPr>
        <w:t xml:space="preserve"> من جهد ومثابرة و</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رادة وتصميم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w:t>
      </w:r>
      <w:r>
        <w:rPr>
          <w:rFonts w:ascii="Simplified Arabic" w:hAnsi="Simplified Arabic" w:cs="Simplified Arabic" w:hint="cs"/>
          <w:sz w:val="28"/>
          <w:szCs w:val="28"/>
          <w:rtl/>
          <w:lang w:bidi="ar-DZ"/>
        </w:rPr>
        <w:t xml:space="preserve"> إ</w:t>
      </w:r>
      <w:r w:rsidRPr="00B73B8A">
        <w:rPr>
          <w:rFonts w:ascii="Simplified Arabic" w:hAnsi="Simplified Arabic" w:cs="Simplified Arabic"/>
          <w:sz w:val="28"/>
          <w:szCs w:val="28"/>
          <w:rtl/>
          <w:lang w:bidi="ar-DZ"/>
        </w:rPr>
        <w:t>لى نقص فيها</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في حين يعرف البعد الخارجي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مجموعة العوامل التي يع</w:t>
      </w:r>
      <w:r>
        <w:rPr>
          <w:rFonts w:ascii="Simplified Arabic" w:hAnsi="Simplified Arabic" w:cs="Simplified Arabic"/>
          <w:sz w:val="28"/>
          <w:szCs w:val="28"/>
          <w:rtl/>
          <w:lang w:bidi="ar-DZ"/>
        </w:rPr>
        <w:t>تقد الشخص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w:t>
      </w:r>
      <w:r>
        <w:rPr>
          <w:rFonts w:ascii="Simplified Arabic" w:hAnsi="Simplified Arabic" w:cs="Simplified Arabic"/>
          <w:sz w:val="28"/>
          <w:szCs w:val="28"/>
          <w:rtl/>
          <w:lang w:bidi="ar-DZ"/>
        </w:rPr>
        <w:t xml:space="preserve">ها المسببة لنتائج سلوكه من خير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شر وترجع في الوقت نفسه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عو</w:t>
      </w:r>
      <w:r>
        <w:rPr>
          <w:rFonts w:ascii="Simplified Arabic" w:hAnsi="Simplified Arabic" w:cs="Simplified Arabic"/>
          <w:sz w:val="28"/>
          <w:szCs w:val="28"/>
          <w:rtl/>
          <w:lang w:bidi="ar-DZ"/>
        </w:rPr>
        <w:t xml:space="preserve">امل خارجية فوق طاقته وخارجة عن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رادته ولا دخل</w:t>
      </w:r>
      <w:r>
        <w:rPr>
          <w:rFonts w:ascii="Simplified Arabic" w:hAnsi="Simplified Arabic" w:cs="Simplified Arabic"/>
          <w:sz w:val="28"/>
          <w:szCs w:val="28"/>
          <w:rtl/>
          <w:lang w:bidi="ar-DZ"/>
        </w:rPr>
        <w:t xml:space="preserve"> له فيها وليس له سيطرة عليها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التحكم بها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مثل الحظ والص</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فة والقدر والنصيب والناس الآخرين</w:t>
      </w:r>
      <w:r w:rsidRPr="00DD009C">
        <w:rPr>
          <w:rFonts w:ascii="Simplified Arabic" w:hAnsi="Simplified Arabic" w:cs="Simplified Arabic"/>
          <w:sz w:val="28"/>
          <w:szCs w:val="28"/>
          <w:rtl/>
          <w:lang w:bidi="ar-DZ"/>
        </w:rPr>
        <w:t>.(دروزه،</w:t>
      </w:r>
      <w:r>
        <w:rPr>
          <w:rFonts w:ascii="Simplified Arabic" w:hAnsi="Simplified Arabic" w:cs="Simplified Arabic" w:hint="cs"/>
          <w:sz w:val="28"/>
          <w:szCs w:val="28"/>
          <w:rtl/>
          <w:lang w:bidi="ar-DZ"/>
        </w:rPr>
        <w:t xml:space="preserve"> </w:t>
      </w:r>
      <w:r w:rsidRPr="00DD009C">
        <w:rPr>
          <w:rFonts w:ascii="Simplified Arabic" w:hAnsi="Simplified Arabic" w:cs="Simplified Arabic"/>
          <w:sz w:val="28"/>
          <w:szCs w:val="28"/>
          <w:rtl/>
          <w:lang w:bidi="ar-DZ"/>
        </w:rPr>
        <w:t>2007</w:t>
      </w:r>
      <w:r w:rsidRPr="00DD009C">
        <w:rPr>
          <w:rFonts w:ascii="Simplified Arabic" w:hAnsi="Simplified Arabic" w:cs="Simplified Arabic" w:hint="cs"/>
          <w:sz w:val="28"/>
          <w:szCs w:val="28"/>
          <w:rtl/>
          <w:lang w:bidi="ar-DZ"/>
        </w:rPr>
        <w:t>:</w:t>
      </w:r>
      <w:r w:rsidRPr="00DD009C">
        <w:rPr>
          <w:rFonts w:ascii="Simplified Arabic" w:hAnsi="Simplified Arabic" w:cs="Simplified Arabic"/>
          <w:sz w:val="28"/>
          <w:szCs w:val="28"/>
          <w:rtl/>
          <w:lang w:bidi="ar-DZ"/>
        </w:rPr>
        <w:t xml:space="preserve"> 445)</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يشير </w:t>
      </w:r>
      <w:r>
        <w:rPr>
          <w:rFonts w:ascii="Simplified Arabic" w:hAnsi="Simplified Arabic" w:cs="Simplified Arabic"/>
          <w:sz w:val="28"/>
          <w:szCs w:val="28"/>
          <w:rtl/>
          <w:lang w:bidi="ar-DZ"/>
        </w:rPr>
        <w:t>صفو</w:t>
      </w:r>
      <w:r>
        <w:rPr>
          <w:rFonts w:ascii="Simplified Arabic" w:hAnsi="Simplified Arabic" w:cs="Simplified Arabic" w:hint="cs"/>
          <w:sz w:val="28"/>
          <w:szCs w:val="28"/>
          <w:rtl/>
          <w:lang w:bidi="ar-DZ"/>
        </w:rPr>
        <w:t>ت</w:t>
      </w:r>
      <w:r>
        <w:rPr>
          <w:rFonts w:ascii="Simplified Arabic" w:hAnsi="Simplified Arabic" w:cs="Simplified Arabic"/>
          <w:sz w:val="28"/>
          <w:szCs w:val="28"/>
          <w:rtl/>
          <w:lang w:bidi="ar-DZ"/>
        </w:rPr>
        <w:t xml:space="preserve"> فرج 1990</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إلى أ</w:t>
      </w:r>
      <w:r w:rsidRPr="00B73B8A">
        <w:rPr>
          <w:rFonts w:ascii="Simplified Arabic" w:hAnsi="Simplified Arabic" w:cs="Simplified Arabic"/>
          <w:sz w:val="28"/>
          <w:szCs w:val="28"/>
          <w:rtl/>
          <w:lang w:bidi="ar-DZ"/>
        </w:rPr>
        <w:t>ن</w:t>
      </w:r>
      <w:r>
        <w:rPr>
          <w:rFonts w:ascii="Simplified Arabic" w:hAnsi="Simplified Arabic" w:cs="Simplified Arabic" w:hint="cs"/>
          <w:sz w:val="28"/>
          <w:szCs w:val="28"/>
          <w:rtl/>
          <w:lang w:bidi="ar-DZ"/>
        </w:rPr>
        <w:t>ه</w:t>
      </w:r>
      <w:r w:rsidRPr="00B73B8A">
        <w:rPr>
          <w:rFonts w:ascii="Simplified Arabic" w:hAnsi="Simplified Arabic" w:cs="Simplified Arabic"/>
          <w:sz w:val="28"/>
          <w:szCs w:val="28"/>
          <w:rtl/>
          <w:lang w:bidi="ar-DZ"/>
        </w:rPr>
        <w:t xml:space="preserve"> درجة اعتقاد ال</w:t>
      </w:r>
      <w:r>
        <w:rPr>
          <w:rFonts w:ascii="Simplified Arabic" w:hAnsi="Simplified Arabic" w:cs="Simplified Arabic"/>
          <w:sz w:val="28"/>
          <w:szCs w:val="28"/>
          <w:rtl/>
          <w:lang w:bidi="ar-DZ"/>
        </w:rPr>
        <w:t xml:space="preserve">فرد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يمارس تحكما ذاتيا في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 المختلفة ويتحمل المسؤولية الشخصية</w:t>
      </w:r>
      <w:r>
        <w:rPr>
          <w:rFonts w:ascii="Simplified Arabic" w:hAnsi="Simplified Arabic" w:cs="Simplified Arabic"/>
          <w:sz w:val="28"/>
          <w:szCs w:val="28"/>
          <w:rtl/>
          <w:lang w:bidi="ar-DZ"/>
        </w:rPr>
        <w:t xml:space="preserve"> عما يحدث له، ويضيف </w:t>
      </w:r>
      <w:r>
        <w:rPr>
          <w:rFonts w:ascii="Simplified Arabic" w:hAnsi="Simplified Arabic" w:cs="Simplified Arabic" w:hint="cs"/>
          <w:sz w:val="28"/>
          <w:szCs w:val="28"/>
          <w:rtl/>
          <w:lang w:bidi="ar-DZ"/>
        </w:rPr>
        <w:t>أنها</w:t>
      </w:r>
      <w:r>
        <w:rPr>
          <w:rFonts w:ascii="Simplified Arabic" w:hAnsi="Simplified Arabic" w:cs="Simplified Arabic"/>
          <w:sz w:val="28"/>
          <w:szCs w:val="28"/>
          <w:rtl/>
          <w:lang w:bidi="ar-DZ"/>
        </w:rPr>
        <w:t xml:space="preserve"> تفسر لما يتسم الفرد بالفعالية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ثناء تعامله مع متغيرات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حداث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المواقف الخارجية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وعندما يحقق الفرد انجازه مهما يكن مقداره باعتباره محصلة عوامل الدافعية</w:t>
      </w:r>
      <w:r>
        <w:rPr>
          <w:rFonts w:ascii="Simplified Arabic" w:hAnsi="Simplified Arabic" w:cs="Simplified Arabic"/>
          <w:sz w:val="28"/>
          <w:szCs w:val="28"/>
          <w:rtl/>
          <w:lang w:bidi="ar-DZ"/>
        </w:rPr>
        <w:t xml:space="preserve"> ف</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نه يشعر بقدر مناسب من الرضا الذاتي ويترتب على ذلك ت</w:t>
      </w:r>
      <w:r>
        <w:rPr>
          <w:rFonts w:ascii="Simplified Arabic" w:hAnsi="Simplified Arabic" w:cs="Simplified Arabic"/>
          <w:sz w:val="28"/>
          <w:szCs w:val="28"/>
          <w:rtl/>
          <w:lang w:bidi="ar-DZ"/>
        </w:rPr>
        <w:t xml:space="preserve">حديد نمط انجازه ومستوى كفاءته،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م</w:t>
      </w:r>
      <w:r>
        <w:rPr>
          <w:rFonts w:ascii="Simplified Arabic" w:hAnsi="Simplified Arabic" w:cs="Simplified Arabic"/>
          <w:sz w:val="28"/>
          <w:szCs w:val="28"/>
          <w:rtl/>
          <w:lang w:bidi="ar-DZ"/>
        </w:rPr>
        <w:t xml:space="preserve">ا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ذا كان الفرد من ذوي الضبط الخارجي فسوف يعتمد على المتغيرات الموقفية الخارجية </w:t>
      </w:r>
      <w:r>
        <w:rPr>
          <w:rFonts w:ascii="Simplified Arabic" w:hAnsi="Simplified Arabic" w:cs="Simplified Arabic"/>
          <w:sz w:val="28"/>
          <w:szCs w:val="28"/>
          <w:rtl/>
          <w:lang w:bidi="ar-DZ"/>
        </w:rPr>
        <w:t xml:space="preserve">متوقعا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يحصل على ما يحصل عليه ال</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خرين من فرص</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أو</w:t>
      </w:r>
      <w:r>
        <w:rPr>
          <w:rFonts w:ascii="Simplified Arabic" w:hAnsi="Simplified Arabic" w:cs="Simplified Arabic"/>
          <w:sz w:val="28"/>
          <w:szCs w:val="28"/>
          <w:rtl/>
          <w:lang w:bidi="ar-DZ"/>
        </w:rPr>
        <w:t xml:space="preserve"> حظ وبالتالي ي</w:t>
      </w:r>
      <w:r>
        <w:rPr>
          <w:rFonts w:ascii="Simplified Arabic" w:hAnsi="Simplified Arabic" w:cs="Simplified Arabic" w:hint="cs"/>
          <w:sz w:val="28"/>
          <w:szCs w:val="28"/>
          <w:rtl/>
          <w:lang w:bidi="ar-DZ"/>
        </w:rPr>
        <w:t>خ</w:t>
      </w:r>
      <w:r w:rsidRPr="00B73B8A">
        <w:rPr>
          <w:rFonts w:ascii="Simplified Arabic" w:hAnsi="Simplified Arabic" w:cs="Simplified Arabic"/>
          <w:sz w:val="28"/>
          <w:szCs w:val="28"/>
          <w:rtl/>
          <w:lang w:bidi="ar-DZ"/>
        </w:rPr>
        <w:t>تلف نمط انجازه و</w:t>
      </w:r>
      <w:r>
        <w:rPr>
          <w:rFonts w:ascii="Simplified Arabic" w:hAnsi="Simplified Arabic" w:cs="Simplified Arabic"/>
          <w:sz w:val="28"/>
          <w:szCs w:val="28"/>
          <w:rtl/>
          <w:lang w:bidi="ar-DZ"/>
        </w:rPr>
        <w:t>تو</w:t>
      </w:r>
      <w:r>
        <w:rPr>
          <w:rFonts w:ascii="Simplified Arabic" w:hAnsi="Simplified Arabic" w:cs="Simplified Arabic" w:hint="cs"/>
          <w:sz w:val="28"/>
          <w:szCs w:val="28"/>
          <w:rtl/>
          <w:lang w:bidi="ar-DZ"/>
        </w:rPr>
        <w:t>ق</w:t>
      </w:r>
      <w:r w:rsidRPr="00B73B8A">
        <w:rPr>
          <w:rFonts w:ascii="Simplified Arabic" w:hAnsi="Simplified Arabic" w:cs="Simplified Arabic"/>
          <w:sz w:val="28"/>
          <w:szCs w:val="28"/>
          <w:rtl/>
          <w:lang w:bidi="ar-DZ"/>
        </w:rPr>
        <w:t>عاته ورضاه الذاتي</w:t>
      </w:r>
      <w:r w:rsidRPr="006F0E9F">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6F0E9F">
        <w:rPr>
          <w:rFonts w:ascii="Simplified Arabic" w:hAnsi="Simplified Arabic" w:cs="Simplified Arabic"/>
          <w:sz w:val="28"/>
          <w:szCs w:val="28"/>
          <w:rtl/>
          <w:lang w:bidi="ar-DZ"/>
        </w:rPr>
        <w:t>حمان،</w:t>
      </w:r>
      <w:r w:rsidRPr="006F0E9F">
        <w:rPr>
          <w:rFonts w:ascii="Simplified Arabic" w:hAnsi="Simplified Arabic" w:cs="Simplified Arabic" w:hint="cs"/>
          <w:sz w:val="28"/>
          <w:szCs w:val="28"/>
          <w:rtl/>
          <w:lang w:bidi="ar-DZ"/>
        </w:rPr>
        <w:t xml:space="preserve"> </w:t>
      </w:r>
      <w:r w:rsidRPr="006F0E9F">
        <w:rPr>
          <w:rFonts w:ascii="Simplified Arabic" w:hAnsi="Simplified Arabic" w:cs="Simplified Arabic"/>
          <w:sz w:val="28"/>
          <w:szCs w:val="28"/>
          <w:rtl/>
          <w:lang w:bidi="ar-DZ"/>
        </w:rPr>
        <w:t>2012</w:t>
      </w:r>
      <w:r w:rsidRPr="006F0E9F">
        <w:rPr>
          <w:rFonts w:ascii="Simplified Arabic" w:hAnsi="Simplified Arabic" w:cs="Simplified Arabic" w:hint="cs"/>
          <w:sz w:val="28"/>
          <w:szCs w:val="28"/>
          <w:rtl/>
          <w:lang w:bidi="ar-DZ"/>
        </w:rPr>
        <w:t xml:space="preserve">: </w:t>
      </w:r>
      <w:r w:rsidRPr="006F0E9F">
        <w:rPr>
          <w:rFonts w:ascii="Simplified Arabic" w:hAnsi="Simplified Arabic" w:cs="Simplified Arabic"/>
          <w:sz w:val="28"/>
          <w:szCs w:val="28"/>
          <w:rtl/>
          <w:lang w:bidi="ar-DZ"/>
        </w:rPr>
        <w:t xml:space="preserve">206 </w:t>
      </w:r>
      <w:r>
        <w:rPr>
          <w:rFonts w:ascii="Simplified Arabic" w:hAnsi="Simplified Arabic" w:cs="Simplified Arabic" w:hint="cs"/>
          <w:sz w:val="28"/>
          <w:szCs w:val="28"/>
          <w:rtl/>
          <w:lang w:bidi="ar-DZ"/>
        </w:rPr>
        <w:t>تقتبس م</w:t>
      </w:r>
      <w:r w:rsidRPr="006F0E9F">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صفوت</w:t>
      </w:r>
      <w:r w:rsidRPr="006F0E9F">
        <w:rPr>
          <w:rFonts w:ascii="Simplified Arabic" w:hAnsi="Simplified Arabic" w:cs="Simplified Arabic"/>
          <w:sz w:val="28"/>
          <w:szCs w:val="28"/>
          <w:rtl/>
          <w:lang w:bidi="ar-DZ"/>
        </w:rPr>
        <w:t>، 1990</w:t>
      </w:r>
      <w:r w:rsidRPr="006F0E9F">
        <w:rPr>
          <w:rFonts w:ascii="Simplified Arabic" w:hAnsi="Simplified Arabic" w:cs="Simplified Arabic" w:hint="cs"/>
          <w:sz w:val="28"/>
          <w:szCs w:val="28"/>
          <w:rtl/>
          <w:lang w:bidi="ar-DZ"/>
        </w:rPr>
        <w:t>:</w:t>
      </w:r>
      <w:r w:rsidRPr="006F0E9F">
        <w:rPr>
          <w:rFonts w:ascii="Simplified Arabic" w:hAnsi="Simplified Arabic" w:cs="Simplified Arabic"/>
          <w:sz w:val="28"/>
          <w:szCs w:val="28"/>
          <w:rtl/>
          <w:lang w:bidi="ar-DZ"/>
        </w:rPr>
        <w:t xml:space="preserve"> 28)</w:t>
      </w:r>
      <w:r w:rsidRPr="00B73B8A">
        <w:rPr>
          <w:rFonts w:ascii="Simplified Arabic" w:hAnsi="Simplified Arabic" w:cs="Simplified Arabic"/>
          <w:sz w:val="28"/>
          <w:szCs w:val="28"/>
          <w:rtl/>
          <w:lang w:bidi="ar-DZ"/>
        </w:rPr>
        <w:t xml:space="preserve"> </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تشير </w:t>
      </w:r>
      <w:r w:rsidRPr="00B73B8A">
        <w:rPr>
          <w:rFonts w:ascii="Simplified Arabic" w:hAnsi="Simplified Arabic" w:cs="Simplified Arabic"/>
          <w:sz w:val="28"/>
          <w:szCs w:val="28"/>
          <w:rtl/>
          <w:lang w:bidi="ar-DZ"/>
        </w:rPr>
        <w:t xml:space="preserve">ديبوا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1994</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Pr>
        <w:t xml:space="preserve"> Dubois</w:t>
      </w:r>
      <w:r>
        <w:rPr>
          <w:rFonts w:ascii="Simplified Arabic" w:hAnsi="Simplified Arabic" w:cs="Simplified Arabic" w:hint="cs"/>
          <w:sz w:val="28"/>
          <w:szCs w:val="28"/>
          <w:rtl/>
        </w:rPr>
        <w:t xml:space="preserve">إلى أنه </w:t>
      </w:r>
      <w:r w:rsidRPr="00B73B8A">
        <w:rPr>
          <w:rFonts w:ascii="Simplified Arabic" w:hAnsi="Simplified Arabic" w:cs="Simplified Arabic"/>
          <w:sz w:val="28"/>
          <w:szCs w:val="28"/>
          <w:rtl/>
        </w:rPr>
        <w:t xml:space="preserve">متغير الشخصية الذي يرتبط بدرجة العلاقة السببية </w:t>
      </w:r>
      <w:r>
        <w:rPr>
          <w:rFonts w:ascii="Simplified Arabic" w:hAnsi="Simplified Arabic" w:cs="Simplified Arabic"/>
          <w:sz w:val="28"/>
          <w:szCs w:val="28"/>
          <w:rtl/>
        </w:rPr>
        <w:t>التي يقيمها ال</w:t>
      </w:r>
      <w:r>
        <w:rPr>
          <w:rFonts w:ascii="Simplified Arabic" w:hAnsi="Simplified Arabic" w:cs="Simplified Arabic" w:hint="cs"/>
          <w:sz w:val="28"/>
          <w:szCs w:val="28"/>
          <w:rtl/>
        </w:rPr>
        <w:t>أ</w:t>
      </w:r>
      <w:r w:rsidRPr="00B73B8A">
        <w:rPr>
          <w:rFonts w:ascii="Simplified Arabic" w:hAnsi="Simplified Arabic" w:cs="Simplified Arabic"/>
          <w:sz w:val="28"/>
          <w:szCs w:val="28"/>
          <w:rtl/>
        </w:rPr>
        <w:t xml:space="preserve">فراد </w:t>
      </w:r>
      <w:r>
        <w:rPr>
          <w:rFonts w:ascii="Simplified Arabic" w:hAnsi="Simplified Arabic" w:cs="Simplified Arabic"/>
          <w:sz w:val="28"/>
          <w:szCs w:val="28"/>
          <w:rtl/>
        </w:rPr>
        <w:t xml:space="preserve">بين سلوكياتهم و/ </w:t>
      </w:r>
      <w:r>
        <w:rPr>
          <w:rFonts w:ascii="Simplified Arabic" w:hAnsi="Simplified Arabic" w:cs="Simplified Arabic" w:hint="cs"/>
          <w:sz w:val="28"/>
          <w:szCs w:val="28"/>
          <w:rtl/>
        </w:rPr>
        <w:t>أ</w:t>
      </w:r>
      <w:r w:rsidRPr="00B73B8A">
        <w:rPr>
          <w:rFonts w:ascii="Simplified Arabic" w:hAnsi="Simplified Arabic" w:cs="Simplified Arabic"/>
          <w:sz w:val="28"/>
          <w:szCs w:val="28"/>
          <w:rtl/>
        </w:rPr>
        <w:t>و خصائصهم الشخصية (ملامح، مواقف</w:t>
      </w:r>
      <w:r>
        <w:rPr>
          <w:rFonts w:ascii="Simplified Arabic" w:hAnsi="Simplified Arabic" w:cs="Simplified Arabic"/>
          <w:sz w:val="28"/>
          <w:szCs w:val="28"/>
          <w:rtl/>
        </w:rPr>
        <w:t xml:space="preserve">، مهارات) والتعزيزات الايجابية </w:t>
      </w:r>
      <w:r>
        <w:rPr>
          <w:rFonts w:ascii="Simplified Arabic" w:hAnsi="Simplified Arabic" w:cs="Simplified Arabic" w:hint="cs"/>
          <w:sz w:val="28"/>
          <w:szCs w:val="28"/>
          <w:rtl/>
        </w:rPr>
        <w:t>أ</w:t>
      </w:r>
      <w:r w:rsidRPr="00B73B8A">
        <w:rPr>
          <w:rFonts w:ascii="Simplified Arabic" w:hAnsi="Simplified Arabic" w:cs="Simplified Arabic"/>
          <w:sz w:val="28"/>
          <w:szCs w:val="28"/>
          <w:rtl/>
        </w:rPr>
        <w:t>و السلبية التي يتلقونها،</w:t>
      </w:r>
      <w:r>
        <w:rPr>
          <w:rFonts w:ascii="Simplified Arabic" w:hAnsi="Simplified Arabic" w:cs="Simplified Arabic"/>
          <w:sz w:val="28"/>
          <w:szCs w:val="28"/>
          <w:rtl/>
        </w:rPr>
        <w:t xml:space="preserve"> بمعنى ما يحدث لهم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و يجب </w:t>
      </w:r>
      <w:r>
        <w:rPr>
          <w:rFonts w:ascii="Simplified Arabic" w:hAnsi="Simplified Arabic" w:cs="Simplified Arabic" w:hint="cs"/>
          <w:sz w:val="28"/>
          <w:szCs w:val="28"/>
          <w:rtl/>
        </w:rPr>
        <w:t>أ</w:t>
      </w:r>
      <w:r w:rsidRPr="00B73B8A">
        <w:rPr>
          <w:rFonts w:ascii="Simplified Arabic" w:hAnsi="Simplified Arabic" w:cs="Simplified Arabic"/>
          <w:sz w:val="28"/>
          <w:szCs w:val="28"/>
          <w:rtl/>
        </w:rPr>
        <w:t>ن يحدث لهم في الحياة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و</w:t>
      </w:r>
      <w:r>
        <w:rPr>
          <w:rFonts w:ascii="Simplified Arabic" w:hAnsi="Simplified Arabic" w:cs="Simplified Arabic" w:hint="cs"/>
          <w:sz w:val="28"/>
          <w:szCs w:val="28"/>
          <w:rtl/>
        </w:rPr>
        <w:t>هو</w:t>
      </w:r>
      <w:r>
        <w:rPr>
          <w:rFonts w:ascii="Simplified Arabic" w:hAnsi="Simplified Arabic" w:cs="Simplified Arabic"/>
          <w:sz w:val="28"/>
          <w:szCs w:val="28"/>
          <w:rtl/>
        </w:rPr>
        <w:t xml:space="preserve"> نوعين</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Pr="00B73B8A">
        <w:rPr>
          <w:rFonts w:ascii="Simplified Arabic" w:hAnsi="Simplified Arabic" w:cs="Simplified Arabic"/>
          <w:sz w:val="28"/>
          <w:szCs w:val="28"/>
          <w:rtl/>
        </w:rPr>
        <w:t>خ</w:t>
      </w:r>
      <w:r>
        <w:rPr>
          <w:rFonts w:ascii="Simplified Arabic" w:hAnsi="Simplified Arabic" w:cs="Simplified Arabic"/>
          <w:sz w:val="28"/>
          <w:szCs w:val="28"/>
          <w:rtl/>
        </w:rPr>
        <w:t>ارجي</w:t>
      </w:r>
      <w:r>
        <w:rPr>
          <w:rFonts w:ascii="Simplified Arabic" w:hAnsi="Simplified Arabic" w:cs="Simplified Arabic" w:hint="cs"/>
          <w:sz w:val="28"/>
          <w:szCs w:val="28"/>
          <w:rtl/>
        </w:rPr>
        <w:t xml:space="preserve"> إ</w:t>
      </w:r>
      <w:r>
        <w:rPr>
          <w:rFonts w:ascii="Simplified Arabic" w:hAnsi="Simplified Arabic" w:cs="Simplified Arabic"/>
          <w:sz w:val="28"/>
          <w:szCs w:val="28"/>
          <w:rtl/>
        </w:rPr>
        <w:t xml:space="preserve">ذا اعتقد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ن ضبط الوضعيات يرجع </w:t>
      </w:r>
      <w:r>
        <w:rPr>
          <w:rFonts w:ascii="Simplified Arabic" w:hAnsi="Simplified Arabic" w:cs="Simplified Arabic" w:hint="cs"/>
          <w:sz w:val="28"/>
          <w:szCs w:val="28"/>
          <w:rtl/>
        </w:rPr>
        <w:t>إ</w:t>
      </w:r>
      <w:r w:rsidRPr="00B73B8A">
        <w:rPr>
          <w:rFonts w:ascii="Simplified Arabic" w:hAnsi="Simplified Arabic" w:cs="Simplified Arabic"/>
          <w:sz w:val="28"/>
          <w:szCs w:val="28"/>
          <w:rtl/>
        </w:rPr>
        <w:t>لى قوى الصدفة</w:t>
      </w:r>
      <w:r>
        <w:rPr>
          <w:rFonts w:ascii="Simplified Arabic" w:hAnsi="Simplified Arabic" w:cs="Simplified Arabic" w:hint="cs"/>
          <w:sz w:val="28"/>
          <w:szCs w:val="28"/>
          <w:rtl/>
        </w:rPr>
        <w:t>،</w:t>
      </w:r>
      <w:r w:rsidRPr="00B73B8A">
        <w:rPr>
          <w:rFonts w:ascii="Simplified Arabic" w:hAnsi="Simplified Arabic" w:cs="Simplified Arabic"/>
          <w:sz w:val="28"/>
          <w:szCs w:val="28"/>
          <w:rtl/>
        </w:rPr>
        <w:t xml:space="preserve"> ا</w:t>
      </w:r>
      <w:r>
        <w:rPr>
          <w:rFonts w:ascii="Simplified Arabic" w:hAnsi="Simplified Arabic" w:cs="Simplified Arabic"/>
          <w:sz w:val="28"/>
          <w:szCs w:val="28"/>
          <w:rtl/>
        </w:rPr>
        <w:t>لحظ وال</w:t>
      </w:r>
      <w:r>
        <w:rPr>
          <w:rFonts w:ascii="Simplified Arabic" w:hAnsi="Simplified Arabic" w:cs="Simplified Arabic" w:hint="cs"/>
          <w:sz w:val="28"/>
          <w:szCs w:val="28"/>
          <w:rtl/>
        </w:rPr>
        <w:t>آ</w:t>
      </w:r>
      <w:r w:rsidRPr="00B73B8A">
        <w:rPr>
          <w:rFonts w:ascii="Simplified Arabic" w:hAnsi="Simplified Arabic" w:cs="Simplified Arabic"/>
          <w:sz w:val="28"/>
          <w:szCs w:val="28"/>
          <w:rtl/>
        </w:rPr>
        <w:t>خرون</w:t>
      </w:r>
      <w:r>
        <w:rPr>
          <w:rFonts w:ascii="Simplified Arabic" w:hAnsi="Simplified Arabic" w:cs="Simplified Arabic" w:hint="cs"/>
          <w:sz w:val="28"/>
          <w:szCs w:val="28"/>
          <w:rtl/>
        </w:rPr>
        <w:t>، و</w:t>
      </w:r>
      <w:r>
        <w:rPr>
          <w:rFonts w:ascii="Simplified Arabic" w:hAnsi="Simplified Arabic" w:cs="Simplified Arabic"/>
          <w:sz w:val="28"/>
          <w:szCs w:val="28"/>
          <w:rtl/>
        </w:rPr>
        <w:t>داخلي</w:t>
      </w:r>
      <w:r w:rsidRPr="00B73B8A">
        <w:rPr>
          <w:rFonts w:ascii="Simplified Arabic" w:hAnsi="Simplified Arabic" w:cs="Simplified Arabic"/>
          <w:sz w:val="28"/>
          <w:szCs w:val="28"/>
          <w:rtl/>
        </w:rPr>
        <w:t xml:space="preserve"> </w:t>
      </w:r>
      <w:r>
        <w:rPr>
          <w:rFonts w:ascii="Simplified Arabic" w:hAnsi="Simplified Arabic" w:cs="Simplified Arabic" w:hint="cs"/>
          <w:sz w:val="28"/>
          <w:szCs w:val="28"/>
          <w:rtl/>
        </w:rPr>
        <w:t>إ</w:t>
      </w:r>
      <w:r>
        <w:rPr>
          <w:rFonts w:ascii="Simplified Arabic" w:hAnsi="Simplified Arabic" w:cs="Simplified Arabic"/>
          <w:sz w:val="28"/>
          <w:szCs w:val="28"/>
          <w:rtl/>
        </w:rPr>
        <w:t xml:space="preserve">ذا اعتقد </w:t>
      </w:r>
      <w:r>
        <w:rPr>
          <w:rFonts w:ascii="Simplified Arabic" w:hAnsi="Simplified Arabic" w:cs="Simplified Arabic" w:hint="cs"/>
          <w:sz w:val="28"/>
          <w:szCs w:val="28"/>
          <w:rtl/>
        </w:rPr>
        <w:t>أ</w:t>
      </w:r>
      <w:r>
        <w:rPr>
          <w:rFonts w:ascii="Simplified Arabic" w:hAnsi="Simplified Arabic" w:cs="Simplified Arabic"/>
          <w:sz w:val="28"/>
          <w:szCs w:val="28"/>
          <w:rtl/>
        </w:rPr>
        <w:t>ن ال</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حداث تعتمد على سلوكه الخاص </w:t>
      </w:r>
      <w:r>
        <w:rPr>
          <w:rFonts w:ascii="Simplified Arabic" w:hAnsi="Simplified Arabic" w:cs="Simplified Arabic" w:hint="cs"/>
          <w:sz w:val="28"/>
          <w:szCs w:val="28"/>
          <w:rtl/>
        </w:rPr>
        <w:t>أ</w:t>
      </w:r>
      <w:r w:rsidRPr="00B73B8A">
        <w:rPr>
          <w:rFonts w:ascii="Simplified Arabic" w:hAnsi="Simplified Arabic" w:cs="Simplified Arabic"/>
          <w:sz w:val="28"/>
          <w:szCs w:val="28"/>
          <w:rtl/>
        </w:rPr>
        <w:t>و خصائصه الشخصية</w:t>
      </w:r>
      <w:r>
        <w:rPr>
          <w:rFonts w:ascii="Simplified Arabic" w:hAnsi="Simplified Arabic" w:cs="Simplified Arabic" w:hint="cs"/>
          <w:sz w:val="28"/>
          <w:szCs w:val="28"/>
          <w:rtl/>
        </w:rPr>
        <w:t>.</w:t>
      </w:r>
      <w:r w:rsidRPr="00B73B8A">
        <w:rPr>
          <w:rFonts w:ascii="Simplified Arabic" w:hAnsi="Simplified Arabic" w:cs="Simplified Arabic"/>
          <w:sz w:val="28"/>
          <w:szCs w:val="28"/>
          <w:rtl/>
        </w:rPr>
        <w:t xml:space="preserve"> </w:t>
      </w:r>
      <w:r w:rsidRPr="000328CA">
        <w:rPr>
          <w:rFonts w:ascii="Simplified Arabic" w:hAnsi="Simplified Arabic" w:cs="Simplified Arabic"/>
          <w:sz w:val="28"/>
          <w:szCs w:val="28"/>
        </w:rPr>
        <w:t>(Smaniotto, 2008 :47)</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يعرف</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مايرز</w:t>
      </w:r>
      <w:r>
        <w:rPr>
          <w:rFonts w:ascii="Simplified Arabic" w:hAnsi="Simplified Arabic" w:cs="Simplified Arabic" w:hint="cs"/>
          <w:sz w:val="28"/>
          <w:szCs w:val="28"/>
          <w:rtl/>
          <w:lang w:bidi="ar-DZ"/>
        </w:rPr>
        <w:t>(</w:t>
      </w:r>
      <w:r w:rsidRPr="00B73B8A">
        <w:rPr>
          <w:rFonts w:ascii="Simplified Arabic" w:hAnsi="Simplified Arabic" w:cs="Simplified Arabic" w:hint="cs"/>
          <w:sz w:val="28"/>
          <w:szCs w:val="28"/>
          <w:rtl/>
          <w:lang w:bidi="ar-DZ"/>
        </w:rPr>
        <w:t>1999</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lang w:bidi="ar-DZ"/>
        </w:rPr>
        <w:t xml:space="preserve"> Mayers </w:t>
      </w:r>
      <w:r>
        <w:rPr>
          <w:rFonts w:ascii="Simplified Arabic" w:hAnsi="Simplified Arabic" w:cs="Simplified Arabic" w:hint="cs"/>
          <w:sz w:val="28"/>
          <w:szCs w:val="28"/>
          <w:rtl/>
          <w:lang w:bidi="ar-DZ"/>
        </w:rPr>
        <w:t>مركز</w:t>
      </w:r>
      <w:r>
        <w:rPr>
          <w:rFonts w:ascii="Simplified Arabic" w:hAnsi="Simplified Arabic" w:cs="Simplified Arabic"/>
          <w:sz w:val="28"/>
          <w:szCs w:val="28"/>
          <w:rtl/>
          <w:lang w:bidi="ar-DZ"/>
        </w:rPr>
        <w:t xml:space="preserve"> الض</w:t>
      </w:r>
      <w:r>
        <w:rPr>
          <w:rFonts w:ascii="Simplified Arabic" w:hAnsi="Simplified Arabic" w:cs="Simplified Arabic" w:hint="cs"/>
          <w:sz w:val="28"/>
          <w:szCs w:val="28"/>
          <w:rtl/>
          <w:lang w:bidi="ar-DZ"/>
        </w:rPr>
        <w:t>بط</w:t>
      </w:r>
      <w:r>
        <w:rPr>
          <w:rFonts w:ascii="Simplified Arabic" w:hAnsi="Simplified Arabic" w:cs="Simplified Arabic"/>
          <w:sz w:val="28"/>
          <w:szCs w:val="28"/>
          <w:rtl/>
          <w:lang w:bidi="ar-DZ"/>
        </w:rPr>
        <w:t xml:space="preserve">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المدى الذي يؤمن فيه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فراد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ما يحدث لهم محكوم </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اخلي</w:t>
      </w:r>
      <w:r>
        <w:rPr>
          <w:rFonts w:ascii="Simplified Arabic" w:hAnsi="Simplified Arabic" w:cs="Simplified Arabic"/>
          <w:sz w:val="28"/>
          <w:szCs w:val="28"/>
          <w:rtl/>
          <w:lang w:bidi="ar-DZ"/>
        </w:rPr>
        <w:t xml:space="preserve">ا وهذا يرجع لعوامل الذاتية، أو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محكوم خار</w:t>
      </w:r>
      <w:r>
        <w:rPr>
          <w:rFonts w:ascii="Simplified Arabic" w:hAnsi="Simplified Arabic" w:cs="Simplified Arabic" w:hint="cs"/>
          <w:sz w:val="28"/>
          <w:szCs w:val="28"/>
          <w:rtl/>
          <w:lang w:bidi="ar-DZ"/>
        </w:rPr>
        <w:t>ج</w:t>
      </w:r>
      <w:r>
        <w:rPr>
          <w:rFonts w:ascii="Simplified Arabic" w:hAnsi="Simplified Arabic" w:cs="Simplified Arabic"/>
          <w:sz w:val="28"/>
          <w:szCs w:val="28"/>
          <w:rtl/>
          <w:lang w:bidi="ar-DZ"/>
        </w:rPr>
        <w:t xml:space="preserve">يا بالصدفة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قوى خارجية.</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ي</w:t>
      </w:r>
      <w:r>
        <w:rPr>
          <w:rFonts w:ascii="Simplified Arabic" w:hAnsi="Simplified Arabic" w:cs="Simplified Arabic" w:hint="cs"/>
          <w:sz w:val="28"/>
          <w:szCs w:val="28"/>
          <w:rtl/>
          <w:lang w:bidi="ar-DZ"/>
        </w:rPr>
        <w:t>رى</w:t>
      </w:r>
      <w:r w:rsidRPr="00B73B8A">
        <w:rPr>
          <w:rFonts w:ascii="Simplified Arabic" w:hAnsi="Simplified Arabic" w:cs="Simplified Arabic"/>
          <w:sz w:val="28"/>
          <w:szCs w:val="28"/>
          <w:rtl/>
          <w:lang w:bidi="ar-DZ"/>
        </w:rPr>
        <w:t xml:space="preserve"> جيفورد وبريسينو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2006</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Gifford &amp; Briceeno</w:t>
      </w:r>
      <w:r>
        <w:rPr>
          <w:rFonts w:ascii="Simplified Arabic" w:hAnsi="Simplified Arabic" w:cs="Simplified Arabic" w:hint="cs"/>
          <w:sz w:val="28"/>
          <w:szCs w:val="28"/>
          <w:rtl/>
          <w:lang w:bidi="ar-DZ"/>
        </w:rPr>
        <w:t xml:space="preserve"> أ</w:t>
      </w:r>
      <w:r>
        <w:rPr>
          <w:rFonts w:ascii="Simplified Arabic" w:hAnsi="Simplified Arabic" w:cs="Simplified Arabic"/>
          <w:sz w:val="28"/>
          <w:szCs w:val="28"/>
          <w:rtl/>
          <w:lang w:bidi="ar-DZ"/>
        </w:rPr>
        <w:t xml:space="preserve">نه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دراك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فراد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كل ما يحدث لهم م</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شياء تكون 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سباب داخلية </w:t>
      </w:r>
      <w:r>
        <w:rPr>
          <w:rFonts w:ascii="Simplified Arabic" w:hAnsi="Simplified Arabic" w:cs="Simplified Arabic" w:hint="cs"/>
          <w:sz w:val="28"/>
          <w:szCs w:val="28"/>
          <w:rtl/>
          <w:lang w:bidi="ar-DZ"/>
        </w:rPr>
        <w:t>ت</w:t>
      </w:r>
      <w:r>
        <w:rPr>
          <w:rFonts w:ascii="Simplified Arabic" w:hAnsi="Simplified Arabic" w:cs="Simplified Arabic"/>
          <w:sz w:val="28"/>
          <w:szCs w:val="28"/>
          <w:rtl/>
          <w:lang w:bidi="ar-DZ"/>
        </w:rPr>
        <w:t xml:space="preserve">رجع لمجهودهم الشخصي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نها قد تكون 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سباب خارجة عن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رادتهم.</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يوضح جولفرن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2008</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lang w:bidi="ar-DZ"/>
        </w:rPr>
        <w:t>Gulveren</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فراد الذين لد</w:t>
      </w:r>
      <w:r>
        <w:rPr>
          <w:rFonts w:ascii="Simplified Arabic" w:hAnsi="Simplified Arabic" w:cs="Simplified Arabic"/>
          <w:sz w:val="28"/>
          <w:szCs w:val="28"/>
          <w:rtl/>
          <w:lang w:bidi="ar-DZ"/>
        </w:rPr>
        <w:t>يهم مركز ضبط داخلي يكون لديهم 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ثير كبير </w:t>
      </w:r>
      <w:r>
        <w:rPr>
          <w:rFonts w:ascii="Simplified Arabic" w:hAnsi="Simplified Arabic" w:cs="Simplified Arabic"/>
          <w:sz w:val="28"/>
          <w:szCs w:val="28"/>
          <w:rtl/>
          <w:lang w:bidi="ar-DZ"/>
        </w:rPr>
        <w:t>على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 المهمة التي تؤثر على حياتهم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ضاف</w:t>
      </w:r>
      <w:r>
        <w:rPr>
          <w:rFonts w:ascii="Simplified Arabic" w:hAnsi="Simplified Arabic" w:cs="Simplified Arabic"/>
          <w:sz w:val="28"/>
          <w:szCs w:val="28"/>
          <w:rtl/>
          <w:lang w:bidi="ar-DZ"/>
        </w:rPr>
        <w:t xml:space="preserve">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قدرتهم على تقييم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نفسهم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سلوب واقعي</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كما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لديهم مفهو</w:t>
      </w:r>
      <w:r>
        <w:rPr>
          <w:rFonts w:ascii="Simplified Arabic" w:hAnsi="Simplified Arabic" w:cs="Simplified Arabic"/>
          <w:sz w:val="28"/>
          <w:szCs w:val="28"/>
          <w:rtl/>
          <w:lang w:bidi="ar-DZ"/>
        </w:rPr>
        <w:t>م الذات الايجابي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نهم يعتقدون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باستطاعتهم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يوجهوا حياته</w:t>
      </w:r>
      <w:r>
        <w:rPr>
          <w:rFonts w:ascii="Simplified Arabic" w:hAnsi="Simplified Arabic" w:cs="Simplified Arabic"/>
          <w:sz w:val="28"/>
          <w:szCs w:val="28"/>
          <w:rtl/>
          <w:lang w:bidi="ar-DZ"/>
        </w:rPr>
        <w:t>م مهما كانت الطريقة</w:t>
      </w:r>
      <w:r>
        <w:rPr>
          <w:rFonts w:ascii="Simplified Arabic" w:hAnsi="Simplified Arabic" w:cs="Simplified Arabic" w:hint="cs"/>
          <w:sz w:val="28"/>
          <w:szCs w:val="28"/>
          <w:rtl/>
          <w:lang w:bidi="ar-DZ"/>
        </w:rPr>
        <w:t>.</w:t>
      </w:r>
    </w:p>
    <w:p w:rsidR="00593B23" w:rsidRPr="00B73B8A" w:rsidRDefault="00593B23" w:rsidP="00593B23">
      <w:pPr>
        <w:bidi/>
        <w:spacing w:line="360" w:lineRule="auto"/>
        <w:ind w:firstLine="708"/>
        <w:jc w:val="lowKashida"/>
        <w:rPr>
          <w:rFonts w:ascii="Simplified Arabic" w:hAnsi="Simplified Arabic" w:cs="Simplified Arabic"/>
          <w:sz w:val="28"/>
          <w:szCs w:val="28"/>
          <w:lang w:bidi="ar-DZ"/>
        </w:rPr>
      </w:pPr>
      <w:r w:rsidRPr="000C4D0C">
        <w:rPr>
          <w:rFonts w:ascii="Simplified Arabic" w:hAnsi="Simplified Arabic" w:cs="Simplified Arabic"/>
          <w:sz w:val="28"/>
          <w:szCs w:val="28"/>
          <w:rtl/>
          <w:lang w:bidi="ar-DZ"/>
        </w:rPr>
        <w:t>يرى بيرزقر</w:t>
      </w:r>
      <w:r>
        <w:rPr>
          <w:rFonts w:ascii="Simplified Arabic" w:hAnsi="Simplified Arabic" w:cs="Simplified Arabic" w:hint="cs"/>
          <w:sz w:val="28"/>
          <w:szCs w:val="28"/>
          <w:rtl/>
          <w:lang w:bidi="ar-DZ"/>
        </w:rPr>
        <w:t xml:space="preserve"> </w:t>
      </w:r>
      <w:r w:rsidRPr="000C4D0C">
        <w:rPr>
          <w:rFonts w:ascii="Simplified Arabic" w:hAnsi="Simplified Arabic" w:cs="Simplified Arabic" w:hint="cs"/>
          <w:sz w:val="28"/>
          <w:szCs w:val="28"/>
          <w:rtl/>
          <w:lang w:bidi="ar-DZ"/>
        </w:rPr>
        <w:t>(</w:t>
      </w:r>
      <w:r w:rsidRPr="000C4D0C">
        <w:rPr>
          <w:rFonts w:ascii="Simplified Arabic" w:hAnsi="Simplified Arabic" w:cs="Simplified Arabic"/>
          <w:sz w:val="28"/>
          <w:szCs w:val="28"/>
          <w:rtl/>
          <w:lang w:bidi="ar-DZ"/>
        </w:rPr>
        <w:t>2011</w:t>
      </w:r>
      <w:r w:rsidRPr="000C4D0C">
        <w:rPr>
          <w:rFonts w:ascii="Simplified Arabic" w:hAnsi="Simplified Arabic" w:cs="Simplified Arabic" w:hint="cs"/>
          <w:sz w:val="28"/>
          <w:szCs w:val="28"/>
          <w:rtl/>
          <w:lang w:bidi="ar-DZ"/>
        </w:rPr>
        <w:t>)</w:t>
      </w:r>
      <w:r w:rsidRPr="000C4D0C">
        <w:rPr>
          <w:rFonts w:ascii="Simplified Arabic" w:hAnsi="Simplified Arabic" w:cs="Simplified Arabic"/>
          <w:sz w:val="28"/>
          <w:szCs w:val="28"/>
          <w:rtl/>
          <w:lang w:bidi="ar-DZ"/>
        </w:rPr>
        <w:t xml:space="preserve"> </w:t>
      </w:r>
      <w:r w:rsidRPr="000C4D0C">
        <w:rPr>
          <w:rFonts w:ascii="Simplified Arabic" w:hAnsi="Simplified Arabic" w:cs="Simplified Arabic"/>
          <w:sz w:val="28"/>
          <w:szCs w:val="28"/>
          <w:lang w:bidi="ar-DZ"/>
        </w:rPr>
        <w:t>Berzeger</w:t>
      </w:r>
      <w:r w:rsidRPr="000C4D0C">
        <w:rPr>
          <w:rFonts w:ascii="Simplified Arabic" w:hAnsi="Simplified Arabic" w:cs="Simplified Arabic"/>
          <w:sz w:val="28"/>
          <w:szCs w:val="28"/>
          <w:rtl/>
          <w:lang w:bidi="ar-DZ"/>
        </w:rPr>
        <w:t xml:space="preserve"> </w:t>
      </w:r>
      <w:r w:rsidRPr="000C4D0C">
        <w:rPr>
          <w:rFonts w:ascii="Simplified Arabic" w:hAnsi="Simplified Arabic" w:cs="Simplified Arabic" w:hint="cs"/>
          <w:sz w:val="28"/>
          <w:szCs w:val="28"/>
          <w:rtl/>
          <w:lang w:bidi="ar-DZ"/>
        </w:rPr>
        <w:t>أ</w:t>
      </w:r>
      <w:r w:rsidRPr="000C4D0C">
        <w:rPr>
          <w:rFonts w:ascii="Simplified Arabic" w:hAnsi="Simplified Arabic" w:cs="Simplified Arabic"/>
          <w:sz w:val="28"/>
          <w:szCs w:val="28"/>
          <w:rtl/>
          <w:lang w:bidi="ar-DZ"/>
        </w:rPr>
        <w:t>ن</w:t>
      </w:r>
      <w:r>
        <w:rPr>
          <w:rFonts w:ascii="Simplified Arabic" w:hAnsi="Simplified Arabic" w:cs="Simplified Arabic" w:hint="cs"/>
          <w:sz w:val="28"/>
          <w:szCs w:val="28"/>
          <w:rtl/>
          <w:lang w:bidi="ar-DZ"/>
        </w:rPr>
        <w:t>ه</w:t>
      </w:r>
      <w:r>
        <w:rPr>
          <w:rFonts w:ascii="Simplified Arabic" w:hAnsi="Simplified Arabic" w:cs="Simplified Arabic"/>
          <w:sz w:val="28"/>
          <w:szCs w:val="28"/>
          <w:rtl/>
          <w:lang w:bidi="ar-DZ"/>
        </w:rPr>
        <w:t xml:space="preserve"> </w:t>
      </w:r>
      <w:r w:rsidRPr="000C4D0C">
        <w:rPr>
          <w:rFonts w:ascii="Simplified Arabic" w:hAnsi="Simplified Arabic" w:cs="Simplified Arabic"/>
          <w:sz w:val="28"/>
          <w:szCs w:val="28"/>
          <w:rtl/>
          <w:lang w:bidi="ar-DZ"/>
        </w:rPr>
        <w:t>يشتمل على نوعين من ال</w:t>
      </w:r>
      <w:r w:rsidRPr="000C4D0C">
        <w:rPr>
          <w:rFonts w:ascii="Simplified Arabic" w:hAnsi="Simplified Arabic" w:cs="Simplified Arabic" w:hint="cs"/>
          <w:sz w:val="28"/>
          <w:szCs w:val="28"/>
          <w:rtl/>
          <w:lang w:bidi="ar-DZ"/>
        </w:rPr>
        <w:t>أ</w:t>
      </w:r>
      <w:r w:rsidRPr="000C4D0C">
        <w:rPr>
          <w:rFonts w:ascii="Simplified Arabic" w:hAnsi="Simplified Arabic" w:cs="Simplified Arabic"/>
          <w:sz w:val="28"/>
          <w:szCs w:val="28"/>
          <w:rtl/>
          <w:lang w:bidi="ar-DZ"/>
        </w:rPr>
        <w:t>فراد، ال</w:t>
      </w:r>
      <w:r w:rsidRPr="000C4D0C">
        <w:rPr>
          <w:rFonts w:ascii="Simplified Arabic" w:hAnsi="Simplified Arabic" w:cs="Simplified Arabic" w:hint="cs"/>
          <w:sz w:val="28"/>
          <w:szCs w:val="28"/>
          <w:rtl/>
          <w:lang w:bidi="ar-DZ"/>
        </w:rPr>
        <w:t>أ</w:t>
      </w:r>
      <w:r w:rsidRPr="000C4D0C">
        <w:rPr>
          <w:rFonts w:ascii="Simplified Arabic" w:hAnsi="Simplified Arabic" w:cs="Simplified Arabic"/>
          <w:sz w:val="28"/>
          <w:szCs w:val="28"/>
          <w:rtl/>
          <w:lang w:bidi="ar-DZ"/>
        </w:rPr>
        <w:t xml:space="preserve">فراد ذو الضبط الداخلي وهم الذين يعملون على تفسير </w:t>
      </w:r>
      <w:r w:rsidRPr="000C4D0C">
        <w:rPr>
          <w:rFonts w:ascii="Simplified Arabic" w:hAnsi="Simplified Arabic" w:cs="Simplified Arabic" w:hint="cs"/>
          <w:sz w:val="28"/>
          <w:szCs w:val="28"/>
          <w:rtl/>
          <w:lang w:bidi="ar-DZ"/>
        </w:rPr>
        <w:t>أ</w:t>
      </w:r>
      <w:r w:rsidRPr="000C4D0C">
        <w:rPr>
          <w:rFonts w:ascii="Simplified Arabic" w:hAnsi="Simplified Arabic" w:cs="Simplified Arabic"/>
          <w:sz w:val="28"/>
          <w:szCs w:val="28"/>
          <w:rtl/>
          <w:lang w:bidi="ar-DZ"/>
        </w:rPr>
        <w:t xml:space="preserve">ن </w:t>
      </w:r>
      <w:r w:rsidRPr="000C4D0C">
        <w:rPr>
          <w:rFonts w:ascii="Simplified Arabic" w:hAnsi="Simplified Arabic" w:cs="Simplified Arabic" w:hint="cs"/>
          <w:sz w:val="28"/>
          <w:szCs w:val="28"/>
          <w:rtl/>
          <w:lang w:bidi="ar-DZ"/>
        </w:rPr>
        <w:t>أ</w:t>
      </w:r>
      <w:r w:rsidRPr="000C4D0C">
        <w:rPr>
          <w:rFonts w:ascii="Simplified Arabic" w:hAnsi="Simplified Arabic" w:cs="Simplified Arabic"/>
          <w:sz w:val="28"/>
          <w:szCs w:val="28"/>
          <w:rtl/>
          <w:lang w:bidi="ar-DZ"/>
        </w:rPr>
        <w:t xml:space="preserve">عمالهم سواء كانت ناجحة </w:t>
      </w:r>
      <w:r w:rsidRPr="000C4D0C">
        <w:rPr>
          <w:rFonts w:ascii="Simplified Arabic" w:hAnsi="Simplified Arabic" w:cs="Simplified Arabic" w:hint="cs"/>
          <w:sz w:val="28"/>
          <w:szCs w:val="28"/>
          <w:rtl/>
          <w:lang w:bidi="ar-DZ"/>
        </w:rPr>
        <w:t>أ</w:t>
      </w:r>
      <w:r w:rsidRPr="000C4D0C">
        <w:rPr>
          <w:rFonts w:ascii="Simplified Arabic" w:hAnsi="Simplified Arabic" w:cs="Simplified Arabic"/>
          <w:sz w:val="28"/>
          <w:szCs w:val="28"/>
          <w:rtl/>
          <w:lang w:bidi="ar-DZ"/>
        </w:rPr>
        <w:t xml:space="preserve">م </w:t>
      </w:r>
      <w:r>
        <w:rPr>
          <w:rFonts w:ascii="Simplified Arabic" w:hAnsi="Simplified Arabic" w:cs="Simplified Arabic"/>
          <w:sz w:val="28"/>
          <w:szCs w:val="28"/>
          <w:rtl/>
          <w:lang w:bidi="ar-DZ"/>
        </w:rPr>
        <w:t xml:space="preserve">فاشلة تعود </w:t>
      </w:r>
      <w:r>
        <w:rPr>
          <w:rFonts w:ascii="Simplified Arabic" w:hAnsi="Simplified Arabic" w:cs="Simplified Arabic" w:hint="cs"/>
          <w:sz w:val="28"/>
          <w:szCs w:val="28"/>
          <w:rtl/>
          <w:lang w:bidi="ar-DZ"/>
        </w:rPr>
        <w:t>إ</w:t>
      </w:r>
      <w:r w:rsidRPr="000C4D0C">
        <w:rPr>
          <w:rFonts w:ascii="Simplified Arabic" w:hAnsi="Simplified Arabic" w:cs="Simplified Arabic"/>
          <w:sz w:val="28"/>
          <w:szCs w:val="28"/>
          <w:rtl/>
          <w:lang w:bidi="ar-DZ"/>
        </w:rPr>
        <w:t>لى القدرات الخاصة لديهم وخصائصهم الشخصية، وال</w:t>
      </w:r>
      <w:r w:rsidRPr="000C4D0C">
        <w:rPr>
          <w:rFonts w:ascii="Simplified Arabic" w:hAnsi="Simplified Arabic" w:cs="Simplified Arabic" w:hint="cs"/>
          <w:sz w:val="28"/>
          <w:szCs w:val="28"/>
          <w:rtl/>
          <w:lang w:bidi="ar-DZ"/>
        </w:rPr>
        <w:t>أ</w:t>
      </w:r>
      <w:r w:rsidRPr="000C4D0C">
        <w:rPr>
          <w:rFonts w:ascii="Simplified Arabic" w:hAnsi="Simplified Arabic" w:cs="Simplified Arabic"/>
          <w:sz w:val="28"/>
          <w:szCs w:val="28"/>
          <w:rtl/>
          <w:lang w:bidi="ar-DZ"/>
        </w:rPr>
        <w:t xml:space="preserve">فراد ذو الضبط الخارجي وهم عادة ما يعزون النتائج الايجابية </w:t>
      </w:r>
      <w:r w:rsidRPr="000C4D0C">
        <w:rPr>
          <w:rFonts w:ascii="Simplified Arabic" w:hAnsi="Simplified Arabic" w:cs="Simplified Arabic" w:hint="cs"/>
          <w:sz w:val="28"/>
          <w:szCs w:val="28"/>
          <w:rtl/>
          <w:lang w:bidi="ar-DZ"/>
        </w:rPr>
        <w:t>أ</w:t>
      </w:r>
      <w:r w:rsidRPr="000C4D0C">
        <w:rPr>
          <w:rFonts w:ascii="Simplified Arabic" w:hAnsi="Simplified Arabic" w:cs="Simplified Arabic"/>
          <w:sz w:val="28"/>
          <w:szCs w:val="28"/>
          <w:rtl/>
          <w:lang w:bidi="ar-DZ"/>
        </w:rPr>
        <w:t>و السلبية التي تحدث لهم نتيجة للعوامل الخارجية وال</w:t>
      </w:r>
      <w:r w:rsidRPr="000C4D0C">
        <w:rPr>
          <w:rFonts w:ascii="Simplified Arabic" w:hAnsi="Simplified Arabic" w:cs="Simplified Arabic" w:hint="cs"/>
          <w:sz w:val="28"/>
          <w:szCs w:val="28"/>
          <w:rtl/>
          <w:lang w:bidi="ar-DZ"/>
        </w:rPr>
        <w:t>ح</w:t>
      </w:r>
      <w:r w:rsidRPr="000C4D0C">
        <w:rPr>
          <w:rFonts w:ascii="Simplified Arabic" w:hAnsi="Simplified Arabic" w:cs="Simplified Arabic"/>
          <w:sz w:val="28"/>
          <w:szCs w:val="28"/>
          <w:rtl/>
          <w:lang w:bidi="ar-DZ"/>
        </w:rPr>
        <w:t>ظ والصدفة</w:t>
      </w:r>
      <w:r w:rsidRPr="000C4D0C">
        <w:rPr>
          <w:rFonts w:ascii="Simplified Arabic" w:hAnsi="Simplified Arabic" w:cs="Simplified Arabic" w:hint="cs"/>
          <w:sz w:val="28"/>
          <w:szCs w:val="28"/>
          <w:rtl/>
          <w:lang w:bidi="ar-DZ"/>
        </w:rPr>
        <w:t>،</w:t>
      </w:r>
      <w:r w:rsidRPr="000C4D0C">
        <w:rPr>
          <w:rFonts w:ascii="Simplified Arabic" w:hAnsi="Simplified Arabic" w:cs="Simplified Arabic"/>
          <w:sz w:val="28"/>
          <w:szCs w:val="28"/>
          <w:rtl/>
          <w:lang w:bidi="ar-DZ"/>
        </w:rPr>
        <w:t xml:space="preserve"> ومن سلبياتهم </w:t>
      </w:r>
      <w:r w:rsidRPr="000C4D0C">
        <w:rPr>
          <w:rFonts w:ascii="Simplified Arabic" w:hAnsi="Simplified Arabic" w:cs="Simplified Arabic" w:hint="cs"/>
          <w:sz w:val="28"/>
          <w:szCs w:val="28"/>
          <w:rtl/>
          <w:lang w:bidi="ar-DZ"/>
        </w:rPr>
        <w:t>أ</w:t>
      </w:r>
      <w:r w:rsidRPr="000C4D0C">
        <w:rPr>
          <w:rFonts w:ascii="Simplified Arabic" w:hAnsi="Simplified Arabic" w:cs="Simplified Arabic"/>
          <w:sz w:val="28"/>
          <w:szCs w:val="28"/>
          <w:rtl/>
          <w:lang w:bidi="ar-DZ"/>
        </w:rPr>
        <w:t>نهم يشعرون بالضغوط النفسية والمشكلات وهم كذلك عرضة للوم من المجتمع وخصوصا من ذوي الضبط الداخلي.</w:t>
      </w:r>
      <w:r w:rsidRPr="000C4D0C">
        <w:rPr>
          <w:rFonts w:ascii="Simplified Arabic" w:hAnsi="Simplified Arabic" w:cs="Simplified Arabic"/>
          <w:sz w:val="28"/>
          <w:szCs w:val="28"/>
          <w:lang w:bidi="ar-DZ"/>
        </w:rPr>
        <w:t xml:space="preserve"> (Alrashidi, 2017 : 37-38)</w:t>
      </w:r>
      <w:r w:rsidRPr="00B73B8A">
        <w:rPr>
          <w:rFonts w:ascii="Simplified Arabic" w:hAnsi="Simplified Arabic" w:cs="Simplified Arabic"/>
          <w:sz w:val="28"/>
          <w:szCs w:val="28"/>
          <w:lang w:bidi="ar-DZ"/>
        </w:rPr>
        <w:tab/>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يرى بشير معمرية </w:t>
      </w:r>
      <w:r w:rsidRPr="00B73B8A">
        <w:rPr>
          <w:rFonts w:ascii="Simplified Arabic" w:hAnsi="Simplified Arabic" w:cs="Simplified Arabic"/>
          <w:sz w:val="28"/>
          <w:szCs w:val="28"/>
          <w:lang w:bidi="ar-DZ"/>
        </w:rPr>
        <w:t>2012</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هذه الترجمات العربية لمفهوم </w:t>
      </w:r>
      <w:r w:rsidRPr="00B73B8A">
        <w:rPr>
          <w:rFonts w:ascii="Simplified Arabic" w:hAnsi="Simplified Arabic" w:cs="Simplified Arabic"/>
          <w:sz w:val="28"/>
          <w:szCs w:val="28"/>
          <w:lang w:bidi="ar-DZ"/>
        </w:rPr>
        <w:t>Locus of control</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هي ترجمات حرفية لا تؤ</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 xml:space="preserve">ي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المعنى المقصو</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 xml:space="preserve"> في السياق النفسي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وهو المصدر الداخلي في البنية النفسية للفرد الذي يضبط نتائج سلوكه وسعيه في البيئة ويفسر وفقا</w:t>
      </w:r>
      <w:r>
        <w:rPr>
          <w:rFonts w:ascii="Simplified Arabic" w:hAnsi="Simplified Arabic" w:cs="Simplified Arabic"/>
          <w:sz w:val="28"/>
          <w:szCs w:val="28"/>
          <w:rtl/>
          <w:lang w:bidi="ar-DZ"/>
        </w:rPr>
        <w:t xml:space="preserve"> له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حداث المختلفة في حياته،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المصدر الخارجي في البيئة التي تتولى ضبط نتائج سلوك هذا</w:t>
      </w:r>
      <w:r>
        <w:rPr>
          <w:rFonts w:ascii="Simplified Arabic" w:hAnsi="Simplified Arabic" w:cs="Simplified Arabic"/>
          <w:sz w:val="28"/>
          <w:szCs w:val="28"/>
          <w:rtl/>
          <w:lang w:bidi="ar-DZ"/>
        </w:rPr>
        <w:t xml:space="preserve"> الفرد دون تدخل منه، هناك </w:t>
      </w:r>
      <w:r w:rsidRPr="00B73B8A">
        <w:rPr>
          <w:rFonts w:ascii="Simplified Arabic" w:hAnsi="Simplified Arabic" w:cs="Simplified Arabic"/>
          <w:sz w:val="28"/>
          <w:szCs w:val="28"/>
          <w:rtl/>
          <w:lang w:bidi="ar-DZ"/>
        </w:rPr>
        <w:t>عملية ضبط لنتائج السلوك والضبط يعني المراقبة والتحكم، والتحكم في المجال التقني يتم من خلال جهاز للمراقبة والضبط</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والمصدر يشير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محل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مكان وهذا المك</w:t>
      </w:r>
      <w:r>
        <w:rPr>
          <w:rFonts w:ascii="Simplified Arabic" w:hAnsi="Simplified Arabic" w:cs="Simplified Arabic"/>
          <w:sz w:val="28"/>
          <w:szCs w:val="28"/>
          <w:rtl/>
          <w:lang w:bidi="ar-DZ"/>
        </w:rPr>
        <w:t xml:space="preserve">ان ذو طبيعة هندسية ومادية وهذا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مر ل</w:t>
      </w:r>
      <w:r>
        <w:rPr>
          <w:rFonts w:ascii="Simplified Arabic" w:hAnsi="Simplified Arabic" w:cs="Simplified Arabic"/>
          <w:sz w:val="28"/>
          <w:szCs w:val="28"/>
          <w:rtl/>
          <w:lang w:bidi="ar-DZ"/>
        </w:rPr>
        <w:t>ا يمكن قبوله في مجال السلوك، ول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الضبط يمكن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ي</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تي من الداخل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من الخارج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نه في الحالتين لا يكون في محل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مكان بل يكون من </w:t>
      </w:r>
      <w:r w:rsidRPr="00B73B8A">
        <w:rPr>
          <w:rFonts w:ascii="Simplified Arabic" w:hAnsi="Simplified Arabic" w:cs="Simplified Arabic"/>
          <w:sz w:val="28"/>
          <w:szCs w:val="28"/>
          <w:rtl/>
          <w:lang w:bidi="ar-DZ"/>
        </w:rPr>
        <w:lastRenderedPageBreak/>
        <w:t>مصدر</w:t>
      </w:r>
      <w:r>
        <w:rPr>
          <w:rFonts w:ascii="Simplified Arabic" w:hAnsi="Simplified Arabic" w:cs="Simplified Arabic"/>
          <w:sz w:val="28"/>
          <w:szCs w:val="28"/>
          <w:rtl/>
          <w:lang w:bidi="ar-DZ"/>
        </w:rPr>
        <w:t xml:space="preserve"> وال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وفق عندئذ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نقول: هل مصدر الضبط دا</w:t>
      </w:r>
      <w:r>
        <w:rPr>
          <w:rFonts w:ascii="Simplified Arabic" w:hAnsi="Simplified Arabic" w:cs="Simplified Arabic"/>
          <w:sz w:val="28"/>
          <w:szCs w:val="28"/>
          <w:rtl/>
          <w:lang w:bidi="ar-DZ"/>
        </w:rPr>
        <w:t xml:space="preserve">خلي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م خارجي، وعلى هذا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مصطل</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 xml:space="preserve"> مصدر الضبط يكون في نظر الباحث هو الذي يضفي على المفهوم دلالته السي</w:t>
      </w:r>
      <w:r>
        <w:rPr>
          <w:rFonts w:ascii="Simplified Arabic" w:hAnsi="Simplified Arabic" w:cs="Simplified Arabic"/>
          <w:sz w:val="28"/>
          <w:szCs w:val="28"/>
          <w:rtl/>
          <w:lang w:bidi="ar-DZ"/>
        </w:rPr>
        <w:t>كولوجية</w:t>
      </w:r>
      <w:r w:rsidRPr="00B73B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0D2A13">
        <w:rPr>
          <w:rFonts w:ascii="Simplified Arabic" w:hAnsi="Simplified Arabic" w:cs="Simplified Arabic"/>
          <w:sz w:val="28"/>
          <w:szCs w:val="28"/>
          <w:rtl/>
          <w:lang w:bidi="ar-DZ"/>
        </w:rPr>
        <w:t>(معمرية، 2012</w:t>
      </w:r>
      <w:r w:rsidRPr="000D2A13">
        <w:rPr>
          <w:rFonts w:ascii="Simplified Arabic" w:hAnsi="Simplified Arabic" w:cs="Simplified Arabic" w:hint="cs"/>
          <w:sz w:val="28"/>
          <w:szCs w:val="28"/>
          <w:rtl/>
          <w:lang w:bidi="ar-DZ"/>
        </w:rPr>
        <w:t xml:space="preserve">: </w:t>
      </w:r>
      <w:r w:rsidRPr="000D2A13">
        <w:rPr>
          <w:rFonts w:ascii="Simplified Arabic" w:hAnsi="Simplified Arabic" w:cs="Simplified Arabic"/>
          <w:sz w:val="28"/>
          <w:szCs w:val="28"/>
          <w:rtl/>
          <w:lang w:bidi="ar-DZ"/>
        </w:rPr>
        <w:t>12)</w:t>
      </w:r>
      <w:r w:rsidRPr="00B73B8A">
        <w:rPr>
          <w:rFonts w:ascii="Simplified Arabic" w:hAnsi="Simplified Arabic" w:cs="Simplified Arabic"/>
          <w:sz w:val="28"/>
          <w:szCs w:val="28"/>
          <w:rtl/>
          <w:lang w:bidi="ar-DZ"/>
        </w:rPr>
        <w:t xml:space="preserve">    </w:t>
      </w:r>
    </w:p>
    <w:p w:rsidR="00593B23" w:rsidRPr="00E5454A" w:rsidRDefault="00593B23" w:rsidP="00593B23">
      <w:pPr>
        <w:bidi/>
        <w:spacing w:line="360" w:lineRule="auto"/>
        <w:ind w:firstLine="708"/>
        <w:jc w:val="both"/>
        <w:rPr>
          <w:rFonts w:ascii="Simplified Arabic" w:hAnsi="Simplified Arabic" w:cs="Simplified Arabic"/>
          <w:sz w:val="28"/>
          <w:szCs w:val="28"/>
          <w:rtl/>
          <w:lang w:bidi="ar-DZ"/>
        </w:rPr>
      </w:pPr>
      <w:r w:rsidRPr="00285B79">
        <w:rPr>
          <w:rFonts w:ascii="Simplified Arabic" w:hAnsi="Simplified Arabic" w:cs="Simplified Arabic" w:hint="cs"/>
          <w:sz w:val="28"/>
          <w:szCs w:val="28"/>
          <w:rtl/>
          <w:lang w:bidi="ar-DZ"/>
        </w:rPr>
        <w:t>ي</w:t>
      </w:r>
      <w:r w:rsidRPr="00285B79">
        <w:rPr>
          <w:rFonts w:ascii="Simplified Arabic" w:hAnsi="Simplified Arabic" w:cs="Simplified Arabic"/>
          <w:sz w:val="28"/>
          <w:szCs w:val="28"/>
          <w:rtl/>
          <w:lang w:bidi="ar-DZ"/>
        </w:rPr>
        <w:t>عر</w:t>
      </w:r>
      <w:r>
        <w:rPr>
          <w:rFonts w:ascii="Simplified Arabic" w:hAnsi="Simplified Arabic" w:cs="Simplified Arabic"/>
          <w:sz w:val="28"/>
          <w:szCs w:val="28"/>
          <w:rtl/>
          <w:lang w:bidi="ar-DZ"/>
        </w:rPr>
        <w:t>ف بريشون-شوارتزر وبوجي</w:t>
      </w:r>
      <w:r w:rsidRPr="00285B79">
        <w:rPr>
          <w:rFonts w:ascii="Simplified Arabic" w:hAnsi="Simplified Arabic" w:cs="Simplified Arabic" w:hint="cs"/>
          <w:sz w:val="28"/>
          <w:szCs w:val="28"/>
          <w:rtl/>
          <w:lang w:bidi="ar-DZ"/>
        </w:rPr>
        <w:t>(</w:t>
      </w:r>
      <w:r w:rsidRPr="00285B79">
        <w:rPr>
          <w:rFonts w:ascii="Simplified Arabic" w:hAnsi="Simplified Arabic" w:cs="Simplified Arabic"/>
          <w:sz w:val="28"/>
          <w:szCs w:val="28"/>
          <w:rtl/>
          <w:lang w:bidi="ar-DZ"/>
        </w:rPr>
        <w:t>2014</w:t>
      </w:r>
      <w:r w:rsidRPr="00285B79">
        <w:rPr>
          <w:rFonts w:ascii="Simplified Arabic" w:hAnsi="Simplified Arabic" w:cs="Simplified Arabic" w:hint="cs"/>
          <w:sz w:val="28"/>
          <w:szCs w:val="28"/>
          <w:rtl/>
          <w:lang w:bidi="ar-DZ"/>
        </w:rPr>
        <w:t>)</w:t>
      </w:r>
      <w:r w:rsidRPr="00285B79">
        <w:rPr>
          <w:rFonts w:ascii="Simplified Arabic" w:hAnsi="Simplified Arabic" w:cs="Simplified Arabic"/>
          <w:sz w:val="28"/>
          <w:szCs w:val="28"/>
          <w:rtl/>
          <w:lang w:bidi="ar-DZ"/>
        </w:rPr>
        <w:t xml:space="preserve"> </w:t>
      </w:r>
      <w:r w:rsidRPr="00285B79">
        <w:rPr>
          <w:rFonts w:ascii="Simplified Arabic" w:hAnsi="Simplified Arabic" w:cs="Simplified Arabic"/>
          <w:sz w:val="28"/>
          <w:szCs w:val="28"/>
          <w:lang w:bidi="ar-DZ"/>
        </w:rPr>
        <w:t>Bruchon-Schweitzer &amp; Boujut</w:t>
      </w:r>
      <w:r w:rsidRPr="00285B79">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مركز الضبط </w:t>
      </w:r>
      <w:r w:rsidRPr="00285B79">
        <w:rPr>
          <w:rFonts w:ascii="Simplified Arabic" w:hAnsi="Simplified Arabic" w:cs="Simplified Arabic" w:hint="cs"/>
          <w:sz w:val="28"/>
          <w:szCs w:val="28"/>
          <w:rtl/>
          <w:lang w:bidi="ar-DZ"/>
        </w:rPr>
        <w:t>بأن</w:t>
      </w:r>
      <w:r w:rsidRPr="00285B79">
        <w:rPr>
          <w:rFonts w:ascii="Simplified Arabic" w:hAnsi="Simplified Arabic" w:cs="Simplified Arabic"/>
          <w:sz w:val="28"/>
          <w:szCs w:val="28"/>
          <w:rtl/>
          <w:lang w:bidi="ar-DZ"/>
        </w:rPr>
        <w:t>ه الاعتقاد المعمم ب</w:t>
      </w:r>
      <w:r w:rsidRPr="00285B79">
        <w:rPr>
          <w:rFonts w:ascii="Simplified Arabic" w:hAnsi="Simplified Arabic" w:cs="Simplified Arabic" w:hint="cs"/>
          <w:sz w:val="28"/>
          <w:szCs w:val="28"/>
          <w:rtl/>
          <w:lang w:bidi="ar-DZ"/>
        </w:rPr>
        <w:t>أ</w:t>
      </w:r>
      <w:r w:rsidRPr="00285B79">
        <w:rPr>
          <w:rFonts w:ascii="Simplified Arabic" w:hAnsi="Simplified Arabic" w:cs="Simplified Arabic"/>
          <w:sz w:val="28"/>
          <w:szCs w:val="28"/>
          <w:rtl/>
          <w:lang w:bidi="ar-DZ"/>
        </w:rPr>
        <w:t>ن ال</w:t>
      </w:r>
      <w:r w:rsidRPr="00285B79">
        <w:rPr>
          <w:rFonts w:ascii="Simplified Arabic" w:hAnsi="Simplified Arabic" w:cs="Simplified Arabic" w:hint="cs"/>
          <w:sz w:val="28"/>
          <w:szCs w:val="28"/>
          <w:rtl/>
          <w:lang w:bidi="ar-DZ"/>
        </w:rPr>
        <w:t>أ</w:t>
      </w:r>
      <w:r w:rsidRPr="00285B79">
        <w:rPr>
          <w:rFonts w:ascii="Simplified Arabic" w:hAnsi="Simplified Arabic" w:cs="Simplified Arabic"/>
          <w:sz w:val="28"/>
          <w:szCs w:val="28"/>
          <w:rtl/>
          <w:lang w:bidi="ar-DZ"/>
        </w:rPr>
        <w:t>حداث اللاحقة</w:t>
      </w:r>
      <w:r w:rsidRPr="00285B79">
        <w:rPr>
          <w:rFonts w:ascii="Simplified Arabic" w:hAnsi="Simplified Arabic" w:cs="Simplified Arabic" w:hint="cs"/>
          <w:sz w:val="28"/>
          <w:szCs w:val="28"/>
          <w:rtl/>
          <w:lang w:bidi="ar-DZ"/>
        </w:rPr>
        <w:t xml:space="preserve"> </w:t>
      </w:r>
      <w:r w:rsidRPr="00285B79">
        <w:rPr>
          <w:rFonts w:ascii="Simplified Arabic" w:hAnsi="Simplified Arabic" w:cs="Simplified Arabic"/>
          <w:sz w:val="28"/>
          <w:szCs w:val="28"/>
          <w:rtl/>
          <w:lang w:bidi="ar-DZ"/>
        </w:rPr>
        <w:t>(</w:t>
      </w:r>
      <w:r>
        <w:rPr>
          <w:rFonts w:ascii="Simplified Arabic" w:hAnsi="Simplified Arabic" w:cs="Simplified Arabic"/>
          <w:sz w:val="28"/>
          <w:szCs w:val="28"/>
          <w:rtl/>
          <w:lang w:bidi="ar-DZ"/>
        </w:rPr>
        <w:t xml:space="preserve">التعزيز) </w:t>
      </w:r>
      <w:r>
        <w:rPr>
          <w:rFonts w:ascii="Simplified Arabic" w:hAnsi="Simplified Arabic" w:cs="Simplified Arabic" w:hint="cs"/>
          <w:sz w:val="28"/>
          <w:szCs w:val="28"/>
          <w:rtl/>
          <w:lang w:bidi="ar-DZ"/>
        </w:rPr>
        <w:t>ت</w:t>
      </w:r>
      <w:r w:rsidRPr="00285B79">
        <w:rPr>
          <w:rFonts w:ascii="Simplified Arabic" w:hAnsi="Simplified Arabic" w:cs="Simplified Arabic"/>
          <w:sz w:val="28"/>
          <w:szCs w:val="28"/>
          <w:rtl/>
          <w:lang w:bidi="ar-DZ"/>
        </w:rPr>
        <w:t xml:space="preserve">عتمد </w:t>
      </w:r>
      <w:r w:rsidRPr="00285B79">
        <w:rPr>
          <w:rFonts w:ascii="Simplified Arabic" w:hAnsi="Simplified Arabic" w:cs="Simplified Arabic" w:hint="cs"/>
          <w:sz w:val="28"/>
          <w:szCs w:val="28"/>
          <w:rtl/>
          <w:lang w:bidi="ar-DZ"/>
        </w:rPr>
        <w:t>إ</w:t>
      </w:r>
      <w:r w:rsidRPr="00285B79">
        <w:rPr>
          <w:rFonts w:ascii="Simplified Arabic" w:hAnsi="Simplified Arabic" w:cs="Simplified Arabic"/>
          <w:sz w:val="28"/>
          <w:szCs w:val="28"/>
          <w:rtl/>
          <w:lang w:bidi="ar-DZ"/>
        </w:rPr>
        <w:t>ما على العوامل الداخلية</w:t>
      </w:r>
      <w:r>
        <w:rPr>
          <w:rFonts w:ascii="Simplified Arabic" w:hAnsi="Simplified Arabic" w:cs="Simplified Arabic" w:hint="cs"/>
          <w:sz w:val="28"/>
          <w:szCs w:val="28"/>
          <w:rtl/>
          <w:lang w:bidi="ar-DZ"/>
        </w:rPr>
        <w:t xml:space="preserve"> </w:t>
      </w:r>
      <w:r w:rsidRPr="00285B79">
        <w:rPr>
          <w:rFonts w:ascii="Simplified Arabic" w:hAnsi="Simplified Arabic" w:cs="Simplified Arabic"/>
          <w:sz w:val="28"/>
          <w:szCs w:val="28"/>
          <w:rtl/>
          <w:lang w:bidi="ar-DZ"/>
        </w:rPr>
        <w:t xml:space="preserve">(العمل، الجهد، القدرات الشخصية) </w:t>
      </w:r>
      <w:r w:rsidRPr="00285B79">
        <w:rPr>
          <w:rFonts w:ascii="Simplified Arabic" w:hAnsi="Simplified Arabic" w:cs="Simplified Arabic" w:hint="cs"/>
          <w:sz w:val="28"/>
          <w:szCs w:val="28"/>
          <w:rtl/>
          <w:lang w:bidi="ar-DZ"/>
        </w:rPr>
        <w:t>أ</w:t>
      </w:r>
      <w:r w:rsidRPr="00285B79">
        <w:rPr>
          <w:rFonts w:ascii="Simplified Arabic" w:hAnsi="Simplified Arabic" w:cs="Simplified Arabic"/>
          <w:sz w:val="28"/>
          <w:szCs w:val="28"/>
          <w:rtl/>
          <w:lang w:bidi="ar-DZ"/>
        </w:rPr>
        <w:t>و العوامل ال</w:t>
      </w:r>
      <w:r>
        <w:rPr>
          <w:rFonts w:ascii="Simplified Arabic" w:hAnsi="Simplified Arabic" w:cs="Simplified Arabic"/>
          <w:sz w:val="28"/>
          <w:szCs w:val="28"/>
          <w:rtl/>
          <w:lang w:bidi="ar-DZ"/>
        </w:rPr>
        <w:t>خارجية (القدر، الحظ، الصدفة، ال</w:t>
      </w:r>
      <w:r>
        <w:rPr>
          <w:rFonts w:ascii="Simplified Arabic" w:hAnsi="Simplified Arabic" w:cs="Simplified Arabic" w:hint="cs"/>
          <w:sz w:val="28"/>
          <w:szCs w:val="28"/>
          <w:rtl/>
          <w:lang w:bidi="ar-DZ"/>
        </w:rPr>
        <w:t>أ</w:t>
      </w:r>
      <w:r w:rsidRPr="00285B79">
        <w:rPr>
          <w:rFonts w:ascii="Simplified Arabic" w:hAnsi="Simplified Arabic" w:cs="Simplified Arabic"/>
          <w:sz w:val="28"/>
          <w:szCs w:val="28"/>
          <w:rtl/>
          <w:lang w:bidi="ar-DZ"/>
        </w:rPr>
        <w:t>شخاص ذو القوة)</w:t>
      </w:r>
      <w:r w:rsidRPr="00285B79">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sidRPr="00285B79">
        <w:rPr>
          <w:rFonts w:ascii="Simplified Arabic" w:hAnsi="Simplified Arabic" w:cs="Simplified Arabic"/>
          <w:sz w:val="28"/>
          <w:szCs w:val="28"/>
          <w:rtl/>
          <w:lang w:bidi="ar-DZ"/>
        </w:rPr>
        <w:t>بعض ال</w:t>
      </w:r>
      <w:r w:rsidRPr="00285B79">
        <w:rPr>
          <w:rFonts w:ascii="Simplified Arabic" w:hAnsi="Simplified Arabic" w:cs="Simplified Arabic" w:hint="cs"/>
          <w:sz w:val="28"/>
          <w:szCs w:val="28"/>
          <w:rtl/>
          <w:lang w:bidi="ar-DZ"/>
        </w:rPr>
        <w:t>أ</w:t>
      </w:r>
      <w:r w:rsidRPr="00285B79">
        <w:rPr>
          <w:rFonts w:ascii="Simplified Arabic" w:hAnsi="Simplified Arabic" w:cs="Simplified Arabic"/>
          <w:sz w:val="28"/>
          <w:szCs w:val="28"/>
          <w:rtl/>
          <w:lang w:bidi="ar-DZ"/>
        </w:rPr>
        <w:t xml:space="preserve">شخاص </w:t>
      </w:r>
      <w:r w:rsidRPr="00285B79">
        <w:rPr>
          <w:rFonts w:ascii="Simplified Arabic" w:hAnsi="Simplified Arabic" w:cs="Simplified Arabic" w:hint="cs"/>
          <w:sz w:val="28"/>
          <w:szCs w:val="28"/>
          <w:rtl/>
          <w:lang w:bidi="ar-DZ"/>
        </w:rPr>
        <w:t>ينشئون</w:t>
      </w:r>
      <w:r>
        <w:rPr>
          <w:rFonts w:ascii="Simplified Arabic" w:hAnsi="Simplified Arabic" w:cs="Simplified Arabic"/>
          <w:sz w:val="28"/>
          <w:szCs w:val="28"/>
          <w:rtl/>
          <w:lang w:bidi="ar-DZ"/>
        </w:rPr>
        <w:t xml:space="preserve"> صلة سببية بين </w:t>
      </w:r>
      <w:r>
        <w:rPr>
          <w:rFonts w:ascii="Simplified Arabic" w:hAnsi="Simplified Arabic" w:cs="Simplified Arabic" w:hint="cs"/>
          <w:sz w:val="28"/>
          <w:szCs w:val="28"/>
          <w:rtl/>
          <w:lang w:bidi="ar-DZ"/>
        </w:rPr>
        <w:t>أ</w:t>
      </w:r>
      <w:r w:rsidRPr="00285B79">
        <w:rPr>
          <w:rFonts w:ascii="Simplified Arabic" w:hAnsi="Simplified Arabic" w:cs="Simplified Arabic"/>
          <w:sz w:val="28"/>
          <w:szCs w:val="28"/>
          <w:rtl/>
          <w:lang w:bidi="ar-DZ"/>
        </w:rPr>
        <w:t>فعالهم</w:t>
      </w:r>
      <w:r w:rsidRPr="00285B79">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وبين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حداث التي تؤثر عليهم</w:t>
      </w:r>
      <w:r>
        <w:rPr>
          <w:rFonts w:ascii="Simplified Arabic" w:hAnsi="Simplified Arabic" w:cs="Simplified Arabic" w:hint="cs"/>
          <w:sz w:val="28"/>
          <w:szCs w:val="28"/>
          <w:rtl/>
          <w:lang w:bidi="ar-DZ"/>
        </w:rPr>
        <w:t xml:space="preserve"> ف</w:t>
      </w:r>
      <w:r w:rsidRPr="00285B79">
        <w:rPr>
          <w:rFonts w:ascii="Simplified Arabic" w:hAnsi="Simplified Arabic" w:cs="Simplified Arabic"/>
          <w:sz w:val="28"/>
          <w:szCs w:val="28"/>
          <w:rtl/>
          <w:lang w:bidi="ar-DZ"/>
        </w:rPr>
        <w:t xml:space="preserve">ضبطهم داخلي، </w:t>
      </w:r>
      <w:r w:rsidRPr="00285B79">
        <w:rPr>
          <w:rFonts w:ascii="Simplified Arabic" w:hAnsi="Simplified Arabic" w:cs="Simplified Arabic" w:hint="cs"/>
          <w:sz w:val="28"/>
          <w:szCs w:val="28"/>
          <w:rtl/>
          <w:lang w:bidi="ar-DZ"/>
        </w:rPr>
        <w:t>وآخرون</w:t>
      </w:r>
      <w:r w:rsidRPr="00285B79">
        <w:rPr>
          <w:rFonts w:ascii="Simplified Arabic" w:hAnsi="Simplified Arabic" w:cs="Simplified Arabic"/>
          <w:sz w:val="28"/>
          <w:szCs w:val="28"/>
          <w:rtl/>
          <w:lang w:bidi="ar-DZ"/>
        </w:rPr>
        <w:t xml:space="preserve"> يعزون التعزيزات لعوامل خارجية </w:t>
      </w:r>
      <w:r w:rsidRPr="00285B79">
        <w:rPr>
          <w:rFonts w:ascii="Simplified Arabic" w:hAnsi="Simplified Arabic" w:cs="Simplified Arabic" w:hint="cs"/>
          <w:sz w:val="28"/>
          <w:szCs w:val="28"/>
          <w:rtl/>
          <w:lang w:bidi="ar-DZ"/>
        </w:rPr>
        <w:t>ف</w:t>
      </w:r>
      <w:r w:rsidRPr="00285B79">
        <w:rPr>
          <w:rFonts w:ascii="Simplified Arabic" w:hAnsi="Simplified Arabic" w:cs="Simplified Arabic"/>
          <w:sz w:val="28"/>
          <w:szCs w:val="28"/>
          <w:rtl/>
          <w:lang w:bidi="ar-DZ"/>
        </w:rPr>
        <w:t>ضبطهم خارجي</w:t>
      </w:r>
      <w:r w:rsidRPr="00285B79">
        <w:rPr>
          <w:rFonts w:ascii="Simplified Arabic" w:hAnsi="Simplified Arabic" w:cs="Simplified Arabic"/>
          <w:sz w:val="28"/>
          <w:szCs w:val="28"/>
          <w:lang w:bidi="ar-DZ"/>
        </w:rPr>
        <w:t xml:space="preserve"> </w:t>
      </w:r>
      <w:r>
        <w:rPr>
          <w:rFonts w:ascii="Simplified Arabic" w:hAnsi="Simplified Arabic" w:cs="Simplified Arabic"/>
          <w:sz w:val="28"/>
          <w:szCs w:val="28"/>
          <w:lang w:bidi="ar-DZ"/>
        </w:rPr>
        <w:t>(Bruchon-</w:t>
      </w:r>
      <w:r w:rsidRPr="00285B79">
        <w:rPr>
          <w:rFonts w:ascii="Simplified Arabic" w:hAnsi="Simplified Arabic" w:cs="Simplified Arabic"/>
          <w:sz w:val="28"/>
          <w:szCs w:val="28"/>
          <w:lang w:bidi="ar-DZ"/>
        </w:rPr>
        <w:t>Schweitzer</w:t>
      </w:r>
      <w:r>
        <w:rPr>
          <w:rFonts w:ascii="Simplified Arabic" w:hAnsi="Simplified Arabic" w:cs="Simplified Arabic"/>
          <w:sz w:val="28"/>
          <w:szCs w:val="28"/>
          <w:lang w:bidi="ar-DZ"/>
        </w:rPr>
        <w:t>,</w:t>
      </w:r>
      <w:r w:rsidRPr="00285B79">
        <w:rPr>
          <w:rFonts w:ascii="Simplified Arabic" w:hAnsi="Simplified Arabic" w:cs="Simplified Arabic"/>
          <w:sz w:val="28"/>
          <w:szCs w:val="28"/>
          <w:lang w:bidi="ar-DZ"/>
        </w:rPr>
        <w:t xml:space="preserve"> Boujut, 2014 : 292)</w:t>
      </w:r>
      <w:r>
        <w:rPr>
          <w:rFonts w:ascii="Simplified Arabic" w:hAnsi="Simplified Arabic" w:cs="Simplified Arabic"/>
          <w:sz w:val="28"/>
          <w:szCs w:val="28"/>
          <w:lang w:bidi="ar-DZ"/>
        </w:rPr>
        <w:t> </w:t>
      </w:r>
    </w:p>
    <w:p w:rsidR="00593B23" w:rsidRPr="00CD5E01" w:rsidRDefault="00593B23" w:rsidP="00593B23">
      <w:pPr>
        <w:bidi/>
        <w:spacing w:line="360" w:lineRule="auto"/>
        <w:ind w:firstLine="708"/>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من خلال التعاريف السابقة ترى الباحثة إجماع السيكولوجيين والباحثين على تقسيم الأفراد إلى ذوي مركز الضبط الداخلي وذوي مركز الضبط الخارجي، ويرون أن أصحاب الضبط الداخلي يتمتعون بالذكاء والمهارة وسمات شخصية مميزة، بالإضافة إلى مفهوم الذات الايجابي وأنه باستطاعتهم توجيه حياتهم مهما كانت الطريقة، في مقابل أصحاب الضبط الخارجي الذين يعتقدون بالحظ والصدفة وتأثير الآخرين فيما يحدث لهم، وعلى هذا تعرف الباحثة مركز الضبط بأنه </w:t>
      </w:r>
      <w:r>
        <w:rPr>
          <w:rFonts w:ascii="Simplified Arabic" w:hAnsi="Simplified Arabic" w:cs="Simplified Arabic"/>
          <w:sz w:val="28"/>
          <w:szCs w:val="28"/>
          <w:rtl/>
          <w:lang w:bidi="ar-DZ"/>
        </w:rPr>
        <w:t xml:space="preserve">الدرجة التي يعزوا بها الأفراد ما يحصل لهم من أحداث، حيث يكونون ذوي مركز ضبط داخلي إذا اعتقدوا في خصائصهم الشخصية، ويكونون ذوي مركز ضبط خارجي للحظ إذا اعتقدوا في الحظ والصدفة، أما إذا اعتقدوا في تأثير الآخرين على حياتهم فيكونون ذوي مركز ضبط خارجي لأصحاب النفوذ. </w:t>
      </w:r>
    </w:p>
    <w:p w:rsidR="00593B23" w:rsidRPr="00A01AF9"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مركز</w:t>
      </w:r>
      <w:r w:rsidRPr="00A01AF9">
        <w:rPr>
          <w:rFonts w:ascii="Simplified Arabic" w:hAnsi="Simplified Arabic" w:cs="Simplified Arabic" w:hint="cs"/>
          <w:b/>
          <w:bCs/>
          <w:sz w:val="32"/>
          <w:szCs w:val="32"/>
          <w:rtl/>
          <w:lang w:bidi="ar-DZ"/>
        </w:rPr>
        <w:t xml:space="preserve"> الضبط و</w:t>
      </w:r>
      <w:r w:rsidRPr="00A01AF9">
        <w:rPr>
          <w:rFonts w:ascii="Simplified Arabic" w:hAnsi="Simplified Arabic" w:cs="Simplified Arabic"/>
          <w:b/>
          <w:bCs/>
          <w:sz w:val="32"/>
          <w:szCs w:val="32"/>
          <w:rtl/>
          <w:lang w:bidi="ar-DZ"/>
        </w:rPr>
        <w:t>نظرية التعلم الاجتماعي</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بدأت نظرية التعلم الاجتماع</w:t>
      </w:r>
      <w:r>
        <w:rPr>
          <w:rFonts w:ascii="Simplified Arabic" w:hAnsi="Simplified Arabic" w:cs="Simplified Arabic"/>
          <w:sz w:val="28"/>
          <w:szCs w:val="28"/>
          <w:rtl/>
          <w:lang w:bidi="ar-DZ"/>
        </w:rPr>
        <w:t>ي بالتوقع وقيمة التعزيز لروتر ت</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خذ شكلها الحالي في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واخر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ربعينات وبداية</w:t>
      </w:r>
      <w:r>
        <w:rPr>
          <w:rFonts w:ascii="Simplified Arabic" w:hAnsi="Simplified Arabic" w:cs="Simplified Arabic"/>
          <w:sz w:val="28"/>
          <w:szCs w:val="28"/>
          <w:rtl/>
          <w:lang w:bidi="ar-DZ"/>
        </w:rPr>
        <w:t xml:space="preserve"> الخمسينات من القرن العشرين، وك</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ي نظرية لم تظهر فج</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ة ولم تبرز متكاملة مرة واحدة بل نمت </w:t>
      </w:r>
      <w:r w:rsidRPr="00B73B8A">
        <w:rPr>
          <w:rFonts w:ascii="Simplified Arabic" w:hAnsi="Simplified Arabic" w:cs="Simplified Arabic" w:hint="cs"/>
          <w:sz w:val="28"/>
          <w:szCs w:val="28"/>
          <w:rtl/>
          <w:lang w:bidi="ar-DZ"/>
        </w:rPr>
        <w:t>ببطء</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أي</w:t>
      </w:r>
      <w:r w:rsidRPr="00B73B8A">
        <w:rPr>
          <w:rFonts w:ascii="Simplified Arabic" w:hAnsi="Simplified Arabic" w:cs="Simplified Arabic"/>
          <w:sz w:val="28"/>
          <w:szCs w:val="28"/>
          <w:rtl/>
          <w:lang w:bidi="ar-DZ"/>
        </w:rPr>
        <w:t>ن قاد جوليان روتر العقل المبدع للنظرية تلاميذه في الدراسات العليا لبحث وا</w:t>
      </w:r>
      <w:r>
        <w:rPr>
          <w:rFonts w:ascii="Simplified Arabic" w:hAnsi="Simplified Arabic" w:cs="Simplified Arabic"/>
          <w:sz w:val="28"/>
          <w:szCs w:val="28"/>
          <w:rtl/>
          <w:lang w:bidi="ar-DZ"/>
        </w:rPr>
        <w:t xml:space="preserve">ختبار فرضياتها </w:t>
      </w:r>
      <w:r>
        <w:rPr>
          <w:rFonts w:ascii="Simplified Arabic" w:hAnsi="Simplified Arabic" w:cs="Simplified Arabic"/>
          <w:sz w:val="28"/>
          <w:szCs w:val="28"/>
          <w:rtl/>
          <w:lang w:bidi="ar-DZ"/>
        </w:rPr>
        <w:lastRenderedPageBreak/>
        <w:t xml:space="preserve">المختلفة في </w:t>
      </w:r>
      <w:r>
        <w:rPr>
          <w:rFonts w:ascii="Simplified Arabic" w:hAnsi="Simplified Arabic" w:cs="Simplified Arabic" w:hint="cs"/>
          <w:sz w:val="28"/>
          <w:szCs w:val="28"/>
          <w:rtl/>
          <w:lang w:bidi="ar-DZ"/>
        </w:rPr>
        <w:t>ج</w:t>
      </w:r>
      <w:r>
        <w:rPr>
          <w:rFonts w:ascii="Simplified Arabic" w:hAnsi="Simplified Arabic" w:cs="Simplified Arabic"/>
          <w:sz w:val="28"/>
          <w:szCs w:val="28"/>
          <w:rtl/>
          <w:lang w:bidi="ar-DZ"/>
        </w:rPr>
        <w:t xml:space="preserve">امعة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وهايو</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وتوجت جهودهم في منتصف الخمسينات بصدور كتاب روتر بعنوان "التعلم الاجتماعي وعلم النفس العيادي" عام 1954</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ويعد هذا الكتاب بمثابة </w:t>
      </w:r>
      <w:r w:rsidRPr="00B73B8A">
        <w:rPr>
          <w:rFonts w:ascii="Simplified Arabic" w:hAnsi="Simplified Arabic" w:cs="Simplified Arabic" w:hint="cs"/>
          <w:sz w:val="28"/>
          <w:szCs w:val="28"/>
          <w:rtl/>
          <w:lang w:bidi="ar-DZ"/>
        </w:rPr>
        <w:t>الإع</w:t>
      </w:r>
      <w:r>
        <w:rPr>
          <w:rFonts w:ascii="Simplified Arabic" w:hAnsi="Simplified Arabic" w:cs="Simplified Arabic" w:hint="cs"/>
          <w:sz w:val="28"/>
          <w:szCs w:val="28"/>
          <w:rtl/>
          <w:lang w:bidi="ar-DZ"/>
        </w:rPr>
        <w:t>لان</w:t>
      </w:r>
      <w:r>
        <w:rPr>
          <w:rFonts w:ascii="Simplified Arabic" w:hAnsi="Simplified Arabic" w:cs="Simplified Arabic"/>
          <w:sz w:val="28"/>
          <w:szCs w:val="28"/>
          <w:rtl/>
          <w:lang w:bidi="ar-DZ"/>
        </w:rPr>
        <w:t xml:space="preserve"> العلمي عن ميلاد هذه النظرية</w:t>
      </w:r>
      <w:r>
        <w:rPr>
          <w:rFonts w:ascii="Simplified Arabic" w:hAnsi="Simplified Arabic" w:cs="Simplified Arabic" w:hint="cs"/>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rtl/>
          <w:lang w:bidi="ar-DZ"/>
        </w:rPr>
        <w:t>استمر البحث حول جوانبها المختلفة</w:t>
      </w:r>
      <w:r>
        <w:rPr>
          <w:rFonts w:ascii="Simplified Arabic" w:hAnsi="Simplified Arabic" w:cs="Simplified Arabic"/>
          <w:sz w:val="28"/>
          <w:szCs w:val="28"/>
          <w:rtl/>
          <w:lang w:bidi="ar-DZ"/>
        </w:rPr>
        <w:t xml:space="preserve"> بعد ذل</w:t>
      </w:r>
      <w:r w:rsidRPr="00B73B8A">
        <w:rPr>
          <w:rFonts w:ascii="Simplified Arabic" w:hAnsi="Simplified Arabic" w:cs="Simplified Arabic"/>
          <w:sz w:val="28"/>
          <w:szCs w:val="28"/>
          <w:rtl/>
          <w:lang w:bidi="ar-DZ"/>
        </w:rPr>
        <w:t>ك</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وفي س</w:t>
      </w:r>
      <w:r>
        <w:rPr>
          <w:rFonts w:ascii="Simplified Arabic" w:hAnsi="Simplified Arabic" w:cs="Simplified Arabic"/>
          <w:sz w:val="28"/>
          <w:szCs w:val="28"/>
          <w:rtl/>
          <w:lang w:bidi="ar-DZ"/>
        </w:rPr>
        <w:t>نة 1966 ظهرت الصياغة النهائية 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 مفاهيمه</w:t>
      </w:r>
      <w:r>
        <w:rPr>
          <w:rFonts w:ascii="Simplified Arabic" w:hAnsi="Simplified Arabic" w:cs="Simplified Arabic"/>
          <w:sz w:val="28"/>
          <w:szCs w:val="28"/>
          <w:rtl/>
          <w:lang w:bidi="ar-DZ"/>
        </w:rPr>
        <w:t>ا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 شهرة في الوقت الحالي وهو مفهوم التوقعات المعممة للضبط الداخلي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الخارجي للتعزيز</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ثم تدعمت في بداية ا</w:t>
      </w:r>
      <w:r>
        <w:rPr>
          <w:rFonts w:ascii="Simplified Arabic" w:hAnsi="Simplified Arabic" w:cs="Simplified Arabic"/>
          <w:sz w:val="28"/>
          <w:szCs w:val="28"/>
          <w:rtl/>
          <w:lang w:bidi="ar-DZ"/>
        </w:rPr>
        <w:t>لسبعينات 1972 بصدور كتاب روتر و</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 xml:space="preserve">خرون بعنوان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تطبيقات نظرية التعلم الاجتماعي في الشخصية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وقد ان</w:t>
      </w:r>
      <w:r>
        <w:rPr>
          <w:rFonts w:ascii="Simplified Arabic" w:hAnsi="Simplified Arabic" w:cs="Simplified Arabic"/>
          <w:sz w:val="28"/>
          <w:szCs w:val="28"/>
          <w:rtl/>
          <w:lang w:bidi="ar-DZ"/>
        </w:rPr>
        <w:t xml:space="preserve">بثقت نظرية التعلم الاجتماعي من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صول نظرية سيكولوجية عريقة لمدرستين رئيستين هما السلوكية والمعرفية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وتستخدم المفاهيم السائدة لكل من النظرية السلوكية والنظرية المعرفية ونظرية الدافعية ونظرية المواقف في تناسق متكامل لتفسر بعد ذلك كيف يحدث السلوك في المواقف الاجتماعية المعقدة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مما جعلها ن</w:t>
      </w:r>
      <w:r>
        <w:rPr>
          <w:rFonts w:ascii="Simplified Arabic" w:hAnsi="Simplified Arabic" w:cs="Simplified Arabic"/>
          <w:sz w:val="28"/>
          <w:szCs w:val="28"/>
          <w:rtl/>
          <w:lang w:bidi="ar-DZ"/>
        </w:rPr>
        <w:t>ظرية خصبة واسعة الاهتمام يمكن 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باحث في التعلم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الشخصية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الصحة النفسية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التربية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المشكلات الا</w:t>
      </w:r>
      <w:r>
        <w:rPr>
          <w:rFonts w:ascii="Simplified Arabic" w:hAnsi="Simplified Arabic" w:cs="Simplified Arabic" w:hint="cs"/>
          <w:sz w:val="28"/>
          <w:szCs w:val="28"/>
          <w:rtl/>
          <w:lang w:bidi="ar-DZ"/>
        </w:rPr>
        <w:t>ج</w:t>
      </w:r>
      <w:r>
        <w:rPr>
          <w:rFonts w:ascii="Simplified Arabic" w:hAnsi="Simplified Arabic" w:cs="Simplified Arabic"/>
          <w:sz w:val="28"/>
          <w:szCs w:val="28"/>
          <w:rtl/>
          <w:lang w:bidi="ar-DZ"/>
        </w:rPr>
        <w:t xml:space="preserve">تماعية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يجد فيها ما يفيده</w:t>
      </w:r>
      <w:r>
        <w:rPr>
          <w:rFonts w:ascii="Simplified Arabic" w:hAnsi="Simplified Arabic" w:cs="Simplified Arabic" w:hint="cs"/>
          <w:sz w:val="28"/>
          <w:szCs w:val="28"/>
          <w:rtl/>
          <w:lang w:bidi="ar-DZ"/>
        </w:rPr>
        <w:t>.</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rtl/>
          <w:lang w:bidi="ar-DZ"/>
        </w:rPr>
        <w:t>(</w:t>
      </w:r>
      <w:r w:rsidRPr="00D44FFB">
        <w:rPr>
          <w:rFonts w:ascii="Simplified Arabic" w:hAnsi="Simplified Arabic" w:cs="Simplified Arabic"/>
          <w:sz w:val="28"/>
          <w:szCs w:val="28"/>
          <w:rtl/>
          <w:lang w:bidi="ar-DZ"/>
        </w:rPr>
        <w:t>معمرية، 2009</w:t>
      </w:r>
      <w:r>
        <w:rPr>
          <w:rFonts w:ascii="Simplified Arabic" w:hAnsi="Simplified Arabic" w:cs="Simplified Arabic" w:hint="cs"/>
          <w:sz w:val="28"/>
          <w:szCs w:val="28"/>
          <w:rtl/>
          <w:lang w:bidi="ar-DZ"/>
        </w:rPr>
        <w:t>:</w:t>
      </w:r>
      <w:r w:rsidRPr="00D44FFB">
        <w:rPr>
          <w:rFonts w:ascii="Simplified Arabic" w:hAnsi="Simplified Arabic" w:cs="Simplified Arabic"/>
          <w:sz w:val="28"/>
          <w:szCs w:val="28"/>
          <w:rtl/>
          <w:lang w:bidi="ar-DZ"/>
        </w:rPr>
        <w:t xml:space="preserve"> 107 </w:t>
      </w:r>
      <w:r w:rsidRPr="00D44FFB">
        <w:rPr>
          <w:rFonts w:ascii="Simplified Arabic" w:hAnsi="Simplified Arabic" w:cs="Simplified Arabic" w:hint="cs"/>
          <w:sz w:val="28"/>
          <w:szCs w:val="28"/>
          <w:rtl/>
          <w:lang w:bidi="ar-DZ"/>
        </w:rPr>
        <w:t>يقتبس من</w:t>
      </w:r>
      <w:r w:rsidRPr="00D44FFB">
        <w:rPr>
          <w:rFonts w:ascii="Simplified Arabic" w:hAnsi="Simplified Arabic" w:cs="Simplified Arabic"/>
          <w:sz w:val="28"/>
          <w:szCs w:val="28"/>
          <w:rtl/>
          <w:lang w:bidi="ar-DZ"/>
        </w:rPr>
        <w:t xml:space="preserve"> فيرز، 1986</w:t>
      </w:r>
      <w:r w:rsidRPr="00D44FFB">
        <w:rPr>
          <w:rFonts w:ascii="Simplified Arabic" w:hAnsi="Simplified Arabic" w:cs="Simplified Arabic" w:hint="cs"/>
          <w:sz w:val="28"/>
          <w:szCs w:val="28"/>
          <w:rtl/>
          <w:lang w:bidi="ar-DZ"/>
        </w:rPr>
        <w:t>:</w:t>
      </w:r>
      <w:r w:rsidRPr="00D44FFB">
        <w:rPr>
          <w:rFonts w:ascii="Simplified Arabic" w:hAnsi="Simplified Arabic" w:cs="Simplified Arabic"/>
          <w:sz w:val="28"/>
          <w:szCs w:val="28"/>
          <w:rtl/>
          <w:lang w:bidi="ar-DZ"/>
        </w:rPr>
        <w:t xml:space="preserve"> 205)</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عرض روتر نظريته في </w:t>
      </w:r>
      <w:r>
        <w:rPr>
          <w:rFonts w:ascii="Simplified Arabic" w:hAnsi="Simplified Arabic" w:cs="Simplified Arabic"/>
          <w:sz w:val="28"/>
          <w:szCs w:val="28"/>
          <w:rtl/>
          <w:lang w:bidi="ar-DZ"/>
        </w:rPr>
        <w:t xml:space="preserve">التعلم الاجتماعي ضمن عدة مبادئ </w:t>
      </w:r>
      <w:r>
        <w:rPr>
          <w:rFonts w:ascii="Simplified Arabic" w:hAnsi="Simplified Arabic" w:cs="Simplified Arabic" w:hint="cs"/>
          <w:sz w:val="28"/>
          <w:szCs w:val="28"/>
          <w:rtl/>
          <w:lang w:bidi="ar-DZ"/>
        </w:rPr>
        <w:t>ص</w:t>
      </w:r>
      <w:r>
        <w:rPr>
          <w:rFonts w:ascii="Simplified Arabic" w:hAnsi="Simplified Arabic" w:cs="Simplified Arabic"/>
          <w:sz w:val="28"/>
          <w:szCs w:val="28"/>
          <w:rtl/>
          <w:lang w:bidi="ar-DZ"/>
        </w:rPr>
        <w:t>ا</w:t>
      </w:r>
      <w:r>
        <w:rPr>
          <w:rFonts w:ascii="Simplified Arabic" w:hAnsi="Simplified Arabic" w:cs="Simplified Arabic" w:hint="cs"/>
          <w:sz w:val="28"/>
          <w:szCs w:val="28"/>
          <w:rtl/>
          <w:lang w:bidi="ar-DZ"/>
        </w:rPr>
        <w:t>غ</w:t>
      </w:r>
      <w:r w:rsidRPr="00B73B8A">
        <w:rPr>
          <w:rFonts w:ascii="Simplified Arabic" w:hAnsi="Simplified Arabic" w:cs="Simplified Arabic"/>
          <w:sz w:val="28"/>
          <w:szCs w:val="28"/>
          <w:rtl/>
          <w:lang w:bidi="ar-DZ"/>
        </w:rPr>
        <w:t>ها على شكل مسلمات بين فيها بصورة واضحة المتغيرات والمفاهيم التي يفسر بها حدوث السلوك</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وينقل محمد قاسم عن باندورا (1986) هذه المسلمات:</w:t>
      </w:r>
    </w:p>
    <w:p w:rsidR="00593B23" w:rsidRPr="00EF7BAF" w:rsidRDefault="00593B23" w:rsidP="003E43AF">
      <w:pPr>
        <w:pStyle w:val="ListParagraph"/>
        <w:numPr>
          <w:ilvl w:val="0"/>
          <w:numId w:val="13"/>
        </w:numPr>
        <w:bidi/>
        <w:spacing w:line="360" w:lineRule="auto"/>
        <w:ind w:left="424"/>
        <w:jc w:val="both"/>
        <w:rPr>
          <w:rFonts w:ascii="Simplified Arabic" w:hAnsi="Simplified Arabic" w:cs="Simplified Arabic"/>
          <w:sz w:val="28"/>
          <w:szCs w:val="28"/>
          <w:rtl/>
          <w:lang w:bidi="ar-DZ"/>
        </w:rPr>
      </w:pPr>
      <w:r w:rsidRPr="00EF7BAF">
        <w:rPr>
          <w:rFonts w:ascii="Simplified Arabic" w:hAnsi="Simplified Arabic" w:cs="Simplified Arabic"/>
          <w:sz w:val="28"/>
          <w:szCs w:val="28"/>
          <w:rtl/>
          <w:lang w:bidi="ar-DZ"/>
        </w:rPr>
        <w:t>المسلمة الأولى: وحدة البحث في دراسة الشخصية هي التفاعل بين الف</w:t>
      </w:r>
      <w:r>
        <w:rPr>
          <w:rFonts w:ascii="Simplified Arabic" w:hAnsi="Simplified Arabic" w:cs="Simplified Arabic"/>
          <w:sz w:val="28"/>
          <w:szCs w:val="28"/>
          <w:rtl/>
          <w:lang w:bidi="ar-DZ"/>
        </w:rPr>
        <w:t>رد وبيئته بمعناها الشامل والكلي</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sidRPr="00B73B8A">
        <w:rPr>
          <w:rFonts w:ascii="Simplified Arabic" w:hAnsi="Simplified Arabic" w:cs="Simplified Arabic"/>
          <w:sz w:val="28"/>
          <w:szCs w:val="28"/>
          <w:rtl/>
          <w:lang w:bidi="ar-DZ"/>
        </w:rPr>
        <w:t>الاستنتاج الأول: دراسة الشخصية هي دراسة السلوك المتعلم والممكن تعديله وتغييره من خلال الخبرة.</w:t>
      </w:r>
    </w:p>
    <w:p w:rsidR="00593B23" w:rsidRPr="00723E0C"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sidRPr="00C56453">
        <w:rPr>
          <w:rFonts w:ascii="Simplified Arabic" w:hAnsi="Simplified Arabic" w:cs="Simplified Arabic"/>
          <w:sz w:val="28"/>
          <w:szCs w:val="28"/>
          <w:rtl/>
          <w:lang w:bidi="ar-DZ"/>
        </w:rPr>
        <w:t>الاستنتاج الثاني: دراسة الشخصي</w:t>
      </w:r>
      <w:r>
        <w:rPr>
          <w:rFonts w:ascii="Simplified Arabic" w:hAnsi="Simplified Arabic" w:cs="Simplified Arabic"/>
          <w:sz w:val="28"/>
          <w:szCs w:val="28"/>
          <w:rtl/>
          <w:lang w:bidi="ar-DZ"/>
        </w:rPr>
        <w:t>ة هي بحث تاريخ الخبرة وتتابع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حداث الشخصي</w:t>
      </w:r>
      <w:r>
        <w:rPr>
          <w:rFonts w:ascii="Simplified Arabic" w:hAnsi="Simplified Arabic" w:cs="Simplified Arabic" w:hint="cs"/>
          <w:sz w:val="28"/>
          <w:szCs w:val="28"/>
          <w:rtl/>
          <w:lang w:bidi="ar-DZ"/>
        </w:rPr>
        <w:t>ة.</w:t>
      </w:r>
    </w:p>
    <w:p w:rsidR="00593B23" w:rsidRDefault="00593B23" w:rsidP="003E43AF">
      <w:pPr>
        <w:pStyle w:val="ListParagraph"/>
        <w:numPr>
          <w:ilvl w:val="0"/>
          <w:numId w:val="13"/>
        </w:numPr>
        <w:bidi/>
        <w:spacing w:line="360" w:lineRule="auto"/>
        <w:ind w:left="424"/>
        <w:jc w:val="both"/>
        <w:rPr>
          <w:rFonts w:ascii="Simplified Arabic" w:hAnsi="Simplified Arabic" w:cs="Simplified Arabic"/>
          <w:sz w:val="28"/>
          <w:szCs w:val="28"/>
          <w:lang w:bidi="ar-DZ"/>
        </w:rPr>
      </w:pPr>
      <w:r w:rsidRPr="00501DFD">
        <w:rPr>
          <w:rFonts w:ascii="Simplified Arabic" w:hAnsi="Simplified Arabic" w:cs="Simplified Arabic"/>
          <w:sz w:val="28"/>
          <w:szCs w:val="28"/>
          <w:rtl/>
          <w:lang w:bidi="ar-DZ"/>
        </w:rPr>
        <w:lastRenderedPageBreak/>
        <w:t xml:space="preserve">المسلمة الثانية: مع </w:t>
      </w:r>
      <w:r w:rsidRPr="00501DFD">
        <w:rPr>
          <w:rFonts w:ascii="Simplified Arabic" w:hAnsi="Simplified Arabic" w:cs="Simplified Arabic" w:hint="cs"/>
          <w:sz w:val="28"/>
          <w:szCs w:val="28"/>
          <w:rtl/>
          <w:lang w:bidi="ar-DZ"/>
        </w:rPr>
        <w:t>أ</w:t>
      </w:r>
      <w:r w:rsidRPr="00501DFD">
        <w:rPr>
          <w:rFonts w:ascii="Simplified Arabic" w:hAnsi="Simplified Arabic" w:cs="Simplified Arabic"/>
          <w:sz w:val="28"/>
          <w:szCs w:val="28"/>
          <w:rtl/>
          <w:lang w:bidi="ar-DZ"/>
        </w:rPr>
        <w:t>ن تراكيب الشخ</w:t>
      </w:r>
      <w:r>
        <w:rPr>
          <w:rFonts w:ascii="Simplified Arabic" w:hAnsi="Simplified Arabic" w:cs="Simplified Arabic"/>
          <w:sz w:val="28"/>
          <w:szCs w:val="28"/>
          <w:rtl/>
          <w:lang w:bidi="ar-DZ"/>
        </w:rPr>
        <w:t>صية متسقة ومطردة مع التراكيب ال</w:t>
      </w:r>
      <w:r>
        <w:rPr>
          <w:rFonts w:ascii="Simplified Arabic" w:hAnsi="Simplified Arabic" w:cs="Simplified Arabic" w:hint="cs"/>
          <w:sz w:val="28"/>
          <w:szCs w:val="28"/>
          <w:rtl/>
          <w:lang w:bidi="ar-DZ"/>
        </w:rPr>
        <w:t>أ</w:t>
      </w:r>
      <w:r w:rsidRPr="00501DFD">
        <w:rPr>
          <w:rFonts w:ascii="Simplified Arabic" w:hAnsi="Simplified Arabic" w:cs="Simplified Arabic"/>
          <w:sz w:val="28"/>
          <w:szCs w:val="28"/>
          <w:rtl/>
          <w:lang w:bidi="ar-DZ"/>
        </w:rPr>
        <w:t xml:space="preserve">خرى في </w:t>
      </w:r>
      <w:r w:rsidRPr="00501DFD">
        <w:rPr>
          <w:rFonts w:ascii="Simplified Arabic" w:hAnsi="Simplified Arabic" w:cs="Simplified Arabic" w:hint="cs"/>
          <w:sz w:val="28"/>
          <w:szCs w:val="28"/>
          <w:rtl/>
          <w:lang w:bidi="ar-DZ"/>
        </w:rPr>
        <w:t>ال</w:t>
      </w:r>
      <w:r>
        <w:rPr>
          <w:rFonts w:ascii="Simplified Arabic" w:hAnsi="Simplified Arabic" w:cs="Simplified Arabic"/>
          <w:sz w:val="28"/>
          <w:szCs w:val="28"/>
          <w:rtl/>
          <w:lang w:bidi="ar-DZ"/>
        </w:rPr>
        <w:t>ميادين البيولوجية (علم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حياء) والفيزيولوجي</w:t>
      </w:r>
      <w:r>
        <w:rPr>
          <w:rFonts w:ascii="Simplified Arabic" w:hAnsi="Simplified Arabic" w:cs="Simplified Arabic" w:hint="cs"/>
          <w:sz w:val="28"/>
          <w:szCs w:val="28"/>
          <w:rtl/>
          <w:lang w:bidi="ar-DZ"/>
        </w:rPr>
        <w:t>ة</w:t>
      </w:r>
      <w:r>
        <w:rPr>
          <w:rFonts w:ascii="Simplified Arabic" w:hAnsi="Simplified Arabic" w:cs="Simplified Arabic"/>
          <w:sz w:val="28"/>
          <w:szCs w:val="28"/>
          <w:rtl/>
          <w:lang w:bidi="ar-DZ"/>
        </w:rPr>
        <w:t xml:space="preserve"> (علم وظائف ال</w:t>
      </w:r>
      <w:r>
        <w:rPr>
          <w:rFonts w:ascii="Simplified Arabic" w:hAnsi="Simplified Arabic" w:cs="Simplified Arabic" w:hint="cs"/>
          <w:sz w:val="28"/>
          <w:szCs w:val="28"/>
          <w:rtl/>
          <w:lang w:bidi="ar-DZ"/>
        </w:rPr>
        <w:t>أ</w:t>
      </w:r>
      <w:r w:rsidRPr="00501DFD">
        <w:rPr>
          <w:rFonts w:ascii="Simplified Arabic" w:hAnsi="Simplified Arabic" w:cs="Simplified Arabic"/>
          <w:sz w:val="28"/>
          <w:szCs w:val="28"/>
          <w:rtl/>
          <w:lang w:bidi="ar-DZ"/>
        </w:rPr>
        <w:t>ع</w:t>
      </w:r>
      <w:r>
        <w:rPr>
          <w:rFonts w:ascii="Simplified Arabic" w:hAnsi="Simplified Arabic" w:cs="Simplified Arabic"/>
          <w:sz w:val="28"/>
          <w:szCs w:val="28"/>
          <w:rtl/>
          <w:lang w:bidi="ar-DZ"/>
        </w:rPr>
        <w:t>ضاء) والنيولوجية (علم ال</w:t>
      </w:r>
      <w:r>
        <w:rPr>
          <w:rFonts w:ascii="Simplified Arabic" w:hAnsi="Simplified Arabic" w:cs="Simplified Arabic" w:hint="cs"/>
          <w:sz w:val="28"/>
          <w:szCs w:val="28"/>
          <w:rtl/>
          <w:lang w:bidi="ar-DZ"/>
        </w:rPr>
        <w:t>أ</w:t>
      </w:r>
      <w:r w:rsidRPr="00501DFD">
        <w:rPr>
          <w:rFonts w:ascii="Simplified Arabic" w:hAnsi="Simplified Arabic" w:cs="Simplified Arabic"/>
          <w:sz w:val="28"/>
          <w:szCs w:val="28"/>
          <w:rtl/>
          <w:lang w:bidi="ar-DZ"/>
        </w:rPr>
        <w:t xml:space="preserve">عصاب) </w:t>
      </w:r>
      <w:r w:rsidRPr="00501DFD">
        <w:rPr>
          <w:rFonts w:ascii="Simplified Arabic" w:hAnsi="Simplified Arabic" w:cs="Simplified Arabic" w:hint="cs"/>
          <w:sz w:val="28"/>
          <w:szCs w:val="28"/>
          <w:rtl/>
          <w:lang w:bidi="ar-DZ"/>
        </w:rPr>
        <w:t>إ</w:t>
      </w:r>
      <w:r w:rsidRPr="00501DFD">
        <w:rPr>
          <w:rFonts w:ascii="Simplified Arabic" w:hAnsi="Simplified Arabic" w:cs="Simplified Arabic"/>
          <w:sz w:val="28"/>
          <w:szCs w:val="28"/>
          <w:rtl/>
          <w:lang w:bidi="ar-DZ"/>
        </w:rPr>
        <w:t xml:space="preserve">لا </w:t>
      </w:r>
      <w:r w:rsidRPr="00501DFD">
        <w:rPr>
          <w:rFonts w:ascii="Simplified Arabic" w:hAnsi="Simplified Arabic" w:cs="Simplified Arabic" w:hint="cs"/>
          <w:sz w:val="28"/>
          <w:szCs w:val="28"/>
          <w:rtl/>
          <w:lang w:bidi="ar-DZ"/>
        </w:rPr>
        <w:t>أ</w:t>
      </w:r>
      <w:r w:rsidRPr="00501DFD">
        <w:rPr>
          <w:rFonts w:ascii="Simplified Arabic" w:hAnsi="Simplified Arabic" w:cs="Simplified Arabic"/>
          <w:sz w:val="28"/>
          <w:szCs w:val="28"/>
          <w:rtl/>
          <w:lang w:bidi="ar-DZ"/>
        </w:rPr>
        <w:t>ن توضيحها لا يعتمد على تلك التراكيب.</w:t>
      </w:r>
    </w:p>
    <w:p w:rsidR="00593B23" w:rsidRPr="00723E0C" w:rsidRDefault="00593B23" w:rsidP="003E43AF">
      <w:pPr>
        <w:pStyle w:val="ListParagraph"/>
        <w:numPr>
          <w:ilvl w:val="0"/>
          <w:numId w:val="13"/>
        </w:numPr>
        <w:bidi/>
        <w:spacing w:line="360" w:lineRule="auto"/>
        <w:ind w:left="424"/>
        <w:jc w:val="both"/>
        <w:rPr>
          <w:rFonts w:ascii="Simplified Arabic" w:hAnsi="Simplified Arabic" w:cs="Simplified Arabic"/>
          <w:sz w:val="28"/>
          <w:szCs w:val="28"/>
          <w:rtl/>
          <w:lang w:bidi="ar-DZ"/>
        </w:rPr>
      </w:pPr>
      <w:r w:rsidRPr="00723E0C">
        <w:rPr>
          <w:rFonts w:ascii="Simplified Arabic" w:hAnsi="Simplified Arabic" w:cs="Simplified Arabic"/>
          <w:sz w:val="28"/>
          <w:szCs w:val="28"/>
          <w:rtl/>
          <w:lang w:bidi="ar-DZ"/>
        </w:rPr>
        <w:t>المسلمة الثالثة: السلوك كما يوصف من خلال الشخصية يحد</w:t>
      </w:r>
      <w:r>
        <w:rPr>
          <w:rFonts w:ascii="Simplified Arabic" w:hAnsi="Simplified Arabic" w:cs="Simplified Arabic"/>
          <w:sz w:val="28"/>
          <w:szCs w:val="28"/>
          <w:rtl/>
          <w:lang w:bidi="ar-DZ"/>
        </w:rPr>
        <w:t xml:space="preserve">ث في زمان معين ومكان معين وهذه </w:t>
      </w:r>
      <w:r>
        <w:rPr>
          <w:rFonts w:ascii="Simplified Arabic" w:hAnsi="Simplified Arabic" w:cs="Simplified Arabic" w:hint="cs"/>
          <w:sz w:val="28"/>
          <w:szCs w:val="28"/>
          <w:rtl/>
          <w:lang w:bidi="ar-DZ"/>
        </w:rPr>
        <w:t>إ</w:t>
      </w:r>
      <w:r w:rsidRPr="00723E0C">
        <w:rPr>
          <w:rFonts w:ascii="Simplified Arabic" w:hAnsi="Simplified Arabic" w:cs="Simplified Arabic"/>
          <w:sz w:val="28"/>
          <w:szCs w:val="28"/>
          <w:rtl/>
          <w:lang w:bidi="ar-DZ"/>
        </w:rPr>
        <w:t>حدى ا</w:t>
      </w:r>
      <w:r>
        <w:rPr>
          <w:rFonts w:ascii="Simplified Arabic" w:hAnsi="Simplified Arabic" w:cs="Simplified Arabic"/>
          <w:sz w:val="28"/>
          <w:szCs w:val="28"/>
          <w:rtl/>
          <w:lang w:bidi="ar-DZ"/>
        </w:rPr>
        <w:t>لطرق التي تستخدم في وصف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حداث</w:t>
      </w:r>
      <w:r>
        <w:rPr>
          <w:rFonts w:ascii="Simplified Arabic" w:hAnsi="Simplified Arabic" w:cs="Simplified Arabic" w:hint="cs"/>
          <w:sz w:val="28"/>
          <w:szCs w:val="28"/>
          <w:rtl/>
          <w:lang w:bidi="ar-DZ"/>
        </w:rPr>
        <w:t>.</w:t>
      </w:r>
      <w:r w:rsidRPr="00723E0C">
        <w:rPr>
          <w:rFonts w:ascii="Simplified Arabic" w:hAnsi="Simplified Arabic" w:cs="Simplified Arabic"/>
          <w:sz w:val="28"/>
          <w:szCs w:val="28"/>
          <w:rtl/>
          <w:lang w:bidi="ar-DZ"/>
        </w:rPr>
        <w:t xml:space="preserve"> </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الاستنتاج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ول: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ي تصور للسلوك يعتبر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 الفسيولوجية سب</w:t>
      </w:r>
      <w:r>
        <w:rPr>
          <w:rFonts w:ascii="Simplified Arabic" w:hAnsi="Simplified Arabic" w:cs="Simplified Arabic"/>
          <w:sz w:val="28"/>
          <w:szCs w:val="28"/>
          <w:rtl/>
          <w:lang w:bidi="ar-DZ"/>
        </w:rPr>
        <w:t xml:space="preserve">با للسلوك النفسي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العكس هو تصور ثنائي مرفوض،</w:t>
      </w:r>
      <w:r>
        <w:rPr>
          <w:rFonts w:ascii="Simplified Arabic" w:hAnsi="Simplified Arabic" w:cs="Simplified Arabic"/>
          <w:sz w:val="28"/>
          <w:szCs w:val="28"/>
          <w:rtl/>
          <w:lang w:bidi="ar-DZ"/>
        </w:rPr>
        <w:t xml:space="preserve"> والثنائية هي التي تقرر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نسان يتكون من جسد ونفس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جسم وعقل مستقلين.</w:t>
      </w:r>
    </w:p>
    <w:p w:rsidR="00593B23" w:rsidRPr="00723E0C"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الاستنتاج الثاني: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تصور للسلوك على </w:t>
      </w:r>
      <w:r>
        <w:rPr>
          <w:rFonts w:ascii="Simplified Arabic" w:hAnsi="Simplified Arabic" w:cs="Simplified Arabic" w:hint="cs"/>
          <w:sz w:val="28"/>
          <w:szCs w:val="28"/>
          <w:rtl/>
          <w:lang w:bidi="ar-DZ"/>
        </w:rPr>
        <w:t>أ</w:t>
      </w:r>
      <w:r w:rsidRPr="00723E0C">
        <w:rPr>
          <w:rFonts w:ascii="Simplified Arabic" w:hAnsi="Simplified Arabic" w:cs="Simplified Arabic"/>
          <w:sz w:val="28"/>
          <w:szCs w:val="28"/>
          <w:rtl/>
          <w:lang w:bidi="ar-DZ"/>
        </w:rPr>
        <w:t>نه تفاعل الجسم والعقل هو تصور ثنائي مرفوض.</w:t>
      </w:r>
    </w:p>
    <w:p w:rsidR="00593B23" w:rsidRPr="00723E0C" w:rsidRDefault="00593B23" w:rsidP="003E43AF">
      <w:pPr>
        <w:pStyle w:val="ListParagraph"/>
        <w:numPr>
          <w:ilvl w:val="0"/>
          <w:numId w:val="13"/>
        </w:numPr>
        <w:bidi/>
        <w:spacing w:line="360" w:lineRule="auto"/>
        <w:ind w:left="424"/>
        <w:jc w:val="both"/>
        <w:rPr>
          <w:rFonts w:ascii="Simplified Arabic" w:hAnsi="Simplified Arabic" w:cs="Simplified Arabic"/>
          <w:sz w:val="28"/>
          <w:szCs w:val="28"/>
          <w:rtl/>
          <w:lang w:bidi="ar-DZ"/>
        </w:rPr>
      </w:pPr>
      <w:r w:rsidRPr="00723E0C">
        <w:rPr>
          <w:rFonts w:ascii="Simplified Arabic" w:hAnsi="Simplified Arabic" w:cs="Simplified Arabic"/>
          <w:sz w:val="28"/>
          <w:szCs w:val="28"/>
          <w:rtl/>
          <w:lang w:bidi="ar-DZ"/>
        </w:rPr>
        <w:t xml:space="preserve">المسلمة </w:t>
      </w:r>
      <w:r>
        <w:rPr>
          <w:rFonts w:ascii="Simplified Arabic" w:hAnsi="Simplified Arabic" w:cs="Simplified Arabic"/>
          <w:sz w:val="28"/>
          <w:szCs w:val="28"/>
          <w:rtl/>
          <w:lang w:bidi="ar-DZ"/>
        </w:rPr>
        <w:t xml:space="preserve">الرابعة: السلوك عند مستوى معين </w:t>
      </w:r>
      <w:r>
        <w:rPr>
          <w:rFonts w:ascii="Simplified Arabic" w:hAnsi="Simplified Arabic" w:cs="Simplified Arabic" w:hint="cs"/>
          <w:sz w:val="28"/>
          <w:szCs w:val="28"/>
          <w:rtl/>
          <w:lang w:bidi="ar-DZ"/>
        </w:rPr>
        <w:t>أ</w:t>
      </w:r>
      <w:r w:rsidRPr="00723E0C">
        <w:rPr>
          <w:rFonts w:ascii="Simplified Arabic" w:hAnsi="Simplified Arabic" w:cs="Simplified Arabic"/>
          <w:sz w:val="28"/>
          <w:szCs w:val="28"/>
          <w:rtl/>
          <w:lang w:bidi="ar-DZ"/>
        </w:rPr>
        <w:t>و مرحلة معينة يكون معقدا بحيث يمكن</w:t>
      </w:r>
      <w:r>
        <w:rPr>
          <w:rFonts w:ascii="Simplified Arabic" w:hAnsi="Simplified Arabic" w:cs="Simplified Arabic"/>
          <w:sz w:val="28"/>
          <w:szCs w:val="28"/>
          <w:rtl/>
          <w:lang w:bidi="ar-DZ"/>
        </w:rPr>
        <w:t>نا وصفه بواسطة التراكيب الشخصية</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الاستنتاج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ول: التراكيب الفيزيولوجية وغيرها يمكن استخدامها لوصف بعض الظروف التي تكون موجودة وقت اكتساب خصائص الشخصية.</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sidRPr="00723E0C">
        <w:rPr>
          <w:rFonts w:ascii="Simplified Arabic" w:hAnsi="Simplified Arabic" w:cs="Simplified Arabic"/>
          <w:sz w:val="28"/>
          <w:szCs w:val="28"/>
          <w:rtl/>
          <w:lang w:bidi="ar-DZ"/>
        </w:rPr>
        <w:t xml:space="preserve">الاستنتاج الثاني: هذه التراكيب </w:t>
      </w:r>
      <w:r w:rsidRPr="00723E0C">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ال</w:t>
      </w:r>
      <w:r>
        <w:rPr>
          <w:rFonts w:ascii="Simplified Arabic" w:hAnsi="Simplified Arabic" w:cs="Simplified Arabic" w:hint="cs"/>
          <w:sz w:val="28"/>
          <w:szCs w:val="28"/>
          <w:rtl/>
          <w:lang w:bidi="ar-DZ"/>
        </w:rPr>
        <w:t>أ</w:t>
      </w:r>
      <w:r w:rsidRPr="00723E0C">
        <w:rPr>
          <w:rFonts w:ascii="Simplified Arabic" w:hAnsi="Simplified Arabic" w:cs="Simplified Arabic"/>
          <w:sz w:val="28"/>
          <w:szCs w:val="28"/>
          <w:rtl/>
          <w:lang w:bidi="ar-DZ"/>
        </w:rPr>
        <w:t xml:space="preserve">بنية يمكن استخدامها بواسطة </w:t>
      </w:r>
      <w:r w:rsidRPr="00723E0C">
        <w:rPr>
          <w:rFonts w:ascii="Simplified Arabic" w:hAnsi="Simplified Arabic" w:cs="Simplified Arabic" w:hint="cs"/>
          <w:sz w:val="28"/>
          <w:szCs w:val="28"/>
          <w:rtl/>
          <w:lang w:bidi="ar-DZ"/>
        </w:rPr>
        <w:t>الأخصائيين</w:t>
      </w:r>
      <w:r w:rsidRPr="00723E0C">
        <w:rPr>
          <w:rFonts w:ascii="Simplified Arabic" w:hAnsi="Simplified Arabic" w:cs="Simplified Arabic"/>
          <w:sz w:val="28"/>
          <w:szCs w:val="28"/>
          <w:rtl/>
          <w:lang w:bidi="ar-DZ"/>
        </w:rPr>
        <w:t xml:space="preserve"> النفسيين ل</w:t>
      </w:r>
      <w:r w:rsidRPr="00723E0C">
        <w:rPr>
          <w:rFonts w:ascii="Simplified Arabic" w:hAnsi="Simplified Arabic" w:cs="Simplified Arabic" w:hint="cs"/>
          <w:sz w:val="28"/>
          <w:szCs w:val="28"/>
          <w:rtl/>
          <w:lang w:bidi="ar-DZ"/>
        </w:rPr>
        <w:t>أ</w:t>
      </w:r>
      <w:r w:rsidRPr="00723E0C">
        <w:rPr>
          <w:rFonts w:ascii="Simplified Arabic" w:hAnsi="Simplified Arabic" w:cs="Simplified Arabic"/>
          <w:sz w:val="28"/>
          <w:szCs w:val="28"/>
          <w:rtl/>
          <w:lang w:bidi="ar-DZ"/>
        </w:rPr>
        <w:t>غراض عملية.</w:t>
      </w:r>
    </w:p>
    <w:p w:rsidR="00593B23" w:rsidRPr="00723E0C"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sidRPr="00723E0C">
        <w:rPr>
          <w:rFonts w:ascii="Simplified Arabic" w:hAnsi="Simplified Arabic" w:cs="Simplified Arabic"/>
          <w:sz w:val="28"/>
          <w:szCs w:val="28"/>
          <w:rtl/>
          <w:lang w:bidi="ar-DZ"/>
        </w:rPr>
        <w:t>الاستنتاج الثالث: المعاني والرموز المتعلمة التي تصف الحالات الفيزيولوجية قد تستخدم بواسطة الكائن الحي في رد الفعل مع نفسه.</w:t>
      </w:r>
    </w:p>
    <w:p w:rsidR="00593B23" w:rsidRPr="00723E0C" w:rsidRDefault="00593B23" w:rsidP="003E43AF">
      <w:pPr>
        <w:pStyle w:val="ListParagraph"/>
        <w:numPr>
          <w:ilvl w:val="0"/>
          <w:numId w:val="13"/>
        </w:numPr>
        <w:bidi/>
        <w:spacing w:line="360" w:lineRule="auto"/>
        <w:ind w:left="424"/>
        <w:jc w:val="both"/>
        <w:rPr>
          <w:rFonts w:ascii="Simplified Arabic" w:hAnsi="Simplified Arabic" w:cs="Simplified Arabic"/>
          <w:sz w:val="28"/>
          <w:szCs w:val="28"/>
          <w:rtl/>
          <w:lang w:bidi="ar-DZ"/>
        </w:rPr>
      </w:pPr>
      <w:r w:rsidRPr="00723E0C">
        <w:rPr>
          <w:rFonts w:ascii="Simplified Arabic" w:hAnsi="Simplified Arabic" w:cs="Simplified Arabic"/>
          <w:sz w:val="28"/>
          <w:szCs w:val="28"/>
          <w:rtl/>
          <w:lang w:bidi="ar-DZ"/>
        </w:rPr>
        <w:t>المسلمة الخامسة: خبرات الشخص يؤثر بعضها ببعض، من هن</w:t>
      </w:r>
      <w:r>
        <w:rPr>
          <w:rFonts w:ascii="Simplified Arabic" w:hAnsi="Simplified Arabic" w:cs="Simplified Arabic"/>
          <w:sz w:val="28"/>
          <w:szCs w:val="28"/>
          <w:rtl/>
          <w:lang w:bidi="ar-DZ"/>
        </w:rPr>
        <w:t>ا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الشخصية وحدة كلية متكاملة</w:t>
      </w:r>
      <w:r>
        <w:rPr>
          <w:rFonts w:ascii="Simplified Arabic" w:hAnsi="Simplified Arabic" w:cs="Simplified Arabic" w:hint="cs"/>
          <w:sz w:val="28"/>
          <w:szCs w:val="28"/>
          <w:rtl/>
          <w:lang w:bidi="ar-DZ"/>
        </w:rPr>
        <w:t>.</w:t>
      </w:r>
      <w:r w:rsidRPr="00723E0C">
        <w:rPr>
          <w:rFonts w:ascii="Simplified Arabic" w:hAnsi="Simplified Arabic" w:cs="Simplified Arabic"/>
          <w:sz w:val="28"/>
          <w:szCs w:val="28"/>
          <w:rtl/>
          <w:lang w:bidi="ar-DZ"/>
        </w:rPr>
        <w:t xml:space="preserve"> </w:t>
      </w:r>
    </w:p>
    <w:p w:rsidR="00593B23" w:rsidRPr="00B73B8A"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sidRPr="00B73B8A">
        <w:rPr>
          <w:rFonts w:ascii="Simplified Arabic" w:hAnsi="Simplified Arabic" w:cs="Simplified Arabic"/>
          <w:sz w:val="28"/>
          <w:szCs w:val="28"/>
          <w:rtl/>
          <w:lang w:bidi="ar-DZ"/>
        </w:rPr>
        <w:t xml:space="preserve">الاستنتاج: السلوك كما يوصف بتراكيب الشخصية يمكن الحديث عنه في صورة الظروف الضرورية لحدوثه وليس في صورة الظروف السببية. </w:t>
      </w:r>
    </w:p>
    <w:p w:rsidR="00593B23" w:rsidRPr="00EC7CB2" w:rsidRDefault="00593B23" w:rsidP="003E43AF">
      <w:pPr>
        <w:pStyle w:val="ListParagraph"/>
        <w:numPr>
          <w:ilvl w:val="0"/>
          <w:numId w:val="13"/>
        </w:numPr>
        <w:bidi/>
        <w:spacing w:line="360" w:lineRule="auto"/>
        <w:ind w:left="424"/>
        <w:jc w:val="both"/>
        <w:rPr>
          <w:rFonts w:ascii="Simplified Arabic" w:hAnsi="Simplified Arabic" w:cs="Simplified Arabic"/>
          <w:sz w:val="28"/>
          <w:szCs w:val="28"/>
          <w:rtl/>
          <w:lang w:bidi="ar-DZ"/>
        </w:rPr>
      </w:pPr>
      <w:r w:rsidRPr="00EC7CB2">
        <w:rPr>
          <w:rFonts w:ascii="Simplified Arabic" w:hAnsi="Simplified Arabic" w:cs="Simplified Arabic"/>
          <w:sz w:val="28"/>
          <w:szCs w:val="28"/>
          <w:rtl/>
          <w:lang w:bidi="ar-DZ"/>
        </w:rPr>
        <w:lastRenderedPageBreak/>
        <w:t xml:space="preserve">المسلمة السادسة: </w:t>
      </w:r>
      <w:r>
        <w:rPr>
          <w:rFonts w:ascii="Simplified Arabic" w:hAnsi="Simplified Arabic" w:cs="Simplified Arabic"/>
          <w:sz w:val="28"/>
          <w:szCs w:val="28"/>
          <w:rtl/>
          <w:lang w:bidi="ar-DZ"/>
        </w:rPr>
        <w:t xml:space="preserve">السلوك له اتجاه معين ومن صفاته </w:t>
      </w:r>
      <w:r>
        <w:rPr>
          <w:rFonts w:ascii="Simplified Arabic" w:hAnsi="Simplified Arabic" w:cs="Simplified Arabic" w:hint="cs"/>
          <w:sz w:val="28"/>
          <w:szCs w:val="28"/>
          <w:rtl/>
          <w:lang w:bidi="ar-DZ"/>
        </w:rPr>
        <w:t>أ</w:t>
      </w:r>
      <w:r w:rsidRPr="00EC7CB2">
        <w:rPr>
          <w:rFonts w:ascii="Simplified Arabic" w:hAnsi="Simplified Arabic" w:cs="Simplified Arabic"/>
          <w:sz w:val="28"/>
          <w:szCs w:val="28"/>
          <w:rtl/>
          <w:lang w:bidi="ar-DZ"/>
        </w:rPr>
        <w:t>ن له اتجاها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EC7CB2">
        <w:rPr>
          <w:rFonts w:ascii="Simplified Arabic" w:hAnsi="Simplified Arabic" w:cs="Simplified Arabic"/>
          <w:sz w:val="28"/>
          <w:szCs w:val="28"/>
          <w:rtl/>
          <w:lang w:bidi="ar-DZ"/>
        </w:rPr>
        <w:t>ي موجها نحو هدف نتيجة الظروف المعززة له، والت</w:t>
      </w:r>
      <w:r>
        <w:rPr>
          <w:rFonts w:ascii="Simplified Arabic" w:hAnsi="Simplified Arabic" w:cs="Simplified Arabic"/>
          <w:sz w:val="28"/>
          <w:szCs w:val="28"/>
          <w:rtl/>
          <w:lang w:bidi="ar-DZ"/>
        </w:rPr>
        <w:t xml:space="preserve">عزيز اشمل من مجرد تخفيف الدافع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التوتر، فالسلوك هو عمل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ظرف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حالة تؤثر في التحرك نحو الهدف</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الاستنتاج الأول: الحاجات وال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هداف متعلمة والحاجات المبكرة تبرز نتيجة الترابط بين الظروف الفيزيولوجية المتعلقة بالتوازن الداخلي </w:t>
      </w:r>
      <w:r>
        <w:rPr>
          <w:rFonts w:ascii="Simplified Arabic" w:hAnsi="Simplified Arabic" w:cs="Simplified Arabic"/>
          <w:sz w:val="28"/>
          <w:szCs w:val="28"/>
          <w:rtl/>
          <w:lang w:bidi="ar-DZ"/>
        </w:rPr>
        <w:t>للعمليات الجسمية وبين الظروف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خرى التي تبرز كوسائط ل</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شباعها. </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الاستنتاج الثاني: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w:t>
      </w:r>
      <w:r w:rsidRPr="00EC7CB2">
        <w:rPr>
          <w:rFonts w:ascii="Simplified Arabic" w:hAnsi="Simplified Arabic" w:cs="Simplified Arabic"/>
          <w:sz w:val="28"/>
          <w:szCs w:val="28"/>
          <w:rtl/>
          <w:lang w:bidi="ar-DZ"/>
        </w:rPr>
        <w:t>هداف المكتسبة م</w:t>
      </w:r>
      <w:r>
        <w:rPr>
          <w:rFonts w:ascii="Simplified Arabic" w:hAnsi="Simplified Arabic" w:cs="Simplified Arabic"/>
          <w:sz w:val="28"/>
          <w:szCs w:val="28"/>
          <w:rtl/>
          <w:lang w:bidi="ar-DZ"/>
        </w:rPr>
        <w:t>بكرا تعتبر نتيجة ل</w:t>
      </w:r>
      <w:r>
        <w:rPr>
          <w:rFonts w:ascii="Simplified Arabic" w:hAnsi="Simplified Arabic" w:cs="Simplified Arabic" w:hint="cs"/>
          <w:sz w:val="28"/>
          <w:szCs w:val="28"/>
          <w:rtl/>
          <w:lang w:bidi="ar-DZ"/>
        </w:rPr>
        <w:t>إ</w:t>
      </w:r>
      <w:r w:rsidRPr="00EC7CB2">
        <w:rPr>
          <w:rFonts w:ascii="Simplified Arabic" w:hAnsi="Simplified Arabic" w:cs="Simplified Arabic"/>
          <w:sz w:val="28"/>
          <w:szCs w:val="28"/>
          <w:rtl/>
          <w:lang w:bidi="ar-DZ"/>
        </w:rPr>
        <w:t xml:space="preserve">شباعات واحباطات محكومة </w:t>
      </w:r>
      <w:r>
        <w:rPr>
          <w:rFonts w:ascii="Simplified Arabic" w:hAnsi="Simplified Arabic" w:cs="Simplified Arabic"/>
          <w:sz w:val="28"/>
          <w:szCs w:val="28"/>
          <w:rtl/>
          <w:lang w:bidi="ar-DZ"/>
        </w:rPr>
        <w:t>ب</w:t>
      </w:r>
      <w:r>
        <w:rPr>
          <w:rFonts w:ascii="Simplified Arabic" w:hAnsi="Simplified Arabic" w:cs="Simplified Arabic" w:hint="cs"/>
          <w:sz w:val="28"/>
          <w:szCs w:val="28"/>
          <w:rtl/>
          <w:lang w:bidi="ar-DZ"/>
        </w:rPr>
        <w:t>أ</w:t>
      </w:r>
      <w:r w:rsidRPr="00EC7CB2">
        <w:rPr>
          <w:rFonts w:ascii="Simplified Arabic" w:hAnsi="Simplified Arabic" w:cs="Simplified Arabic"/>
          <w:sz w:val="28"/>
          <w:szCs w:val="28"/>
          <w:rtl/>
          <w:lang w:bidi="ar-DZ"/>
        </w:rPr>
        <w:t xml:space="preserve">ناس </w:t>
      </w:r>
      <w:r>
        <w:rPr>
          <w:rFonts w:ascii="Simplified Arabic" w:hAnsi="Simplified Arabic" w:cs="Simplified Arabic" w:hint="cs"/>
          <w:sz w:val="28"/>
          <w:szCs w:val="28"/>
          <w:rtl/>
          <w:lang w:bidi="ar-DZ"/>
        </w:rPr>
        <w:t>آ</w:t>
      </w:r>
      <w:r w:rsidRPr="00EC7CB2">
        <w:rPr>
          <w:rFonts w:ascii="Simplified Arabic" w:hAnsi="Simplified Arabic" w:cs="Simplified Arabic"/>
          <w:sz w:val="28"/>
          <w:szCs w:val="28"/>
          <w:rtl/>
          <w:lang w:bidi="ar-DZ"/>
        </w:rPr>
        <w:t>خرين</w:t>
      </w:r>
      <w:r>
        <w:rPr>
          <w:rFonts w:ascii="Simplified Arabic" w:hAnsi="Simplified Arabic" w:cs="Simplified Arabic"/>
          <w:sz w:val="28"/>
          <w:szCs w:val="28"/>
          <w:rtl/>
          <w:lang w:bidi="ar-DZ"/>
        </w:rPr>
        <w:t xml:space="preserve"> وهذا </w:t>
      </w:r>
      <w:r>
        <w:rPr>
          <w:rFonts w:ascii="Simplified Arabic" w:hAnsi="Simplified Arabic" w:cs="Simplified Arabic" w:hint="cs"/>
          <w:sz w:val="28"/>
          <w:szCs w:val="28"/>
          <w:rtl/>
          <w:lang w:bidi="ar-DZ"/>
        </w:rPr>
        <w:t>أ</w:t>
      </w:r>
      <w:r w:rsidRPr="00EC7CB2">
        <w:rPr>
          <w:rFonts w:ascii="Simplified Arabic" w:hAnsi="Simplified Arabic" w:cs="Simplified Arabic"/>
          <w:sz w:val="28"/>
          <w:szCs w:val="28"/>
          <w:rtl/>
          <w:lang w:bidi="ar-DZ"/>
        </w:rPr>
        <w:t>ساس التعلم الاجتماعي.</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sidRPr="00EC7CB2">
        <w:rPr>
          <w:rFonts w:ascii="Simplified Arabic" w:hAnsi="Simplified Arabic" w:cs="Simplified Arabic"/>
          <w:sz w:val="28"/>
          <w:szCs w:val="28"/>
          <w:rtl/>
          <w:lang w:bidi="ar-DZ"/>
        </w:rPr>
        <w:t xml:space="preserve">الاستنتاج الثالث: لكي يحدث </w:t>
      </w:r>
      <w:r>
        <w:rPr>
          <w:rFonts w:ascii="Simplified Arabic" w:hAnsi="Simplified Arabic" w:cs="Simplified Arabic"/>
          <w:sz w:val="28"/>
          <w:szCs w:val="28"/>
          <w:rtl/>
          <w:lang w:bidi="ar-DZ"/>
        </w:rPr>
        <w:t>السلوك بانتظام في مواقف معينة ف</w:t>
      </w:r>
      <w:r>
        <w:rPr>
          <w:rFonts w:ascii="Simplified Arabic" w:hAnsi="Simplified Arabic" w:cs="Simplified Arabic" w:hint="cs"/>
          <w:sz w:val="28"/>
          <w:szCs w:val="28"/>
          <w:rtl/>
          <w:lang w:bidi="ar-DZ"/>
        </w:rPr>
        <w:t>إ</w:t>
      </w:r>
      <w:r w:rsidRPr="00EC7CB2">
        <w:rPr>
          <w:rFonts w:ascii="Simplified Arabic" w:hAnsi="Simplified Arabic" w:cs="Simplified Arabic"/>
          <w:sz w:val="28"/>
          <w:szCs w:val="28"/>
          <w:rtl/>
          <w:lang w:bidi="ar-DZ"/>
        </w:rPr>
        <w:t>ن شكلا معينا من ا</w:t>
      </w:r>
      <w:r>
        <w:rPr>
          <w:rFonts w:ascii="Simplified Arabic" w:hAnsi="Simplified Arabic" w:cs="Simplified Arabic"/>
          <w:sz w:val="28"/>
          <w:szCs w:val="28"/>
          <w:rtl/>
          <w:lang w:bidi="ar-DZ"/>
        </w:rPr>
        <w:t xml:space="preserve">لسلوك يجب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يكون متاحا للفرد 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يؤدي لتعزيز ما </w:t>
      </w:r>
      <w:r>
        <w:rPr>
          <w:rFonts w:ascii="Simplified Arabic" w:hAnsi="Simplified Arabic" w:cs="Simplified Arabic" w:hint="cs"/>
          <w:sz w:val="28"/>
          <w:szCs w:val="28"/>
          <w:rtl/>
          <w:lang w:bidi="ar-DZ"/>
        </w:rPr>
        <w:t>أ</w:t>
      </w:r>
      <w:r w:rsidRPr="00EC7CB2">
        <w:rPr>
          <w:rFonts w:ascii="Simplified Arabic" w:hAnsi="Simplified Arabic" w:cs="Simplified Arabic"/>
          <w:sz w:val="28"/>
          <w:szCs w:val="28"/>
          <w:rtl/>
          <w:lang w:bidi="ar-DZ"/>
        </w:rPr>
        <w:t>ثناء خبرة التعلم.</w:t>
      </w:r>
    </w:p>
    <w:p w:rsidR="00593B23" w:rsidRPr="00EC7CB2"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sidRPr="00EC7CB2">
        <w:rPr>
          <w:rFonts w:ascii="Simplified Arabic" w:hAnsi="Simplified Arabic" w:cs="Simplified Arabic"/>
          <w:sz w:val="28"/>
          <w:szCs w:val="28"/>
          <w:rtl/>
          <w:lang w:bidi="ar-DZ"/>
        </w:rPr>
        <w:t>الاستنتاج الرابع:</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شكال السلوك والحاجات وال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هداف متقاربة في ال</w:t>
      </w:r>
      <w:r>
        <w:rPr>
          <w:rFonts w:ascii="Simplified Arabic" w:hAnsi="Simplified Arabic" w:cs="Simplified Arabic" w:hint="cs"/>
          <w:sz w:val="28"/>
          <w:szCs w:val="28"/>
          <w:rtl/>
          <w:lang w:bidi="ar-DZ"/>
        </w:rPr>
        <w:t>أ</w:t>
      </w:r>
      <w:r w:rsidRPr="00EC7CB2">
        <w:rPr>
          <w:rFonts w:ascii="Simplified Arabic" w:hAnsi="Simplified Arabic" w:cs="Simplified Arabic"/>
          <w:sz w:val="28"/>
          <w:szCs w:val="28"/>
          <w:rtl/>
          <w:lang w:bidi="ar-DZ"/>
        </w:rPr>
        <w:t>نظمة بطرق محددة من خلال الخبرة السابقة في التعلم.</w:t>
      </w:r>
    </w:p>
    <w:p w:rsidR="00593B23" w:rsidRPr="00EC7CB2" w:rsidRDefault="00593B23" w:rsidP="003E43AF">
      <w:pPr>
        <w:pStyle w:val="ListParagraph"/>
        <w:numPr>
          <w:ilvl w:val="0"/>
          <w:numId w:val="13"/>
        </w:numPr>
        <w:bidi/>
        <w:spacing w:line="360" w:lineRule="auto"/>
        <w:ind w:left="424"/>
        <w:jc w:val="both"/>
        <w:rPr>
          <w:rFonts w:ascii="Simplified Arabic" w:hAnsi="Simplified Arabic" w:cs="Simplified Arabic"/>
          <w:sz w:val="28"/>
          <w:szCs w:val="28"/>
          <w:rtl/>
          <w:lang w:bidi="ar-DZ"/>
        </w:rPr>
      </w:pPr>
      <w:r w:rsidRPr="00EC7CB2">
        <w:rPr>
          <w:rFonts w:ascii="Simplified Arabic" w:hAnsi="Simplified Arabic" w:cs="Simplified Arabic"/>
          <w:sz w:val="28"/>
          <w:szCs w:val="28"/>
          <w:rtl/>
          <w:lang w:bidi="ar-DZ"/>
        </w:rPr>
        <w:t>المسلمة السابعة: السلوك محدد ل</w:t>
      </w:r>
      <w:r>
        <w:rPr>
          <w:rFonts w:ascii="Simplified Arabic" w:hAnsi="Simplified Arabic" w:cs="Simplified Arabic"/>
          <w:sz w:val="28"/>
          <w:szCs w:val="28"/>
          <w:rtl/>
          <w:lang w:bidi="ar-DZ"/>
        </w:rPr>
        <w:t>يس فقط بطبيعة التعزيز والهدف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هميتهما، ولكن </w:t>
      </w:r>
      <w:r>
        <w:rPr>
          <w:rFonts w:ascii="Simplified Arabic" w:hAnsi="Simplified Arabic" w:cs="Simplified Arabic" w:hint="cs"/>
          <w:sz w:val="28"/>
          <w:szCs w:val="28"/>
          <w:rtl/>
          <w:lang w:bidi="ar-DZ"/>
        </w:rPr>
        <w:t>أ</w:t>
      </w:r>
      <w:r w:rsidRPr="00EC7CB2">
        <w:rPr>
          <w:rFonts w:ascii="Simplified Arabic" w:hAnsi="Simplified Arabic" w:cs="Simplified Arabic"/>
          <w:sz w:val="28"/>
          <w:szCs w:val="28"/>
          <w:rtl/>
          <w:lang w:bidi="ar-DZ"/>
        </w:rPr>
        <w:t>يضا بالتوقع المبن</w:t>
      </w:r>
      <w:r>
        <w:rPr>
          <w:rFonts w:ascii="Simplified Arabic" w:hAnsi="Simplified Arabic" w:cs="Simplified Arabic"/>
          <w:sz w:val="28"/>
          <w:szCs w:val="28"/>
          <w:rtl/>
          <w:lang w:bidi="ar-DZ"/>
        </w:rPr>
        <w:t xml:space="preserve">ي على الخبرة السابقة التي تبين </w:t>
      </w:r>
      <w:r>
        <w:rPr>
          <w:rFonts w:ascii="Simplified Arabic" w:hAnsi="Simplified Arabic" w:cs="Simplified Arabic" w:hint="cs"/>
          <w:sz w:val="28"/>
          <w:szCs w:val="28"/>
          <w:rtl/>
          <w:lang w:bidi="ar-DZ"/>
        </w:rPr>
        <w:t>أ</w:t>
      </w:r>
      <w:r w:rsidRPr="00EC7CB2">
        <w:rPr>
          <w:rFonts w:ascii="Simplified Arabic" w:hAnsi="Simplified Arabic" w:cs="Simplified Arabic"/>
          <w:sz w:val="28"/>
          <w:szCs w:val="28"/>
          <w:rtl/>
          <w:lang w:bidi="ar-DZ"/>
        </w:rPr>
        <w:t>ن المعززات ستحدث</w:t>
      </w:r>
      <w:r w:rsidRPr="00645F87">
        <w:rPr>
          <w:rFonts w:ascii="Simplified Arabic" w:hAnsi="Simplified Arabic" w:cs="Simplified Arabic"/>
          <w:sz w:val="28"/>
          <w:szCs w:val="28"/>
          <w:rtl/>
          <w:lang w:bidi="ar-DZ"/>
        </w:rPr>
        <w:t>.</w:t>
      </w:r>
      <w:r>
        <w:rPr>
          <w:rFonts w:ascii="Simplified Arabic" w:hAnsi="Simplified Arabic" w:cs="Simplified Arabic"/>
          <w:sz w:val="28"/>
          <w:szCs w:val="28"/>
          <w:lang w:bidi="ar-DZ"/>
        </w:rPr>
        <w:t xml:space="preserve"> </w:t>
      </w:r>
      <w:r w:rsidRPr="00645F87">
        <w:rPr>
          <w:rFonts w:ascii="Simplified Arabic" w:hAnsi="Simplified Arabic" w:cs="Simplified Arabic"/>
          <w:sz w:val="28"/>
          <w:szCs w:val="28"/>
          <w:rtl/>
          <w:lang w:bidi="ar-DZ"/>
        </w:rPr>
        <w:t>(محمد</w:t>
      </w:r>
      <w:r w:rsidRPr="00645F87">
        <w:rPr>
          <w:rFonts w:ascii="Simplified Arabic" w:hAnsi="Simplified Arabic" w:cs="Simplified Arabic" w:hint="cs"/>
          <w:sz w:val="28"/>
          <w:szCs w:val="28"/>
          <w:rtl/>
          <w:lang w:bidi="ar-DZ"/>
        </w:rPr>
        <w:t>،</w:t>
      </w:r>
      <w:r w:rsidRPr="00645F87">
        <w:rPr>
          <w:rFonts w:ascii="Simplified Arabic" w:hAnsi="Simplified Arabic" w:cs="Simplified Arabic"/>
          <w:sz w:val="28"/>
          <w:szCs w:val="28"/>
          <w:rtl/>
          <w:lang w:bidi="ar-DZ"/>
        </w:rPr>
        <w:t xml:space="preserve"> 2012</w:t>
      </w:r>
      <w:r w:rsidRPr="00645F87">
        <w:rPr>
          <w:rFonts w:ascii="Simplified Arabic" w:hAnsi="Simplified Arabic" w:cs="Simplified Arabic" w:hint="cs"/>
          <w:sz w:val="28"/>
          <w:szCs w:val="28"/>
          <w:rtl/>
          <w:lang w:bidi="ar-DZ"/>
        </w:rPr>
        <w:t>:</w:t>
      </w:r>
      <w:r w:rsidRPr="00645F87">
        <w:rPr>
          <w:rFonts w:ascii="Simplified Arabic" w:hAnsi="Simplified Arabic" w:cs="Simplified Arabic"/>
          <w:sz w:val="28"/>
          <w:szCs w:val="28"/>
          <w:rtl/>
          <w:lang w:bidi="ar-DZ"/>
        </w:rPr>
        <w:t xml:space="preserve"> 51-52)</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أما بالنسبة لل</w:t>
      </w:r>
      <w:r>
        <w:rPr>
          <w:rFonts w:ascii="Simplified Arabic" w:hAnsi="Simplified Arabic" w:cs="Simplified Arabic"/>
          <w:sz w:val="28"/>
          <w:szCs w:val="28"/>
          <w:rtl/>
          <w:lang w:bidi="ar-DZ"/>
        </w:rPr>
        <w:t>مبادئ الرئيسية للنظرية</w:t>
      </w:r>
      <w:r>
        <w:rPr>
          <w:rFonts w:ascii="Simplified Arabic" w:hAnsi="Simplified Arabic" w:cs="Simplified Arabic" w:hint="cs"/>
          <w:sz w:val="28"/>
          <w:szCs w:val="28"/>
          <w:rtl/>
          <w:lang w:bidi="ar-DZ"/>
        </w:rPr>
        <w:t xml:space="preserve"> فإن </w:t>
      </w:r>
      <w:r w:rsidRPr="00B73B8A">
        <w:rPr>
          <w:rFonts w:ascii="Simplified Arabic" w:hAnsi="Simplified Arabic" w:cs="Simplified Arabic"/>
          <w:sz w:val="28"/>
          <w:szCs w:val="28"/>
          <w:rtl/>
          <w:lang w:bidi="ar-DZ"/>
        </w:rPr>
        <w:t xml:space="preserve">روتر يستخدم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ربعة مفاهيم يعتبرها التراك</w:t>
      </w:r>
      <w:r>
        <w:rPr>
          <w:rFonts w:ascii="Simplified Arabic" w:hAnsi="Simplified Arabic" w:cs="Simplified Arabic"/>
          <w:sz w:val="28"/>
          <w:szCs w:val="28"/>
          <w:rtl/>
          <w:lang w:bidi="ar-DZ"/>
        </w:rPr>
        <w:t>يب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ساسية في نظريته وهي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مكانية السلوك</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التوقع</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قيمة التعزيز وا</w:t>
      </w:r>
      <w:r>
        <w:rPr>
          <w:rFonts w:ascii="Simplified Arabic" w:hAnsi="Simplified Arabic" w:cs="Simplified Arabic"/>
          <w:sz w:val="28"/>
          <w:szCs w:val="28"/>
          <w:rtl/>
          <w:lang w:bidi="ar-DZ"/>
        </w:rPr>
        <w:t xml:space="preserve">لموقف السيكولوجي، وهناك مفاهيم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خرى مرتبطة بها هي مركز الضبط والتعزيز والاتجاهات السيكولوجية</w:t>
      </w:r>
      <w:r>
        <w:rPr>
          <w:rFonts w:ascii="Simplified Arabic" w:hAnsi="Simplified Arabic" w:cs="Simplified Arabic" w:hint="cs"/>
          <w:sz w:val="28"/>
          <w:szCs w:val="28"/>
          <w:rtl/>
          <w:lang w:bidi="ar-DZ"/>
        </w:rPr>
        <w:t>:</w:t>
      </w:r>
    </w:p>
    <w:p w:rsidR="00593B23" w:rsidRDefault="00593B23">
      <w:pPr>
        <w:rPr>
          <w:rFonts w:ascii="Simplified Arabic" w:hAnsi="Simplified Arabic" w:cs="Simplified Arabic"/>
          <w:sz w:val="28"/>
          <w:szCs w:val="28"/>
          <w:rtl/>
          <w:lang w:bidi="ar-DZ"/>
        </w:rPr>
      </w:pPr>
      <w:r>
        <w:rPr>
          <w:rFonts w:ascii="Simplified Arabic" w:hAnsi="Simplified Arabic" w:cs="Simplified Arabic"/>
          <w:sz w:val="28"/>
          <w:szCs w:val="28"/>
          <w:rtl/>
          <w:lang w:bidi="ar-DZ"/>
        </w:rPr>
        <w:br w:type="page"/>
      </w:r>
    </w:p>
    <w:p w:rsidR="00593B23" w:rsidRPr="004A3CE3" w:rsidRDefault="00593B23" w:rsidP="003E43AF">
      <w:pPr>
        <w:pStyle w:val="ListParagraph"/>
        <w:numPr>
          <w:ilvl w:val="0"/>
          <w:numId w:val="10"/>
        </w:numPr>
        <w:bidi/>
        <w:spacing w:line="360" w:lineRule="auto"/>
        <w:ind w:left="424"/>
        <w:jc w:val="both"/>
        <w:rPr>
          <w:rFonts w:ascii="Simplified Arabic" w:hAnsi="Simplified Arabic" w:cs="Simplified Arabic"/>
          <w:b/>
          <w:bCs/>
          <w:sz w:val="28"/>
          <w:szCs w:val="28"/>
          <w:rtl/>
          <w:lang w:bidi="ar-DZ"/>
        </w:rPr>
      </w:pPr>
      <w:r w:rsidRPr="004A3CE3">
        <w:rPr>
          <w:rFonts w:ascii="Simplified Arabic" w:hAnsi="Simplified Arabic" w:cs="Simplified Arabic" w:hint="cs"/>
          <w:b/>
          <w:bCs/>
          <w:sz w:val="28"/>
          <w:szCs w:val="28"/>
          <w:rtl/>
          <w:lang w:bidi="ar-DZ"/>
        </w:rPr>
        <w:lastRenderedPageBreak/>
        <w:t xml:space="preserve"> </w:t>
      </w:r>
      <w:r w:rsidRPr="004A3CE3">
        <w:rPr>
          <w:rFonts w:ascii="Simplified Arabic" w:hAnsi="Simplified Arabic" w:cs="Simplified Arabic"/>
          <w:b/>
          <w:bCs/>
          <w:sz w:val="28"/>
          <w:szCs w:val="28"/>
          <w:rtl/>
          <w:lang w:bidi="ar-DZ"/>
        </w:rPr>
        <w:t>إمكان السلوك</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يشير هذا المفهوم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احتمال قيام الفرد بالاستجابة بطريقة ما مقارنة باستج</w:t>
      </w:r>
      <w:r>
        <w:rPr>
          <w:rFonts w:ascii="Simplified Arabic" w:hAnsi="Simplified Arabic" w:cs="Simplified Arabic"/>
          <w:sz w:val="28"/>
          <w:szCs w:val="28"/>
          <w:rtl/>
          <w:lang w:bidi="ar-DZ"/>
        </w:rPr>
        <w:t>ابات بديلة متاحة، ويعرفه روتر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"القدرة الكامنة 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سلوك يحدث في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موقف من المواقف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في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 من موقف كما هو محسوب بالنسبة</w:t>
      </w:r>
      <w:r>
        <w:rPr>
          <w:rFonts w:ascii="Simplified Arabic" w:hAnsi="Simplified Arabic" w:cs="Simplified Arabic"/>
          <w:sz w:val="28"/>
          <w:szCs w:val="28"/>
          <w:rtl/>
          <w:lang w:bidi="ar-DZ"/>
        </w:rPr>
        <w:t xml:space="preserve"> 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شكل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مجموعة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شكال من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شكال التعزيز</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والفرد لا</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rtl/>
          <w:lang w:bidi="ar-DZ"/>
        </w:rPr>
        <w:t>يسلك ك</w:t>
      </w:r>
      <w:r>
        <w:rPr>
          <w:rFonts w:ascii="Simplified Arabic" w:hAnsi="Simplified Arabic" w:cs="Simplified Arabic"/>
          <w:sz w:val="28"/>
          <w:szCs w:val="28"/>
          <w:rtl/>
          <w:lang w:bidi="ar-DZ"/>
        </w:rPr>
        <w:t>ل هذه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نماط السلوكية في آن واحد ولكنه يسلك المناسب منها وفق الموقف من حيث قوت</w:t>
      </w:r>
      <w:r>
        <w:rPr>
          <w:rFonts w:ascii="Simplified Arabic" w:hAnsi="Simplified Arabic" w:cs="Simplified Arabic"/>
          <w:sz w:val="28"/>
          <w:szCs w:val="28"/>
          <w:rtl/>
          <w:lang w:bidi="ar-DZ"/>
        </w:rPr>
        <w:t xml:space="preserve">ه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ضعفه ووفق خبراته السابقة بك</w:t>
      </w:r>
      <w:r>
        <w:rPr>
          <w:rFonts w:ascii="Simplified Arabic" w:hAnsi="Simplified Arabic" w:cs="Simplified Arabic"/>
          <w:sz w:val="28"/>
          <w:szCs w:val="28"/>
          <w:rtl/>
          <w:lang w:bidi="ar-DZ"/>
        </w:rPr>
        <w:t>ل نمط من هذه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نماط السلوكية </w:t>
      </w:r>
      <w:r>
        <w:rPr>
          <w:rFonts w:ascii="Simplified Arabic" w:hAnsi="Simplified Arabic" w:cs="Simplified Arabic" w:hint="cs"/>
          <w:sz w:val="28"/>
          <w:szCs w:val="28"/>
          <w:rtl/>
          <w:lang w:bidi="ar-DZ"/>
        </w:rPr>
        <w:t>أي</w:t>
      </w:r>
      <w:r>
        <w:rPr>
          <w:rFonts w:ascii="Simplified Arabic" w:hAnsi="Simplified Arabic" w:cs="Simplified Arabic"/>
          <w:sz w:val="28"/>
          <w:szCs w:val="28"/>
          <w:rtl/>
          <w:lang w:bidi="ar-DZ"/>
        </w:rPr>
        <w:t>ها يحقق له جلب التعزيزات</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من هنا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مكان السلوك </w:t>
      </w:r>
      <w:r>
        <w:rPr>
          <w:rFonts w:ascii="Simplified Arabic" w:hAnsi="Simplified Arabic" w:cs="Simplified Arabic"/>
          <w:sz w:val="28"/>
          <w:szCs w:val="28"/>
          <w:rtl/>
          <w:lang w:bidi="ar-DZ"/>
        </w:rPr>
        <w:t xml:space="preserve">مفهوم نسبي، حيث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الفرد يختار السل</w:t>
      </w:r>
      <w:r>
        <w:rPr>
          <w:rFonts w:ascii="Simplified Arabic" w:hAnsi="Simplified Arabic" w:cs="Simplified Arabic"/>
          <w:sz w:val="28"/>
          <w:szCs w:val="28"/>
          <w:rtl/>
          <w:lang w:bidi="ar-DZ"/>
        </w:rPr>
        <w:t xml:space="preserve">وك الملائم من بين بدائل سلوكية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خرى</w:t>
      </w:r>
      <w:r>
        <w:rPr>
          <w:rFonts w:ascii="Simplified Arabic" w:hAnsi="Simplified Arabic" w:cs="Simplified Arabic"/>
          <w:sz w:val="28"/>
          <w:szCs w:val="28"/>
          <w:rtl/>
          <w:lang w:bidi="ar-DZ"/>
        </w:rPr>
        <w:t xml:space="preserve"> متوفرة لديه، وهكذا يمكن القول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فقط</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في </w:t>
      </w:r>
      <w:r>
        <w:rPr>
          <w:rFonts w:ascii="Simplified Arabic" w:hAnsi="Simplified Arabic" w:cs="Simplified Arabic" w:hint="cs"/>
          <w:sz w:val="28"/>
          <w:szCs w:val="28"/>
          <w:rtl/>
          <w:lang w:bidi="ar-DZ"/>
        </w:rPr>
        <w:t>م</w:t>
      </w:r>
      <w:r w:rsidRPr="00B73B8A">
        <w:rPr>
          <w:rFonts w:ascii="Simplified Arabic" w:hAnsi="Simplified Arabic" w:cs="Simplified Arabic"/>
          <w:sz w:val="28"/>
          <w:szCs w:val="28"/>
          <w:rtl/>
          <w:lang w:bidi="ar-DZ"/>
        </w:rPr>
        <w:t>وقف مع</w:t>
      </w:r>
      <w:r>
        <w:rPr>
          <w:rFonts w:ascii="Simplified Arabic" w:hAnsi="Simplified Arabic" w:cs="Simplified Arabic"/>
          <w:sz w:val="28"/>
          <w:szCs w:val="28"/>
          <w:rtl/>
          <w:lang w:bidi="ar-DZ"/>
        </w:rPr>
        <w:t>ين،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مكان حدوث السلوك س هو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كبر من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مكان حدوث السلوك ص.</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يشمل مفهوم</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مكان</w:t>
      </w:r>
      <w:r w:rsidRPr="00B73B8A">
        <w:rPr>
          <w:rFonts w:ascii="Simplified Arabic" w:hAnsi="Simplified Arabic" w:cs="Simplified Arabic"/>
          <w:sz w:val="28"/>
          <w:szCs w:val="28"/>
          <w:rtl/>
          <w:lang w:bidi="ar-DZ"/>
        </w:rPr>
        <w:t xml:space="preserve"> السلوك في نظرية التعلم الاجتماعي أي سلوك يقوم به ال</w:t>
      </w:r>
      <w:r>
        <w:rPr>
          <w:rFonts w:ascii="Simplified Arabic" w:hAnsi="Simplified Arabic" w:cs="Simplified Arabic"/>
          <w:sz w:val="28"/>
          <w:szCs w:val="28"/>
          <w:rtl/>
          <w:lang w:bidi="ar-DZ"/>
        </w:rPr>
        <w:t>فرد وفق الاستجابة للموقف المثير</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فمنه ما هو ظاهري يمكن ملاحظته وقياسه م</w:t>
      </w:r>
      <w:r>
        <w:rPr>
          <w:rFonts w:ascii="Simplified Arabic" w:hAnsi="Simplified Arabic" w:cs="Simplified Arabic"/>
          <w:sz w:val="28"/>
          <w:szCs w:val="28"/>
          <w:rtl/>
          <w:lang w:bidi="ar-DZ"/>
        </w:rPr>
        <w:t xml:space="preserve">باشرة كالمشي والمصافحة </w:t>
      </w:r>
      <w:r>
        <w:rPr>
          <w:rFonts w:ascii="Simplified Arabic" w:hAnsi="Simplified Arabic" w:cs="Simplified Arabic" w:hint="cs"/>
          <w:sz w:val="28"/>
          <w:szCs w:val="28"/>
          <w:rtl/>
          <w:lang w:bidi="ar-DZ"/>
        </w:rPr>
        <w:t>والإقبال</w:t>
      </w:r>
      <w:r w:rsidRPr="00B73B8A">
        <w:rPr>
          <w:rFonts w:ascii="Simplified Arabic" w:hAnsi="Simplified Arabic" w:cs="Simplified Arabic"/>
          <w:sz w:val="28"/>
          <w:szCs w:val="28"/>
          <w:rtl/>
          <w:lang w:bidi="ar-DZ"/>
        </w:rPr>
        <w:t>... ومنه ما هو ضمني لا ي</w:t>
      </w:r>
      <w:r>
        <w:rPr>
          <w:rFonts w:ascii="Simplified Arabic" w:hAnsi="Simplified Arabic" w:cs="Simplified Arabic"/>
          <w:sz w:val="28"/>
          <w:szCs w:val="28"/>
          <w:rtl/>
          <w:lang w:bidi="ar-DZ"/>
        </w:rPr>
        <w:t>مكن ملاحظته وقياسه مباشرة كالتف</w:t>
      </w:r>
      <w:r>
        <w:rPr>
          <w:rFonts w:ascii="Simplified Arabic" w:hAnsi="Simplified Arabic" w:cs="Simplified Arabic" w:hint="cs"/>
          <w:sz w:val="28"/>
          <w:szCs w:val="28"/>
          <w:rtl/>
          <w:lang w:bidi="ar-DZ"/>
        </w:rPr>
        <w:t>ك</w:t>
      </w:r>
      <w:r w:rsidRPr="00B73B8A">
        <w:rPr>
          <w:rFonts w:ascii="Simplified Arabic" w:hAnsi="Simplified Arabic" w:cs="Simplified Arabic"/>
          <w:sz w:val="28"/>
          <w:szCs w:val="28"/>
          <w:rtl/>
          <w:lang w:bidi="ar-DZ"/>
        </w:rPr>
        <w:t xml:space="preserve">ير </w:t>
      </w:r>
      <w:r w:rsidRPr="00B73B8A">
        <w:rPr>
          <w:rFonts w:ascii="Simplified Arabic" w:hAnsi="Simplified Arabic" w:cs="Simplified Arabic" w:hint="cs"/>
          <w:sz w:val="28"/>
          <w:szCs w:val="28"/>
          <w:rtl/>
          <w:lang w:bidi="ar-DZ"/>
        </w:rPr>
        <w:t>والإدرا</w:t>
      </w:r>
      <w:r>
        <w:rPr>
          <w:rFonts w:ascii="Simplified Arabic" w:hAnsi="Simplified Arabic" w:cs="Simplified Arabic" w:hint="cs"/>
          <w:sz w:val="28"/>
          <w:szCs w:val="28"/>
          <w:rtl/>
          <w:lang w:bidi="ar-DZ"/>
        </w:rPr>
        <w:t>ك</w:t>
      </w:r>
      <w:r>
        <w:rPr>
          <w:rFonts w:ascii="Simplified Arabic" w:hAnsi="Simplified Arabic" w:cs="Simplified Arabic"/>
          <w:sz w:val="28"/>
          <w:szCs w:val="28"/>
          <w:rtl/>
          <w:lang w:bidi="ar-DZ"/>
        </w:rPr>
        <w:t xml:space="preserve"> والتخطيط والحاجة </w:t>
      </w:r>
      <w:r>
        <w:rPr>
          <w:rFonts w:ascii="Simplified Arabic" w:hAnsi="Simplified Arabic" w:cs="Simplified Arabic" w:hint="cs"/>
          <w:sz w:val="28"/>
          <w:szCs w:val="28"/>
          <w:rtl/>
          <w:lang w:bidi="ar-DZ"/>
        </w:rPr>
        <w:t>والإسقاط</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وقياس</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هذا النوع يتم من خلال دلالاته وآثاره مثل تكرار حدوث سلوك ما</w:t>
      </w:r>
      <w:r>
        <w:rPr>
          <w:rFonts w:ascii="Simplified Arabic" w:hAnsi="Simplified Arabic" w:cs="Simplified Arabic" w:hint="cs"/>
          <w:sz w:val="28"/>
          <w:szCs w:val="28"/>
          <w:rtl/>
          <w:lang w:bidi="ar-DZ"/>
        </w:rPr>
        <w:t>، و</w:t>
      </w:r>
      <w:r>
        <w:rPr>
          <w:rFonts w:ascii="Simplified Arabic" w:hAnsi="Simplified Arabic" w:cs="Simplified Arabic"/>
          <w:sz w:val="28"/>
          <w:szCs w:val="28"/>
          <w:rtl/>
          <w:lang w:bidi="ar-DZ"/>
        </w:rPr>
        <w:t>التصورات النظرية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ساسية التي قدمها روت</w:t>
      </w:r>
      <w:r>
        <w:rPr>
          <w:rFonts w:ascii="Simplified Arabic" w:hAnsi="Simplified Arabic" w:cs="Simplified Arabic"/>
          <w:sz w:val="28"/>
          <w:szCs w:val="28"/>
          <w:rtl/>
          <w:lang w:bidi="ar-DZ"/>
        </w:rPr>
        <w:t xml:space="preserve">ر تنص على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مكان حدوث السلوك </w:t>
      </w:r>
      <w:r>
        <w:rPr>
          <w:rFonts w:ascii="Simplified Arabic" w:hAnsi="Simplified Arabic" w:cs="Simplified Arabic" w:hint="cs"/>
          <w:sz w:val="28"/>
          <w:szCs w:val="28"/>
          <w:rtl/>
          <w:lang w:bidi="ar-DZ"/>
        </w:rPr>
        <w:t>ي</w:t>
      </w:r>
      <w:r w:rsidRPr="00B73B8A">
        <w:rPr>
          <w:rFonts w:ascii="Simplified Arabic" w:hAnsi="Simplified Arabic" w:cs="Simplified Arabic"/>
          <w:sz w:val="28"/>
          <w:szCs w:val="28"/>
          <w:rtl/>
          <w:lang w:bidi="ar-DZ"/>
        </w:rPr>
        <w:t>تحدد بفعل التوقع وقيمة التعزيز وتكون القدرة الكامنة للسلوك مرتفعة عندما يكون التو</w:t>
      </w:r>
      <w:r>
        <w:rPr>
          <w:rFonts w:ascii="Simplified Arabic" w:hAnsi="Simplified Arabic" w:cs="Simplified Arabic"/>
          <w:sz w:val="28"/>
          <w:szCs w:val="28"/>
          <w:rtl/>
          <w:lang w:bidi="ar-DZ"/>
        </w:rPr>
        <w:t xml:space="preserve">قع وقيمة التعزيز مرتفعين كذلك،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عندما نتعامل مع مجموعة من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نماط مرتبطة وظيفيا ف</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ن المفهوم الذي </w:t>
      </w:r>
      <w:r>
        <w:rPr>
          <w:rFonts w:ascii="Simplified Arabic" w:hAnsi="Simplified Arabic" w:cs="Simplified Arabic"/>
          <w:sz w:val="28"/>
          <w:szCs w:val="28"/>
          <w:rtl/>
          <w:lang w:bidi="ar-DZ"/>
        </w:rPr>
        <w:t xml:space="preserve">يجري استخدامه هو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مكان </w:t>
      </w:r>
      <w:r>
        <w:rPr>
          <w:rFonts w:ascii="Simplified Arabic" w:hAnsi="Simplified Arabic" w:cs="Simplified Arabic"/>
          <w:sz w:val="28"/>
          <w:szCs w:val="28"/>
          <w:rtl/>
          <w:lang w:bidi="ar-DZ"/>
        </w:rPr>
        <w:t>الحاجة.</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(معمرية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2009: 120-122)</w:t>
      </w:r>
    </w:p>
    <w:p w:rsidR="00593B23" w:rsidRPr="004A3CE3" w:rsidRDefault="00593B23" w:rsidP="003E43AF">
      <w:pPr>
        <w:pStyle w:val="ListParagraph"/>
        <w:numPr>
          <w:ilvl w:val="0"/>
          <w:numId w:val="10"/>
        </w:numPr>
        <w:bidi/>
        <w:spacing w:line="360" w:lineRule="auto"/>
        <w:ind w:left="424"/>
        <w:jc w:val="both"/>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التوقع</w:t>
      </w:r>
      <w:r w:rsidRPr="004A3CE3">
        <w:rPr>
          <w:rFonts w:ascii="Simplified Arabic" w:hAnsi="Simplified Arabic" w:cs="Simplified Arabic"/>
          <w:b/>
          <w:bCs/>
          <w:sz w:val="28"/>
          <w:szCs w:val="28"/>
          <w:rtl/>
          <w:lang w:bidi="ar-DZ"/>
        </w:rPr>
        <w:t xml:space="preserve"> </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تقتضي </w:t>
      </w:r>
      <w:r>
        <w:rPr>
          <w:rFonts w:ascii="Simplified Arabic" w:hAnsi="Simplified Arabic" w:cs="Simplified Arabic"/>
          <w:sz w:val="28"/>
          <w:szCs w:val="28"/>
          <w:rtl/>
          <w:lang w:bidi="ar-DZ"/>
        </w:rPr>
        <w:t xml:space="preserve">نظرية التوقع التي قال بها روتر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التعلم يخلق توقعات معرفية توجه السلوك</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الشخص يكتسب هذه التوقعات نتيجة لنوعية خبراته وتعزيزات سلوكه وكيف</w:t>
      </w:r>
      <w:r>
        <w:rPr>
          <w:rFonts w:ascii="Simplified Arabic" w:hAnsi="Simplified Arabic" w:cs="Simplified Arabic"/>
          <w:sz w:val="28"/>
          <w:szCs w:val="28"/>
          <w:rtl/>
          <w:lang w:bidi="ar-DZ"/>
        </w:rPr>
        <w:t xml:space="preserve">ية تفسيره للمعزز، ومن ذلك مثلا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الطالب الذي يفشل في الدراسة</w:t>
      </w:r>
      <w:r>
        <w:rPr>
          <w:rFonts w:ascii="Simplified Arabic" w:hAnsi="Simplified Arabic" w:cs="Simplified Arabic"/>
          <w:sz w:val="28"/>
          <w:szCs w:val="28"/>
          <w:rtl/>
          <w:lang w:bidi="ar-DZ"/>
        </w:rPr>
        <w:t xml:space="preserve"> باستمرار قد لا يجدد المحاولة 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قد نمى توقعا يفيد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جهوده ستذهب عبثا على </w:t>
      </w:r>
      <w:r>
        <w:rPr>
          <w:rFonts w:ascii="Simplified Arabic" w:hAnsi="Simplified Arabic" w:cs="Simplified Arabic"/>
          <w:sz w:val="28"/>
          <w:szCs w:val="28"/>
          <w:rtl/>
          <w:lang w:bidi="ar-DZ"/>
        </w:rPr>
        <w:lastRenderedPageBreak/>
        <w:t>ال</w:t>
      </w:r>
      <w:r>
        <w:rPr>
          <w:rFonts w:ascii="Simplified Arabic" w:hAnsi="Simplified Arabic" w:cs="Simplified Arabic" w:hint="cs"/>
          <w:sz w:val="28"/>
          <w:szCs w:val="28"/>
          <w:rtl/>
          <w:lang w:bidi="ar-DZ"/>
        </w:rPr>
        <w:t>أغ</w:t>
      </w:r>
      <w:r w:rsidRPr="00B73B8A">
        <w:rPr>
          <w:rFonts w:ascii="Simplified Arabic" w:hAnsi="Simplified Arabic" w:cs="Simplified Arabic"/>
          <w:sz w:val="28"/>
          <w:szCs w:val="28"/>
          <w:rtl/>
          <w:lang w:bidi="ar-DZ"/>
        </w:rPr>
        <w:t>لب</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ما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ذا ح</w:t>
      </w:r>
      <w:r>
        <w:rPr>
          <w:rFonts w:ascii="Simplified Arabic" w:hAnsi="Simplified Arabic" w:cs="Simplified Arabic"/>
          <w:sz w:val="28"/>
          <w:szCs w:val="28"/>
          <w:rtl/>
          <w:lang w:bidi="ar-DZ"/>
        </w:rPr>
        <w:t>صل على علامة عالية في احد الامت</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انات كان ذلك بر</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يه اقرب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يكون مصادفة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 منه دلالة على قدراته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وعلى هذا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قيام الشخص بسلوك يتقرر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مرين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ولهما ما يتوقع الفرد حدوثه بعد قيامه بالسلوك</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وثانيهما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همية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القيمة التي ينيطها الفرد نتيج</w:t>
      </w:r>
      <w:r>
        <w:rPr>
          <w:rFonts w:ascii="Simplified Arabic" w:hAnsi="Simplified Arabic" w:cs="Simplified Arabic"/>
          <w:sz w:val="28"/>
          <w:szCs w:val="28"/>
          <w:rtl/>
          <w:lang w:bidi="ar-DZ"/>
        </w:rPr>
        <w:t>ة القيام بالسلوك.</w:t>
      </w:r>
      <w:r>
        <w:rPr>
          <w:rFonts w:ascii="Simplified Arabic" w:hAnsi="Simplified Arabic" w:cs="Simplified Arabic" w:hint="cs"/>
          <w:sz w:val="28"/>
          <w:szCs w:val="28"/>
          <w:rtl/>
          <w:lang w:bidi="ar-DZ"/>
        </w:rPr>
        <w:t xml:space="preserve"> </w:t>
      </w:r>
      <w:r w:rsidRPr="00D96D6F">
        <w:rPr>
          <w:rFonts w:ascii="Simplified Arabic" w:hAnsi="Simplified Arabic" w:cs="Simplified Arabic"/>
          <w:sz w:val="28"/>
          <w:szCs w:val="28"/>
          <w:rtl/>
          <w:lang w:bidi="ar-DZ"/>
        </w:rPr>
        <w:t>(الوقفي، 2003</w:t>
      </w:r>
      <w:r w:rsidRPr="00D96D6F">
        <w:rPr>
          <w:rFonts w:ascii="Simplified Arabic" w:hAnsi="Simplified Arabic" w:cs="Simplified Arabic" w:hint="cs"/>
          <w:sz w:val="28"/>
          <w:szCs w:val="28"/>
          <w:rtl/>
          <w:lang w:bidi="ar-DZ"/>
        </w:rPr>
        <w:t xml:space="preserve">: </w:t>
      </w:r>
      <w:r w:rsidRPr="00D96D6F">
        <w:rPr>
          <w:rFonts w:ascii="Simplified Arabic" w:hAnsi="Simplified Arabic" w:cs="Simplified Arabic"/>
          <w:sz w:val="28"/>
          <w:szCs w:val="28"/>
          <w:rtl/>
          <w:lang w:bidi="ar-DZ"/>
        </w:rPr>
        <w:t>596</w:t>
      </w:r>
      <w:r w:rsidRPr="00D96D6F">
        <w:rPr>
          <w:rFonts w:ascii="Simplified Arabic" w:hAnsi="Simplified Arabic" w:cs="Simplified Arabic" w:hint="cs"/>
          <w:sz w:val="28"/>
          <w:szCs w:val="28"/>
          <w:rtl/>
          <w:lang w:bidi="ar-DZ"/>
        </w:rPr>
        <w:t>)</w:t>
      </w:r>
    </w:p>
    <w:p w:rsidR="00593B23" w:rsidRPr="004A246E" w:rsidRDefault="00593B23" w:rsidP="00593B23">
      <w:pPr>
        <w:bidi/>
        <w:spacing w:line="360" w:lineRule="auto"/>
        <w:ind w:firstLine="708"/>
        <w:jc w:val="both"/>
        <w:rPr>
          <w:rFonts w:ascii="Simplified Arabic" w:hAnsi="Simplified Arabic" w:cs="Simplified Arabic"/>
          <w:sz w:val="28"/>
          <w:szCs w:val="28"/>
          <w:highlight w:val="yellow"/>
          <w:rtl/>
          <w:lang w:bidi="ar-DZ"/>
        </w:rPr>
      </w:pPr>
      <w:r>
        <w:rPr>
          <w:rFonts w:ascii="Simplified Arabic" w:hAnsi="Simplified Arabic" w:cs="Simplified Arabic"/>
          <w:sz w:val="28"/>
          <w:szCs w:val="28"/>
          <w:rtl/>
          <w:lang w:bidi="ar-DZ"/>
        </w:rPr>
        <w:t>يعرف التوقع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w:t>
      </w:r>
      <w:r>
        <w:rPr>
          <w:rFonts w:ascii="Simplified Arabic" w:hAnsi="Simplified Arabic" w:cs="Simplified Arabic"/>
          <w:sz w:val="28"/>
          <w:szCs w:val="28"/>
          <w:rtl/>
          <w:lang w:bidi="ar-DZ"/>
        </w:rPr>
        <w:t xml:space="preserve">ه الاحتمال الذي يعتقد به الفرد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تعزيزا معينا سيحصل كدالة لحدوث السلوك</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ويع</w:t>
      </w:r>
      <w:r>
        <w:rPr>
          <w:rFonts w:ascii="Simplified Arabic" w:hAnsi="Simplified Arabic" w:cs="Simplified Arabic"/>
          <w:sz w:val="28"/>
          <w:szCs w:val="28"/>
          <w:rtl/>
          <w:lang w:bidi="ar-DZ"/>
        </w:rPr>
        <w:t xml:space="preserve">ني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التوقعات</w:t>
      </w:r>
      <w:r>
        <w:rPr>
          <w:rFonts w:ascii="Simplified Arabic" w:hAnsi="Simplified Arabic" w:cs="Simplified Arabic"/>
          <w:sz w:val="28"/>
          <w:szCs w:val="28"/>
          <w:rtl/>
          <w:lang w:bidi="ar-DZ"/>
        </w:rPr>
        <w:t xml:space="preserve"> السابقة التي عممها نتيجة لسلوك</w:t>
      </w:r>
      <w:r>
        <w:rPr>
          <w:rFonts w:ascii="Simplified Arabic" w:hAnsi="Simplified Arabic" w:cs="Simplified Arabic" w:hint="cs"/>
          <w:sz w:val="28"/>
          <w:szCs w:val="28"/>
          <w:rtl/>
          <w:lang w:bidi="ar-DZ"/>
        </w:rPr>
        <w:t>ه</w:t>
      </w:r>
      <w:r w:rsidRPr="00B73B8A">
        <w:rPr>
          <w:rFonts w:ascii="Simplified Arabic" w:hAnsi="Simplified Arabic" w:cs="Simplified Arabic"/>
          <w:sz w:val="28"/>
          <w:szCs w:val="28"/>
          <w:rtl/>
          <w:lang w:bidi="ar-DZ"/>
        </w:rPr>
        <w:t xml:space="preserve"> سل</w:t>
      </w:r>
      <w:r>
        <w:rPr>
          <w:rFonts w:ascii="Simplified Arabic" w:hAnsi="Simplified Arabic" w:cs="Simplified Arabic"/>
          <w:sz w:val="28"/>
          <w:szCs w:val="28"/>
          <w:rtl/>
          <w:lang w:bidi="ar-DZ"/>
        </w:rPr>
        <w:t xml:space="preserve">وكا معينا يتبعه تعزيز كما يحدث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يضا في تاريخ التعزيزات لديه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والتوقع نوعان:</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sidRPr="004A246E">
        <w:rPr>
          <w:rFonts w:ascii="Simplified Arabic" w:hAnsi="Simplified Arabic" w:cs="Simplified Arabic"/>
          <w:sz w:val="28"/>
          <w:szCs w:val="28"/>
          <w:rtl/>
          <w:lang w:bidi="ar-DZ"/>
        </w:rPr>
        <w:t>توقع خاص: يعتمد على مقدار ما اكتسبه الفرد من موقف معين.</w:t>
      </w:r>
    </w:p>
    <w:p w:rsidR="00593B23" w:rsidRPr="004A246E"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rtl/>
          <w:lang w:bidi="ar-DZ"/>
        </w:rPr>
      </w:pPr>
      <w:r w:rsidRPr="004A246E">
        <w:rPr>
          <w:rFonts w:ascii="Simplified Arabic" w:hAnsi="Simplified Arabic" w:cs="Simplified Arabic"/>
          <w:sz w:val="28"/>
          <w:szCs w:val="28"/>
          <w:rtl/>
          <w:lang w:bidi="ar-DZ"/>
        </w:rPr>
        <w:t>توقع عام: يعت</w:t>
      </w:r>
      <w:r>
        <w:rPr>
          <w:rFonts w:ascii="Simplified Arabic" w:hAnsi="Simplified Arabic" w:cs="Simplified Arabic"/>
          <w:sz w:val="28"/>
          <w:szCs w:val="28"/>
          <w:rtl/>
          <w:lang w:bidi="ar-DZ"/>
        </w:rPr>
        <w:t xml:space="preserve">مد على انتقال القيمة من مواقف </w:t>
      </w:r>
      <w:r>
        <w:rPr>
          <w:rFonts w:ascii="Simplified Arabic" w:hAnsi="Simplified Arabic" w:cs="Simplified Arabic" w:hint="cs"/>
          <w:sz w:val="28"/>
          <w:szCs w:val="28"/>
          <w:rtl/>
          <w:lang w:bidi="ar-DZ"/>
        </w:rPr>
        <w:t>أخ</w:t>
      </w:r>
      <w:r>
        <w:rPr>
          <w:rFonts w:ascii="Simplified Arabic" w:hAnsi="Simplified Arabic" w:cs="Simplified Arabic"/>
          <w:sz w:val="28"/>
          <w:szCs w:val="28"/>
          <w:rtl/>
          <w:lang w:bidi="ar-DZ"/>
        </w:rPr>
        <w:t xml:space="preserve">رى بما فيها </w:t>
      </w:r>
      <w:r>
        <w:rPr>
          <w:rFonts w:ascii="Simplified Arabic" w:hAnsi="Simplified Arabic" w:cs="Simplified Arabic" w:hint="cs"/>
          <w:sz w:val="28"/>
          <w:szCs w:val="28"/>
          <w:rtl/>
          <w:lang w:bidi="ar-DZ"/>
        </w:rPr>
        <w:t>أ</w:t>
      </w:r>
      <w:r w:rsidRPr="004A246E">
        <w:rPr>
          <w:rFonts w:ascii="Simplified Arabic" w:hAnsi="Simplified Arabic" w:cs="Simplified Arabic"/>
          <w:sz w:val="28"/>
          <w:szCs w:val="28"/>
          <w:rtl/>
          <w:lang w:bidi="ar-DZ"/>
        </w:rPr>
        <w:t>نماط السلوك المتقاربة وظيفيا، وحين يكون الفرد في موقف ج</w:t>
      </w:r>
      <w:r>
        <w:rPr>
          <w:rFonts w:ascii="Simplified Arabic" w:hAnsi="Simplified Arabic" w:cs="Simplified Arabic"/>
          <w:sz w:val="28"/>
          <w:szCs w:val="28"/>
          <w:rtl/>
          <w:lang w:bidi="ar-DZ"/>
        </w:rPr>
        <w:t>ديد نسبي ف</w:t>
      </w:r>
      <w:r>
        <w:rPr>
          <w:rFonts w:ascii="Simplified Arabic" w:hAnsi="Simplified Arabic" w:cs="Simplified Arabic" w:hint="cs"/>
          <w:sz w:val="28"/>
          <w:szCs w:val="28"/>
          <w:rtl/>
          <w:lang w:bidi="ar-DZ"/>
        </w:rPr>
        <w:t>إ</w:t>
      </w:r>
      <w:r w:rsidRPr="004A246E">
        <w:rPr>
          <w:rFonts w:ascii="Simplified Arabic" w:hAnsi="Simplified Arabic" w:cs="Simplified Arabic"/>
          <w:sz w:val="28"/>
          <w:szCs w:val="28"/>
          <w:rtl/>
          <w:lang w:bidi="ar-DZ"/>
        </w:rPr>
        <w:t>ن التوقع العام يلعب د</w:t>
      </w:r>
      <w:r>
        <w:rPr>
          <w:rFonts w:ascii="Simplified Arabic" w:hAnsi="Simplified Arabic" w:cs="Simplified Arabic"/>
          <w:sz w:val="28"/>
          <w:szCs w:val="28"/>
          <w:rtl/>
          <w:lang w:bidi="ar-DZ"/>
        </w:rPr>
        <w:t xml:space="preserve">ورا </w:t>
      </w:r>
      <w:r>
        <w:rPr>
          <w:rFonts w:ascii="Simplified Arabic" w:hAnsi="Simplified Arabic" w:cs="Simplified Arabic" w:hint="cs"/>
          <w:sz w:val="28"/>
          <w:szCs w:val="28"/>
          <w:rtl/>
          <w:lang w:bidi="ar-DZ"/>
        </w:rPr>
        <w:t>أ</w:t>
      </w:r>
      <w:r w:rsidRPr="004A246E">
        <w:rPr>
          <w:rFonts w:ascii="Simplified Arabic" w:hAnsi="Simplified Arabic" w:cs="Simplified Arabic"/>
          <w:sz w:val="28"/>
          <w:szCs w:val="28"/>
          <w:rtl/>
          <w:lang w:bidi="ar-DZ"/>
        </w:rPr>
        <w:t>كبر من التوقع الخاص في تحديد التوقع</w:t>
      </w:r>
      <w:r>
        <w:rPr>
          <w:rFonts w:ascii="Simplified Arabic" w:hAnsi="Simplified Arabic" w:cs="Simplified Arabic" w:hint="cs"/>
          <w:sz w:val="28"/>
          <w:szCs w:val="28"/>
          <w:rtl/>
          <w:lang w:bidi="ar-DZ"/>
        </w:rPr>
        <w:t>،</w:t>
      </w:r>
      <w:r w:rsidRPr="004A246E">
        <w:rPr>
          <w:rFonts w:ascii="Simplified Arabic" w:hAnsi="Simplified Arabic" w:cs="Simplified Arabic"/>
          <w:sz w:val="28"/>
          <w:szCs w:val="28"/>
          <w:rtl/>
          <w:lang w:bidi="ar-DZ"/>
        </w:rPr>
        <w:t xml:space="preserve"> ولكن حين تكو</w:t>
      </w:r>
      <w:r>
        <w:rPr>
          <w:rFonts w:ascii="Simplified Arabic" w:hAnsi="Simplified Arabic" w:cs="Simplified Arabic"/>
          <w:sz w:val="28"/>
          <w:szCs w:val="28"/>
          <w:rtl/>
          <w:lang w:bidi="ar-DZ"/>
        </w:rPr>
        <w:t>ن خبرة الفرد واسعة في موقف ما ف</w:t>
      </w:r>
      <w:r>
        <w:rPr>
          <w:rFonts w:ascii="Simplified Arabic" w:hAnsi="Simplified Arabic" w:cs="Simplified Arabic" w:hint="cs"/>
          <w:sz w:val="28"/>
          <w:szCs w:val="28"/>
          <w:rtl/>
          <w:lang w:bidi="ar-DZ"/>
        </w:rPr>
        <w:t>إ</w:t>
      </w:r>
      <w:r w:rsidRPr="004A246E">
        <w:rPr>
          <w:rFonts w:ascii="Simplified Arabic" w:hAnsi="Simplified Arabic" w:cs="Simplified Arabic"/>
          <w:sz w:val="28"/>
          <w:szCs w:val="28"/>
          <w:rtl/>
          <w:lang w:bidi="ar-DZ"/>
        </w:rPr>
        <w:t>ن دلالة التوقع العامة تكون صغيرة بالمقارنة مع دلالة التوقع الخاص.</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من</w:t>
      </w:r>
      <w:r w:rsidRPr="00B73B8A">
        <w:rPr>
          <w:rFonts w:ascii="Simplified Arabic" w:hAnsi="Simplified Arabic" w:cs="Simplified Arabic"/>
          <w:sz w:val="28"/>
          <w:szCs w:val="28"/>
          <w:rtl/>
          <w:lang w:bidi="ar-DZ"/>
        </w:rPr>
        <w:t xml:space="preserve"> الملاحظة ا</w:t>
      </w:r>
      <w:r>
        <w:rPr>
          <w:rFonts w:ascii="Simplified Arabic" w:hAnsi="Simplified Arabic" w:cs="Simplified Arabic"/>
          <w:sz w:val="28"/>
          <w:szCs w:val="28"/>
          <w:rtl/>
          <w:lang w:bidi="ar-DZ"/>
        </w:rPr>
        <w:t xml:space="preserve">لمستمرة حول الزيادة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النقص في التوقعات التي تتبع التدعيم، </w:t>
      </w:r>
      <w:r>
        <w:rPr>
          <w:rFonts w:ascii="Simplified Arabic" w:hAnsi="Simplified Arabic" w:cs="Simplified Arabic"/>
          <w:sz w:val="28"/>
          <w:szCs w:val="28"/>
          <w:rtl/>
          <w:lang w:bidi="ar-DZ"/>
        </w:rPr>
        <w:t xml:space="preserve">اتضح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نها تختلف بانتظام </w:t>
      </w:r>
      <w:r w:rsidRPr="00B73B8A">
        <w:rPr>
          <w:rFonts w:ascii="Simplified Arabic" w:hAnsi="Simplified Arabic" w:cs="Simplified Arabic"/>
          <w:sz w:val="28"/>
          <w:szCs w:val="28"/>
          <w:rtl/>
          <w:lang w:bidi="ar-DZ"/>
        </w:rPr>
        <w:t>اعتمادا على طبيعة الموقف وعلى سمة الشخص الذي يتم تدعيمه</w:t>
      </w:r>
      <w:r w:rsidRPr="00AB3EEC">
        <w:rPr>
          <w:rFonts w:ascii="Simplified Arabic" w:hAnsi="Simplified Arabic" w:cs="Simplified Arabic"/>
          <w:sz w:val="28"/>
          <w:szCs w:val="28"/>
          <w:rtl/>
          <w:lang w:bidi="ar-DZ"/>
        </w:rPr>
        <w:t>.</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w:t>
      </w:r>
      <w:r w:rsidRPr="00AB3EEC">
        <w:rPr>
          <w:rFonts w:ascii="Simplified Arabic" w:hAnsi="Simplified Arabic" w:cs="Simplified Arabic"/>
          <w:sz w:val="28"/>
          <w:szCs w:val="28"/>
          <w:rtl/>
          <w:lang w:bidi="ar-DZ"/>
        </w:rPr>
        <w:t>الخفاف</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2013: 17</w:t>
      </w:r>
      <w:r w:rsidRPr="00AB3EEC">
        <w:rPr>
          <w:rFonts w:ascii="Simplified Arabic" w:hAnsi="Simplified Arabic" w:cs="Simplified Arabic"/>
          <w:sz w:val="28"/>
          <w:szCs w:val="28"/>
          <w:rtl/>
          <w:lang w:bidi="ar-DZ"/>
        </w:rPr>
        <w:t>)</w:t>
      </w:r>
    </w:p>
    <w:p w:rsidR="00593B23" w:rsidRPr="007C689F" w:rsidRDefault="00593B23" w:rsidP="003E43AF">
      <w:pPr>
        <w:pStyle w:val="ListParagraph"/>
        <w:numPr>
          <w:ilvl w:val="0"/>
          <w:numId w:val="10"/>
        </w:numPr>
        <w:bidi/>
        <w:spacing w:line="360" w:lineRule="auto"/>
        <w:ind w:left="424"/>
        <w:jc w:val="both"/>
        <w:rPr>
          <w:rFonts w:ascii="Simplified Arabic" w:hAnsi="Simplified Arabic" w:cs="Simplified Arabic"/>
          <w:b/>
          <w:bCs/>
          <w:sz w:val="28"/>
          <w:szCs w:val="28"/>
          <w:rtl/>
          <w:lang w:bidi="ar-DZ"/>
        </w:rPr>
      </w:pPr>
      <w:r w:rsidRPr="007C689F">
        <w:rPr>
          <w:rFonts w:ascii="Simplified Arabic" w:hAnsi="Simplified Arabic" w:cs="Simplified Arabic"/>
          <w:b/>
          <w:bCs/>
          <w:sz w:val="28"/>
          <w:szCs w:val="28"/>
          <w:rtl/>
          <w:lang w:bidi="ar-DZ"/>
        </w:rPr>
        <w:t>قيمة التعزيز</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قيمة التعزيز تعبير نسبي يشير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الفرد يفضل</w:t>
      </w:r>
      <w:r>
        <w:rPr>
          <w:rFonts w:ascii="Simplified Arabic" w:hAnsi="Simplified Arabic" w:cs="Simplified Arabic"/>
          <w:sz w:val="28"/>
          <w:szCs w:val="28"/>
          <w:rtl/>
          <w:lang w:bidi="ar-DZ"/>
        </w:rPr>
        <w:t xml:space="preserve"> شيئا ما على شيء أخر وبالتالي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نها تحدد بالنسبة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مجموعة محددة من البدائل</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وي</w:t>
      </w:r>
      <w:r>
        <w:rPr>
          <w:rFonts w:ascii="Simplified Arabic" w:hAnsi="Simplified Arabic" w:cs="Simplified Arabic" w:hint="cs"/>
          <w:sz w:val="28"/>
          <w:szCs w:val="28"/>
          <w:rtl/>
          <w:lang w:bidi="ar-DZ"/>
        </w:rPr>
        <w:t>ع</w:t>
      </w:r>
      <w:r>
        <w:rPr>
          <w:rFonts w:ascii="Simplified Arabic" w:hAnsi="Simplified Arabic" w:cs="Simplified Arabic"/>
          <w:sz w:val="28"/>
          <w:szCs w:val="28"/>
          <w:rtl/>
          <w:lang w:bidi="ar-DZ"/>
        </w:rPr>
        <w:t>رف روتر هذا المفهوم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درجة تفض</w:t>
      </w:r>
      <w:r>
        <w:rPr>
          <w:rFonts w:ascii="Simplified Arabic" w:hAnsi="Simplified Arabic" w:cs="Simplified Arabic"/>
          <w:sz w:val="28"/>
          <w:szCs w:val="28"/>
          <w:rtl/>
          <w:lang w:bidi="ar-DZ"/>
        </w:rPr>
        <w:t xml:space="preserve">يل الفرد لحصوله على تعزيز معين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كانت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مكانات الحدوث لكل التعزيزات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خرى متساوية" ولكن ما الذي يحدد القيمة المفضلة لتعزيز ما على تعزيز آخر عند شخص ما؟</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 xml:space="preserve">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 التعزيز لا يكتسب قيمته حسب هده النظرية من قيمت</w:t>
      </w:r>
      <w:r>
        <w:rPr>
          <w:rFonts w:ascii="Simplified Arabic" w:hAnsi="Simplified Arabic" w:cs="Simplified Arabic"/>
          <w:sz w:val="28"/>
          <w:szCs w:val="28"/>
          <w:rtl/>
          <w:lang w:bidi="ar-DZ"/>
        </w:rPr>
        <w:t xml:space="preserve">ه الذاتية بل لارتباطه بتعزيزات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خرى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شكال مختلفة من ال</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شباعات </w:t>
      </w:r>
      <w:r w:rsidRPr="00B73B8A">
        <w:rPr>
          <w:rFonts w:ascii="Simplified Arabic" w:hAnsi="Simplified Arabic" w:cs="Simplified Arabic" w:hint="cs"/>
          <w:sz w:val="28"/>
          <w:szCs w:val="28"/>
          <w:rtl/>
          <w:lang w:bidi="ar-DZ"/>
        </w:rPr>
        <w:t>والأهداف</w:t>
      </w:r>
      <w:r w:rsidRPr="00B73B8A">
        <w:rPr>
          <w:rFonts w:ascii="Simplified Arabic" w:hAnsi="Simplified Arabic" w:cs="Simplified Arabic"/>
          <w:sz w:val="28"/>
          <w:szCs w:val="28"/>
          <w:rtl/>
          <w:lang w:bidi="ar-DZ"/>
        </w:rPr>
        <w:t xml:space="preserve"> السيكولوجية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النقود مثلا</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لا</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توجد لها قيمة مت</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صلة فيها بل تك</w:t>
      </w:r>
      <w:r>
        <w:rPr>
          <w:rFonts w:ascii="Simplified Arabic" w:hAnsi="Simplified Arabic" w:cs="Simplified Arabic" w:hint="cs"/>
          <w:sz w:val="28"/>
          <w:szCs w:val="28"/>
          <w:rtl/>
          <w:lang w:bidi="ar-DZ"/>
        </w:rPr>
        <w:t>ت</w:t>
      </w:r>
      <w:r w:rsidRPr="00B73B8A">
        <w:rPr>
          <w:rFonts w:ascii="Simplified Arabic" w:hAnsi="Simplified Arabic" w:cs="Simplified Arabic"/>
          <w:sz w:val="28"/>
          <w:szCs w:val="28"/>
          <w:rtl/>
          <w:lang w:bidi="ar-DZ"/>
        </w:rPr>
        <w:t>سب قيمتها بسبب ارتبا</w:t>
      </w:r>
      <w:r>
        <w:rPr>
          <w:rFonts w:ascii="Simplified Arabic" w:hAnsi="Simplified Arabic" w:cs="Simplified Arabic"/>
          <w:sz w:val="28"/>
          <w:szCs w:val="28"/>
          <w:rtl/>
          <w:lang w:bidi="ar-DZ"/>
        </w:rPr>
        <w:t xml:space="preserve">طها ببعض التعزيزات التي تليها،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ي من خلال ما يتوقع الفرد انه يستطيع شراءه بها، </w:t>
      </w:r>
      <w:r>
        <w:rPr>
          <w:rFonts w:ascii="Simplified Arabic" w:hAnsi="Simplified Arabic" w:cs="Simplified Arabic"/>
          <w:sz w:val="28"/>
          <w:szCs w:val="28"/>
          <w:rtl/>
          <w:lang w:bidi="ar-DZ"/>
        </w:rPr>
        <w:t>وبالمثل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الطالب الجامعي ال</w:t>
      </w:r>
      <w:r>
        <w:rPr>
          <w:rFonts w:ascii="Simplified Arabic" w:hAnsi="Simplified Arabic" w:cs="Simplified Arabic" w:hint="cs"/>
          <w:sz w:val="28"/>
          <w:szCs w:val="28"/>
          <w:rtl/>
          <w:lang w:bidi="ar-DZ"/>
        </w:rPr>
        <w:t>ذ</w:t>
      </w:r>
      <w:r w:rsidRPr="00B73B8A">
        <w:rPr>
          <w:rFonts w:ascii="Simplified Arabic" w:hAnsi="Simplified Arabic" w:cs="Simplified Arabic"/>
          <w:sz w:val="28"/>
          <w:szCs w:val="28"/>
          <w:rtl/>
          <w:lang w:bidi="ar-DZ"/>
        </w:rPr>
        <w:t>ي يرغب في الحصول على معدلات مرتفعة في الامتحانات يتوقع انه سيحصل بسبب ذلك</w:t>
      </w:r>
      <w:r>
        <w:rPr>
          <w:rFonts w:ascii="Simplified Arabic" w:hAnsi="Simplified Arabic" w:cs="Simplified Arabic" w:hint="cs"/>
          <w:sz w:val="28"/>
          <w:szCs w:val="28"/>
          <w:rtl/>
          <w:lang w:bidi="ar-DZ"/>
        </w:rPr>
        <w:t xml:space="preserve"> على</w:t>
      </w:r>
      <w:r w:rsidRPr="00B73B8A">
        <w:rPr>
          <w:rFonts w:ascii="Simplified Arabic" w:hAnsi="Simplified Arabic" w:cs="Simplified Arabic"/>
          <w:sz w:val="28"/>
          <w:szCs w:val="28"/>
          <w:rtl/>
          <w:lang w:bidi="ar-DZ"/>
        </w:rPr>
        <w:t xml:space="preserve"> تعزيزات </w:t>
      </w:r>
      <w:r>
        <w:rPr>
          <w:rFonts w:ascii="Simplified Arabic" w:hAnsi="Simplified Arabic" w:cs="Simplified Arabic"/>
          <w:sz w:val="28"/>
          <w:szCs w:val="28"/>
          <w:rtl/>
          <w:lang w:bidi="ar-DZ"/>
        </w:rPr>
        <w:t xml:space="preserve">تالية </w:t>
      </w:r>
      <w:r>
        <w:rPr>
          <w:rFonts w:ascii="Simplified Arabic" w:hAnsi="Simplified Arabic" w:cs="Simplified Arabic" w:hint="cs"/>
          <w:sz w:val="28"/>
          <w:szCs w:val="28"/>
          <w:rtl/>
          <w:lang w:bidi="ar-DZ"/>
        </w:rPr>
        <w:t>ك</w:t>
      </w:r>
      <w:r>
        <w:rPr>
          <w:rFonts w:ascii="Simplified Arabic" w:hAnsi="Simplified Arabic" w:cs="Simplified Arabic"/>
          <w:sz w:val="28"/>
          <w:szCs w:val="28"/>
          <w:rtl/>
          <w:lang w:bidi="ar-DZ"/>
        </w:rPr>
        <w:t>التخرج بامتياز ال</w:t>
      </w:r>
      <w:r>
        <w:rPr>
          <w:rFonts w:ascii="Simplified Arabic" w:hAnsi="Simplified Arabic" w:cs="Simplified Arabic" w:hint="cs"/>
          <w:sz w:val="28"/>
          <w:szCs w:val="28"/>
          <w:rtl/>
          <w:lang w:bidi="ar-DZ"/>
        </w:rPr>
        <w:t>ذ</w:t>
      </w:r>
      <w:r w:rsidRPr="00B73B8A">
        <w:rPr>
          <w:rFonts w:ascii="Simplified Arabic" w:hAnsi="Simplified Arabic" w:cs="Simplified Arabic"/>
          <w:sz w:val="28"/>
          <w:szCs w:val="28"/>
          <w:rtl/>
          <w:lang w:bidi="ar-DZ"/>
        </w:rPr>
        <w:t>ي يؤدي</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تعزيزات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خرى تالية</w:t>
      </w:r>
      <w:r>
        <w:rPr>
          <w:rFonts w:ascii="Simplified Arabic" w:hAnsi="Simplified Arabic" w:cs="Simplified Arabic" w:hint="cs"/>
          <w:sz w:val="28"/>
          <w:szCs w:val="28"/>
          <w:rtl/>
          <w:lang w:bidi="ar-DZ"/>
        </w:rPr>
        <w:t>، ك</w:t>
      </w:r>
      <w:r>
        <w:rPr>
          <w:rFonts w:ascii="Simplified Arabic" w:hAnsi="Simplified Arabic" w:cs="Simplified Arabic"/>
          <w:sz w:val="28"/>
          <w:szCs w:val="28"/>
          <w:rtl/>
          <w:lang w:bidi="ar-DZ"/>
        </w:rPr>
        <w:t>الح</w:t>
      </w:r>
      <w:r>
        <w:rPr>
          <w:rFonts w:ascii="Simplified Arabic" w:hAnsi="Simplified Arabic" w:cs="Simplified Arabic" w:hint="cs"/>
          <w:sz w:val="28"/>
          <w:szCs w:val="28"/>
          <w:rtl/>
          <w:lang w:bidi="ar-DZ"/>
        </w:rPr>
        <w:t>ص</w:t>
      </w:r>
      <w:r w:rsidRPr="00B73B8A">
        <w:rPr>
          <w:rFonts w:ascii="Simplified Arabic" w:hAnsi="Simplified Arabic" w:cs="Simplified Arabic"/>
          <w:sz w:val="28"/>
          <w:szCs w:val="28"/>
          <w:rtl/>
          <w:lang w:bidi="ar-DZ"/>
        </w:rPr>
        <w:t>ول على وظيفة ذات مواصفات مرغوبة ومكانة اجتماعية م</w:t>
      </w:r>
      <w:r>
        <w:rPr>
          <w:rFonts w:ascii="Simplified Arabic" w:hAnsi="Simplified Arabic" w:cs="Simplified Arabic"/>
          <w:sz w:val="28"/>
          <w:szCs w:val="28"/>
          <w:rtl/>
          <w:lang w:bidi="ar-DZ"/>
        </w:rPr>
        <w:t xml:space="preserve">حترمة وامتيازات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خرى مرتبطة بها</w:t>
      </w:r>
      <w:r>
        <w:rPr>
          <w:rFonts w:ascii="Simplified Arabic" w:hAnsi="Simplified Arabic" w:cs="Simplified Arabic" w:hint="cs"/>
          <w:sz w:val="28"/>
          <w:szCs w:val="28"/>
          <w:rtl/>
          <w:lang w:bidi="ar-DZ"/>
        </w:rPr>
        <w:t>.</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لكن قيمة النقود قد تنخفض </w:t>
      </w:r>
      <w:r>
        <w:rPr>
          <w:rFonts w:ascii="Simplified Arabic" w:hAnsi="Simplified Arabic" w:cs="Simplified Arabic" w:hint="cs"/>
          <w:sz w:val="28"/>
          <w:szCs w:val="28"/>
          <w:rtl/>
          <w:lang w:bidi="ar-DZ"/>
        </w:rPr>
        <w:t>إذ</w:t>
      </w:r>
      <w:r>
        <w:rPr>
          <w:rFonts w:ascii="Simplified Arabic" w:hAnsi="Simplified Arabic" w:cs="Simplified Arabic"/>
          <w:sz w:val="28"/>
          <w:szCs w:val="28"/>
          <w:rtl/>
          <w:lang w:bidi="ar-DZ"/>
        </w:rPr>
        <w:t xml:space="preserve">ا ما اكتسب الفرد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صدقاء يشبعون حاجته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w:t>
      </w:r>
      <w:r>
        <w:rPr>
          <w:rFonts w:ascii="Simplified Arabic" w:hAnsi="Simplified Arabic" w:cs="Simplified Arabic"/>
          <w:sz w:val="28"/>
          <w:szCs w:val="28"/>
          <w:rtl/>
          <w:lang w:bidi="ar-DZ"/>
        </w:rPr>
        <w:t xml:space="preserve">الاحترام والمكانة العالية، كما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ذلك الطالب</w:t>
      </w:r>
      <w:r>
        <w:rPr>
          <w:rFonts w:ascii="Simplified Arabic" w:hAnsi="Simplified Arabic" w:cs="Simplified Arabic"/>
          <w:sz w:val="28"/>
          <w:szCs w:val="28"/>
          <w:rtl/>
          <w:lang w:bidi="ar-DZ"/>
        </w:rPr>
        <w:t xml:space="preserve"> لن يعطي تلك القيمة التعزيزية ل</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نجا</w:t>
      </w:r>
      <w:r>
        <w:rPr>
          <w:rFonts w:ascii="Simplified Arabic" w:hAnsi="Simplified Arabic" w:cs="Simplified Arabic"/>
          <w:sz w:val="28"/>
          <w:szCs w:val="28"/>
          <w:rtl/>
          <w:lang w:bidi="ar-DZ"/>
        </w:rPr>
        <w:t xml:space="preserve">زاته المدرسية المتفوقة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عرف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الحصول على الوظيفة المرغوبة ي</w:t>
      </w:r>
      <w:r>
        <w:rPr>
          <w:rFonts w:ascii="Simplified Arabic" w:hAnsi="Simplified Arabic" w:cs="Simplified Arabic" w:hint="cs"/>
          <w:sz w:val="28"/>
          <w:szCs w:val="28"/>
          <w:rtl/>
          <w:lang w:bidi="ar-DZ"/>
        </w:rPr>
        <w:t>ع</w:t>
      </w:r>
      <w:r w:rsidRPr="00B73B8A">
        <w:rPr>
          <w:rFonts w:ascii="Simplified Arabic" w:hAnsi="Simplified Arabic" w:cs="Simplified Arabic"/>
          <w:sz w:val="28"/>
          <w:szCs w:val="28"/>
          <w:rtl/>
          <w:lang w:bidi="ar-DZ"/>
        </w:rPr>
        <w:t xml:space="preserve">تمد على </w:t>
      </w:r>
      <w:r>
        <w:rPr>
          <w:rFonts w:ascii="Simplified Arabic" w:hAnsi="Simplified Arabic" w:cs="Simplified Arabic"/>
          <w:sz w:val="28"/>
          <w:szCs w:val="28"/>
          <w:rtl/>
          <w:lang w:bidi="ar-DZ"/>
        </w:rPr>
        <w:t xml:space="preserve">شروط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خرى غير التخرج بامتياز</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وهكذا ف</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ن قيم التعزيز ليست ثابتة بل </w:t>
      </w:r>
      <w:r>
        <w:rPr>
          <w:rFonts w:ascii="Simplified Arabic" w:hAnsi="Simplified Arabic" w:cs="Simplified Arabic"/>
          <w:sz w:val="28"/>
          <w:szCs w:val="28"/>
          <w:rtl/>
          <w:lang w:bidi="ar-DZ"/>
        </w:rPr>
        <w:t>متغيرة بتغير المواقف النفسية لل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فراد وتوقعاتهم.</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معمرية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2009: 123-124)</w:t>
      </w:r>
    </w:p>
    <w:p w:rsidR="00593B23" w:rsidRPr="00B73B8A" w:rsidRDefault="00593B23" w:rsidP="00593B23">
      <w:pPr>
        <w:bidi/>
        <w:spacing w:line="360" w:lineRule="auto"/>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ويمكن فهم العلاقة بين التراكيب الثلاثة السابقة كما يلي:</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مكان وقوع سلوك معين في موقف معين لارتباطه بتعزيز معين يعتبر وظيفة ودالة على توقع حدوث التعزيز عقب السلوك مباشرة في الموقف المعين ووظيفة لقيمة هذا التعزيز.</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sidRPr="006A046C">
        <w:rPr>
          <w:rFonts w:ascii="Simplified Arabic" w:hAnsi="Simplified Arabic" w:cs="Simplified Arabic" w:hint="cs"/>
          <w:sz w:val="28"/>
          <w:szCs w:val="28"/>
          <w:rtl/>
          <w:lang w:bidi="ar-DZ"/>
        </w:rPr>
        <w:t>إمكان</w:t>
      </w:r>
      <w:r w:rsidRPr="006A046C">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وقوع سلوك معين في موقف معين مع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خذ التعزيزات ال</w:t>
      </w:r>
      <w:r>
        <w:rPr>
          <w:rFonts w:ascii="Simplified Arabic" w:hAnsi="Simplified Arabic" w:cs="Simplified Arabic" w:hint="cs"/>
          <w:sz w:val="28"/>
          <w:szCs w:val="28"/>
          <w:rtl/>
          <w:lang w:bidi="ar-DZ"/>
        </w:rPr>
        <w:t>أ</w:t>
      </w:r>
      <w:r w:rsidRPr="006A046C">
        <w:rPr>
          <w:rFonts w:ascii="Simplified Arabic" w:hAnsi="Simplified Arabic" w:cs="Simplified Arabic"/>
          <w:sz w:val="28"/>
          <w:szCs w:val="28"/>
          <w:rtl/>
          <w:lang w:bidi="ar-DZ"/>
        </w:rPr>
        <w:t>خرى بالاعتبار يعتبر وظيفة ودالة على توقع حدوث كل هذه التعزيزات في الموقف المعين ووظيفة لقيمة كل هذه التعزيزات.</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w:t>
      </w:r>
      <w:r w:rsidRPr="006A046C">
        <w:rPr>
          <w:rFonts w:ascii="Simplified Arabic" w:hAnsi="Simplified Arabic" w:cs="Simplified Arabic"/>
          <w:sz w:val="28"/>
          <w:szCs w:val="28"/>
          <w:rtl/>
          <w:lang w:bidi="ar-DZ"/>
        </w:rPr>
        <w:t>مكان حدوث سلوك معين لصلته بكل التعزيزات الممكنة في المواقف يعتبر وظيفة ودالة لتوقع حدوث هذه التعزيزات في هذه المواقف ووظيفة لقيمة هذه التعزيزات.</w:t>
      </w:r>
    </w:p>
    <w:p w:rsidR="00593B23"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w:t>
      </w:r>
      <w:r w:rsidRPr="006A046C">
        <w:rPr>
          <w:rFonts w:ascii="Simplified Arabic" w:hAnsi="Simplified Arabic" w:cs="Simplified Arabic"/>
          <w:sz w:val="28"/>
          <w:szCs w:val="28"/>
          <w:rtl/>
          <w:lang w:bidi="ar-DZ"/>
        </w:rPr>
        <w:t xml:space="preserve">مكان وقوع مجموعة من السلوكيات مرتبطة وظيفيا في كل المواقف يعتبر وظيفة للتوقعات الخاصة بهذه </w:t>
      </w:r>
      <w:r>
        <w:rPr>
          <w:rFonts w:ascii="Simplified Arabic" w:hAnsi="Simplified Arabic" w:cs="Simplified Arabic"/>
          <w:sz w:val="28"/>
          <w:szCs w:val="28"/>
          <w:rtl/>
          <w:lang w:bidi="ar-DZ"/>
        </w:rPr>
        <w:t xml:space="preserve">المجموعة من السلوكيات والمؤدية </w:t>
      </w:r>
      <w:r>
        <w:rPr>
          <w:rFonts w:ascii="Simplified Arabic" w:hAnsi="Simplified Arabic" w:cs="Simplified Arabic" w:hint="cs"/>
          <w:sz w:val="28"/>
          <w:szCs w:val="28"/>
          <w:rtl/>
          <w:lang w:bidi="ar-DZ"/>
        </w:rPr>
        <w:t>إ</w:t>
      </w:r>
      <w:r w:rsidRPr="006A046C">
        <w:rPr>
          <w:rFonts w:ascii="Simplified Arabic" w:hAnsi="Simplified Arabic" w:cs="Simplified Arabic"/>
          <w:sz w:val="28"/>
          <w:szCs w:val="28"/>
          <w:rtl/>
          <w:lang w:bidi="ar-DZ"/>
        </w:rPr>
        <w:t>لى تعزيزات</w:t>
      </w:r>
      <w:r>
        <w:rPr>
          <w:rFonts w:ascii="Simplified Arabic" w:hAnsi="Simplified Arabic" w:cs="Simplified Arabic"/>
          <w:sz w:val="28"/>
          <w:szCs w:val="28"/>
          <w:rtl/>
          <w:lang w:bidi="ar-DZ"/>
        </w:rPr>
        <w:t xml:space="preserve"> في هذه المواقف ووظيفة لقيمة </w:t>
      </w:r>
      <w:r w:rsidRPr="006A046C">
        <w:rPr>
          <w:rFonts w:ascii="Simplified Arabic" w:hAnsi="Simplified Arabic" w:cs="Simplified Arabic"/>
          <w:sz w:val="28"/>
          <w:szCs w:val="28"/>
          <w:rtl/>
          <w:lang w:bidi="ar-DZ"/>
        </w:rPr>
        <w:t>هذه المعززات.</w:t>
      </w:r>
    </w:p>
    <w:p w:rsidR="00593B23" w:rsidRPr="007F3F95" w:rsidRDefault="00593B23" w:rsidP="003E43AF">
      <w:pPr>
        <w:pStyle w:val="ListParagraph"/>
        <w:numPr>
          <w:ilvl w:val="0"/>
          <w:numId w:val="10"/>
        </w:numPr>
        <w:bidi/>
        <w:spacing w:line="360" w:lineRule="auto"/>
        <w:ind w:left="424"/>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 xml:space="preserve">من الصيغ السابقة تشتق تراكيب </w:t>
      </w:r>
      <w:r>
        <w:rPr>
          <w:rFonts w:ascii="Simplified Arabic" w:hAnsi="Simplified Arabic" w:cs="Simplified Arabic" w:hint="cs"/>
          <w:sz w:val="28"/>
          <w:szCs w:val="28"/>
          <w:rtl/>
          <w:lang w:bidi="ar-DZ"/>
        </w:rPr>
        <w:t>أ</w:t>
      </w:r>
      <w:r w:rsidRPr="008058F8">
        <w:rPr>
          <w:rFonts w:ascii="Simplified Arabic" w:hAnsi="Simplified Arabic" w:cs="Simplified Arabic"/>
          <w:sz w:val="28"/>
          <w:szCs w:val="28"/>
          <w:rtl/>
          <w:lang w:bidi="ar-DZ"/>
        </w:rPr>
        <w:t>خ</w:t>
      </w:r>
      <w:r>
        <w:rPr>
          <w:rFonts w:ascii="Simplified Arabic" w:hAnsi="Simplified Arabic" w:cs="Simplified Arabic"/>
          <w:sz w:val="28"/>
          <w:szCs w:val="28"/>
          <w:rtl/>
          <w:lang w:bidi="ar-DZ"/>
        </w:rPr>
        <w:t xml:space="preserve">رى يعبر عنها على النحو التالي: </w:t>
      </w:r>
      <w:r>
        <w:rPr>
          <w:rFonts w:ascii="Simplified Arabic" w:hAnsi="Simplified Arabic" w:cs="Simplified Arabic" w:hint="cs"/>
          <w:sz w:val="28"/>
          <w:szCs w:val="28"/>
          <w:rtl/>
          <w:lang w:bidi="ar-DZ"/>
        </w:rPr>
        <w:t>إ</w:t>
      </w:r>
      <w:r w:rsidRPr="008058F8">
        <w:rPr>
          <w:rFonts w:ascii="Simplified Arabic" w:hAnsi="Simplified Arabic" w:cs="Simplified Arabic"/>
          <w:sz w:val="28"/>
          <w:szCs w:val="28"/>
          <w:rtl/>
          <w:lang w:bidi="ar-DZ"/>
        </w:rPr>
        <w:t>مكان الحاجة، حري</w:t>
      </w:r>
      <w:r>
        <w:rPr>
          <w:rFonts w:ascii="Simplified Arabic" w:hAnsi="Simplified Arabic" w:cs="Simplified Arabic"/>
          <w:sz w:val="28"/>
          <w:szCs w:val="28"/>
          <w:rtl/>
          <w:lang w:bidi="ar-DZ"/>
        </w:rPr>
        <w:t>ة الحركة، قيمة الحاجة.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(محمد</w:t>
      </w:r>
      <w:r w:rsidRPr="008058F8">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2012:</w:t>
      </w:r>
      <w:r w:rsidRPr="008058F8">
        <w:rPr>
          <w:rFonts w:ascii="Simplified Arabic" w:hAnsi="Simplified Arabic" w:cs="Simplified Arabic"/>
          <w:sz w:val="28"/>
          <w:szCs w:val="28"/>
          <w:rtl/>
          <w:lang w:bidi="ar-DZ"/>
        </w:rPr>
        <w:t xml:space="preserve"> 53)</w:t>
      </w:r>
    </w:p>
    <w:p w:rsidR="00593B23" w:rsidRPr="00501293" w:rsidRDefault="00593B23" w:rsidP="003E43AF">
      <w:pPr>
        <w:pStyle w:val="ListParagraph"/>
        <w:numPr>
          <w:ilvl w:val="0"/>
          <w:numId w:val="10"/>
        </w:numPr>
        <w:bidi/>
        <w:spacing w:line="360" w:lineRule="auto"/>
        <w:ind w:left="424"/>
        <w:jc w:val="both"/>
        <w:rPr>
          <w:rFonts w:ascii="Simplified Arabic" w:hAnsi="Simplified Arabic" w:cs="Simplified Arabic"/>
          <w:b/>
          <w:bCs/>
          <w:sz w:val="28"/>
          <w:szCs w:val="28"/>
          <w:rtl/>
          <w:lang w:bidi="ar-DZ"/>
        </w:rPr>
      </w:pPr>
      <w:r w:rsidRPr="00501293">
        <w:rPr>
          <w:rFonts w:ascii="Simplified Arabic" w:hAnsi="Simplified Arabic" w:cs="Simplified Arabic"/>
          <w:b/>
          <w:bCs/>
          <w:sz w:val="28"/>
          <w:szCs w:val="28"/>
          <w:rtl/>
          <w:lang w:bidi="ar-DZ"/>
        </w:rPr>
        <w:t>الموقف السيكولوجي</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يعتقد روتر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w:t>
      </w:r>
      <w:r>
        <w:rPr>
          <w:rFonts w:ascii="Simplified Arabic" w:hAnsi="Simplified Arabic" w:cs="Simplified Arabic" w:hint="cs"/>
          <w:sz w:val="28"/>
          <w:szCs w:val="28"/>
          <w:rtl/>
          <w:lang w:bidi="ar-DZ"/>
        </w:rPr>
        <w:t>ه</w:t>
      </w:r>
      <w:r w:rsidRPr="00B73B8A">
        <w:rPr>
          <w:rFonts w:ascii="Simplified Arabic" w:hAnsi="Simplified Arabic" w:cs="Simplified Arabic"/>
          <w:sz w:val="28"/>
          <w:szCs w:val="28"/>
          <w:rtl/>
          <w:lang w:bidi="ar-DZ"/>
        </w:rPr>
        <w:t xml:space="preserve"> من غير المناسب التحدث ع</w:t>
      </w:r>
      <w:r>
        <w:rPr>
          <w:rFonts w:ascii="Simplified Arabic" w:hAnsi="Simplified Arabic" w:cs="Simplified Arabic"/>
          <w:sz w:val="28"/>
          <w:szCs w:val="28"/>
          <w:rtl/>
          <w:lang w:bidi="ar-DZ"/>
        </w:rPr>
        <w:t xml:space="preserve">ن السلوك بشكل مجرد عن الموقف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السياق الذي يحدث فيه، فكل سلوك يحدث في سياق ما وموقف معين هذا الموقف هو الموقف السيكولوجي للشخص ذاته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ومن وجهة </w:t>
      </w:r>
      <w:r>
        <w:rPr>
          <w:rFonts w:ascii="Simplified Arabic" w:hAnsi="Simplified Arabic" w:cs="Simplified Arabic"/>
          <w:sz w:val="28"/>
          <w:szCs w:val="28"/>
          <w:rtl/>
          <w:lang w:bidi="ar-DZ"/>
        </w:rPr>
        <w:t xml:space="preserve">نظره الخاصة والمحددة لاستجابته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قيمة التعزيز التي يعطيها الفرد لنواتج السلوك ولواحقه وكذلك توقعاته المرتبطة</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بهذه التعزيزات تعتمد كليا على الموقف السيكولوجي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فتحديد موعد</w:t>
      </w:r>
      <w:r>
        <w:rPr>
          <w:rFonts w:ascii="Simplified Arabic" w:hAnsi="Simplified Arabic" w:cs="Simplified Arabic"/>
          <w:sz w:val="28"/>
          <w:szCs w:val="28"/>
          <w:rtl/>
          <w:lang w:bidi="ar-DZ"/>
        </w:rPr>
        <w:t xml:space="preserve"> مع شخص ما نعرفه مسبقا قد يكون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عظم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ه</w:t>
      </w:r>
      <w:r>
        <w:rPr>
          <w:rFonts w:ascii="Simplified Arabic" w:hAnsi="Simplified Arabic" w:cs="Simplified Arabic"/>
          <w:sz w:val="28"/>
          <w:szCs w:val="28"/>
          <w:rtl/>
          <w:lang w:bidi="ar-DZ"/>
        </w:rPr>
        <w:t xml:space="preserve">م من مقابلة شخص ما نعرفه حديثا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لا نعرفه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بدا.</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(محمد</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2012: </w:t>
      </w:r>
      <w:r w:rsidRPr="00B73B8A">
        <w:rPr>
          <w:rFonts w:ascii="Simplified Arabic" w:hAnsi="Simplified Arabic" w:cs="Simplified Arabic" w:hint="cs"/>
          <w:sz w:val="28"/>
          <w:szCs w:val="28"/>
          <w:rtl/>
          <w:lang w:bidi="ar-DZ"/>
        </w:rPr>
        <w:t xml:space="preserve">54 </w:t>
      </w:r>
      <w:r>
        <w:rPr>
          <w:rFonts w:ascii="Simplified Arabic" w:hAnsi="Simplified Arabic" w:cs="Simplified Arabic" w:hint="cs"/>
          <w:sz w:val="28"/>
          <w:szCs w:val="28"/>
          <w:rtl/>
          <w:lang w:bidi="ar-DZ"/>
        </w:rPr>
        <w:t>يقتبس م</w:t>
      </w:r>
      <w:r w:rsidRPr="00B73B8A">
        <w:rPr>
          <w:rFonts w:ascii="Simplified Arabic" w:hAnsi="Simplified Arabic" w:cs="Simplified Arabic"/>
          <w:sz w:val="28"/>
          <w:szCs w:val="28"/>
          <w:rtl/>
          <w:lang w:bidi="ar-DZ"/>
        </w:rPr>
        <w:t xml:space="preserve">ن </w:t>
      </w:r>
      <w:r w:rsidRPr="00B73B8A">
        <w:rPr>
          <w:rFonts w:ascii="Simplified Arabic" w:hAnsi="Simplified Arabic" w:cs="Simplified Arabic"/>
          <w:sz w:val="28"/>
          <w:szCs w:val="28"/>
          <w:lang w:bidi="ar-DZ"/>
        </w:rPr>
        <w:t>Marx. Hilliz, 1963</w:t>
      </w:r>
      <w:r w:rsidRPr="00B73B8A">
        <w:rPr>
          <w:rFonts w:ascii="Simplified Arabic" w:hAnsi="Simplified Arabic" w:cs="Simplified Arabic"/>
          <w:sz w:val="28"/>
          <w:szCs w:val="28"/>
          <w:rtl/>
          <w:lang w:bidi="ar-DZ"/>
        </w:rPr>
        <w:t xml:space="preserve">) </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قام روتر بال</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ضافة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تطويره للمفاهيم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ساسية لنظريته ب</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عداد قائمة من </w:t>
      </w:r>
      <w:r>
        <w:rPr>
          <w:rFonts w:ascii="Simplified Arabic" w:hAnsi="Simplified Arabic" w:cs="Simplified Arabic"/>
          <w:sz w:val="28"/>
          <w:szCs w:val="28"/>
          <w:rtl/>
          <w:lang w:bidi="ar-DZ"/>
        </w:rPr>
        <w:t xml:space="preserve">الحاجات النفسية يعتقد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نها تتضمن معظم السلوك ال</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نساني للمتعلم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ويرى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هذه الحاجات رغم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نها تتطور من ال</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 xml:space="preserve">وافع البيولوجية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نها تنش</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 نتيجة للخبرة... ويرى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هذه الحاجات تنش</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 تدريجيا لدى كل فرد فمنها ما هو نوعي ومنها ما هو عام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وصنفها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ست فئات كما يلي:</w:t>
      </w:r>
    </w:p>
    <w:p w:rsidR="00593B23"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الحاجة </w:t>
      </w:r>
      <w:r>
        <w:rPr>
          <w:rFonts w:ascii="Simplified Arabic" w:hAnsi="Simplified Arabic" w:cs="Simplified Arabic" w:hint="cs"/>
          <w:sz w:val="28"/>
          <w:szCs w:val="28"/>
          <w:rtl/>
          <w:lang w:bidi="ar-DZ"/>
        </w:rPr>
        <w:t>إ</w:t>
      </w:r>
      <w:r w:rsidRPr="00BF21F2">
        <w:rPr>
          <w:rFonts w:ascii="Simplified Arabic" w:hAnsi="Simplified Arabic" w:cs="Simplified Arabic"/>
          <w:sz w:val="28"/>
          <w:szCs w:val="28"/>
          <w:rtl/>
          <w:lang w:bidi="ar-DZ"/>
        </w:rPr>
        <w:t>لى الاعتراف والمكانة:</w:t>
      </w:r>
      <w:r w:rsidRPr="00BF21F2">
        <w:rPr>
          <w:rFonts w:ascii="Simplified Arabic" w:hAnsi="Simplified Arabic" w:cs="Simplified Arabic"/>
          <w:sz w:val="28"/>
          <w:szCs w:val="28"/>
          <w:lang w:bidi="ar-DZ"/>
        </w:rPr>
        <w:t xml:space="preserve"> </w:t>
      </w:r>
      <w:r w:rsidRPr="00BF21F2">
        <w:rPr>
          <w:rFonts w:ascii="Simplified Arabic" w:hAnsi="Simplified Arabic" w:cs="Simplified Arabic"/>
          <w:sz w:val="28"/>
          <w:szCs w:val="28"/>
          <w:rtl/>
          <w:lang w:bidi="ar-DZ"/>
        </w:rPr>
        <w:t>تعني حاجة الفرد</w:t>
      </w:r>
      <w:r>
        <w:rPr>
          <w:rFonts w:ascii="Simplified Arabic" w:hAnsi="Simplified Arabic" w:cs="Simplified Arabic"/>
          <w:sz w:val="28"/>
          <w:szCs w:val="28"/>
          <w:rtl/>
          <w:lang w:bidi="ar-DZ"/>
        </w:rPr>
        <w:t xml:space="preserve"> إلى التفوق وأن يكون كفأ مثل ال</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 xml:space="preserve">خرين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فضل منهم في المدرسة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في العمل </w:t>
      </w:r>
      <w:r>
        <w:rPr>
          <w:rFonts w:ascii="Simplified Arabic" w:hAnsi="Simplified Arabic" w:cs="Simplified Arabic" w:hint="cs"/>
          <w:sz w:val="28"/>
          <w:szCs w:val="28"/>
          <w:rtl/>
          <w:lang w:bidi="ar-DZ"/>
        </w:rPr>
        <w:t>أ</w:t>
      </w:r>
      <w:r w:rsidRPr="00BF21F2">
        <w:rPr>
          <w:rFonts w:ascii="Simplified Arabic" w:hAnsi="Simplified Arabic" w:cs="Simplified Arabic"/>
          <w:sz w:val="28"/>
          <w:szCs w:val="28"/>
          <w:rtl/>
          <w:lang w:bidi="ar-DZ"/>
        </w:rPr>
        <w:t>و في النشاط الرياضي أو</w:t>
      </w:r>
      <w:r>
        <w:rPr>
          <w:rFonts w:ascii="Simplified Arabic" w:hAnsi="Simplified Arabic" w:cs="Simplified Arabic"/>
          <w:sz w:val="28"/>
          <w:szCs w:val="28"/>
          <w:rtl/>
          <w:lang w:bidi="ar-DZ"/>
        </w:rPr>
        <w:t xml:space="preserve"> السياسي أو المكانة الاجتماعية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الجاذبية الجسمية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w:t>
      </w:r>
      <w:r>
        <w:rPr>
          <w:rFonts w:ascii="Simplified Arabic" w:hAnsi="Simplified Arabic" w:cs="Simplified Arabic" w:hint="cs"/>
          <w:sz w:val="28"/>
          <w:szCs w:val="28"/>
          <w:rtl/>
          <w:lang w:bidi="ar-DZ"/>
        </w:rPr>
        <w:t>أ</w:t>
      </w:r>
      <w:r w:rsidRPr="00BF21F2">
        <w:rPr>
          <w:rFonts w:ascii="Simplified Arabic" w:hAnsi="Simplified Arabic" w:cs="Simplified Arabic"/>
          <w:sz w:val="28"/>
          <w:szCs w:val="28"/>
          <w:rtl/>
          <w:lang w:bidi="ar-DZ"/>
        </w:rPr>
        <w:t xml:space="preserve">ن يحصل الفرد على مكانة عالية على مقياس تنافسي معين. </w:t>
      </w:r>
    </w:p>
    <w:p w:rsidR="00593B23" w:rsidRPr="00BF21F2"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الحاجة </w:t>
      </w:r>
      <w:r>
        <w:rPr>
          <w:rFonts w:ascii="Simplified Arabic" w:hAnsi="Simplified Arabic" w:cs="Simplified Arabic" w:hint="cs"/>
          <w:sz w:val="28"/>
          <w:szCs w:val="28"/>
          <w:rtl/>
          <w:lang w:bidi="ar-DZ"/>
        </w:rPr>
        <w:t>إ</w:t>
      </w:r>
      <w:r w:rsidRPr="00BF21F2">
        <w:rPr>
          <w:rFonts w:ascii="Simplified Arabic" w:hAnsi="Simplified Arabic" w:cs="Simplified Arabic"/>
          <w:sz w:val="28"/>
          <w:szCs w:val="28"/>
          <w:rtl/>
          <w:lang w:bidi="ar-DZ"/>
        </w:rPr>
        <w:t xml:space="preserve">لى السيطرة: </w:t>
      </w:r>
      <w:r>
        <w:rPr>
          <w:rFonts w:ascii="Simplified Arabic" w:hAnsi="Simplified Arabic" w:cs="Simplified Arabic"/>
          <w:sz w:val="28"/>
          <w:szCs w:val="28"/>
          <w:rtl/>
          <w:lang w:bidi="ar-DZ"/>
        </w:rPr>
        <w:t xml:space="preserve">تعني حاجة الفرد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التحكم في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عمال ال</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خرين بما في ذلك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سرة وال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صدقاء</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sidRPr="00BF21F2">
        <w:rPr>
          <w:rFonts w:ascii="Simplified Arabic" w:hAnsi="Simplified Arabic" w:cs="Simplified Arabic"/>
          <w:sz w:val="28"/>
          <w:szCs w:val="28"/>
          <w:rtl/>
          <w:lang w:bidi="ar-DZ"/>
        </w:rPr>
        <w:t>ن يكون في مركز قوة</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يتبع ال</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 xml:space="preserve">خرون </w:t>
      </w:r>
      <w:r>
        <w:rPr>
          <w:rFonts w:ascii="Simplified Arabic" w:hAnsi="Simplified Arabic" w:cs="Simplified Arabic" w:hint="cs"/>
          <w:sz w:val="28"/>
          <w:szCs w:val="28"/>
          <w:rtl/>
          <w:lang w:bidi="ar-DZ"/>
        </w:rPr>
        <w:t>أ</w:t>
      </w:r>
      <w:r w:rsidRPr="00BF21F2">
        <w:rPr>
          <w:rFonts w:ascii="Simplified Arabic" w:hAnsi="Simplified Arabic" w:cs="Simplified Arabic"/>
          <w:sz w:val="28"/>
          <w:szCs w:val="28"/>
          <w:rtl/>
          <w:lang w:bidi="ar-DZ"/>
        </w:rPr>
        <w:t>فكاره ورغباته الخاصة.</w:t>
      </w:r>
    </w:p>
    <w:p w:rsidR="00593B23" w:rsidRPr="00BF21F2"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 </w:t>
      </w:r>
      <w:r>
        <w:rPr>
          <w:rFonts w:ascii="Simplified Arabic" w:hAnsi="Simplified Arabic" w:cs="Simplified Arabic"/>
          <w:sz w:val="28"/>
          <w:szCs w:val="28"/>
          <w:rtl/>
          <w:lang w:bidi="ar-DZ"/>
        </w:rPr>
        <w:t xml:space="preserve">الحاجة </w:t>
      </w:r>
      <w:r>
        <w:rPr>
          <w:rFonts w:ascii="Simplified Arabic" w:hAnsi="Simplified Arabic" w:cs="Simplified Arabic" w:hint="cs"/>
          <w:sz w:val="28"/>
          <w:szCs w:val="28"/>
          <w:rtl/>
          <w:lang w:bidi="ar-DZ"/>
        </w:rPr>
        <w:t>إ</w:t>
      </w:r>
      <w:r w:rsidRPr="00BF21F2">
        <w:rPr>
          <w:rFonts w:ascii="Simplified Arabic" w:hAnsi="Simplified Arabic" w:cs="Simplified Arabic"/>
          <w:sz w:val="28"/>
          <w:szCs w:val="28"/>
          <w:rtl/>
          <w:lang w:bidi="ar-DZ"/>
        </w:rPr>
        <w:t>لى الاستقلال</w:t>
      </w:r>
      <w:r>
        <w:rPr>
          <w:rFonts w:ascii="Simplified Arabic" w:hAnsi="Simplified Arabic" w:cs="Simplified Arabic"/>
          <w:sz w:val="28"/>
          <w:szCs w:val="28"/>
          <w:rtl/>
          <w:lang w:bidi="ar-DZ"/>
        </w:rPr>
        <w:t xml:space="preserve">: تعني حاجة الفرد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يتخذ قرار</w:t>
      </w:r>
      <w:r>
        <w:rPr>
          <w:rFonts w:ascii="Simplified Arabic" w:hAnsi="Simplified Arabic" w:cs="Simplified Arabic" w:hint="cs"/>
          <w:sz w:val="28"/>
          <w:szCs w:val="28"/>
          <w:rtl/>
          <w:lang w:bidi="ar-DZ"/>
        </w:rPr>
        <w:t>ا</w:t>
      </w:r>
      <w:r>
        <w:rPr>
          <w:rFonts w:ascii="Simplified Arabic" w:hAnsi="Simplified Arabic" w:cs="Simplified Arabic"/>
          <w:sz w:val="28"/>
          <w:szCs w:val="28"/>
          <w:rtl/>
          <w:lang w:bidi="ar-DZ"/>
        </w:rPr>
        <w:t>ته بنفسه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sidRPr="00BF21F2">
        <w:rPr>
          <w:rFonts w:ascii="Simplified Arabic" w:hAnsi="Simplified Arabic" w:cs="Simplified Arabic"/>
          <w:sz w:val="28"/>
          <w:szCs w:val="28"/>
          <w:rtl/>
          <w:lang w:bidi="ar-DZ"/>
        </w:rPr>
        <w:t>ن يعتمد على ذاته ويطور المها</w:t>
      </w:r>
      <w:r>
        <w:rPr>
          <w:rFonts w:ascii="Simplified Arabic" w:hAnsi="Simplified Arabic" w:cs="Simplified Arabic"/>
          <w:sz w:val="28"/>
          <w:szCs w:val="28"/>
          <w:rtl/>
          <w:lang w:bidi="ar-DZ"/>
        </w:rPr>
        <w:t>رات اللازمة لل</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صول على ال</w:t>
      </w:r>
      <w:r>
        <w:rPr>
          <w:rFonts w:ascii="Simplified Arabic" w:hAnsi="Simplified Arabic" w:cs="Simplified Arabic" w:hint="cs"/>
          <w:sz w:val="28"/>
          <w:szCs w:val="28"/>
          <w:rtl/>
          <w:lang w:bidi="ar-DZ"/>
        </w:rPr>
        <w:t>إ</w:t>
      </w:r>
      <w:r w:rsidRPr="00BF21F2">
        <w:rPr>
          <w:rFonts w:ascii="Simplified Arabic" w:hAnsi="Simplified Arabic" w:cs="Simplified Arabic"/>
          <w:sz w:val="28"/>
          <w:szCs w:val="28"/>
          <w:rtl/>
          <w:lang w:bidi="ar-DZ"/>
        </w:rPr>
        <w:t>شباع</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يصل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هدافه دون مساعدة ال</w:t>
      </w:r>
      <w:r>
        <w:rPr>
          <w:rFonts w:ascii="Simplified Arabic" w:hAnsi="Simplified Arabic" w:cs="Simplified Arabic" w:hint="cs"/>
          <w:sz w:val="28"/>
          <w:szCs w:val="28"/>
          <w:rtl/>
          <w:lang w:bidi="ar-DZ"/>
        </w:rPr>
        <w:t>آ</w:t>
      </w:r>
      <w:r w:rsidRPr="00BF21F2">
        <w:rPr>
          <w:rFonts w:ascii="Simplified Arabic" w:hAnsi="Simplified Arabic" w:cs="Simplified Arabic"/>
          <w:sz w:val="28"/>
          <w:szCs w:val="28"/>
          <w:rtl/>
          <w:lang w:bidi="ar-DZ"/>
        </w:rPr>
        <w:t>خرين.</w:t>
      </w:r>
    </w:p>
    <w:p w:rsidR="00593B23" w:rsidRPr="00792980"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الحاجة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الاعتماد على ال</w:t>
      </w:r>
      <w:r>
        <w:rPr>
          <w:rFonts w:ascii="Simplified Arabic" w:hAnsi="Simplified Arabic" w:cs="Simplified Arabic" w:hint="cs"/>
          <w:sz w:val="28"/>
          <w:szCs w:val="28"/>
          <w:rtl/>
          <w:lang w:bidi="ar-DZ"/>
        </w:rPr>
        <w:t>آ</w:t>
      </w:r>
      <w:r w:rsidRPr="00792980">
        <w:rPr>
          <w:rFonts w:ascii="Simplified Arabic" w:hAnsi="Simplified Arabic" w:cs="Simplified Arabic"/>
          <w:sz w:val="28"/>
          <w:szCs w:val="28"/>
          <w:rtl/>
          <w:lang w:bidi="ar-DZ"/>
        </w:rPr>
        <w:t>خرين ورعايتهم:</w:t>
      </w:r>
      <w:r>
        <w:rPr>
          <w:rFonts w:ascii="Simplified Arabic" w:hAnsi="Simplified Arabic" w:cs="Simplified Arabic"/>
          <w:sz w:val="28"/>
          <w:szCs w:val="28"/>
          <w:rtl/>
          <w:lang w:bidi="ar-DZ"/>
        </w:rPr>
        <w:t xml:space="preserve"> تعني حاجة الفرد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نسان </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 xml:space="preserve">خر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فراد </w:t>
      </w:r>
      <w:r>
        <w:rPr>
          <w:rFonts w:ascii="Simplified Arabic" w:hAnsi="Simplified Arabic" w:cs="Simplified Arabic" w:hint="cs"/>
          <w:sz w:val="28"/>
          <w:szCs w:val="28"/>
          <w:rtl/>
          <w:lang w:bidi="ar-DZ"/>
        </w:rPr>
        <w:t>آ</w:t>
      </w:r>
      <w:r w:rsidRPr="00792980">
        <w:rPr>
          <w:rFonts w:ascii="Simplified Arabic" w:hAnsi="Simplified Arabic" w:cs="Simplified Arabic"/>
          <w:sz w:val="28"/>
          <w:szCs w:val="28"/>
          <w:rtl/>
          <w:lang w:bidi="ar-DZ"/>
        </w:rPr>
        <w:t>خرين يساعد</w:t>
      </w:r>
      <w:r>
        <w:rPr>
          <w:rFonts w:ascii="Simplified Arabic" w:hAnsi="Simplified Arabic" w:cs="Simplified Arabic" w:hint="cs"/>
          <w:sz w:val="28"/>
          <w:szCs w:val="28"/>
          <w:rtl/>
          <w:lang w:bidi="ar-DZ"/>
        </w:rPr>
        <w:t>و</w:t>
      </w:r>
      <w:r w:rsidRPr="00792980">
        <w:rPr>
          <w:rFonts w:ascii="Simplified Arabic" w:hAnsi="Simplified Arabic" w:cs="Simplified Arabic"/>
          <w:sz w:val="28"/>
          <w:szCs w:val="28"/>
          <w:rtl/>
          <w:lang w:bidi="ar-DZ"/>
        </w:rPr>
        <w:t xml:space="preserve">نه على مواجهة </w:t>
      </w:r>
      <w:r w:rsidRPr="00792980">
        <w:rPr>
          <w:rFonts w:ascii="Simplified Arabic" w:hAnsi="Simplified Arabic" w:cs="Simplified Arabic" w:hint="cs"/>
          <w:sz w:val="28"/>
          <w:szCs w:val="28"/>
          <w:rtl/>
          <w:lang w:bidi="ar-DZ"/>
        </w:rPr>
        <w:t>الإحباط</w:t>
      </w:r>
      <w:r w:rsidRPr="00792980">
        <w:rPr>
          <w:rFonts w:ascii="Simplified Arabic" w:hAnsi="Simplified Arabic" w:cs="Simplified Arabic"/>
          <w:sz w:val="28"/>
          <w:szCs w:val="28"/>
          <w:rtl/>
          <w:lang w:bidi="ar-DZ"/>
        </w:rPr>
        <w:t xml:space="preserve"> ويوفرون له الحماية</w:t>
      </w:r>
      <w:r>
        <w:rPr>
          <w:rFonts w:ascii="Simplified Arabic" w:hAnsi="Simplified Arabic" w:cs="Simplified Arabic" w:hint="cs"/>
          <w:sz w:val="28"/>
          <w:szCs w:val="28"/>
          <w:rtl/>
          <w:lang w:bidi="ar-DZ"/>
        </w:rPr>
        <w:t>،</w:t>
      </w:r>
      <w:r w:rsidRPr="00792980">
        <w:rPr>
          <w:rFonts w:ascii="Simplified Arabic" w:hAnsi="Simplified Arabic" w:cs="Simplified Arabic"/>
          <w:sz w:val="28"/>
          <w:szCs w:val="28"/>
          <w:rtl/>
          <w:lang w:bidi="ar-DZ"/>
        </w:rPr>
        <w:t xml:space="preserve"> وي</w:t>
      </w:r>
      <w:r>
        <w:rPr>
          <w:rFonts w:ascii="Simplified Arabic" w:hAnsi="Simplified Arabic" w:cs="Simplified Arabic"/>
          <w:sz w:val="28"/>
          <w:szCs w:val="28"/>
          <w:rtl/>
          <w:lang w:bidi="ar-DZ"/>
        </w:rPr>
        <w:t xml:space="preserve">ساعدونه على الحصول على </w:t>
      </w:r>
      <w:r>
        <w:rPr>
          <w:rFonts w:ascii="Simplified Arabic" w:hAnsi="Simplified Arabic" w:cs="Simplified Arabic" w:hint="cs"/>
          <w:sz w:val="28"/>
          <w:szCs w:val="28"/>
          <w:rtl/>
          <w:lang w:bidi="ar-DZ"/>
        </w:rPr>
        <w:t>الأهداف</w:t>
      </w:r>
      <w:r w:rsidRPr="00792980">
        <w:rPr>
          <w:rFonts w:ascii="Simplified Arabic" w:hAnsi="Simplified Arabic" w:cs="Simplified Arabic"/>
          <w:sz w:val="28"/>
          <w:szCs w:val="28"/>
          <w:rtl/>
          <w:lang w:bidi="ar-DZ"/>
        </w:rPr>
        <w:t xml:space="preserve"> المرغوبة.</w:t>
      </w:r>
    </w:p>
    <w:p w:rsidR="00593B23" w:rsidRPr="00792980"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الحاجة </w:t>
      </w:r>
      <w:r>
        <w:rPr>
          <w:rFonts w:ascii="Simplified Arabic" w:hAnsi="Simplified Arabic" w:cs="Simplified Arabic" w:hint="cs"/>
          <w:sz w:val="28"/>
          <w:szCs w:val="28"/>
          <w:rtl/>
          <w:lang w:bidi="ar-DZ"/>
        </w:rPr>
        <w:t>إ</w:t>
      </w:r>
      <w:r w:rsidRPr="00792980">
        <w:rPr>
          <w:rFonts w:ascii="Simplified Arabic" w:hAnsi="Simplified Arabic" w:cs="Simplified Arabic"/>
          <w:sz w:val="28"/>
          <w:szCs w:val="28"/>
          <w:rtl/>
          <w:lang w:bidi="ar-DZ"/>
        </w:rPr>
        <w:t>لى الحب والعطف</w:t>
      </w:r>
      <w:r>
        <w:rPr>
          <w:rFonts w:ascii="Simplified Arabic" w:hAnsi="Simplified Arabic" w:cs="Simplified Arabic"/>
          <w:sz w:val="28"/>
          <w:szCs w:val="28"/>
          <w:rtl/>
          <w:lang w:bidi="ar-DZ"/>
        </w:rPr>
        <w:t xml:space="preserve">: تعني حاجة الفرد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تقبل </w:t>
      </w:r>
      <w:r>
        <w:rPr>
          <w:rFonts w:ascii="Simplified Arabic" w:hAnsi="Simplified Arabic" w:cs="Simplified Arabic" w:hint="cs"/>
          <w:sz w:val="28"/>
          <w:szCs w:val="28"/>
          <w:rtl/>
          <w:lang w:bidi="ar-DZ"/>
        </w:rPr>
        <w:t>الآ</w:t>
      </w:r>
      <w:r w:rsidRPr="00792980">
        <w:rPr>
          <w:rFonts w:ascii="Simplified Arabic" w:hAnsi="Simplified Arabic" w:cs="Simplified Arabic" w:hint="cs"/>
          <w:sz w:val="28"/>
          <w:szCs w:val="28"/>
          <w:rtl/>
          <w:lang w:bidi="ar-DZ"/>
        </w:rPr>
        <w:t>خرين</w:t>
      </w:r>
      <w:r w:rsidRPr="00792980">
        <w:rPr>
          <w:rFonts w:ascii="Simplified Arabic" w:hAnsi="Simplified Arabic" w:cs="Simplified Arabic"/>
          <w:sz w:val="28"/>
          <w:szCs w:val="28"/>
          <w:rtl/>
          <w:lang w:bidi="ar-DZ"/>
        </w:rPr>
        <w:t xml:space="preserve"> وحبهم له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sidRPr="00792980">
        <w:rPr>
          <w:rFonts w:ascii="Simplified Arabic" w:hAnsi="Simplified Arabic" w:cs="Simplified Arabic"/>
          <w:sz w:val="28"/>
          <w:szCs w:val="28"/>
          <w:rtl/>
          <w:lang w:bidi="ar-DZ"/>
        </w:rPr>
        <w:t xml:space="preserve">ن يحظى باحترامهم وانتباههم واهتمامهم </w:t>
      </w:r>
      <w:r w:rsidRPr="00792980">
        <w:rPr>
          <w:rFonts w:ascii="Simplified Arabic" w:hAnsi="Simplified Arabic" w:cs="Simplified Arabic" w:hint="cs"/>
          <w:sz w:val="28"/>
          <w:szCs w:val="28"/>
          <w:rtl/>
          <w:lang w:bidi="ar-DZ"/>
        </w:rPr>
        <w:t>وإخلاصهم</w:t>
      </w:r>
      <w:r w:rsidRPr="00792980">
        <w:rPr>
          <w:rFonts w:ascii="Simplified Arabic" w:hAnsi="Simplified Arabic" w:cs="Simplified Arabic"/>
          <w:sz w:val="28"/>
          <w:szCs w:val="28"/>
          <w:rtl/>
          <w:lang w:bidi="ar-DZ"/>
        </w:rPr>
        <w:t>.</w:t>
      </w:r>
    </w:p>
    <w:p w:rsidR="00593B23" w:rsidRPr="00792980"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الحاجة </w:t>
      </w:r>
      <w:r>
        <w:rPr>
          <w:rFonts w:ascii="Simplified Arabic" w:hAnsi="Simplified Arabic" w:cs="Simplified Arabic" w:hint="cs"/>
          <w:sz w:val="28"/>
          <w:szCs w:val="28"/>
          <w:rtl/>
          <w:lang w:bidi="ar-DZ"/>
        </w:rPr>
        <w:t>إ</w:t>
      </w:r>
      <w:r w:rsidRPr="00792980">
        <w:rPr>
          <w:rFonts w:ascii="Simplified Arabic" w:hAnsi="Simplified Arabic" w:cs="Simplified Arabic"/>
          <w:sz w:val="28"/>
          <w:szCs w:val="28"/>
          <w:rtl/>
          <w:lang w:bidi="ar-DZ"/>
        </w:rPr>
        <w:t xml:space="preserve">لى الراحة الجسمية: تعني حاجة الفرد </w:t>
      </w:r>
      <w:r w:rsidRPr="00792980">
        <w:rPr>
          <w:rFonts w:ascii="Simplified Arabic" w:hAnsi="Simplified Arabic" w:cs="Simplified Arabic" w:hint="cs"/>
          <w:sz w:val="28"/>
          <w:szCs w:val="28"/>
          <w:rtl/>
          <w:lang w:bidi="ar-DZ"/>
        </w:rPr>
        <w:t>إلى</w:t>
      </w:r>
      <w:r w:rsidRPr="00792980">
        <w:rPr>
          <w:rFonts w:ascii="Simplified Arabic" w:hAnsi="Simplified Arabic" w:cs="Simplified Arabic"/>
          <w:sz w:val="28"/>
          <w:szCs w:val="28"/>
          <w:rtl/>
          <w:lang w:bidi="ar-DZ"/>
        </w:rPr>
        <w:t xml:space="preserve"> </w:t>
      </w:r>
      <w:r w:rsidRPr="00792980">
        <w:rPr>
          <w:rFonts w:ascii="Simplified Arabic" w:hAnsi="Simplified Arabic" w:cs="Simplified Arabic" w:hint="cs"/>
          <w:sz w:val="28"/>
          <w:szCs w:val="28"/>
          <w:rtl/>
          <w:lang w:bidi="ar-DZ"/>
        </w:rPr>
        <w:t>الإشباعات</w:t>
      </w:r>
      <w:r w:rsidRPr="00792980">
        <w:rPr>
          <w:rFonts w:ascii="Simplified Arabic" w:hAnsi="Simplified Arabic" w:cs="Simplified Arabic"/>
          <w:sz w:val="28"/>
          <w:szCs w:val="28"/>
          <w:rtl/>
          <w:lang w:bidi="ar-DZ"/>
        </w:rPr>
        <w:t xml:space="preserve"> الجسمية </w:t>
      </w:r>
      <w:r>
        <w:rPr>
          <w:rFonts w:ascii="Simplified Arabic" w:hAnsi="Simplified Arabic" w:cs="Simplified Arabic"/>
          <w:sz w:val="28"/>
          <w:szCs w:val="28"/>
          <w:rtl/>
          <w:lang w:bidi="ar-DZ"/>
        </w:rPr>
        <w:t>التي ارتبطت لديه بال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من وتجنب ال</w:t>
      </w:r>
      <w:r>
        <w:rPr>
          <w:rFonts w:ascii="Simplified Arabic" w:hAnsi="Simplified Arabic" w:cs="Simplified Arabic" w:hint="cs"/>
          <w:sz w:val="28"/>
          <w:szCs w:val="28"/>
          <w:rtl/>
          <w:lang w:bidi="ar-DZ"/>
        </w:rPr>
        <w:t>أ</w:t>
      </w:r>
      <w:r w:rsidRPr="00792980">
        <w:rPr>
          <w:rFonts w:ascii="Simplified Arabic" w:hAnsi="Simplified Arabic" w:cs="Simplified Arabic"/>
          <w:sz w:val="28"/>
          <w:szCs w:val="28"/>
          <w:rtl/>
          <w:lang w:bidi="ar-DZ"/>
        </w:rPr>
        <w:t>لم وا</w:t>
      </w:r>
      <w:r>
        <w:rPr>
          <w:rFonts w:ascii="Simplified Arabic" w:hAnsi="Simplified Arabic" w:cs="Simplified Arabic"/>
          <w:sz w:val="28"/>
          <w:szCs w:val="28"/>
          <w:rtl/>
          <w:lang w:bidi="ar-DZ"/>
        </w:rPr>
        <w:t>لرغبة في الملذات البدنية. (</w:t>
      </w:r>
      <w:r w:rsidRPr="00792980">
        <w:rPr>
          <w:rFonts w:ascii="Simplified Arabic" w:hAnsi="Simplified Arabic" w:cs="Simplified Arabic"/>
          <w:sz w:val="28"/>
          <w:szCs w:val="28"/>
          <w:rtl/>
          <w:lang w:bidi="ar-DZ"/>
        </w:rPr>
        <w:t xml:space="preserve">معمرية، 2009: 130 </w:t>
      </w:r>
      <w:r>
        <w:rPr>
          <w:rFonts w:ascii="Simplified Arabic" w:hAnsi="Simplified Arabic" w:cs="Simplified Arabic" w:hint="cs"/>
          <w:sz w:val="28"/>
          <w:szCs w:val="28"/>
          <w:rtl/>
          <w:lang w:bidi="ar-DZ"/>
        </w:rPr>
        <w:t>يقتبس م</w:t>
      </w:r>
      <w:r w:rsidRPr="00792980">
        <w:rPr>
          <w:rFonts w:ascii="Simplified Arabic" w:hAnsi="Simplified Arabic" w:cs="Simplified Arabic"/>
          <w:sz w:val="28"/>
          <w:szCs w:val="28"/>
          <w:rtl/>
          <w:lang w:bidi="ar-DZ"/>
        </w:rPr>
        <w:t>ن روتر، 1976: 108)</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ذا كانت </w:t>
      </w:r>
      <w:r>
        <w:rPr>
          <w:rFonts w:ascii="Simplified Arabic" w:hAnsi="Simplified Arabic" w:cs="Simplified Arabic"/>
          <w:sz w:val="28"/>
          <w:szCs w:val="28"/>
          <w:rtl/>
          <w:lang w:bidi="ar-DZ"/>
        </w:rPr>
        <w:t>المحددات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ساسية للسلوك هي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مكان السلوك</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التوقع</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قيمة التعزيز </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الموقف النفسي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المحددات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ساسية للحاجات هي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مكان الحاجة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قيمة الحاجة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حرية الحركة، ويتحدد</w:t>
      </w:r>
      <w:r>
        <w:rPr>
          <w:rFonts w:ascii="Simplified Arabic" w:hAnsi="Simplified Arabic" w:cs="Simplified Arabic"/>
          <w:sz w:val="28"/>
          <w:szCs w:val="28"/>
          <w:rtl/>
          <w:lang w:bidi="ar-DZ"/>
        </w:rPr>
        <w:t xml:space="preserve"> دور الحاجات في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داء وظيفة توجيه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مكا</w:t>
      </w:r>
      <w:r>
        <w:rPr>
          <w:rFonts w:ascii="Simplified Arabic" w:hAnsi="Simplified Arabic" w:cs="Simplified Arabic"/>
          <w:sz w:val="28"/>
          <w:szCs w:val="28"/>
          <w:rtl/>
          <w:lang w:bidi="ar-DZ"/>
        </w:rPr>
        <w:t>ن السلوك، وتبين المعادلة ال</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تية هذه الوظيفة:</w:t>
      </w: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مكان الحاجة = د (حرية الحركة وقيمة الحاجة) (فيرز، 1986: 279)</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يعني هذا أن احتمال قيام الفرد بسلوك معين </w:t>
      </w:r>
      <w:r w:rsidRPr="00B73B8A">
        <w:rPr>
          <w:rFonts w:ascii="Simplified Arabic" w:hAnsi="Simplified Arabic" w:cs="Simplified Arabic" w:hint="cs"/>
          <w:sz w:val="28"/>
          <w:szCs w:val="28"/>
          <w:rtl/>
          <w:lang w:bidi="ar-DZ"/>
        </w:rPr>
        <w:t>لإشباع</w:t>
      </w:r>
      <w:r>
        <w:rPr>
          <w:rFonts w:ascii="Simplified Arabic" w:hAnsi="Simplified Arabic" w:cs="Simplified Arabic"/>
          <w:sz w:val="28"/>
          <w:szCs w:val="28"/>
          <w:rtl/>
          <w:lang w:bidi="ar-DZ"/>
        </w:rPr>
        <w:t xml:space="preserve"> حاجته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الاعتراف والمكانة مثلا يعت</w:t>
      </w:r>
      <w:r>
        <w:rPr>
          <w:rFonts w:ascii="Simplified Arabic" w:hAnsi="Simplified Arabic" w:cs="Simplified Arabic"/>
          <w:sz w:val="28"/>
          <w:szCs w:val="28"/>
          <w:rtl/>
          <w:lang w:bidi="ar-DZ"/>
        </w:rPr>
        <w:t>مد على كل من توقعاته المرتفعة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سالي</w:t>
      </w:r>
      <w:r>
        <w:rPr>
          <w:rFonts w:ascii="Simplified Arabic" w:hAnsi="Simplified Arabic" w:cs="Simplified Arabic"/>
          <w:sz w:val="28"/>
          <w:szCs w:val="28"/>
          <w:rtl/>
          <w:lang w:bidi="ar-DZ"/>
        </w:rPr>
        <w:t xml:space="preserve">به ومهاراته السلوكية سوف توفقه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الحصول على التعزيزات التي يفضلها</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وعلى قيمة هذه التعزيزات في نط</w:t>
      </w:r>
      <w:r>
        <w:rPr>
          <w:rFonts w:ascii="Simplified Arabic" w:hAnsi="Simplified Arabic" w:cs="Simplified Arabic"/>
          <w:sz w:val="28"/>
          <w:szCs w:val="28"/>
          <w:rtl/>
          <w:lang w:bidi="ar-DZ"/>
        </w:rPr>
        <w:t xml:space="preserve">اق الحاجة </w:t>
      </w:r>
      <w:r>
        <w:rPr>
          <w:rFonts w:ascii="Simplified Arabic" w:hAnsi="Simplified Arabic" w:cs="Simplified Arabic" w:hint="cs"/>
          <w:sz w:val="28"/>
          <w:szCs w:val="28"/>
          <w:rtl/>
          <w:lang w:bidi="ar-DZ"/>
        </w:rPr>
        <w:t>إل</w:t>
      </w:r>
      <w:r w:rsidRPr="00B73B8A">
        <w:rPr>
          <w:rFonts w:ascii="Simplified Arabic" w:hAnsi="Simplified Arabic" w:cs="Simplified Arabic"/>
          <w:sz w:val="28"/>
          <w:szCs w:val="28"/>
          <w:rtl/>
          <w:lang w:bidi="ar-DZ"/>
        </w:rPr>
        <w:t>ى الاعتراف والمكانة، ويسمي روتر هذه المتغيرات الثلاثة بمكونات الحاجة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(معمرية، 2009</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131) ويمكن توض</w:t>
      </w:r>
      <w:r>
        <w:rPr>
          <w:rFonts w:ascii="Simplified Arabic" w:hAnsi="Simplified Arabic" w:cs="Simplified Arabic"/>
          <w:sz w:val="28"/>
          <w:szCs w:val="28"/>
          <w:rtl/>
          <w:lang w:bidi="ar-DZ"/>
        </w:rPr>
        <w:t>يحها في</w:t>
      </w:r>
      <w:r w:rsidRPr="00B73B8A">
        <w:rPr>
          <w:rFonts w:ascii="Simplified Arabic" w:hAnsi="Simplified Arabic" w:cs="Simplified Arabic"/>
          <w:sz w:val="28"/>
          <w:szCs w:val="28"/>
          <w:rtl/>
          <w:lang w:bidi="ar-DZ"/>
        </w:rPr>
        <w:t>ما يلي:</w:t>
      </w:r>
    </w:p>
    <w:p w:rsidR="00593B23" w:rsidRPr="00D66A02"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إ</w:t>
      </w:r>
      <w:r>
        <w:rPr>
          <w:rFonts w:ascii="Simplified Arabic" w:hAnsi="Simplified Arabic" w:cs="Simplified Arabic"/>
          <w:b/>
          <w:bCs/>
          <w:sz w:val="28"/>
          <w:szCs w:val="28"/>
          <w:rtl/>
          <w:lang w:bidi="ar-DZ"/>
        </w:rPr>
        <w:t>مكان الحاجة</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 xml:space="preserve"> </w:t>
      </w:r>
      <w:r>
        <w:rPr>
          <w:rFonts w:ascii="Simplified Arabic" w:hAnsi="Simplified Arabic" w:cs="Simplified Arabic" w:hint="cs"/>
          <w:sz w:val="28"/>
          <w:szCs w:val="28"/>
          <w:rtl/>
          <w:lang w:bidi="ar-DZ"/>
        </w:rPr>
        <w:t xml:space="preserve">هي </w:t>
      </w:r>
      <w:r w:rsidRPr="00B73B8A">
        <w:rPr>
          <w:rFonts w:ascii="Simplified Arabic" w:hAnsi="Simplified Arabic" w:cs="Simplified Arabic"/>
          <w:sz w:val="28"/>
          <w:szCs w:val="28"/>
          <w:rtl/>
          <w:lang w:bidi="ar-DZ"/>
        </w:rPr>
        <w:t>متوسط الاحتمال لمجموعة السلوكيات المترابطة وظيفيا وتقع في حياة الفرد، وهي مجموعة من الحاجات</w:t>
      </w:r>
      <w:r>
        <w:rPr>
          <w:rFonts w:ascii="Simplified Arabic" w:hAnsi="Simplified Arabic" w:cs="Simplified Arabic"/>
          <w:sz w:val="28"/>
          <w:szCs w:val="28"/>
          <w:rtl/>
          <w:lang w:bidi="ar-DZ"/>
        </w:rPr>
        <w:t xml:space="preserve"> السلوكية يمكن تقديرها من خلال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خذ عينة من سلوك الفرد في مواقف متنوعة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ولتقدير </w:t>
      </w:r>
      <w:r>
        <w:rPr>
          <w:rFonts w:ascii="Simplified Arabic" w:hAnsi="Simplified Arabic" w:cs="Simplified Arabic" w:hint="cs"/>
          <w:sz w:val="28"/>
          <w:szCs w:val="28"/>
          <w:rtl/>
          <w:lang w:bidi="ar-DZ"/>
        </w:rPr>
        <w:t>إم</w:t>
      </w:r>
      <w:r w:rsidRPr="00B73B8A">
        <w:rPr>
          <w:rFonts w:ascii="Simplified Arabic" w:hAnsi="Simplified Arabic" w:cs="Simplified Arabic"/>
          <w:sz w:val="28"/>
          <w:szCs w:val="28"/>
          <w:rtl/>
          <w:lang w:bidi="ar-DZ"/>
        </w:rPr>
        <w:t>كان الحاجة للشخص يجب توفر المعرفة الكاملة بهذا الشخص قبل وجود خلفيته التعليمية وتوفر المعرفة بوصفه الشخصي لحاج</w:t>
      </w:r>
      <w:r>
        <w:rPr>
          <w:rFonts w:ascii="Simplified Arabic" w:hAnsi="Simplified Arabic" w:cs="Simplified Arabic"/>
          <w:sz w:val="28"/>
          <w:szCs w:val="28"/>
          <w:rtl/>
          <w:lang w:bidi="ar-DZ"/>
        </w:rPr>
        <w:t>اته (تقريره الذاتي عن حاجاته)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همية سلوكه.</w:t>
      </w:r>
    </w:p>
    <w:p w:rsidR="00593B23" w:rsidRPr="00D66A02"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D66A02">
        <w:rPr>
          <w:rFonts w:ascii="Simplified Arabic" w:hAnsi="Simplified Arabic" w:cs="Simplified Arabic"/>
          <w:b/>
          <w:bCs/>
          <w:sz w:val="28"/>
          <w:szCs w:val="28"/>
          <w:rtl/>
          <w:lang w:bidi="ar-DZ"/>
        </w:rPr>
        <w:t>قيمة الحاجة</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هي متوسط التفصيل لمجموعة من التعزيزات المرتبطة وظيفيا</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وتنطوي على اختيار مجموعة بدلا من غيرها من التعزيزات مع </w:t>
      </w:r>
      <w:r>
        <w:rPr>
          <w:rFonts w:ascii="Simplified Arabic" w:hAnsi="Simplified Arabic" w:cs="Simplified Arabic"/>
          <w:sz w:val="28"/>
          <w:szCs w:val="28"/>
          <w:rtl/>
          <w:lang w:bidi="ar-DZ"/>
        </w:rPr>
        <w:t>تثبيت التوقع وتساويه بالنسبة لل</w:t>
      </w:r>
      <w:r>
        <w:rPr>
          <w:rFonts w:ascii="Simplified Arabic" w:hAnsi="Simplified Arabic" w:cs="Simplified Arabic" w:hint="cs"/>
          <w:sz w:val="28"/>
          <w:szCs w:val="28"/>
          <w:rtl/>
          <w:lang w:bidi="ar-DZ"/>
        </w:rPr>
        <w:t>ج</w:t>
      </w:r>
      <w:r>
        <w:rPr>
          <w:rFonts w:ascii="Simplified Arabic" w:hAnsi="Simplified Arabic" w:cs="Simplified Arabic"/>
          <w:sz w:val="28"/>
          <w:szCs w:val="28"/>
          <w:rtl/>
          <w:lang w:bidi="ar-DZ"/>
        </w:rPr>
        <w:t xml:space="preserve">ميع </w:t>
      </w:r>
      <w:r>
        <w:rPr>
          <w:rFonts w:ascii="Simplified Arabic" w:hAnsi="Simplified Arabic" w:cs="Simplified Arabic" w:hint="cs"/>
          <w:sz w:val="28"/>
          <w:szCs w:val="28"/>
          <w:rtl/>
          <w:lang w:bidi="ar-DZ"/>
        </w:rPr>
        <w:t>مع</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خذ الفروق الثقافية بالاعتبار.</w:t>
      </w:r>
    </w:p>
    <w:p w:rsidR="00593B23" w:rsidRPr="00D66A02"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D66A02">
        <w:rPr>
          <w:rFonts w:ascii="Simplified Arabic" w:hAnsi="Simplified Arabic" w:cs="Simplified Arabic"/>
          <w:b/>
          <w:bCs/>
          <w:sz w:val="28"/>
          <w:szCs w:val="28"/>
          <w:rtl/>
          <w:lang w:bidi="ar-DZ"/>
        </w:rPr>
        <w:t>حرية الحركة</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هي متوسط توقعات الحصول على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شباع ايجابي كنتيجة لمجموعة من السلوكيات مرتبطة وموجهة لتحصيل مجموعة من التعزيزات المترابطة وظيفيا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وتشمل الدر</w:t>
      </w:r>
      <w:r>
        <w:rPr>
          <w:rFonts w:ascii="Simplified Arabic" w:hAnsi="Simplified Arabic" w:cs="Simplified Arabic" w:hint="cs"/>
          <w:sz w:val="28"/>
          <w:szCs w:val="28"/>
          <w:rtl/>
          <w:lang w:bidi="ar-DZ"/>
        </w:rPr>
        <w:t>ج</w:t>
      </w:r>
      <w:r w:rsidRPr="00B73B8A">
        <w:rPr>
          <w:rFonts w:ascii="Simplified Arabic" w:hAnsi="Simplified Arabic" w:cs="Simplified Arabic"/>
          <w:sz w:val="28"/>
          <w:szCs w:val="28"/>
          <w:rtl/>
          <w:lang w:bidi="ar-DZ"/>
        </w:rPr>
        <w:t>ة العالية من حرية الحركة على توقعات النجاح لكثير من السلوك</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كما تنطوي الدرجة المنخفضة من حرية الحركة على توقعات الفشل والعقاب</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ترتبط حرية الحركة هذه بمفاهيم مثل القلق والشعور ب</w:t>
      </w:r>
      <w:r>
        <w:rPr>
          <w:rFonts w:ascii="Simplified Arabic" w:hAnsi="Simplified Arabic" w:cs="Simplified Arabic"/>
          <w:sz w:val="28"/>
          <w:szCs w:val="28"/>
          <w:rtl/>
          <w:lang w:bidi="ar-DZ"/>
        </w:rPr>
        <w:t xml:space="preserve">عدم </w:t>
      </w:r>
      <w:r>
        <w:rPr>
          <w:rFonts w:ascii="Simplified Arabic" w:hAnsi="Simplified Arabic" w:cs="Simplified Arabic" w:hint="cs"/>
          <w:sz w:val="28"/>
          <w:szCs w:val="28"/>
          <w:rtl/>
          <w:lang w:bidi="ar-DZ"/>
        </w:rPr>
        <w:t xml:space="preserve">الكفاءة. </w:t>
      </w:r>
      <w:r>
        <w:rPr>
          <w:rFonts w:ascii="Simplified Arabic" w:hAnsi="Simplified Arabic" w:cs="Simplified Arabic"/>
          <w:sz w:val="28"/>
          <w:szCs w:val="28"/>
          <w:rtl/>
          <w:lang w:bidi="ar-DZ"/>
        </w:rPr>
        <w:t>(محمد</w:t>
      </w:r>
      <w:r w:rsidRPr="00B73B8A">
        <w:rPr>
          <w:rFonts w:ascii="Simplified Arabic" w:hAnsi="Simplified Arabic" w:cs="Simplified Arabic"/>
          <w:sz w:val="28"/>
          <w:szCs w:val="28"/>
          <w:rtl/>
          <w:lang w:bidi="ar-DZ"/>
        </w:rPr>
        <w:t xml:space="preserve">، 2012: </w:t>
      </w:r>
      <w:r w:rsidRPr="00B73B8A">
        <w:rPr>
          <w:rFonts w:ascii="Simplified Arabic" w:hAnsi="Simplified Arabic" w:cs="Simplified Arabic" w:hint="cs"/>
          <w:sz w:val="28"/>
          <w:szCs w:val="28"/>
          <w:rtl/>
          <w:lang w:bidi="ar-DZ"/>
        </w:rPr>
        <w:t>55-</w:t>
      </w:r>
      <w:r>
        <w:rPr>
          <w:rFonts w:ascii="Simplified Arabic" w:hAnsi="Simplified Arabic" w:cs="Simplified Arabic" w:hint="cs"/>
          <w:sz w:val="28"/>
          <w:szCs w:val="28"/>
          <w:rtl/>
          <w:lang w:bidi="ar-DZ"/>
        </w:rPr>
        <w:t>56</w:t>
      </w:r>
      <w:r w:rsidRPr="00B73B8A">
        <w:rPr>
          <w:rFonts w:ascii="Simplified Arabic" w:hAnsi="Simplified Arabic" w:cs="Simplified Arabic" w:hint="cs"/>
          <w:sz w:val="28"/>
          <w:szCs w:val="28"/>
          <w:rtl/>
          <w:lang w:bidi="ar-DZ"/>
        </w:rPr>
        <w:t xml:space="preserve">) </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خلال ما سبق ترى الباحثة أن نظرية التعلم الاجتماعي انبثقت من أصول النظرية السلوكية والنظرية المعرفية، واستخدمت المفاهيم السائدة في كل من النظرية السلوكية والنظرية المعرفية ونظرية الدوافع ونظرية المواقف، الأمر الذي جعلها نظرية خصبة تهتم بالشخصية والتعلم والصحة النفسية والتربية والمشكلات الاجتماعية، وفي هذا يقول روتر "إنها نظرية تعلم اجتماعي، لأنها تهدف إلى التنبؤ بأي سلوك في رصيد الفرد السلوكي، يمكن أن يحدث في موقف ما من المواقف الاجتماعية المعقدة وفي السياق الاجتماعي الواسع"</w:t>
      </w:r>
    </w:p>
    <w:p w:rsidR="00593B23" w:rsidRPr="002B2B19"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w:t>
      </w:r>
      <w:r w:rsidRPr="002B2B19">
        <w:rPr>
          <w:rFonts w:ascii="Simplified Arabic" w:hAnsi="Simplified Arabic" w:cs="Simplified Arabic"/>
          <w:b/>
          <w:bCs/>
          <w:sz w:val="32"/>
          <w:szCs w:val="32"/>
          <w:rtl/>
          <w:lang w:bidi="ar-DZ"/>
        </w:rPr>
        <w:t>أبعاد مركز الضبط</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ا</w:t>
      </w:r>
      <w:r>
        <w:rPr>
          <w:rFonts w:ascii="Simplified Arabic" w:hAnsi="Simplified Arabic" w:cs="Simplified Arabic" w:hint="cs"/>
          <w:sz w:val="28"/>
          <w:szCs w:val="28"/>
          <w:rtl/>
          <w:lang w:bidi="ar-DZ"/>
        </w:rPr>
        <w:t>ع</w:t>
      </w:r>
      <w:r>
        <w:rPr>
          <w:rFonts w:ascii="Simplified Arabic" w:hAnsi="Simplified Arabic" w:cs="Simplified Arabic"/>
          <w:sz w:val="28"/>
          <w:szCs w:val="28"/>
          <w:rtl/>
          <w:lang w:bidi="ar-DZ"/>
        </w:rPr>
        <w:t xml:space="preserve">تبر مركز الضبط </w:t>
      </w:r>
      <w:r>
        <w:rPr>
          <w:rFonts w:ascii="Simplified Arabic" w:hAnsi="Simplified Arabic" w:cs="Simplified Arabic" w:hint="cs"/>
          <w:sz w:val="28"/>
          <w:szCs w:val="28"/>
          <w:rtl/>
          <w:lang w:bidi="ar-DZ"/>
        </w:rPr>
        <w:t>الداخلي-الخارجي</w:t>
      </w:r>
      <w:r>
        <w:rPr>
          <w:rFonts w:ascii="Simplified Arabic" w:hAnsi="Simplified Arabic" w:cs="Simplified Arabic"/>
          <w:sz w:val="28"/>
          <w:szCs w:val="28"/>
          <w:rtl/>
          <w:lang w:bidi="ar-DZ"/>
        </w:rPr>
        <w:t xml:space="preserve"> في بداية ظهوره على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مت</w:t>
      </w:r>
      <w:r>
        <w:rPr>
          <w:rFonts w:ascii="Simplified Arabic" w:hAnsi="Simplified Arabic" w:cs="Simplified Arabic" w:hint="cs"/>
          <w:sz w:val="28"/>
          <w:szCs w:val="28"/>
          <w:rtl/>
          <w:lang w:bidi="ar-DZ"/>
        </w:rPr>
        <w:t>غ</w:t>
      </w:r>
      <w:r>
        <w:rPr>
          <w:rFonts w:ascii="Simplified Arabic" w:hAnsi="Simplified Arabic" w:cs="Simplified Arabic"/>
          <w:sz w:val="28"/>
          <w:szCs w:val="28"/>
          <w:rtl/>
          <w:lang w:bidi="ar-DZ"/>
        </w:rPr>
        <w:t xml:space="preserve">ير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حادي البعد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عامل واحد متصل كما يقيسه روتر</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وهو مركز ا</w:t>
      </w:r>
      <w:r>
        <w:rPr>
          <w:rFonts w:ascii="Simplified Arabic" w:hAnsi="Simplified Arabic" w:cs="Simplified Arabic"/>
          <w:sz w:val="28"/>
          <w:szCs w:val="28"/>
          <w:rtl/>
          <w:lang w:bidi="ar-DZ"/>
        </w:rPr>
        <w:t xml:space="preserve">هتمام الكثير من الباحثين الذين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جروا دراسات عديدة على هذا المفهوم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ومن الدراسات التي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وضحت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هذا الم</w:t>
      </w:r>
      <w:r>
        <w:rPr>
          <w:rFonts w:ascii="Simplified Arabic" w:hAnsi="Simplified Arabic" w:cs="Simplified Arabic"/>
          <w:sz w:val="28"/>
          <w:szCs w:val="28"/>
          <w:rtl/>
          <w:lang w:bidi="ar-DZ"/>
        </w:rPr>
        <w:t>فهوم هو مفهوم أحادي العامل</w:t>
      </w:r>
      <w:r w:rsidRPr="00B73B8A">
        <w:rPr>
          <w:rFonts w:ascii="Simplified Arabic" w:hAnsi="Simplified Arabic" w:cs="Simplified Arabic"/>
          <w:sz w:val="28"/>
          <w:szCs w:val="28"/>
          <w:rtl/>
          <w:lang w:bidi="ar-DZ"/>
        </w:rPr>
        <w:t xml:space="preserve"> دراسات تلاميذ روتر فيرز1975</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فرانكلين</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1963</w:t>
      </w:r>
      <w:r>
        <w:rPr>
          <w:rFonts w:ascii="Simplified Arabic" w:hAnsi="Simplified Arabic" w:cs="Simplified Arabic"/>
          <w:sz w:val="28"/>
          <w:szCs w:val="28"/>
          <w:lang w:bidi="ar-DZ"/>
        </w:rPr>
        <w:t>Franklin (</w:t>
      </w:r>
      <w:r w:rsidRPr="00B73B8A">
        <w:rPr>
          <w:rFonts w:ascii="Simplified Arabic" w:hAnsi="Simplified Arabic" w:cs="Simplified Arabic"/>
          <w:sz w:val="28"/>
          <w:szCs w:val="28"/>
          <w:rtl/>
          <w:lang w:bidi="ar-DZ"/>
        </w:rPr>
        <w:t>، والك</w:t>
      </w:r>
      <w:r>
        <w:rPr>
          <w:rFonts w:ascii="Simplified Arabic" w:hAnsi="Simplified Arabic" w:cs="Simplified Arabic" w:hint="cs"/>
          <w:sz w:val="28"/>
          <w:szCs w:val="28"/>
          <w:rtl/>
          <w:lang w:bidi="ar-DZ"/>
        </w:rPr>
        <w:t xml:space="preserve"> (1973)</w:t>
      </w:r>
      <w:r w:rsidRPr="00B73B8A">
        <w:rPr>
          <w:rFonts w:ascii="Simplified Arabic" w:hAnsi="Simplified Arabic" w:cs="Simplified Arabic"/>
          <w:sz w:val="28"/>
          <w:szCs w:val="28"/>
          <w:lang w:bidi="ar-DZ"/>
        </w:rPr>
        <w:t>Walk</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(براجل</w:t>
      </w:r>
      <w:r>
        <w:rPr>
          <w:rFonts w:ascii="Simplified Arabic" w:hAnsi="Simplified Arabic" w:cs="Simplified Arabic" w:hint="cs"/>
          <w:sz w:val="28"/>
          <w:szCs w:val="28"/>
          <w:rtl/>
          <w:lang w:bidi="ar-DZ"/>
        </w:rPr>
        <w:t>،2018: 314</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يقتبس م</w:t>
      </w:r>
      <w:r>
        <w:rPr>
          <w:rFonts w:ascii="Simplified Arabic" w:hAnsi="Simplified Arabic" w:cs="Simplified Arabic"/>
          <w:sz w:val="28"/>
          <w:szCs w:val="28"/>
          <w:rtl/>
          <w:lang w:bidi="ar-DZ"/>
        </w:rPr>
        <w:t>ن معمرية، 1995:</w:t>
      </w:r>
      <w:r>
        <w:rPr>
          <w:rFonts w:ascii="Simplified Arabic" w:hAnsi="Simplified Arabic" w:cs="Simplified Arabic" w:hint="cs"/>
          <w:sz w:val="28"/>
          <w:szCs w:val="28"/>
          <w:rtl/>
          <w:lang w:bidi="ar-DZ"/>
        </w:rPr>
        <w:t xml:space="preserve"> 49</w:t>
      </w:r>
      <w:r w:rsidRPr="00B73B8A">
        <w:rPr>
          <w:rFonts w:ascii="Simplified Arabic" w:hAnsi="Simplified Arabic" w:cs="Simplified Arabic"/>
          <w:sz w:val="28"/>
          <w:szCs w:val="28"/>
          <w:rtl/>
          <w:lang w:bidi="ar-DZ"/>
        </w:rPr>
        <w:t>)</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كما</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كشف روت</w:t>
      </w:r>
      <w:r w:rsidRPr="00B73B8A">
        <w:rPr>
          <w:rFonts w:ascii="Simplified Arabic" w:hAnsi="Simplified Arabic" w:cs="Simplified Arabic"/>
          <w:sz w:val="28"/>
          <w:szCs w:val="28"/>
          <w:rtl/>
          <w:lang w:bidi="ar-DZ"/>
        </w:rPr>
        <w:t>ر</w:t>
      </w:r>
      <w:r>
        <w:rPr>
          <w:rFonts w:ascii="Simplified Arabic" w:hAnsi="Simplified Arabic" w:cs="Simplified Arabic" w:hint="cs"/>
          <w:sz w:val="28"/>
          <w:szCs w:val="28"/>
          <w:rtl/>
          <w:lang w:bidi="ar-DZ"/>
        </w:rPr>
        <w:t xml:space="preserve"> أ</w:t>
      </w:r>
      <w:r w:rsidRPr="00B73B8A">
        <w:rPr>
          <w:rFonts w:ascii="Simplified Arabic" w:hAnsi="Simplified Arabic" w:cs="Simplified Arabic"/>
          <w:sz w:val="28"/>
          <w:szCs w:val="28"/>
          <w:rtl/>
          <w:lang w:bidi="ar-DZ"/>
        </w:rPr>
        <w:t xml:space="preserve">ن مقياس </w:t>
      </w:r>
      <w:r w:rsidRPr="00B73B8A">
        <w:rPr>
          <w:rFonts w:ascii="Simplified Arabic" w:hAnsi="Simplified Arabic" w:cs="Simplified Arabic"/>
          <w:sz w:val="28"/>
          <w:szCs w:val="28"/>
          <w:lang w:bidi="ar-DZ"/>
        </w:rPr>
        <w:t>(I-E : Internal external locus of control)</w:t>
      </w:r>
      <w:r>
        <w:rPr>
          <w:rFonts w:ascii="Simplified Arabic" w:hAnsi="Simplified Arabic" w:cs="Simplified Arabic"/>
          <w:sz w:val="28"/>
          <w:szCs w:val="28"/>
          <w:rtl/>
          <w:lang w:bidi="ar-DZ"/>
        </w:rPr>
        <w:t xml:space="preserve"> هو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حادي البعد وتوصل </w:t>
      </w:r>
      <w:r>
        <w:rPr>
          <w:rFonts w:ascii="Simplified Arabic" w:hAnsi="Simplified Arabic" w:cs="Simplified Arabic" w:hint="cs"/>
          <w:sz w:val="28"/>
          <w:szCs w:val="28"/>
          <w:rtl/>
          <w:lang w:bidi="ar-DZ"/>
        </w:rPr>
        <w:t>إل</w:t>
      </w:r>
      <w:r w:rsidRPr="00B73B8A">
        <w:rPr>
          <w:rFonts w:ascii="Simplified Arabic" w:hAnsi="Simplified Arabic" w:cs="Simplified Arabic"/>
          <w:sz w:val="28"/>
          <w:szCs w:val="28"/>
          <w:rtl/>
          <w:lang w:bidi="ar-DZ"/>
        </w:rPr>
        <w:t xml:space="preserve">ى هذه النتيجة </w:t>
      </w:r>
      <w:r>
        <w:rPr>
          <w:rFonts w:ascii="Simplified Arabic" w:hAnsi="Simplified Arabic" w:cs="Simplified Arabic"/>
          <w:sz w:val="28"/>
          <w:szCs w:val="28"/>
          <w:rtl/>
          <w:lang w:bidi="ar-DZ"/>
        </w:rPr>
        <w:t xml:space="preserve">من خلال </w:t>
      </w:r>
      <w:r>
        <w:rPr>
          <w:rFonts w:ascii="Simplified Arabic" w:hAnsi="Simplified Arabic" w:cs="Simplified Arabic" w:hint="cs"/>
          <w:sz w:val="28"/>
          <w:szCs w:val="28"/>
          <w:rtl/>
          <w:lang w:bidi="ar-DZ"/>
        </w:rPr>
        <w:t>ال</w:t>
      </w:r>
      <w:r>
        <w:rPr>
          <w:rFonts w:ascii="Simplified Arabic" w:hAnsi="Simplified Arabic" w:cs="Simplified Arabic"/>
          <w:sz w:val="28"/>
          <w:szCs w:val="28"/>
          <w:rtl/>
          <w:lang w:bidi="ar-DZ"/>
        </w:rPr>
        <w:t>اعتماد على نتائج التحلي</w:t>
      </w:r>
      <w:r w:rsidRPr="00B73B8A">
        <w:rPr>
          <w:rFonts w:ascii="Simplified Arabic" w:hAnsi="Simplified Arabic" w:cs="Simplified Arabic"/>
          <w:sz w:val="28"/>
          <w:szCs w:val="28"/>
          <w:rtl/>
          <w:lang w:bidi="ar-DZ"/>
        </w:rPr>
        <w:t>لات العاملية التي قام بها فرانكلين</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وبقي افتراض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حادية البعد مسلم</w:t>
      </w:r>
      <w:r>
        <w:rPr>
          <w:rFonts w:ascii="Simplified Arabic" w:hAnsi="Simplified Arabic" w:cs="Simplified Arabic" w:hint="cs"/>
          <w:sz w:val="28"/>
          <w:szCs w:val="28"/>
          <w:rtl/>
          <w:lang w:bidi="ar-DZ"/>
        </w:rPr>
        <w:t>ا</w:t>
      </w:r>
      <w:r w:rsidRPr="00B73B8A">
        <w:rPr>
          <w:rFonts w:ascii="Simplified Arabic" w:hAnsi="Simplified Arabic" w:cs="Simplified Arabic"/>
          <w:sz w:val="28"/>
          <w:szCs w:val="28"/>
          <w:rtl/>
          <w:lang w:bidi="ar-DZ"/>
        </w:rPr>
        <w:t xml:space="preserve"> بتقرير</w:t>
      </w:r>
      <w:r>
        <w:rPr>
          <w:rFonts w:ascii="Simplified Arabic" w:hAnsi="Simplified Arabic" w:cs="Simplified Arabic" w:hint="cs"/>
          <w:sz w:val="28"/>
          <w:szCs w:val="28"/>
          <w:rtl/>
          <w:lang w:bidi="ar-DZ"/>
        </w:rPr>
        <w:t xml:space="preserve"> غيران وآخرون</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Gurin et al (1969)</w:t>
      </w:r>
      <w:r>
        <w:rPr>
          <w:rFonts w:ascii="Simplified Arabic" w:hAnsi="Simplified Arabic" w:cs="Simplified Arabic"/>
          <w:sz w:val="28"/>
          <w:szCs w:val="28"/>
          <w:rtl/>
          <w:lang w:bidi="ar-DZ"/>
        </w:rPr>
        <w:t xml:space="preserve"> والذي كشف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مقياس الضبط الداخلي </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الخار</w:t>
      </w:r>
      <w:r>
        <w:rPr>
          <w:rFonts w:ascii="Simplified Arabic" w:hAnsi="Simplified Arabic" w:cs="Simplified Arabic" w:hint="cs"/>
          <w:sz w:val="28"/>
          <w:szCs w:val="28"/>
          <w:rtl/>
          <w:lang w:bidi="ar-DZ"/>
        </w:rPr>
        <w:t>ج</w:t>
      </w:r>
      <w:r>
        <w:rPr>
          <w:rFonts w:ascii="Simplified Arabic" w:hAnsi="Simplified Arabic" w:cs="Simplified Arabic"/>
          <w:sz w:val="28"/>
          <w:szCs w:val="28"/>
          <w:rtl/>
          <w:lang w:bidi="ar-DZ"/>
        </w:rPr>
        <w:t xml:space="preserve">ي يحتوي على عوامل عديدة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همها الضبط الشخصي</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الضبط </w:t>
      </w:r>
      <w:r>
        <w:rPr>
          <w:rFonts w:ascii="Simplified Arabic" w:hAnsi="Simplified Arabic" w:cs="Simplified Arabic" w:hint="cs"/>
          <w:sz w:val="28"/>
          <w:szCs w:val="28"/>
          <w:rtl/>
          <w:lang w:bidi="ar-DZ"/>
        </w:rPr>
        <w:t>الإيديولوجي</w:t>
      </w:r>
      <w:r w:rsidRPr="00B73B8A">
        <w:rPr>
          <w:rFonts w:ascii="Simplified Arabic" w:hAnsi="Simplified Arabic" w:cs="Simplified Arabic"/>
          <w:sz w:val="28"/>
          <w:szCs w:val="28"/>
          <w:rtl/>
          <w:lang w:bidi="ar-DZ"/>
        </w:rPr>
        <w:t>... ك</w:t>
      </w:r>
      <w:r>
        <w:rPr>
          <w:rFonts w:ascii="Simplified Arabic" w:hAnsi="Simplified Arabic" w:cs="Simplified Arabic"/>
          <w:sz w:val="28"/>
          <w:szCs w:val="28"/>
          <w:rtl/>
          <w:lang w:bidi="ar-DZ"/>
        </w:rPr>
        <w:t xml:space="preserve">ما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هناك دراسات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خرى </w:t>
      </w:r>
      <w:r>
        <w:rPr>
          <w:rFonts w:ascii="Simplified Arabic" w:hAnsi="Simplified Arabic" w:cs="Simplified Arabic"/>
          <w:sz w:val="28"/>
          <w:szCs w:val="28"/>
          <w:rtl/>
          <w:lang w:bidi="ar-DZ"/>
        </w:rPr>
        <w:t xml:space="preserve">تمت حول هذا المفهوم وتوصلت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مفهوم م</w:t>
      </w:r>
      <w:r>
        <w:rPr>
          <w:rFonts w:ascii="Simplified Arabic" w:hAnsi="Simplified Arabic" w:cs="Simplified Arabic" w:hint="cs"/>
          <w:sz w:val="28"/>
          <w:szCs w:val="28"/>
          <w:rtl/>
          <w:lang w:bidi="ar-DZ"/>
        </w:rPr>
        <w:t xml:space="preserve">ركز </w:t>
      </w:r>
      <w:r>
        <w:rPr>
          <w:rFonts w:ascii="Simplified Arabic" w:hAnsi="Simplified Arabic" w:cs="Simplified Arabic"/>
          <w:sz w:val="28"/>
          <w:szCs w:val="28"/>
          <w:rtl/>
          <w:lang w:bidi="ar-DZ"/>
        </w:rPr>
        <w:t>الضبط هو م</w:t>
      </w:r>
      <w:r>
        <w:rPr>
          <w:rFonts w:ascii="Simplified Arabic" w:hAnsi="Simplified Arabic" w:cs="Simplified Arabic" w:hint="cs"/>
          <w:sz w:val="28"/>
          <w:szCs w:val="28"/>
          <w:rtl/>
          <w:lang w:bidi="ar-DZ"/>
        </w:rPr>
        <w:t>ف</w:t>
      </w:r>
      <w:r>
        <w:rPr>
          <w:rFonts w:ascii="Simplified Arabic" w:hAnsi="Simplified Arabic" w:cs="Simplified Arabic"/>
          <w:sz w:val="28"/>
          <w:szCs w:val="28"/>
          <w:rtl/>
          <w:lang w:bidi="ar-DZ"/>
        </w:rPr>
        <w:t>هوم متعدد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بعاد</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ومن بين هذه الدراسات</w:t>
      </w:r>
      <w:r>
        <w:rPr>
          <w:rFonts w:ascii="Simplified Arabic" w:hAnsi="Simplified Arabic" w:cs="Simplified Arabic" w:hint="cs"/>
          <w:sz w:val="28"/>
          <w:szCs w:val="28"/>
          <w:rtl/>
          <w:lang w:bidi="ar-DZ"/>
        </w:rPr>
        <w:t xml:space="preserve"> دراسة</w:t>
      </w:r>
      <w:r w:rsidRPr="00B73B8A">
        <w:rPr>
          <w:rFonts w:ascii="Simplified Arabic" w:hAnsi="Simplified Arabic" w:cs="Simplified Arabic"/>
          <w:sz w:val="28"/>
          <w:szCs w:val="28"/>
          <w:rtl/>
          <w:lang w:bidi="ar-DZ"/>
        </w:rPr>
        <w:t xml:space="preserve"> مايرلز</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lang w:bidi="ar-DZ"/>
        </w:rPr>
        <w:t xml:space="preserve">Mirls </w:t>
      </w:r>
      <w:r>
        <w:rPr>
          <w:rFonts w:ascii="Simplified Arabic" w:hAnsi="Simplified Arabic" w:cs="Simplified Arabic"/>
          <w:sz w:val="28"/>
          <w:szCs w:val="28"/>
          <w:lang w:bidi="ar-DZ"/>
        </w:rPr>
        <w:t>(</w:t>
      </w:r>
      <w:r w:rsidRPr="00B73B8A">
        <w:rPr>
          <w:rFonts w:ascii="Simplified Arabic" w:hAnsi="Simplified Arabic" w:cs="Simplified Arabic"/>
          <w:sz w:val="28"/>
          <w:szCs w:val="28"/>
          <w:lang w:bidi="ar-DZ"/>
        </w:rPr>
        <w:t>1970</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شوارتز</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(1973) </w:t>
      </w:r>
      <w:r w:rsidRPr="00B73B8A">
        <w:rPr>
          <w:rFonts w:ascii="Simplified Arabic" w:hAnsi="Simplified Arabic" w:cs="Simplified Arabic"/>
          <w:sz w:val="28"/>
          <w:szCs w:val="28"/>
          <w:lang w:bidi="ar-DZ"/>
        </w:rPr>
        <w:t>Schwartz</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كولنس </w:t>
      </w:r>
      <w:r w:rsidRPr="00B73B8A">
        <w:rPr>
          <w:rFonts w:ascii="Simplified Arabic" w:hAnsi="Simplified Arabic" w:cs="Simplified Arabic"/>
          <w:sz w:val="28"/>
          <w:szCs w:val="28"/>
          <w:lang w:bidi="ar-DZ"/>
        </w:rPr>
        <w:t xml:space="preserve">Colins </w:t>
      </w:r>
      <w:r>
        <w:rPr>
          <w:rFonts w:ascii="Simplified Arabic" w:hAnsi="Simplified Arabic" w:cs="Simplified Arabic"/>
          <w:sz w:val="28"/>
          <w:szCs w:val="28"/>
          <w:lang w:bidi="ar-DZ"/>
        </w:rPr>
        <w:t>(</w:t>
      </w:r>
      <w:r w:rsidRPr="00B73B8A">
        <w:rPr>
          <w:rFonts w:ascii="Simplified Arabic" w:hAnsi="Simplified Arabic" w:cs="Simplified Arabic"/>
          <w:sz w:val="28"/>
          <w:szCs w:val="28"/>
          <w:lang w:bidi="ar-DZ"/>
        </w:rPr>
        <w:t>1974</w:t>
      </w:r>
      <w:r>
        <w:rPr>
          <w:rFonts w:ascii="Simplified Arabic" w:hAnsi="Simplified Arabic" w:cs="Simplified Arabic"/>
          <w:sz w:val="28"/>
          <w:szCs w:val="28"/>
          <w:lang w:bidi="ar-DZ"/>
        </w:rPr>
        <w:t>)</w:t>
      </w:r>
      <w:r w:rsidRPr="00B73B8A">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(براجل</w:t>
      </w:r>
      <w:r w:rsidRPr="00B73B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2018:</w:t>
      </w:r>
      <w:r w:rsidRPr="00B73B8A">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rtl/>
          <w:lang w:bidi="ar-DZ"/>
        </w:rPr>
        <w:t xml:space="preserve">314 </w:t>
      </w:r>
      <w:r>
        <w:rPr>
          <w:rFonts w:ascii="Simplified Arabic" w:hAnsi="Simplified Arabic" w:cs="Simplified Arabic" w:hint="cs"/>
          <w:sz w:val="28"/>
          <w:szCs w:val="28"/>
          <w:rtl/>
          <w:lang w:bidi="ar-DZ"/>
        </w:rPr>
        <w:t>يقتبس م</w:t>
      </w:r>
      <w:r w:rsidRPr="00B73B8A">
        <w:rPr>
          <w:rFonts w:ascii="Simplified Arabic" w:hAnsi="Simplified Arabic" w:cs="Simplified Arabic"/>
          <w:sz w:val="28"/>
          <w:szCs w:val="28"/>
          <w:rtl/>
          <w:lang w:bidi="ar-DZ"/>
        </w:rPr>
        <w:t>ن جبالي، 2007: 72)</w:t>
      </w:r>
      <w:r w:rsidRPr="009E4CC7">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rtl/>
          <w:lang w:bidi="ar-DZ"/>
        </w:rPr>
        <w:t>بتصرف</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بالنسبة لمش</w:t>
      </w:r>
      <w:r>
        <w:rPr>
          <w:rFonts w:ascii="Simplified Arabic" w:hAnsi="Simplified Arabic" w:cs="Simplified Arabic" w:hint="cs"/>
          <w:sz w:val="28"/>
          <w:szCs w:val="28"/>
          <w:rtl/>
          <w:lang w:bidi="ar-DZ"/>
        </w:rPr>
        <w:t>ك</w:t>
      </w:r>
      <w:r>
        <w:rPr>
          <w:rFonts w:ascii="Simplified Arabic" w:hAnsi="Simplified Arabic" w:cs="Simplified Arabic"/>
          <w:sz w:val="28"/>
          <w:szCs w:val="28"/>
          <w:rtl/>
          <w:lang w:bidi="ar-DZ"/>
        </w:rPr>
        <w:t>ل</w:t>
      </w:r>
      <w:r w:rsidRPr="00B73B8A">
        <w:rPr>
          <w:rFonts w:ascii="Simplified Arabic" w:hAnsi="Simplified Arabic" w:cs="Simplified Arabic"/>
          <w:sz w:val="28"/>
          <w:szCs w:val="28"/>
          <w:rtl/>
          <w:lang w:bidi="ar-DZ"/>
        </w:rPr>
        <w:t>ة الت</w:t>
      </w:r>
      <w:r>
        <w:rPr>
          <w:rFonts w:ascii="Simplified Arabic" w:hAnsi="Simplified Arabic" w:cs="Simplified Arabic"/>
          <w:sz w:val="28"/>
          <w:szCs w:val="28"/>
          <w:rtl/>
          <w:lang w:bidi="ar-DZ"/>
        </w:rPr>
        <w:t xml:space="preserve">ناقض بين نتائج الدراسات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رجعتها</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لفينسون</w:t>
      </w:r>
      <w:r>
        <w:rPr>
          <w:rFonts w:ascii="Simplified Arabic" w:hAnsi="Simplified Arabic" w:cs="Simplified Arabic" w:hint="cs"/>
          <w:sz w:val="28"/>
          <w:szCs w:val="28"/>
          <w:rtl/>
          <w:lang w:bidi="ar-DZ"/>
        </w:rPr>
        <w:t xml:space="preserve"> (1972)</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Levenson</w:t>
      </w:r>
      <w:r w:rsidRPr="00B73B8A">
        <w:rPr>
          <w:rFonts w:ascii="Simplified Arabic" w:hAnsi="Simplified Arabic" w:cs="Simplified Arabic"/>
          <w:sz w:val="28"/>
          <w:szCs w:val="28"/>
          <w:rtl/>
          <w:lang w:bidi="ar-DZ"/>
        </w:rPr>
        <w:t xml:space="preserve"> التي استخ</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مت مقياس روتر</w:t>
      </w:r>
      <w:r>
        <w:rPr>
          <w:rFonts w:ascii="Simplified Arabic" w:hAnsi="Simplified Arabic" w:cs="Simplified Arabic"/>
          <w:sz w:val="28"/>
          <w:szCs w:val="28"/>
          <w:rtl/>
          <w:lang w:bidi="ar-DZ"/>
        </w:rPr>
        <w:t xml:space="preserve"> للضبط الداخلي-الخارجي للتعزيز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التعريف ال</w:t>
      </w:r>
      <w:r>
        <w:rPr>
          <w:rFonts w:ascii="Simplified Arabic" w:hAnsi="Simplified Arabic" w:cs="Simplified Arabic"/>
          <w:sz w:val="28"/>
          <w:szCs w:val="28"/>
          <w:rtl/>
          <w:lang w:bidi="ar-DZ"/>
        </w:rPr>
        <w:t>واسع للضبط الخارجي الذي يشمل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فراد الذين يعتقدون في الحظ والصدفة و</w:t>
      </w:r>
      <w:r>
        <w:rPr>
          <w:rFonts w:ascii="Simplified Arabic" w:hAnsi="Simplified Arabic" w:cs="Simplified Arabic" w:hint="cs"/>
          <w:sz w:val="28"/>
          <w:szCs w:val="28"/>
          <w:rtl/>
          <w:lang w:bidi="ar-DZ"/>
        </w:rPr>
        <w:t>ا</w:t>
      </w:r>
      <w:r>
        <w:rPr>
          <w:rFonts w:ascii="Simplified Arabic" w:hAnsi="Simplified Arabic" w:cs="Simplified Arabic"/>
          <w:sz w:val="28"/>
          <w:szCs w:val="28"/>
          <w:rtl/>
          <w:lang w:bidi="ar-DZ"/>
        </w:rPr>
        <w:t>لقدر وا</w:t>
      </w:r>
      <w:r>
        <w:rPr>
          <w:rFonts w:ascii="Simplified Arabic" w:hAnsi="Simplified Arabic" w:cs="Simplified Arabic" w:hint="cs"/>
          <w:sz w:val="28"/>
          <w:szCs w:val="28"/>
          <w:rtl/>
          <w:lang w:bidi="ar-DZ"/>
        </w:rPr>
        <w:t>لآ</w:t>
      </w:r>
      <w:r>
        <w:rPr>
          <w:rFonts w:ascii="Simplified Arabic" w:hAnsi="Simplified Arabic" w:cs="Simplified Arabic"/>
          <w:sz w:val="28"/>
          <w:szCs w:val="28"/>
          <w:rtl/>
          <w:lang w:bidi="ar-DZ"/>
        </w:rPr>
        <w:t>خرين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قوياء</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ولذلك لجئت سنة 1973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وضع مقياس لم</w:t>
      </w:r>
      <w:r>
        <w:rPr>
          <w:rFonts w:ascii="Simplified Arabic" w:hAnsi="Simplified Arabic" w:cs="Simplified Arabic" w:hint="cs"/>
          <w:sz w:val="28"/>
          <w:szCs w:val="28"/>
          <w:rtl/>
          <w:lang w:bidi="ar-DZ"/>
        </w:rPr>
        <w:t>ركز</w:t>
      </w:r>
      <w:r>
        <w:rPr>
          <w:rFonts w:ascii="Simplified Arabic" w:hAnsi="Simplified Arabic" w:cs="Simplified Arabic"/>
          <w:sz w:val="28"/>
          <w:szCs w:val="28"/>
          <w:rtl/>
          <w:lang w:bidi="ar-DZ"/>
        </w:rPr>
        <w:t xml:space="preserve"> الضبط فرقت فيه بين الضبط الخار</w:t>
      </w:r>
      <w:r>
        <w:rPr>
          <w:rFonts w:ascii="Simplified Arabic" w:hAnsi="Simplified Arabic" w:cs="Simplified Arabic" w:hint="cs"/>
          <w:sz w:val="28"/>
          <w:szCs w:val="28"/>
          <w:rtl/>
          <w:lang w:bidi="ar-DZ"/>
        </w:rPr>
        <w:t>ج</w:t>
      </w:r>
      <w:r>
        <w:rPr>
          <w:rFonts w:ascii="Simplified Arabic" w:hAnsi="Simplified Arabic" w:cs="Simplified Arabic"/>
          <w:sz w:val="28"/>
          <w:szCs w:val="28"/>
          <w:rtl/>
          <w:lang w:bidi="ar-DZ"/>
        </w:rPr>
        <w:t>ي عن طريق ال</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خرين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قويا</w:t>
      </w:r>
      <w:r>
        <w:rPr>
          <w:rFonts w:ascii="Simplified Arabic" w:hAnsi="Simplified Arabic" w:cs="Simplified Arabic" w:hint="cs"/>
          <w:sz w:val="28"/>
          <w:szCs w:val="28"/>
          <w:rtl/>
          <w:lang w:bidi="ar-DZ"/>
        </w:rPr>
        <w:t>ء</w:t>
      </w:r>
      <w:r w:rsidRPr="00B73B8A">
        <w:rPr>
          <w:rFonts w:ascii="Simplified Arabic" w:hAnsi="Simplified Arabic" w:cs="Simplified Arabic"/>
          <w:sz w:val="28"/>
          <w:szCs w:val="28"/>
          <w:rtl/>
          <w:lang w:bidi="ar-DZ"/>
        </w:rPr>
        <w:t xml:space="preserve"> والضبط الخارجي عن طريق الاعتقاد في الغيبيات كالصدفة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والح</w:t>
      </w:r>
      <w:r w:rsidRPr="00B73B8A">
        <w:rPr>
          <w:rFonts w:ascii="Simplified Arabic" w:hAnsi="Simplified Arabic" w:cs="Simplified Arabic"/>
          <w:sz w:val="28"/>
          <w:szCs w:val="28"/>
          <w:rtl/>
          <w:lang w:bidi="ar-DZ"/>
        </w:rPr>
        <w:t>ظ والقدر</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معتمدة في ذلك على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الفرد الذي يعتقد في الض</w:t>
      </w:r>
      <w:r>
        <w:rPr>
          <w:rFonts w:ascii="Simplified Arabic" w:hAnsi="Simplified Arabic" w:cs="Simplified Arabic"/>
          <w:sz w:val="28"/>
          <w:szCs w:val="28"/>
          <w:rtl/>
          <w:lang w:bidi="ar-DZ"/>
        </w:rPr>
        <w:t>بط الخارجي عن طريق ال</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خرين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قوياء يعتق</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العالم قابل للتنب</w:t>
      </w:r>
      <w:r>
        <w:rPr>
          <w:rFonts w:ascii="Simplified Arabic" w:hAnsi="Simplified Arabic" w:cs="Simplified Arabic" w:hint="cs"/>
          <w:sz w:val="28"/>
          <w:szCs w:val="28"/>
          <w:rtl/>
          <w:lang w:bidi="ar-DZ"/>
        </w:rPr>
        <w:t>ؤ</w:t>
      </w:r>
      <w:r>
        <w:rPr>
          <w:rFonts w:ascii="Simplified Arabic" w:hAnsi="Simplified Arabic" w:cs="Simplified Arabic"/>
          <w:sz w:val="28"/>
          <w:szCs w:val="28"/>
          <w:rtl/>
          <w:lang w:bidi="ar-DZ"/>
        </w:rPr>
        <w:t xml:space="preserve"> ولكن قوى ال</w:t>
      </w:r>
      <w:r>
        <w:rPr>
          <w:rFonts w:ascii="Simplified Arabic" w:hAnsi="Simplified Arabic" w:cs="Simplified Arabic" w:hint="cs"/>
          <w:sz w:val="28"/>
          <w:szCs w:val="28"/>
          <w:rtl/>
          <w:lang w:bidi="ar-DZ"/>
        </w:rPr>
        <w:t>آخ</w:t>
      </w:r>
      <w:r w:rsidRPr="00B73B8A">
        <w:rPr>
          <w:rFonts w:ascii="Simplified Arabic" w:hAnsi="Simplified Arabic" w:cs="Simplified Arabic"/>
          <w:sz w:val="28"/>
          <w:szCs w:val="28"/>
          <w:rtl/>
          <w:lang w:bidi="ar-DZ"/>
        </w:rPr>
        <w:t xml:space="preserve">رين </w:t>
      </w:r>
      <w:r>
        <w:rPr>
          <w:rFonts w:ascii="Simplified Arabic" w:hAnsi="Simplified Arabic" w:cs="Simplified Arabic"/>
          <w:sz w:val="28"/>
          <w:szCs w:val="28"/>
          <w:rtl/>
          <w:lang w:bidi="ar-DZ"/>
        </w:rPr>
        <w:t xml:space="preserve">هي التي تتحكم في </w:t>
      </w:r>
      <w:r>
        <w:rPr>
          <w:rFonts w:ascii="Simplified Arabic" w:hAnsi="Simplified Arabic" w:cs="Simplified Arabic"/>
          <w:sz w:val="28"/>
          <w:szCs w:val="28"/>
          <w:rtl/>
          <w:lang w:bidi="ar-DZ"/>
        </w:rPr>
        <w:lastRenderedPageBreak/>
        <w:t>سير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حداث</w:t>
      </w:r>
      <w:r>
        <w:rPr>
          <w:rFonts w:ascii="Simplified Arabic" w:hAnsi="Simplified Arabic" w:cs="Simplified Arabic" w:hint="cs"/>
          <w:sz w:val="28"/>
          <w:szCs w:val="28"/>
          <w:rtl/>
          <w:lang w:bidi="ar-DZ"/>
        </w:rPr>
        <w:t xml:space="preserve"> فيه،</w:t>
      </w:r>
      <w:r w:rsidRPr="00B73B8A">
        <w:rPr>
          <w:rFonts w:ascii="Simplified Arabic" w:hAnsi="Simplified Arabic" w:cs="Simplified Arabic"/>
          <w:sz w:val="28"/>
          <w:szCs w:val="28"/>
          <w:rtl/>
          <w:lang w:bidi="ar-DZ"/>
        </w:rPr>
        <w:t xml:space="preserve"> وهذا يختلف عن الفرد الذي يعتقد في الضبط الخارجي عن طريق </w:t>
      </w:r>
      <w:r>
        <w:rPr>
          <w:rFonts w:ascii="Simplified Arabic" w:hAnsi="Simplified Arabic" w:cs="Simplified Arabic"/>
          <w:sz w:val="28"/>
          <w:szCs w:val="28"/>
          <w:rtl/>
          <w:lang w:bidi="ar-DZ"/>
        </w:rPr>
        <w:t>الغيبيات كالقدر والحظ والصدفة 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يعتقد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العالم معقد وصعب وغير قابل للتنبؤ</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معمرية، 2012</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22 </w:t>
      </w:r>
      <w:r>
        <w:rPr>
          <w:rFonts w:ascii="Simplified Arabic" w:hAnsi="Simplified Arabic" w:cs="Simplified Arabic" w:hint="cs"/>
          <w:sz w:val="28"/>
          <w:szCs w:val="28"/>
          <w:rtl/>
          <w:lang w:bidi="ar-DZ"/>
        </w:rPr>
        <w:t>يقتبس م</w:t>
      </w:r>
      <w:r>
        <w:rPr>
          <w:rFonts w:ascii="Simplified Arabic" w:hAnsi="Simplified Arabic" w:cs="Simplified Arabic"/>
          <w:sz w:val="28"/>
          <w:szCs w:val="28"/>
          <w:rtl/>
          <w:lang w:bidi="ar-DZ"/>
        </w:rPr>
        <w:t xml:space="preserve">ن صلاح الدين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بو ناهية،</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1984</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153)</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عن ما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ذا كان مر</w:t>
      </w:r>
      <w:r>
        <w:rPr>
          <w:rFonts w:ascii="Simplified Arabic" w:hAnsi="Simplified Arabic" w:cs="Simplified Arabic" w:hint="cs"/>
          <w:sz w:val="28"/>
          <w:szCs w:val="28"/>
          <w:rtl/>
          <w:lang w:bidi="ar-DZ"/>
        </w:rPr>
        <w:t>ك</w:t>
      </w:r>
      <w:r>
        <w:rPr>
          <w:rFonts w:ascii="Simplified Arabic" w:hAnsi="Simplified Arabic" w:cs="Simplified Arabic"/>
          <w:sz w:val="28"/>
          <w:szCs w:val="28"/>
          <w:rtl/>
          <w:lang w:bidi="ar-DZ"/>
        </w:rPr>
        <w:t xml:space="preserve">ز الضبط </w:t>
      </w:r>
      <w:r>
        <w:rPr>
          <w:rFonts w:ascii="Simplified Arabic" w:hAnsi="Simplified Arabic" w:cs="Simplified Arabic" w:hint="cs"/>
          <w:sz w:val="28"/>
          <w:szCs w:val="28"/>
          <w:rtl/>
          <w:lang w:bidi="ar-DZ"/>
        </w:rPr>
        <w:t>أح</w:t>
      </w:r>
      <w:r>
        <w:rPr>
          <w:rFonts w:ascii="Simplified Arabic" w:hAnsi="Simplified Arabic" w:cs="Simplified Arabic"/>
          <w:sz w:val="28"/>
          <w:szCs w:val="28"/>
          <w:rtl/>
          <w:lang w:bidi="ar-DZ"/>
        </w:rPr>
        <w:t xml:space="preserve">ادي البعد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متعدد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بعاد فقد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ظهرت نتائج التحليل العاملي للاختبارات والمقاييس وجود عو</w:t>
      </w:r>
      <w:r>
        <w:rPr>
          <w:rFonts w:ascii="Simplified Arabic" w:hAnsi="Simplified Arabic" w:cs="Simplified Arabic" w:hint="cs"/>
          <w:sz w:val="28"/>
          <w:szCs w:val="28"/>
          <w:rtl/>
          <w:lang w:bidi="ar-DZ"/>
        </w:rPr>
        <w:t>ا</w:t>
      </w:r>
      <w:r>
        <w:rPr>
          <w:rFonts w:ascii="Simplified Arabic" w:hAnsi="Simplified Arabic" w:cs="Simplified Arabic"/>
          <w:sz w:val="28"/>
          <w:szCs w:val="28"/>
          <w:rtl/>
          <w:lang w:bidi="ar-DZ"/>
        </w:rPr>
        <w:t>م</w:t>
      </w:r>
      <w:r w:rsidRPr="00B73B8A">
        <w:rPr>
          <w:rFonts w:ascii="Simplified Arabic" w:hAnsi="Simplified Arabic" w:cs="Simplified Arabic"/>
          <w:sz w:val="28"/>
          <w:szCs w:val="28"/>
          <w:rtl/>
          <w:lang w:bidi="ar-DZ"/>
        </w:rPr>
        <w:t>ل مختلفة مستقلة حيث كشفت دراسة</w:t>
      </w:r>
      <w:r>
        <w:rPr>
          <w:rFonts w:ascii="Simplified Arabic" w:hAnsi="Simplified Arabic" w:cs="Simplified Arabic" w:hint="cs"/>
          <w:sz w:val="28"/>
          <w:szCs w:val="28"/>
          <w:rtl/>
          <w:lang w:bidi="ar-DZ"/>
        </w:rPr>
        <w:t xml:space="preserve"> شنيدر وبرسون (1970)</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lang w:bidi="ar-DZ"/>
        </w:rPr>
        <w:t>Shnuder &amp; Persons</w:t>
      </w:r>
      <w:r w:rsidRPr="00B73B8A">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 xml:space="preserve"> على خمسة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بعاد لمر</w:t>
      </w:r>
      <w:r>
        <w:rPr>
          <w:rFonts w:ascii="Simplified Arabic" w:hAnsi="Simplified Arabic" w:cs="Simplified Arabic" w:hint="cs"/>
          <w:sz w:val="28"/>
          <w:szCs w:val="28"/>
          <w:rtl/>
          <w:lang w:bidi="ar-DZ"/>
        </w:rPr>
        <w:t>كز</w:t>
      </w:r>
      <w:r>
        <w:rPr>
          <w:rFonts w:ascii="Simplified Arabic" w:hAnsi="Simplified Arabic" w:cs="Simplified Arabic"/>
          <w:sz w:val="28"/>
          <w:szCs w:val="28"/>
          <w:rtl/>
          <w:lang w:bidi="ar-DZ"/>
        </w:rPr>
        <w:t xml:space="preserve"> الضبط لمقياس روتر وتتمثل هذه ال</w:t>
      </w:r>
      <w:r>
        <w:rPr>
          <w:rFonts w:ascii="Simplified Arabic" w:hAnsi="Simplified Arabic" w:cs="Simplified Arabic" w:hint="cs"/>
          <w:sz w:val="28"/>
          <w:szCs w:val="28"/>
          <w:rtl/>
          <w:lang w:bidi="ar-DZ"/>
        </w:rPr>
        <w:t>أب</w:t>
      </w:r>
      <w:r w:rsidRPr="00B73B8A">
        <w:rPr>
          <w:rFonts w:ascii="Simplified Arabic" w:hAnsi="Simplified Arabic" w:cs="Simplified Arabic"/>
          <w:sz w:val="28"/>
          <w:szCs w:val="28"/>
          <w:rtl/>
          <w:lang w:bidi="ar-DZ"/>
        </w:rPr>
        <w:t>عاد في الحظ والقدر</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القيادة والنجاح</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الاحترام</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السياسة</w:t>
      </w:r>
      <w:r>
        <w:rPr>
          <w:rFonts w:ascii="Simplified Arabic" w:hAnsi="Simplified Arabic" w:cs="Simplified Arabic" w:hint="cs"/>
          <w:sz w:val="28"/>
          <w:szCs w:val="28"/>
          <w:rtl/>
          <w:lang w:bidi="ar-DZ"/>
        </w:rPr>
        <w:t>، و</w:t>
      </w: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كاديمية</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وتوصل</w:t>
      </w:r>
      <w:r>
        <w:rPr>
          <w:rFonts w:ascii="Simplified Arabic" w:hAnsi="Simplified Arabic" w:cs="Simplified Arabic" w:hint="cs"/>
          <w:sz w:val="28"/>
          <w:szCs w:val="28"/>
          <w:rtl/>
          <w:lang w:bidi="ar-DZ"/>
        </w:rPr>
        <w:t xml:space="preserve"> غيران وآخرون (1969)</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 xml:space="preserve">Gurin et al </w:t>
      </w:r>
      <w:r>
        <w:rPr>
          <w:rFonts w:ascii="Simplified Arabic" w:hAnsi="Simplified Arabic" w:cs="Simplified Arabic"/>
          <w:sz w:val="28"/>
          <w:szCs w:val="28"/>
          <w:rtl/>
          <w:lang w:bidi="ar-DZ"/>
        </w:rPr>
        <w:t xml:space="preserve"> من خلال التحليل العاملي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مقياس م</w:t>
      </w:r>
      <w:r w:rsidRPr="00B73B8A">
        <w:rPr>
          <w:rFonts w:ascii="Simplified Arabic" w:hAnsi="Simplified Arabic" w:cs="Simplified Arabic"/>
          <w:sz w:val="28"/>
          <w:szCs w:val="28"/>
          <w:rtl/>
          <w:lang w:bidi="ar-DZ"/>
        </w:rPr>
        <w:t>ر</w:t>
      </w:r>
      <w:r>
        <w:rPr>
          <w:rFonts w:ascii="Simplified Arabic" w:hAnsi="Simplified Arabic" w:cs="Simplified Arabic" w:hint="cs"/>
          <w:sz w:val="28"/>
          <w:szCs w:val="28"/>
          <w:rtl/>
          <w:lang w:bidi="ar-DZ"/>
        </w:rPr>
        <w:t>كز</w:t>
      </w:r>
      <w:r>
        <w:rPr>
          <w:rFonts w:ascii="Simplified Arabic" w:hAnsi="Simplified Arabic" w:cs="Simplified Arabic"/>
          <w:sz w:val="28"/>
          <w:szCs w:val="28"/>
          <w:rtl/>
          <w:lang w:bidi="ar-DZ"/>
        </w:rPr>
        <w:t xml:space="preserve"> الضبط يحتوي على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ربعة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بعاد هي</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الضبط الشخصي</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الضبط </w:t>
      </w:r>
      <w:r w:rsidRPr="00B73B8A">
        <w:rPr>
          <w:rFonts w:ascii="Simplified Arabic" w:hAnsi="Simplified Arabic" w:cs="Simplified Arabic" w:hint="cs"/>
          <w:sz w:val="28"/>
          <w:szCs w:val="28"/>
          <w:rtl/>
          <w:lang w:bidi="ar-DZ"/>
        </w:rPr>
        <w:t>الإيديولوجي</w:t>
      </w:r>
      <w:r>
        <w:rPr>
          <w:rFonts w:ascii="Simplified Arabic" w:hAnsi="Simplified Arabic" w:cs="Simplified Arabic" w:hint="cs"/>
          <w:sz w:val="28"/>
          <w:szCs w:val="28"/>
          <w:rtl/>
          <w:lang w:bidi="ar-DZ"/>
        </w:rPr>
        <w:t>، إ</w:t>
      </w:r>
      <w:r w:rsidRPr="00B73B8A">
        <w:rPr>
          <w:rFonts w:ascii="Simplified Arabic" w:hAnsi="Simplified Arabic" w:cs="Simplified Arabic"/>
          <w:sz w:val="28"/>
          <w:szCs w:val="28"/>
          <w:rtl/>
          <w:lang w:bidi="ar-DZ"/>
        </w:rPr>
        <w:t>مكانية تعديل النظام</w:t>
      </w:r>
      <w:r>
        <w:rPr>
          <w:rFonts w:ascii="Simplified Arabic" w:hAnsi="Simplified Arabic" w:cs="Simplified Arabic" w:hint="cs"/>
          <w:sz w:val="28"/>
          <w:szCs w:val="28"/>
          <w:rtl/>
          <w:lang w:bidi="ar-DZ"/>
        </w:rPr>
        <w:t xml:space="preserve"> و</w:t>
      </w:r>
      <w:r w:rsidRPr="00B73B8A">
        <w:rPr>
          <w:rFonts w:ascii="Simplified Arabic" w:hAnsi="Simplified Arabic" w:cs="Simplified Arabic" w:hint="cs"/>
          <w:sz w:val="28"/>
          <w:szCs w:val="28"/>
          <w:rtl/>
          <w:lang w:bidi="ar-DZ"/>
        </w:rPr>
        <w:t>إيديولوجية</w:t>
      </w:r>
      <w:r w:rsidRPr="00B73B8A">
        <w:rPr>
          <w:rFonts w:ascii="Simplified Arabic" w:hAnsi="Simplified Arabic" w:cs="Simplified Arabic"/>
          <w:sz w:val="28"/>
          <w:szCs w:val="28"/>
          <w:rtl/>
          <w:lang w:bidi="ar-DZ"/>
        </w:rPr>
        <w:t xml:space="preserve"> العنصر</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كما توصل</w:t>
      </w:r>
      <w:r>
        <w:rPr>
          <w:rFonts w:ascii="Simplified Arabic" w:hAnsi="Simplified Arabic" w:cs="Simplified Arabic" w:hint="cs"/>
          <w:sz w:val="28"/>
          <w:szCs w:val="28"/>
          <w:rtl/>
          <w:lang w:bidi="ar-DZ"/>
        </w:rPr>
        <w:t xml:space="preserve"> (1974)</w:t>
      </w:r>
      <w:r>
        <w:rPr>
          <w:rFonts w:ascii="Simplified Arabic" w:hAnsi="Simplified Arabic" w:cs="Simplified Arabic"/>
          <w:sz w:val="28"/>
          <w:szCs w:val="28"/>
          <w:lang w:bidi="ar-DZ"/>
        </w:rPr>
        <w:t>Collins</w:t>
      </w:r>
      <w:r w:rsidRPr="00B73B8A">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rtl/>
          <w:lang w:bidi="ar-DZ"/>
        </w:rPr>
        <w:t xml:space="preserve"> من خلال التحليل العاملي </w:t>
      </w:r>
      <w:r>
        <w:rPr>
          <w:rFonts w:ascii="Simplified Arabic" w:hAnsi="Simplified Arabic" w:cs="Simplified Arabic"/>
          <w:sz w:val="28"/>
          <w:szCs w:val="28"/>
          <w:rtl/>
          <w:lang w:bidi="ar-DZ"/>
        </w:rPr>
        <w:t xml:space="preserve">للاستجابة على بنود مقياس روتر </w:t>
      </w:r>
      <w:r>
        <w:rPr>
          <w:rFonts w:ascii="Simplified Arabic" w:hAnsi="Simplified Arabic" w:cs="Simplified Arabic" w:hint="cs"/>
          <w:sz w:val="28"/>
          <w:szCs w:val="28"/>
          <w:rtl/>
          <w:lang w:bidi="ar-DZ"/>
        </w:rPr>
        <w:t>إل</w:t>
      </w:r>
      <w:r>
        <w:rPr>
          <w:rFonts w:ascii="Simplified Arabic" w:hAnsi="Simplified Arabic" w:cs="Simplified Arabic"/>
          <w:sz w:val="28"/>
          <w:szCs w:val="28"/>
          <w:rtl/>
          <w:lang w:bidi="ar-DZ"/>
        </w:rPr>
        <w:t xml:space="preserve">ى الكشف عن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ربعة عوامل </w:t>
      </w:r>
      <w:r w:rsidRPr="00B73B8A">
        <w:rPr>
          <w:rFonts w:ascii="Simplified Arabic" w:hAnsi="Simplified Arabic" w:cs="Simplified Arabic" w:hint="cs"/>
          <w:sz w:val="28"/>
          <w:szCs w:val="28"/>
          <w:rtl/>
          <w:lang w:bidi="ar-DZ"/>
        </w:rPr>
        <w:t>ل</w:t>
      </w:r>
      <w:r>
        <w:rPr>
          <w:rFonts w:ascii="Simplified Arabic" w:hAnsi="Simplified Arabic" w:cs="Simplified Arabic" w:hint="cs"/>
          <w:sz w:val="28"/>
          <w:szCs w:val="28"/>
          <w:rtl/>
          <w:lang w:bidi="ar-DZ"/>
        </w:rPr>
        <w:t>إدراك</w:t>
      </w:r>
      <w:r>
        <w:rPr>
          <w:rFonts w:ascii="Simplified Arabic" w:hAnsi="Simplified Arabic" w:cs="Simplified Arabic"/>
          <w:sz w:val="28"/>
          <w:szCs w:val="28"/>
          <w:rtl/>
          <w:lang w:bidi="ar-DZ"/>
        </w:rPr>
        <w:t xml:space="preserve"> العالم وتتمثل </w:t>
      </w:r>
      <w:r w:rsidRPr="00B73B8A">
        <w:rPr>
          <w:rFonts w:ascii="Simplified Arabic" w:hAnsi="Simplified Arabic" w:cs="Simplified Arabic"/>
          <w:sz w:val="28"/>
          <w:szCs w:val="28"/>
          <w:rtl/>
          <w:lang w:bidi="ar-DZ"/>
        </w:rPr>
        <w:t>في:</w:t>
      </w:r>
    </w:p>
    <w:p w:rsidR="00593B23" w:rsidRPr="00785389" w:rsidRDefault="00593B23" w:rsidP="003E43AF">
      <w:pPr>
        <w:pStyle w:val="ListParagraph"/>
        <w:numPr>
          <w:ilvl w:val="0"/>
          <w:numId w:val="10"/>
        </w:numPr>
        <w:bidi/>
        <w:spacing w:line="360" w:lineRule="auto"/>
        <w:jc w:val="both"/>
        <w:rPr>
          <w:rFonts w:ascii="Simplified Arabic" w:hAnsi="Simplified Arabic" w:cs="Simplified Arabic"/>
          <w:sz w:val="28"/>
          <w:szCs w:val="28"/>
          <w:rtl/>
          <w:lang w:bidi="ar-DZ"/>
        </w:rPr>
      </w:pPr>
      <w:r w:rsidRPr="00785389">
        <w:rPr>
          <w:rFonts w:ascii="Simplified Arabic" w:hAnsi="Simplified Arabic" w:cs="Simplified Arabic"/>
          <w:sz w:val="28"/>
          <w:szCs w:val="28"/>
          <w:rtl/>
          <w:lang w:bidi="ar-DZ"/>
        </w:rPr>
        <w:t>ال</w:t>
      </w:r>
      <w:r>
        <w:rPr>
          <w:rFonts w:ascii="Simplified Arabic" w:hAnsi="Simplified Arabic" w:cs="Simplified Arabic"/>
          <w:sz w:val="28"/>
          <w:szCs w:val="28"/>
          <w:rtl/>
          <w:lang w:bidi="ar-DZ"/>
        </w:rPr>
        <w:t xml:space="preserve">عالم الصعب مقابل العالم السهل: هو ما يتعلق بالبيئة ويعني </w:t>
      </w:r>
      <w:r>
        <w:rPr>
          <w:rFonts w:ascii="Simplified Arabic" w:hAnsi="Simplified Arabic" w:cs="Simplified Arabic" w:hint="cs"/>
          <w:sz w:val="28"/>
          <w:szCs w:val="28"/>
          <w:rtl/>
          <w:lang w:bidi="ar-DZ"/>
        </w:rPr>
        <w:t>الاعتقاد</w:t>
      </w:r>
      <w:r>
        <w:rPr>
          <w:rFonts w:ascii="Simplified Arabic" w:hAnsi="Simplified Arabic" w:cs="Simplified Arabic"/>
          <w:sz w:val="28"/>
          <w:szCs w:val="28"/>
          <w:rtl/>
          <w:lang w:bidi="ar-DZ"/>
        </w:rPr>
        <w:t xml:space="preserve"> ب</w:t>
      </w:r>
      <w:r>
        <w:rPr>
          <w:rFonts w:ascii="Simplified Arabic" w:hAnsi="Simplified Arabic" w:cs="Simplified Arabic" w:hint="cs"/>
          <w:sz w:val="28"/>
          <w:szCs w:val="28"/>
          <w:rtl/>
          <w:lang w:bidi="ar-DZ"/>
        </w:rPr>
        <w:t>أ</w:t>
      </w:r>
      <w:r w:rsidRPr="00785389">
        <w:rPr>
          <w:rFonts w:ascii="Simplified Arabic" w:hAnsi="Simplified Arabic" w:cs="Simplified Arabic"/>
          <w:sz w:val="28"/>
          <w:szCs w:val="28"/>
          <w:rtl/>
          <w:lang w:bidi="ar-DZ"/>
        </w:rPr>
        <w:t>ن البيئة المحيطة تتسم بالصعوبة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والتعقيد وال</w:t>
      </w:r>
      <w:r>
        <w:rPr>
          <w:rFonts w:ascii="Simplified Arabic" w:hAnsi="Simplified Arabic" w:cs="Simplified Arabic" w:hint="cs"/>
          <w:sz w:val="28"/>
          <w:szCs w:val="28"/>
          <w:rtl/>
          <w:lang w:bidi="ar-DZ"/>
        </w:rPr>
        <w:t>أ</w:t>
      </w:r>
      <w:r w:rsidRPr="00785389">
        <w:rPr>
          <w:rFonts w:ascii="Simplified Arabic" w:hAnsi="Simplified Arabic" w:cs="Simplified Arabic"/>
          <w:sz w:val="28"/>
          <w:szCs w:val="28"/>
          <w:rtl/>
          <w:lang w:bidi="ar-DZ"/>
        </w:rPr>
        <w:t>عمال التي لا يمكن انجازها.</w:t>
      </w:r>
    </w:p>
    <w:p w:rsidR="00593B23" w:rsidRPr="00785389" w:rsidRDefault="00593B23" w:rsidP="003E43AF">
      <w:pPr>
        <w:pStyle w:val="ListParagraph"/>
        <w:numPr>
          <w:ilvl w:val="0"/>
          <w:numId w:val="10"/>
        </w:numPr>
        <w:bidi/>
        <w:spacing w:line="360" w:lineRule="auto"/>
        <w:jc w:val="both"/>
        <w:rPr>
          <w:rFonts w:ascii="Simplified Arabic" w:hAnsi="Simplified Arabic" w:cs="Simplified Arabic"/>
          <w:sz w:val="28"/>
          <w:szCs w:val="28"/>
          <w:rtl/>
          <w:lang w:bidi="ar-DZ"/>
        </w:rPr>
      </w:pPr>
      <w:r w:rsidRPr="00785389">
        <w:rPr>
          <w:rFonts w:ascii="Simplified Arabic" w:hAnsi="Simplified Arabic" w:cs="Simplified Arabic"/>
          <w:sz w:val="28"/>
          <w:szCs w:val="28"/>
          <w:rtl/>
          <w:lang w:bidi="ar-DZ"/>
        </w:rPr>
        <w:t>العا</w:t>
      </w:r>
      <w:r>
        <w:rPr>
          <w:rFonts w:ascii="Simplified Arabic" w:hAnsi="Simplified Arabic" w:cs="Simplified Arabic"/>
          <w:sz w:val="28"/>
          <w:szCs w:val="28"/>
          <w:rtl/>
          <w:lang w:bidi="ar-DZ"/>
        </w:rPr>
        <w:t xml:space="preserve">لم العادل مقابل العالم الظالم: هو </w:t>
      </w:r>
      <w:r>
        <w:rPr>
          <w:rFonts w:ascii="Simplified Arabic" w:hAnsi="Simplified Arabic" w:cs="Simplified Arabic" w:hint="cs"/>
          <w:sz w:val="28"/>
          <w:szCs w:val="28"/>
          <w:rtl/>
          <w:lang w:bidi="ar-DZ"/>
        </w:rPr>
        <w:t>الا</w:t>
      </w:r>
      <w:r w:rsidRPr="00785389">
        <w:rPr>
          <w:rFonts w:ascii="Simplified Arabic" w:hAnsi="Simplified Arabic" w:cs="Simplified Arabic" w:hint="cs"/>
          <w:sz w:val="28"/>
          <w:szCs w:val="28"/>
          <w:rtl/>
          <w:lang w:bidi="ar-DZ"/>
        </w:rPr>
        <w:t>عتقاد</w:t>
      </w:r>
      <w:r w:rsidRPr="00785389">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ب</w:t>
      </w:r>
      <w:r>
        <w:rPr>
          <w:rFonts w:ascii="Simplified Arabic" w:hAnsi="Simplified Arabic" w:cs="Simplified Arabic" w:hint="cs"/>
          <w:sz w:val="28"/>
          <w:szCs w:val="28"/>
          <w:rtl/>
          <w:lang w:bidi="ar-DZ"/>
        </w:rPr>
        <w:t>أ</w:t>
      </w:r>
      <w:r w:rsidRPr="00785389">
        <w:rPr>
          <w:rFonts w:ascii="Simplified Arabic" w:hAnsi="Simplified Arabic" w:cs="Simplified Arabic"/>
          <w:sz w:val="28"/>
          <w:szCs w:val="28"/>
          <w:rtl/>
          <w:lang w:bidi="ar-DZ"/>
        </w:rPr>
        <w:t>ن هناك عدلا في البيئة المحيطة بالفرد</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و</w:t>
      </w:r>
      <w:r>
        <w:rPr>
          <w:rFonts w:ascii="Simplified Arabic" w:hAnsi="Simplified Arabic" w:cs="Simplified Arabic" w:hint="cs"/>
          <w:sz w:val="28"/>
          <w:szCs w:val="28"/>
          <w:rtl/>
          <w:lang w:bidi="ar-DZ"/>
        </w:rPr>
        <w:t>أ</w:t>
      </w:r>
      <w:r w:rsidRPr="00785389">
        <w:rPr>
          <w:rFonts w:ascii="Simplified Arabic" w:hAnsi="Simplified Arabic" w:cs="Simplified Arabic"/>
          <w:sz w:val="28"/>
          <w:szCs w:val="28"/>
          <w:rtl/>
          <w:lang w:bidi="ar-DZ"/>
        </w:rPr>
        <w:t>ن التغذية التي يتلقاها الأفراد من العالم هي دلالة على جهودهم الخاصة، حيث توجد علاقة سببية مباشرة بين سلوك الفر</w:t>
      </w:r>
      <w:r>
        <w:rPr>
          <w:rFonts w:ascii="Simplified Arabic" w:hAnsi="Simplified Arabic" w:cs="Simplified Arabic" w:hint="cs"/>
          <w:sz w:val="28"/>
          <w:szCs w:val="28"/>
          <w:rtl/>
          <w:lang w:bidi="ar-DZ"/>
        </w:rPr>
        <w:t>د</w:t>
      </w:r>
      <w:r w:rsidRPr="00785389">
        <w:rPr>
          <w:rFonts w:ascii="Simplified Arabic" w:hAnsi="Simplified Arabic" w:cs="Simplified Arabic"/>
          <w:sz w:val="28"/>
          <w:szCs w:val="28"/>
          <w:rtl/>
          <w:lang w:bidi="ar-DZ"/>
        </w:rPr>
        <w:t xml:space="preserve"> والتغذية الرجعية التي يتلقاها.</w:t>
      </w:r>
    </w:p>
    <w:p w:rsidR="00593B23" w:rsidRPr="00785389" w:rsidRDefault="00593B23" w:rsidP="003E43AF">
      <w:pPr>
        <w:pStyle w:val="ListParagraph"/>
        <w:numPr>
          <w:ilvl w:val="0"/>
          <w:numId w:val="10"/>
        </w:numPr>
        <w:bidi/>
        <w:spacing w:line="360" w:lineRule="auto"/>
        <w:jc w:val="both"/>
        <w:rPr>
          <w:rFonts w:ascii="Simplified Arabic" w:hAnsi="Simplified Arabic" w:cs="Simplified Arabic"/>
          <w:sz w:val="28"/>
          <w:szCs w:val="28"/>
          <w:rtl/>
          <w:lang w:bidi="ar-DZ"/>
        </w:rPr>
      </w:pPr>
      <w:r w:rsidRPr="00785389">
        <w:rPr>
          <w:rFonts w:ascii="Simplified Arabic" w:hAnsi="Simplified Arabic" w:cs="Simplified Arabic"/>
          <w:sz w:val="28"/>
          <w:szCs w:val="28"/>
          <w:rtl/>
          <w:lang w:bidi="ar-DZ"/>
        </w:rPr>
        <w:t>العالم القابل للتنبؤ م</w:t>
      </w:r>
      <w:r>
        <w:rPr>
          <w:rFonts w:ascii="Simplified Arabic" w:hAnsi="Simplified Arabic" w:cs="Simplified Arabic"/>
          <w:sz w:val="28"/>
          <w:szCs w:val="28"/>
          <w:rtl/>
          <w:lang w:bidi="ar-DZ"/>
        </w:rPr>
        <w:t xml:space="preserve">قابل العالم غير القابل للتنبؤ: هو </w:t>
      </w:r>
      <w:r>
        <w:rPr>
          <w:rFonts w:ascii="Simplified Arabic" w:hAnsi="Simplified Arabic" w:cs="Simplified Arabic" w:hint="cs"/>
          <w:sz w:val="28"/>
          <w:szCs w:val="28"/>
          <w:rtl/>
          <w:lang w:bidi="ar-DZ"/>
        </w:rPr>
        <w:t>الاعتقاد</w:t>
      </w:r>
      <w:r>
        <w:rPr>
          <w:rFonts w:ascii="Simplified Arabic" w:hAnsi="Simplified Arabic" w:cs="Simplified Arabic"/>
          <w:sz w:val="28"/>
          <w:szCs w:val="28"/>
          <w:rtl/>
          <w:lang w:bidi="ar-DZ"/>
        </w:rPr>
        <w:t xml:space="preserve">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العالم يمكن التنبؤ به و</w:t>
      </w:r>
      <w:r>
        <w:rPr>
          <w:rFonts w:ascii="Simplified Arabic" w:hAnsi="Simplified Arabic" w:cs="Simplified Arabic" w:hint="cs"/>
          <w:sz w:val="28"/>
          <w:szCs w:val="28"/>
          <w:rtl/>
          <w:lang w:bidi="ar-DZ"/>
        </w:rPr>
        <w:t>أ</w:t>
      </w:r>
      <w:r w:rsidRPr="00785389">
        <w:rPr>
          <w:rFonts w:ascii="Simplified Arabic" w:hAnsi="Simplified Arabic" w:cs="Simplified Arabic"/>
          <w:sz w:val="28"/>
          <w:szCs w:val="28"/>
          <w:rtl/>
          <w:lang w:bidi="ar-DZ"/>
        </w:rPr>
        <w:t>نه غير محكوم بالعشوائية والحظ والقدر.</w:t>
      </w:r>
    </w:p>
    <w:p w:rsidR="00593B23" w:rsidRPr="00785389" w:rsidRDefault="00593B23" w:rsidP="003E43AF">
      <w:pPr>
        <w:pStyle w:val="ListParagraph"/>
        <w:numPr>
          <w:ilvl w:val="0"/>
          <w:numId w:val="10"/>
        </w:numPr>
        <w:bidi/>
        <w:spacing w:line="360" w:lineRule="auto"/>
        <w:jc w:val="both"/>
        <w:rPr>
          <w:rFonts w:ascii="Simplified Arabic" w:hAnsi="Simplified Arabic" w:cs="Simplified Arabic"/>
          <w:sz w:val="28"/>
          <w:szCs w:val="28"/>
          <w:rtl/>
          <w:lang w:bidi="ar-DZ"/>
        </w:rPr>
      </w:pPr>
      <w:r w:rsidRPr="00785389">
        <w:rPr>
          <w:rFonts w:ascii="Simplified Arabic" w:hAnsi="Simplified Arabic" w:cs="Simplified Arabic"/>
          <w:sz w:val="28"/>
          <w:szCs w:val="28"/>
          <w:rtl/>
          <w:lang w:bidi="ar-DZ"/>
        </w:rPr>
        <w:t>العالم المستجيب سياسيا مقا</w:t>
      </w:r>
      <w:r>
        <w:rPr>
          <w:rFonts w:ascii="Simplified Arabic" w:hAnsi="Simplified Arabic" w:cs="Simplified Arabic"/>
          <w:sz w:val="28"/>
          <w:szCs w:val="28"/>
          <w:rtl/>
          <w:lang w:bidi="ar-DZ"/>
        </w:rPr>
        <w:t>بل العالم غير المستجيب سياسيا: يتمثل</w:t>
      </w:r>
      <w:r w:rsidRPr="00785389">
        <w:rPr>
          <w:rFonts w:ascii="Simplified Arabic" w:hAnsi="Simplified Arabic" w:cs="Simplified Arabic"/>
          <w:sz w:val="28"/>
          <w:szCs w:val="28"/>
          <w:rtl/>
          <w:lang w:bidi="ar-DZ"/>
        </w:rPr>
        <w:t xml:space="preserve"> في العقيدة التي يتبناها الفرد في الحساسية السياسية في بيئته.</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lastRenderedPageBreak/>
        <w:t>أما</w:t>
      </w:r>
      <w:r>
        <w:rPr>
          <w:rFonts w:ascii="Simplified Arabic" w:hAnsi="Simplified Arabic" w:cs="Simplified Arabic" w:hint="cs"/>
          <w:sz w:val="28"/>
          <w:szCs w:val="28"/>
          <w:rtl/>
          <w:lang w:bidi="ar-DZ"/>
        </w:rPr>
        <w:t xml:space="preserve"> لفينسون (1973)</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فقد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شارت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ثلاث عوامل </w:t>
      </w:r>
      <w:r>
        <w:rPr>
          <w:rFonts w:ascii="Simplified Arabic" w:hAnsi="Simplified Arabic" w:cs="Simplified Arabic" w:hint="cs"/>
          <w:sz w:val="28"/>
          <w:szCs w:val="28"/>
          <w:rtl/>
          <w:lang w:bidi="ar-DZ"/>
        </w:rPr>
        <w:t>هي الاعتقاد</w:t>
      </w:r>
      <w:r>
        <w:rPr>
          <w:rFonts w:ascii="Simplified Arabic" w:hAnsi="Simplified Arabic" w:cs="Simplified Arabic"/>
          <w:sz w:val="28"/>
          <w:szCs w:val="28"/>
          <w:rtl/>
          <w:lang w:bidi="ar-DZ"/>
        </w:rPr>
        <w:t xml:space="preserve"> في الضبط ال</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اخلي</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الاعتقاد في ال</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خرين</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الاعتقاد في الصدفة. </w:t>
      </w:r>
      <w:r w:rsidRPr="006E2159">
        <w:rPr>
          <w:rFonts w:ascii="Simplified Arabic" w:hAnsi="Simplified Arabic" w:cs="Simplified Arabic"/>
          <w:sz w:val="28"/>
          <w:szCs w:val="28"/>
          <w:rtl/>
          <w:lang w:bidi="ar-DZ"/>
        </w:rPr>
        <w:t>(براجل، 2018</w:t>
      </w:r>
      <w:r w:rsidRPr="006E2159">
        <w:rPr>
          <w:rFonts w:ascii="Simplified Arabic" w:hAnsi="Simplified Arabic" w:cs="Simplified Arabic" w:hint="cs"/>
          <w:sz w:val="28"/>
          <w:szCs w:val="28"/>
          <w:rtl/>
          <w:lang w:bidi="ar-DZ"/>
        </w:rPr>
        <w:t>:</w:t>
      </w:r>
      <w:r w:rsidRPr="006E2159">
        <w:rPr>
          <w:rFonts w:ascii="Simplified Arabic" w:hAnsi="Simplified Arabic" w:cs="Simplified Arabic"/>
          <w:sz w:val="28"/>
          <w:szCs w:val="28"/>
          <w:rtl/>
          <w:lang w:bidi="ar-DZ"/>
        </w:rPr>
        <w:t xml:space="preserve"> 315 </w:t>
      </w:r>
      <w:r w:rsidRPr="006E2159">
        <w:rPr>
          <w:rFonts w:ascii="Simplified Arabic" w:hAnsi="Simplified Arabic" w:cs="Simplified Arabic" w:hint="cs"/>
          <w:sz w:val="28"/>
          <w:szCs w:val="28"/>
          <w:rtl/>
          <w:lang w:bidi="ar-DZ"/>
        </w:rPr>
        <w:t xml:space="preserve">يقتبس </w:t>
      </w:r>
      <w:r>
        <w:rPr>
          <w:rFonts w:ascii="Simplified Arabic" w:hAnsi="Simplified Arabic" w:cs="Simplified Arabic" w:hint="cs"/>
          <w:sz w:val="28"/>
          <w:szCs w:val="28"/>
          <w:rtl/>
          <w:lang w:bidi="ar-DZ"/>
        </w:rPr>
        <w:t>م</w:t>
      </w:r>
      <w:r w:rsidRPr="006E2159">
        <w:rPr>
          <w:rFonts w:ascii="Simplified Arabic" w:hAnsi="Simplified Arabic" w:cs="Simplified Arabic"/>
          <w:sz w:val="28"/>
          <w:szCs w:val="28"/>
          <w:rtl/>
          <w:lang w:bidi="ar-DZ"/>
        </w:rPr>
        <w:t>ن جبالي، 2007: 72-73)</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يشير ماك كونيل</w:t>
      </w:r>
      <w:r>
        <w:rPr>
          <w:rFonts w:ascii="Simplified Arabic" w:hAnsi="Simplified Arabic" w:cs="Simplified Arabic" w:hint="cs"/>
          <w:sz w:val="28"/>
          <w:szCs w:val="28"/>
          <w:rtl/>
          <w:lang w:bidi="ar-DZ"/>
        </w:rPr>
        <w:t xml:space="preserve"> (1975)</w:t>
      </w:r>
      <w:r w:rsidRPr="00B73B8A">
        <w:rPr>
          <w:rFonts w:ascii="Simplified Arabic" w:hAnsi="Simplified Arabic" w:cs="Simplified Arabic"/>
          <w:sz w:val="28"/>
          <w:szCs w:val="28"/>
          <w:lang w:bidi="ar-DZ"/>
        </w:rPr>
        <w:t xml:space="preserve">Mc Connell </w:t>
      </w:r>
      <w:r>
        <w:rPr>
          <w:rFonts w:ascii="Simplified Arabic" w:hAnsi="Simplified Arabic" w:cs="Simplified Arabic" w:hint="cs"/>
          <w:sz w:val="28"/>
          <w:szCs w:val="28"/>
          <w:rtl/>
          <w:lang w:bidi="ar-DZ"/>
        </w:rPr>
        <w:t xml:space="preserve"> 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w:t>
      </w:r>
      <w:r>
        <w:rPr>
          <w:rFonts w:ascii="Simplified Arabic" w:hAnsi="Simplified Arabic" w:cs="Simplified Arabic" w:hint="cs"/>
          <w:sz w:val="28"/>
          <w:szCs w:val="28"/>
          <w:rtl/>
          <w:lang w:bidi="ar-DZ"/>
        </w:rPr>
        <w:t>ع</w:t>
      </w:r>
      <w:r>
        <w:rPr>
          <w:rFonts w:ascii="Simplified Arabic" w:hAnsi="Simplified Arabic" w:cs="Simplified Arabic"/>
          <w:sz w:val="28"/>
          <w:szCs w:val="28"/>
          <w:rtl/>
          <w:lang w:bidi="ar-DZ"/>
        </w:rPr>
        <w:t xml:space="preserve">لى الرغم من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بعض الناس يعتقدون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نهم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سياد على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قدارهم ويتحمل</w:t>
      </w:r>
      <w:r>
        <w:rPr>
          <w:rFonts w:ascii="Simplified Arabic" w:hAnsi="Simplified Arabic" w:cs="Simplified Arabic"/>
          <w:sz w:val="28"/>
          <w:szCs w:val="28"/>
          <w:rtl/>
          <w:lang w:bidi="ar-DZ"/>
        </w:rPr>
        <w:t xml:space="preserve">ون مسؤولية ما يحدث لهم، ويعتقد </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 xml:space="preserve">خرون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لا قوة لهم فيما يتعلق </w:t>
      </w:r>
      <w:r>
        <w:rPr>
          <w:rFonts w:ascii="Simplified Arabic" w:hAnsi="Simplified Arabic" w:cs="Simplified Arabic" w:hint="cs"/>
          <w:sz w:val="28"/>
          <w:szCs w:val="28"/>
          <w:rtl/>
          <w:lang w:bidi="ar-DZ"/>
        </w:rPr>
        <w:t>بأ</w:t>
      </w:r>
      <w:r w:rsidRPr="00B73B8A">
        <w:rPr>
          <w:rFonts w:ascii="Simplified Arabic" w:hAnsi="Simplified Arabic" w:cs="Simplified Arabic" w:hint="cs"/>
          <w:sz w:val="28"/>
          <w:szCs w:val="28"/>
          <w:rtl/>
          <w:lang w:bidi="ar-DZ"/>
        </w:rPr>
        <w:t>قدارهم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حيث يعتبرون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نفسهم مخلوقات تتحكم</w:t>
      </w:r>
      <w:r>
        <w:rPr>
          <w:rFonts w:ascii="Simplified Arabic" w:hAnsi="Simplified Arabic" w:cs="Simplified Arabic"/>
          <w:sz w:val="28"/>
          <w:szCs w:val="28"/>
          <w:rtl/>
          <w:lang w:bidi="ar-DZ"/>
        </w:rPr>
        <w:t xml:space="preserve"> فيها قوى خارجية لا</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يستطيعون الت</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ثير فيها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نه لا</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توجد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نماط نقية من الفئتين، ف</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ذا كان مفهوم مثل م</w:t>
      </w:r>
      <w:r>
        <w:rPr>
          <w:rFonts w:ascii="Simplified Arabic" w:hAnsi="Simplified Arabic" w:cs="Simplified Arabic" w:hint="cs"/>
          <w:sz w:val="28"/>
          <w:szCs w:val="28"/>
          <w:rtl/>
          <w:lang w:bidi="ar-DZ"/>
        </w:rPr>
        <w:t>ركز</w:t>
      </w:r>
      <w:r w:rsidRPr="00B73B8A">
        <w:rPr>
          <w:rFonts w:ascii="Simplified Arabic" w:hAnsi="Simplified Arabic" w:cs="Simplified Arabic"/>
          <w:sz w:val="28"/>
          <w:szCs w:val="28"/>
          <w:rtl/>
          <w:lang w:bidi="ar-DZ"/>
        </w:rPr>
        <w:t xml:space="preserve"> الضبط مفيد لتفسي</w:t>
      </w:r>
      <w:r>
        <w:rPr>
          <w:rFonts w:ascii="Simplified Arabic" w:hAnsi="Simplified Arabic" w:cs="Simplified Arabic"/>
          <w:sz w:val="28"/>
          <w:szCs w:val="28"/>
          <w:rtl/>
          <w:lang w:bidi="ar-DZ"/>
        </w:rPr>
        <w:t>ر بعض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نماط السلوكية فلا يجب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نقع في خطأ الاعتقاد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فرد يجب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يكون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ما من الذين يعتقدون ف</w:t>
      </w:r>
      <w:r>
        <w:rPr>
          <w:rFonts w:ascii="Simplified Arabic" w:hAnsi="Simplified Arabic" w:cs="Simplified Arabic"/>
          <w:sz w:val="28"/>
          <w:szCs w:val="28"/>
          <w:rtl/>
          <w:lang w:bidi="ar-DZ"/>
        </w:rPr>
        <w:t xml:space="preserve">ي الضبط الداخلي ويتحمل مسؤولية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عماله</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من الذين يعتقدون في الضبط الخارجي </w:t>
      </w:r>
      <w:r w:rsidRPr="00B73B8A">
        <w:rPr>
          <w:rFonts w:ascii="Simplified Arabic" w:hAnsi="Simplified Arabic" w:cs="Simplified Arabic" w:hint="cs"/>
          <w:sz w:val="28"/>
          <w:szCs w:val="28"/>
          <w:rtl/>
          <w:lang w:bidi="ar-DZ"/>
        </w:rPr>
        <w:t>والإيمان</w:t>
      </w:r>
      <w:r w:rsidRPr="00B73B8A">
        <w:rPr>
          <w:rFonts w:ascii="Simplified Arabic" w:hAnsi="Simplified Arabic" w:cs="Simplified Arabic"/>
          <w:sz w:val="28"/>
          <w:szCs w:val="28"/>
          <w:rtl/>
          <w:lang w:bidi="ar-DZ"/>
        </w:rPr>
        <w:t xml:space="preserve"> بالحظ والصدفة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فلكل فرد درجة على خط متصل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w:t>
      </w:r>
      <w:r>
        <w:rPr>
          <w:rFonts w:ascii="Simplified Arabic" w:hAnsi="Simplified Arabic" w:cs="Simplified Arabic"/>
          <w:sz w:val="28"/>
          <w:szCs w:val="28"/>
          <w:rtl/>
          <w:lang w:bidi="ar-DZ"/>
        </w:rPr>
        <w:t xml:space="preserve"> بعد يمتد بين الطرفين طرف الضبط الداخلي وطرف</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الضبط الخارجي، فالاختلاف بين الفئتين هو اختلاف في الدرجة وليس في النوع.</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معمرية، 2012</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16-17 </w:t>
      </w:r>
      <w:r>
        <w:rPr>
          <w:rFonts w:ascii="Simplified Arabic" w:hAnsi="Simplified Arabic" w:cs="Simplified Arabic" w:hint="cs"/>
          <w:sz w:val="28"/>
          <w:szCs w:val="28"/>
          <w:rtl/>
          <w:lang w:bidi="ar-DZ"/>
        </w:rPr>
        <w:t>يقتبس م</w:t>
      </w:r>
      <w:r>
        <w:rPr>
          <w:rFonts w:ascii="Simplified Arabic" w:hAnsi="Simplified Arabic" w:cs="Simplified Arabic"/>
          <w:sz w:val="28"/>
          <w:szCs w:val="28"/>
          <w:rtl/>
          <w:lang w:bidi="ar-DZ"/>
        </w:rPr>
        <w:t>ن فاروق</w:t>
      </w:r>
      <w:r w:rsidRPr="00B73B8A">
        <w:rPr>
          <w:rFonts w:ascii="Simplified Arabic" w:hAnsi="Simplified Arabic" w:cs="Simplified Arabic"/>
          <w:sz w:val="28"/>
          <w:szCs w:val="28"/>
          <w:rtl/>
          <w:lang w:bidi="ar-DZ"/>
        </w:rPr>
        <w:t>، 1991: 6-7)</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كما يض</w:t>
      </w:r>
      <w:r>
        <w:rPr>
          <w:rFonts w:ascii="Simplified Arabic" w:hAnsi="Simplified Arabic" w:cs="Simplified Arabic"/>
          <w:sz w:val="28"/>
          <w:szCs w:val="28"/>
          <w:rtl/>
          <w:lang w:bidi="ar-DZ"/>
        </w:rPr>
        <w:t xml:space="preserve">يف معمرية نقلا عن الديب (1984)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من خلال هذا المنظور الذي طر</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 xml:space="preserve">ه </w:t>
      </w:r>
      <w:r>
        <w:rPr>
          <w:rFonts w:ascii="Simplified Arabic" w:hAnsi="Simplified Arabic" w:cs="Simplified Arabic"/>
          <w:sz w:val="28"/>
          <w:szCs w:val="28"/>
          <w:rtl/>
          <w:lang w:bidi="ar-DZ"/>
        </w:rPr>
        <w:t xml:space="preserve">ماك كونيل نجد روتر (1966) يشير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لم يقصد من خلال هذا المفهوم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يقسم الناس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داخلي الضبط وخارجي الضبط</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يرى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هناك بعض الدلالات الشخصية بالنسبة لبعض الخصائص ا</w:t>
      </w:r>
      <w:r>
        <w:rPr>
          <w:rFonts w:ascii="Simplified Arabic" w:hAnsi="Simplified Arabic" w:cs="Simplified Arabic"/>
          <w:sz w:val="28"/>
          <w:szCs w:val="28"/>
          <w:rtl/>
          <w:lang w:bidi="ar-DZ"/>
        </w:rPr>
        <w:t>لعامة لل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فراد الذين يصنفون على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نهم مرتفعون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منخفضون على بعد الاعتقاد في </w:t>
      </w:r>
      <w:r>
        <w:rPr>
          <w:rFonts w:ascii="Simplified Arabic" w:hAnsi="Simplified Arabic" w:cs="Simplified Arabic"/>
          <w:sz w:val="28"/>
          <w:szCs w:val="28"/>
          <w:rtl/>
          <w:lang w:bidi="ar-DZ"/>
        </w:rPr>
        <w:t>الضبط الداخلي مقابل الضبط الخار</w:t>
      </w:r>
      <w:r>
        <w:rPr>
          <w:rFonts w:ascii="Simplified Arabic" w:hAnsi="Simplified Arabic" w:cs="Simplified Arabic" w:hint="cs"/>
          <w:sz w:val="28"/>
          <w:szCs w:val="28"/>
          <w:rtl/>
          <w:lang w:bidi="ar-DZ"/>
        </w:rPr>
        <w:t>ج</w:t>
      </w:r>
      <w:r w:rsidRPr="00B73B8A">
        <w:rPr>
          <w:rFonts w:ascii="Simplified Arabic" w:hAnsi="Simplified Arabic" w:cs="Simplified Arabic"/>
          <w:sz w:val="28"/>
          <w:szCs w:val="28"/>
          <w:rtl/>
          <w:lang w:bidi="ar-DZ"/>
        </w:rPr>
        <w:t>ي للتعزيز</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حيث أنه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ذا كان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فراد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صحاب الاعتقاد المرتفع في الضبط الداخلي يتميزون باعتقادهم القوي في قدراتهم الخاصة على تغيير البيئة من حولهم طموحين ومبتكرين في مجالات مختلفة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ذا كان ال</w:t>
      </w:r>
      <w:r>
        <w:rPr>
          <w:rFonts w:ascii="Simplified Arabic" w:hAnsi="Simplified Arabic" w:cs="Simplified Arabic" w:hint="cs"/>
          <w:sz w:val="28"/>
          <w:szCs w:val="28"/>
          <w:rtl/>
          <w:lang w:bidi="ar-DZ"/>
        </w:rPr>
        <w:t>أف</w:t>
      </w:r>
      <w:r>
        <w:rPr>
          <w:rFonts w:ascii="Simplified Arabic" w:hAnsi="Simplified Arabic" w:cs="Simplified Arabic"/>
          <w:sz w:val="28"/>
          <w:szCs w:val="28"/>
          <w:rtl/>
          <w:lang w:bidi="ar-DZ"/>
        </w:rPr>
        <w:t xml:space="preserve">راد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صحاب الاعتقاد المرتفع ف</w:t>
      </w:r>
      <w:r>
        <w:rPr>
          <w:rFonts w:ascii="Simplified Arabic" w:hAnsi="Simplified Arabic" w:cs="Simplified Arabic"/>
          <w:sz w:val="28"/>
          <w:szCs w:val="28"/>
          <w:rtl/>
          <w:lang w:bidi="ar-DZ"/>
        </w:rPr>
        <w:t>ي الضبط الخارجي يبدون سلبي</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 xml:space="preserve">ن في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ية محا</w:t>
      </w:r>
      <w:r>
        <w:rPr>
          <w:rFonts w:ascii="Simplified Arabic" w:hAnsi="Simplified Arabic" w:cs="Simplified Arabic"/>
          <w:sz w:val="28"/>
          <w:szCs w:val="28"/>
          <w:rtl/>
          <w:lang w:bidi="ar-DZ"/>
        </w:rPr>
        <w:t>ولة لتغيير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وضاع بالنسبة لهم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بالنسبة لما حولهم ولا يميلون للقيام </w:t>
      </w:r>
      <w:r>
        <w:rPr>
          <w:rFonts w:ascii="Simplified Arabic" w:hAnsi="Simplified Arabic" w:cs="Simplified Arabic"/>
          <w:sz w:val="28"/>
          <w:szCs w:val="28"/>
          <w:rtl/>
          <w:lang w:bidi="ar-DZ"/>
        </w:rPr>
        <w:t xml:space="preserve">بنشاطات لتحسين ظروفهم المعيشية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لزيادة عدد ونوع التعزيزات</w:t>
      </w:r>
      <w:r>
        <w:rPr>
          <w:rFonts w:ascii="Simplified Arabic" w:hAnsi="Simplified Arabic" w:cs="Simplified Arabic" w:hint="cs"/>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lastRenderedPageBreak/>
        <w:t xml:space="preserve">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نه بين</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هؤلاء</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ولئك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في وسط المتصل تقع مجموعة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فراد يعتق</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 xml:space="preserve">ون </w:t>
      </w:r>
      <w:r>
        <w:rPr>
          <w:rFonts w:ascii="Simplified Arabic" w:hAnsi="Simplified Arabic" w:cs="Simplified Arabic" w:hint="cs"/>
          <w:sz w:val="28"/>
          <w:szCs w:val="28"/>
          <w:rtl/>
          <w:lang w:bidi="ar-DZ"/>
        </w:rPr>
        <w:t>أن</w:t>
      </w:r>
      <w:r>
        <w:rPr>
          <w:rFonts w:ascii="Simplified Arabic" w:hAnsi="Simplified Arabic" w:cs="Simplified Arabic"/>
          <w:sz w:val="28"/>
          <w:szCs w:val="28"/>
          <w:rtl/>
          <w:lang w:bidi="ar-DZ"/>
        </w:rPr>
        <w:t>هم لا يستطيعون تغيير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وضاع كثيرا</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إلا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نهم يستطيع</w:t>
      </w:r>
      <w:r>
        <w:rPr>
          <w:rFonts w:ascii="Simplified Arabic" w:hAnsi="Simplified Arabic" w:cs="Simplified Arabic"/>
          <w:sz w:val="28"/>
          <w:szCs w:val="28"/>
          <w:rtl/>
          <w:lang w:bidi="ar-DZ"/>
        </w:rPr>
        <w:t>ون زيادة فهمهم للعالم الخارجي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يزيدوا من درجة </w:t>
      </w:r>
      <w:r w:rsidRPr="00B73B8A">
        <w:rPr>
          <w:rFonts w:ascii="Simplified Arabic" w:hAnsi="Simplified Arabic" w:cs="Simplified Arabic" w:hint="cs"/>
          <w:sz w:val="28"/>
          <w:szCs w:val="28"/>
          <w:rtl/>
          <w:lang w:bidi="ar-DZ"/>
        </w:rPr>
        <w:t>إشباع</w:t>
      </w:r>
      <w:r w:rsidRPr="00B73B8A">
        <w:rPr>
          <w:rFonts w:ascii="Simplified Arabic" w:hAnsi="Simplified Arabic" w:cs="Simplified Arabic"/>
          <w:sz w:val="28"/>
          <w:szCs w:val="28"/>
          <w:rtl/>
          <w:lang w:bidi="ar-DZ"/>
        </w:rPr>
        <w:t xml:space="preserve"> حاجاتهم الخاصة، </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 xml:space="preserve">يمكن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يتسموا بالجهود القوية لمحاولة تعديل ظروفهم والتوافق مع المواقف الجديدة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وفهم لنظام </w:t>
      </w:r>
      <w:r w:rsidRPr="00B73B8A">
        <w:rPr>
          <w:rFonts w:ascii="Simplified Arabic" w:hAnsi="Simplified Arabic" w:cs="Simplified Arabic" w:hint="cs"/>
          <w:sz w:val="28"/>
          <w:szCs w:val="28"/>
          <w:rtl/>
          <w:lang w:bidi="ar-DZ"/>
        </w:rPr>
        <w:t>الأشياء</w:t>
      </w:r>
      <w:r w:rsidRPr="00B73B8A">
        <w:rPr>
          <w:rFonts w:ascii="Simplified Arabic" w:hAnsi="Simplified Arabic" w:cs="Simplified Arabic"/>
          <w:sz w:val="28"/>
          <w:szCs w:val="28"/>
          <w:rtl/>
          <w:lang w:bidi="ar-DZ"/>
        </w:rPr>
        <w:t xml:space="preserve"> ولطبيعة الناس</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ه</w:t>
      </w:r>
      <w:r>
        <w:rPr>
          <w:rFonts w:ascii="Simplified Arabic" w:hAnsi="Simplified Arabic" w:cs="Simplified Arabic" w:hint="cs"/>
          <w:sz w:val="28"/>
          <w:szCs w:val="28"/>
          <w:rtl/>
          <w:lang w:bidi="ar-DZ"/>
        </w:rPr>
        <w:t>ؤ</w:t>
      </w:r>
      <w:r>
        <w:rPr>
          <w:rFonts w:ascii="Simplified Arabic" w:hAnsi="Simplified Arabic" w:cs="Simplified Arabic"/>
          <w:sz w:val="28"/>
          <w:szCs w:val="28"/>
          <w:rtl/>
          <w:lang w:bidi="ar-DZ"/>
        </w:rPr>
        <w:t xml:space="preserve">لاء </w:t>
      </w:r>
      <w:r>
        <w:rPr>
          <w:rFonts w:ascii="Simplified Arabic" w:hAnsi="Simplified Arabic" w:cs="Simplified Arabic" w:hint="cs"/>
          <w:sz w:val="28"/>
          <w:szCs w:val="28"/>
          <w:rtl/>
          <w:lang w:bidi="ar-DZ"/>
        </w:rPr>
        <w:t>الأفراد</w:t>
      </w:r>
      <w:r>
        <w:rPr>
          <w:rFonts w:ascii="Simplified Arabic" w:hAnsi="Simplified Arabic" w:cs="Simplified Arabic"/>
          <w:sz w:val="28"/>
          <w:szCs w:val="28"/>
          <w:rtl/>
          <w:lang w:bidi="ar-DZ"/>
        </w:rPr>
        <w:t xml:space="preserve"> يمكن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يوصفوا بمغتنمي الفرص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الفرصيين فهم يب</w:t>
      </w:r>
      <w:r>
        <w:rPr>
          <w:rFonts w:ascii="Simplified Arabic" w:hAnsi="Simplified Arabic" w:cs="Simplified Arabic"/>
          <w:sz w:val="28"/>
          <w:szCs w:val="28"/>
          <w:rtl/>
          <w:lang w:bidi="ar-DZ"/>
        </w:rPr>
        <w:t>دون ليونة في المواقف ومسايرة ال</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 xml:space="preserve">خرين والظروف من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جل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يجنوا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قصى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شباع. (</w:t>
      </w:r>
      <w:r w:rsidRPr="00B73B8A">
        <w:rPr>
          <w:rFonts w:ascii="Simplified Arabic" w:hAnsi="Simplified Arabic" w:cs="Simplified Arabic"/>
          <w:sz w:val="28"/>
          <w:szCs w:val="28"/>
          <w:rtl/>
          <w:lang w:bidi="ar-DZ"/>
        </w:rPr>
        <w:t>معمرية، 2012</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17)</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w:t>
      </w:r>
      <w:r>
        <w:rPr>
          <w:rFonts w:ascii="Simplified Arabic" w:hAnsi="Simplified Arabic" w:cs="Simplified Arabic"/>
          <w:sz w:val="28"/>
          <w:szCs w:val="28"/>
          <w:rtl/>
          <w:lang w:bidi="ar-DZ"/>
        </w:rPr>
        <w:t>يرى</w:t>
      </w:r>
      <w:r w:rsidRPr="00B73B8A">
        <w:rPr>
          <w:rFonts w:ascii="Simplified Arabic" w:hAnsi="Simplified Arabic" w:cs="Simplified Arabic"/>
          <w:sz w:val="28"/>
          <w:szCs w:val="28"/>
          <w:rtl/>
          <w:lang w:bidi="ar-DZ"/>
        </w:rPr>
        <w:t xml:space="preserve"> معمرية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الدراسات السابقة التي بينت</w:t>
      </w:r>
      <w:r>
        <w:rPr>
          <w:rFonts w:ascii="Simplified Arabic" w:hAnsi="Simplified Arabic" w:cs="Simplified Arabic"/>
          <w:sz w:val="28"/>
          <w:szCs w:val="28"/>
          <w:rtl/>
          <w:lang w:bidi="ar-DZ"/>
        </w:rPr>
        <w:t xml:space="preserve"> من خلال نتائج التحليل العاملي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مفهوم م</w:t>
      </w:r>
      <w:r>
        <w:rPr>
          <w:rFonts w:ascii="Simplified Arabic" w:hAnsi="Simplified Arabic" w:cs="Simplified Arabic" w:hint="cs"/>
          <w:sz w:val="28"/>
          <w:szCs w:val="28"/>
          <w:rtl/>
          <w:lang w:bidi="ar-DZ"/>
        </w:rPr>
        <w:t>ر</w:t>
      </w:r>
      <w:r>
        <w:rPr>
          <w:rFonts w:ascii="Simplified Arabic" w:hAnsi="Simplified Arabic" w:cs="Simplified Arabic"/>
          <w:sz w:val="28"/>
          <w:szCs w:val="28"/>
          <w:rtl/>
          <w:lang w:bidi="ar-DZ"/>
        </w:rPr>
        <w:t>كز الضبط متعدد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بعاد ظهرت غير متناسقة سواء من حيث</w:t>
      </w:r>
      <w:r>
        <w:rPr>
          <w:rFonts w:ascii="Simplified Arabic" w:hAnsi="Simplified Arabic" w:cs="Simplified Arabic"/>
          <w:sz w:val="28"/>
          <w:szCs w:val="28"/>
          <w:rtl/>
          <w:lang w:bidi="ar-DZ"/>
        </w:rPr>
        <w:t xml:space="preserve"> عدد العوامل التي تم استخراجها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من حيث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سماء هذه العوامل</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ربما يرجع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الاختلاف في العينات التي </w:t>
      </w:r>
      <w:r w:rsidRPr="00B73B8A">
        <w:rPr>
          <w:rFonts w:ascii="Simplified Arabic" w:hAnsi="Simplified Arabic" w:cs="Simplified Arabic" w:hint="cs"/>
          <w:sz w:val="28"/>
          <w:szCs w:val="28"/>
          <w:rtl/>
          <w:lang w:bidi="ar-DZ"/>
        </w:rPr>
        <w:t>أجريت</w:t>
      </w:r>
      <w:r w:rsidRPr="00B73B8A">
        <w:rPr>
          <w:rFonts w:ascii="Simplified Arabic" w:hAnsi="Simplified Arabic" w:cs="Simplified Arabic"/>
          <w:sz w:val="28"/>
          <w:szCs w:val="28"/>
          <w:rtl/>
          <w:lang w:bidi="ar-DZ"/>
        </w:rPr>
        <w:t xml:space="preserve"> عليها </w:t>
      </w:r>
      <w:r>
        <w:rPr>
          <w:rFonts w:ascii="Simplified Arabic" w:hAnsi="Simplified Arabic" w:cs="Simplified Arabic"/>
          <w:sz w:val="28"/>
          <w:szCs w:val="28"/>
          <w:rtl/>
          <w:lang w:bidi="ar-DZ"/>
        </w:rPr>
        <w:t xml:space="preserve">هذه الدراسات سواء من حيث الجنس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العمر</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السلالة</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w:t>
      </w:r>
      <w:r>
        <w:rPr>
          <w:rFonts w:ascii="Simplified Arabic" w:hAnsi="Simplified Arabic" w:cs="Simplified Arabic"/>
          <w:sz w:val="28"/>
          <w:szCs w:val="28"/>
          <w:rtl/>
          <w:lang w:bidi="ar-DZ"/>
        </w:rPr>
        <w:t xml:space="preserve">تعدد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دوات القياس المستخدمة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معمرية، 2012: 23)</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خلال ما سبق ترى الباحثة أن هناك اختلاف بين الدارسين في تحديد ما إذا كان مركز الضبط أحادي البعد أو متعدد الأبعاد، وأرجعت لفينسون هذا التناقض إلى التعريف الواسع للضبط الخارجي وعلى هذا قامت بالتفريق بين مركز الضبط الداخلي ومركز الضبط الخارجي عن طريق الآخرين ومركز الضبط الخارجي عن طريق الصدفة، ويرى ماك كونيل أنه لا توجد أنماط نقية فلكل فرد درجة على خط متصل يمتد بين الطرفين والاختلاف بين الفئتين هو اختلاف في الدرجة.</w:t>
      </w:r>
    </w:p>
    <w:p w:rsidR="00593B23" w:rsidRDefault="00593B23">
      <w:pPr>
        <w:rPr>
          <w:rFonts w:ascii="Simplified Arabic" w:hAnsi="Simplified Arabic" w:cs="Simplified Arabic"/>
          <w:sz w:val="28"/>
          <w:szCs w:val="28"/>
          <w:rtl/>
          <w:lang w:bidi="ar-DZ"/>
        </w:rPr>
      </w:pPr>
      <w:r>
        <w:rPr>
          <w:rFonts w:ascii="Simplified Arabic" w:hAnsi="Simplified Arabic" w:cs="Simplified Arabic"/>
          <w:sz w:val="28"/>
          <w:szCs w:val="28"/>
          <w:rtl/>
          <w:lang w:bidi="ar-DZ"/>
        </w:rPr>
        <w:br w:type="page"/>
      </w:r>
    </w:p>
    <w:p w:rsidR="00593B23" w:rsidRPr="00622662"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lastRenderedPageBreak/>
        <w:t xml:space="preserve"> </w:t>
      </w:r>
      <w:r>
        <w:rPr>
          <w:rFonts w:ascii="Simplified Arabic" w:hAnsi="Simplified Arabic" w:cs="Simplified Arabic"/>
          <w:b/>
          <w:bCs/>
          <w:sz w:val="32"/>
          <w:szCs w:val="32"/>
          <w:rtl/>
          <w:lang w:bidi="ar-DZ"/>
        </w:rPr>
        <w:t>مصادر مركز الضبط</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مركز الضبط الذي يعزو </w:t>
      </w:r>
      <w:r w:rsidRPr="00B73B8A">
        <w:rPr>
          <w:rFonts w:ascii="Simplified Arabic" w:hAnsi="Simplified Arabic" w:cs="Simplified Arabic" w:hint="cs"/>
          <w:sz w:val="28"/>
          <w:szCs w:val="28"/>
          <w:rtl/>
          <w:lang w:bidi="ar-DZ"/>
        </w:rPr>
        <w:t>إليه</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الأفراد</w:t>
      </w:r>
      <w:r>
        <w:rPr>
          <w:rFonts w:ascii="Simplified Arabic" w:hAnsi="Simplified Arabic" w:cs="Simplified Arabic"/>
          <w:sz w:val="28"/>
          <w:szCs w:val="28"/>
          <w:rtl/>
          <w:lang w:bidi="ar-DZ"/>
        </w:rPr>
        <w:t xml:space="preserve"> من الفئتين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سباب حصولهم على ال</w:t>
      </w:r>
      <w:r>
        <w:rPr>
          <w:rFonts w:ascii="Simplified Arabic" w:hAnsi="Simplified Arabic" w:cs="Simplified Arabic"/>
          <w:sz w:val="28"/>
          <w:szCs w:val="28"/>
          <w:rtl/>
          <w:lang w:bidi="ar-DZ"/>
        </w:rPr>
        <w:t xml:space="preserve">تعزيز ليس واحدا بل متعددا، حيث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ذا كان الحصول على التعزيز مضبوطا </w:t>
      </w:r>
      <w:r>
        <w:rPr>
          <w:rFonts w:ascii="Simplified Arabic" w:hAnsi="Simplified Arabic" w:cs="Simplified Arabic"/>
          <w:sz w:val="28"/>
          <w:szCs w:val="28"/>
          <w:rtl/>
          <w:lang w:bidi="ar-DZ"/>
        </w:rPr>
        <w:t>بالعالم الداخلي للفرد ف</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 المصادر المحتملة هي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الذكاء والقدرات العقلية: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 ذكاء الفرد وقدراته العقلية التي يمتلكها هي التي تساعده في فهم البيئة من حوله</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وضبط أحداثها لصالحه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وهو </w:t>
      </w:r>
      <w:r>
        <w:rPr>
          <w:rFonts w:ascii="Simplified Arabic" w:hAnsi="Simplified Arabic" w:cs="Simplified Arabic" w:hint="cs"/>
          <w:sz w:val="28"/>
          <w:szCs w:val="28"/>
          <w:rtl/>
          <w:lang w:bidi="ar-DZ"/>
        </w:rPr>
        <w:t>المسئ</w:t>
      </w:r>
      <w:r w:rsidRPr="00B73B8A">
        <w:rPr>
          <w:rFonts w:ascii="Simplified Arabic" w:hAnsi="Simplified Arabic" w:cs="Simplified Arabic" w:hint="cs"/>
          <w:sz w:val="28"/>
          <w:szCs w:val="28"/>
          <w:rtl/>
          <w:lang w:bidi="ar-DZ"/>
        </w:rPr>
        <w:t>ول</w:t>
      </w:r>
      <w:r>
        <w:rPr>
          <w:rFonts w:ascii="Simplified Arabic" w:hAnsi="Simplified Arabic" w:cs="Simplified Arabic"/>
          <w:sz w:val="28"/>
          <w:szCs w:val="28"/>
          <w:rtl/>
          <w:lang w:bidi="ar-DZ"/>
        </w:rPr>
        <w:t xml:space="preserve"> عما يناله من ثواب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عقاب في اعتقاده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وهذا يكون في حالة ا</w:t>
      </w:r>
      <w:r>
        <w:rPr>
          <w:rFonts w:ascii="Simplified Arabic" w:hAnsi="Simplified Arabic" w:cs="Simplified Arabic"/>
          <w:sz w:val="28"/>
          <w:szCs w:val="28"/>
          <w:rtl/>
          <w:lang w:bidi="ar-DZ"/>
        </w:rPr>
        <w:t>لفهم الجيد للبيئة والاستخدام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مثل لما يمتلكه من الذكاء والقدرات العقلية.</w:t>
      </w:r>
    </w:p>
    <w:p w:rsidR="00593B23" w:rsidRPr="00B73B8A" w:rsidRDefault="00593B23" w:rsidP="00593B23">
      <w:pPr>
        <w:bidi/>
        <w:spacing w:line="360" w:lineRule="auto"/>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المهارة والكفاءة والاستفادة من الخبرات السابقة التي مر بها الفرد تمكنه من السيطرة على البيئة.</w:t>
      </w:r>
    </w:p>
    <w:p w:rsidR="00593B23" w:rsidRPr="00B73B8A" w:rsidRDefault="00593B23" w:rsidP="00593B23">
      <w:pPr>
        <w:bidi/>
        <w:spacing w:line="360" w:lineRule="auto"/>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السمات الانفعالية والمزاجية</w:t>
      </w:r>
      <w:r>
        <w:rPr>
          <w:rFonts w:ascii="Simplified Arabic" w:hAnsi="Simplified Arabic" w:cs="Simplified Arabic"/>
          <w:sz w:val="28"/>
          <w:szCs w:val="28"/>
          <w:rtl/>
          <w:lang w:bidi="ar-DZ"/>
        </w:rPr>
        <w:t>: الفرد يكون اعتقادا حول نفسه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 يتحصل على خصائص تجعله يتحكم في </w:t>
      </w:r>
      <w:r w:rsidRPr="00B73B8A">
        <w:rPr>
          <w:rFonts w:ascii="Simplified Arabic" w:hAnsi="Simplified Arabic" w:cs="Simplified Arabic" w:hint="cs"/>
          <w:sz w:val="28"/>
          <w:szCs w:val="28"/>
          <w:rtl/>
          <w:lang w:bidi="ar-DZ"/>
        </w:rPr>
        <w:t>الأحداث</w:t>
      </w:r>
      <w:r w:rsidRPr="00B73B8A">
        <w:rPr>
          <w:rFonts w:ascii="Simplified Arabic" w:hAnsi="Simplified Arabic" w:cs="Simplified Arabic"/>
          <w:sz w:val="28"/>
          <w:szCs w:val="28"/>
          <w:rtl/>
          <w:lang w:bidi="ar-DZ"/>
        </w:rPr>
        <w:t xml:space="preserve"> البيئية وينال التعزيزات المرغوبة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وهذه الخصائص هي الثقة بالنفس، الاكتفاء الذاتي، الطموح، المثابرة والجدية.</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أما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ذا كان الحصول ع</w:t>
      </w:r>
      <w:r>
        <w:rPr>
          <w:rFonts w:ascii="Simplified Arabic" w:hAnsi="Simplified Arabic" w:cs="Simplified Arabic"/>
          <w:sz w:val="28"/>
          <w:szCs w:val="28"/>
          <w:rtl/>
          <w:lang w:bidi="ar-DZ"/>
        </w:rPr>
        <w:t>لى التعزيز مضبوطا بقوى خارجية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مصادره المحتملة هي</w:t>
      </w:r>
      <w:r w:rsidRPr="00B73B8A">
        <w:rPr>
          <w:rFonts w:ascii="Simplified Arabic" w:hAnsi="Simplified Arabic" w:cs="Simplified Arabic"/>
          <w:sz w:val="28"/>
          <w:szCs w:val="28"/>
          <w:rtl/>
          <w:lang w:bidi="ar-DZ"/>
        </w:rPr>
        <w:t>:</w:t>
      </w:r>
    </w:p>
    <w:p w:rsidR="00593B23" w:rsidRPr="00B73B8A" w:rsidRDefault="00593B23" w:rsidP="00593B23">
      <w:pPr>
        <w:bidi/>
        <w:spacing w:line="360" w:lineRule="auto"/>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الحظ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الصدفة: حيث يعتقد الفرد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العالم غير قابل للتنبؤ والتحكم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w:t>
      </w:r>
      <w:r>
        <w:rPr>
          <w:rFonts w:ascii="Simplified Arabic" w:hAnsi="Simplified Arabic" w:cs="Simplified Arabic" w:hint="cs"/>
          <w:sz w:val="28"/>
          <w:szCs w:val="28"/>
          <w:rtl/>
          <w:lang w:bidi="ar-DZ"/>
        </w:rPr>
        <w:t xml:space="preserve"> أ</w:t>
      </w:r>
      <w:r w:rsidRPr="00B73B8A">
        <w:rPr>
          <w:rFonts w:ascii="Simplified Arabic" w:hAnsi="Simplified Arabic" w:cs="Simplified Arabic"/>
          <w:sz w:val="28"/>
          <w:szCs w:val="28"/>
          <w:rtl/>
          <w:lang w:bidi="ar-DZ"/>
        </w:rPr>
        <w:t xml:space="preserve">ن </w:t>
      </w:r>
      <w:r w:rsidRPr="00B73B8A">
        <w:rPr>
          <w:rFonts w:ascii="Simplified Arabic" w:hAnsi="Simplified Arabic" w:cs="Simplified Arabic" w:hint="cs"/>
          <w:sz w:val="28"/>
          <w:szCs w:val="28"/>
          <w:rtl/>
          <w:lang w:bidi="ar-DZ"/>
        </w:rPr>
        <w:t>التأثيرات</w:t>
      </w:r>
      <w:r w:rsidRPr="00B73B8A">
        <w:rPr>
          <w:rFonts w:ascii="Simplified Arabic" w:hAnsi="Simplified Arabic" w:cs="Simplified Arabic"/>
          <w:sz w:val="28"/>
          <w:szCs w:val="28"/>
          <w:rtl/>
          <w:lang w:bidi="ar-DZ"/>
        </w:rPr>
        <w:t xml:space="preserve"> الاجتماعية غير </w:t>
      </w:r>
      <w:r>
        <w:rPr>
          <w:rFonts w:ascii="Simplified Arabic" w:hAnsi="Simplified Arabic" w:cs="Simplified Arabic" w:hint="cs"/>
          <w:sz w:val="28"/>
          <w:szCs w:val="28"/>
          <w:rtl/>
          <w:lang w:bidi="ar-DZ"/>
        </w:rPr>
        <w:t>ال</w:t>
      </w:r>
      <w:r w:rsidRPr="00B73B8A">
        <w:rPr>
          <w:rFonts w:ascii="Simplified Arabic" w:hAnsi="Simplified Arabic" w:cs="Simplified Arabic"/>
          <w:sz w:val="28"/>
          <w:szCs w:val="28"/>
          <w:rtl/>
          <w:lang w:bidi="ar-DZ"/>
        </w:rPr>
        <w:t xml:space="preserve">خاضعة للعقل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من وجهة نظره</w:t>
      </w:r>
      <w:r w:rsidRPr="00B73B8A">
        <w:rPr>
          <w:rFonts w:ascii="Simplified Arabic" w:hAnsi="Simplified Arabic" w:cs="Simplified Arabic" w:hint="cs"/>
          <w:sz w:val="28"/>
          <w:szCs w:val="28"/>
          <w:rtl/>
          <w:lang w:bidi="ar-DZ"/>
        </w:rPr>
        <w:t>-هي</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المسئولة</w:t>
      </w:r>
      <w:r w:rsidRPr="00B73B8A">
        <w:rPr>
          <w:rFonts w:ascii="Simplified Arabic" w:hAnsi="Simplified Arabic" w:cs="Simplified Arabic"/>
          <w:sz w:val="28"/>
          <w:szCs w:val="28"/>
          <w:rtl/>
          <w:lang w:bidi="ar-DZ"/>
        </w:rPr>
        <w:t xml:space="preserve"> عن نتائج سلوكه.</w:t>
      </w:r>
    </w:p>
    <w:p w:rsidR="00593B23" w:rsidRPr="00B73B8A" w:rsidRDefault="00593B23" w:rsidP="00593B23">
      <w:pPr>
        <w:bidi/>
        <w:spacing w:line="360" w:lineRule="auto"/>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القدر: الفرد يكون اعتقادا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لا يمكن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يغير من مسار </w:t>
      </w:r>
      <w:r w:rsidRPr="00B73B8A">
        <w:rPr>
          <w:rFonts w:ascii="Simplified Arabic" w:hAnsi="Simplified Arabic" w:cs="Simplified Arabic" w:hint="cs"/>
          <w:sz w:val="28"/>
          <w:szCs w:val="28"/>
          <w:rtl/>
          <w:lang w:bidi="ar-DZ"/>
        </w:rPr>
        <w:t>الأحداث</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لأنها</w:t>
      </w:r>
      <w:r>
        <w:rPr>
          <w:rFonts w:ascii="Simplified Arabic" w:hAnsi="Simplified Arabic" w:cs="Simplified Arabic"/>
          <w:sz w:val="28"/>
          <w:szCs w:val="28"/>
          <w:rtl/>
          <w:lang w:bidi="ar-DZ"/>
        </w:rPr>
        <w:t xml:space="preserve"> مقدرة سلفا،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كل ما يحدث له ويمر به هو قضاء وقدر، مكتوب عليه وهذا يدل على ضعف الفرد وعدم مواجهته للمواقف.</w:t>
      </w:r>
    </w:p>
    <w:p w:rsidR="00593B23" w:rsidRPr="00B73B8A" w:rsidRDefault="00593B23" w:rsidP="00593B23">
      <w:pPr>
        <w:bidi/>
        <w:spacing w:line="360" w:lineRule="auto"/>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الآخرون</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الأقوياء</w:t>
      </w:r>
      <w:r w:rsidRPr="00B73B8A">
        <w:rPr>
          <w:rFonts w:ascii="Simplified Arabic" w:hAnsi="Simplified Arabic" w:cs="Simplified Arabic"/>
          <w:sz w:val="28"/>
          <w:szCs w:val="28"/>
          <w:rtl/>
          <w:lang w:bidi="ar-DZ"/>
        </w:rPr>
        <w:t xml:space="preserve">: التعزيز يكون في </w:t>
      </w:r>
      <w:r w:rsidRPr="00B73B8A">
        <w:rPr>
          <w:rFonts w:ascii="Simplified Arabic" w:hAnsi="Simplified Arabic" w:cs="Simplified Arabic" w:hint="cs"/>
          <w:sz w:val="28"/>
          <w:szCs w:val="28"/>
          <w:rtl/>
          <w:lang w:bidi="ar-DZ"/>
        </w:rPr>
        <w:t>أيدي</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الآخرين</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كالآباء</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والمسئولين</w:t>
      </w:r>
      <w:r w:rsidRPr="00B73B8A">
        <w:rPr>
          <w:rFonts w:ascii="Simplified Arabic" w:hAnsi="Simplified Arabic" w:cs="Simplified Arabic"/>
          <w:sz w:val="28"/>
          <w:szCs w:val="28"/>
          <w:rtl/>
          <w:lang w:bidi="ar-DZ"/>
        </w:rPr>
        <w:t xml:space="preserve"> والمعلمين</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وهؤلاء لا يستطيع </w:t>
      </w:r>
      <w:r w:rsidRPr="00B73B8A">
        <w:rPr>
          <w:rFonts w:ascii="Simplified Arabic" w:hAnsi="Simplified Arabic" w:cs="Simplified Arabic" w:hint="cs"/>
          <w:sz w:val="28"/>
          <w:szCs w:val="28"/>
          <w:rtl/>
          <w:lang w:bidi="ar-DZ"/>
        </w:rPr>
        <w:t>أن</w:t>
      </w:r>
      <w:r w:rsidRPr="00B73B8A">
        <w:rPr>
          <w:rFonts w:ascii="Simplified Arabic" w:hAnsi="Simplified Arabic" w:cs="Simplified Arabic"/>
          <w:sz w:val="28"/>
          <w:szCs w:val="28"/>
          <w:rtl/>
          <w:lang w:bidi="ar-DZ"/>
        </w:rPr>
        <w:t xml:space="preserve"> يؤثر فيهم </w:t>
      </w:r>
      <w:r w:rsidRPr="00B73B8A">
        <w:rPr>
          <w:rFonts w:ascii="Simplified Arabic" w:hAnsi="Simplified Arabic" w:cs="Simplified Arabic" w:hint="cs"/>
          <w:sz w:val="28"/>
          <w:szCs w:val="28"/>
          <w:rtl/>
          <w:lang w:bidi="ar-DZ"/>
        </w:rPr>
        <w:t>لأنه</w:t>
      </w:r>
      <w:r w:rsidRPr="00B73B8A">
        <w:rPr>
          <w:rFonts w:ascii="Simplified Arabic" w:hAnsi="Simplified Arabic" w:cs="Simplified Arabic"/>
          <w:sz w:val="28"/>
          <w:szCs w:val="28"/>
          <w:rtl/>
          <w:lang w:bidi="ar-DZ"/>
        </w:rPr>
        <w:t xml:space="preserve"> ضعيف</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 هم الذين يتحكمون في سلوكياته ويرتضون ما يجدونه مناسبا ويتماشى مع رغباتهم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وهذا لا يدل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لا على السلطة والتح</w:t>
      </w:r>
      <w:r>
        <w:rPr>
          <w:rFonts w:ascii="Simplified Arabic" w:hAnsi="Simplified Arabic" w:cs="Simplified Arabic"/>
          <w:sz w:val="28"/>
          <w:szCs w:val="28"/>
          <w:rtl/>
          <w:lang w:bidi="ar-DZ"/>
        </w:rPr>
        <w:t>كم والسيطرة على الفرد من قبل ال</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خرين</w:t>
      </w:r>
      <w:r>
        <w:rPr>
          <w:rFonts w:ascii="Simplified Arabic" w:hAnsi="Simplified Arabic" w:cs="Simplified Arabic" w:hint="cs"/>
          <w:sz w:val="28"/>
          <w:szCs w:val="28"/>
          <w:rtl/>
          <w:lang w:bidi="ar-DZ"/>
        </w:rPr>
        <w:t>.</w:t>
      </w:r>
    </w:p>
    <w:p w:rsidR="00593B23"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 </w:t>
      </w:r>
      <w:r w:rsidRPr="00B73B8A">
        <w:rPr>
          <w:rFonts w:ascii="Simplified Arabic" w:hAnsi="Simplified Arabic" w:cs="Simplified Arabic"/>
          <w:sz w:val="28"/>
          <w:szCs w:val="28"/>
          <w:rtl/>
          <w:lang w:bidi="ar-DZ"/>
        </w:rPr>
        <w:t>القوى الغيبية:</w:t>
      </w:r>
      <w:r>
        <w:rPr>
          <w:rFonts w:ascii="Simplified Arabic" w:hAnsi="Simplified Arabic" w:cs="Simplified Arabic"/>
          <w:sz w:val="28"/>
          <w:szCs w:val="28"/>
          <w:rtl/>
          <w:lang w:bidi="ar-DZ"/>
        </w:rPr>
        <w:t xml:space="preserve"> يكون الفرد اعتقادا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العالم </w:t>
      </w:r>
      <w:r>
        <w:rPr>
          <w:rFonts w:ascii="Simplified Arabic" w:hAnsi="Simplified Arabic" w:cs="Simplified Arabic"/>
          <w:sz w:val="28"/>
          <w:szCs w:val="28"/>
          <w:rtl/>
          <w:lang w:bidi="ar-DZ"/>
        </w:rPr>
        <w:t>صعب والحياة معقدة ويصعب فهمها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نصيب الفر</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 xml:space="preserve"> فيها محدد ومقدر ومكتوب سلفا</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وهذا يجعل شروط الحصول على التعزيز بعيدة عن الضبط الداخلي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هذا المصدر يربط بين الحظ والقدر اللذان يح</w:t>
      </w:r>
      <w:r>
        <w:rPr>
          <w:rFonts w:ascii="Simplified Arabic" w:hAnsi="Simplified Arabic" w:cs="Simplified Arabic"/>
          <w:sz w:val="28"/>
          <w:szCs w:val="28"/>
          <w:rtl/>
          <w:lang w:bidi="ar-DZ"/>
        </w:rPr>
        <w:t>ظى بهما الفرد في هذه الحياة.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إحليلي، دس</w:t>
      </w:r>
      <w:r w:rsidRPr="00B73B8A">
        <w:rPr>
          <w:rFonts w:ascii="Simplified Arabic" w:hAnsi="Simplified Arabic" w:cs="Simplified Arabic"/>
          <w:sz w:val="28"/>
          <w:szCs w:val="28"/>
          <w:rtl/>
          <w:lang w:bidi="ar-DZ"/>
        </w:rPr>
        <w:t xml:space="preserve">: 487-488)  </w:t>
      </w: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شكل رقم (01): </w:t>
      </w:r>
      <w:r w:rsidRPr="00B73B8A">
        <w:rPr>
          <w:rFonts w:ascii="Simplified Arabic" w:hAnsi="Simplified Arabic" w:cs="Simplified Arabic"/>
          <w:sz w:val="28"/>
          <w:szCs w:val="28"/>
          <w:rtl/>
          <w:lang w:bidi="ar-DZ"/>
        </w:rPr>
        <w:t>تعدد مصادر مركز الضبط</w:t>
      </w:r>
      <w:r>
        <w:rPr>
          <w:rFonts w:ascii="Simplified Arabic" w:hAnsi="Simplified Arabic" w:cs="Simplified Arabic" w:hint="cs"/>
          <w:sz w:val="28"/>
          <w:szCs w:val="28"/>
          <w:rtl/>
          <w:lang w:bidi="ar-DZ"/>
        </w:rPr>
        <w:t>.</w:t>
      </w:r>
    </w:p>
    <w:p w:rsidR="00593B23" w:rsidRPr="00B73B8A"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9504" behindDoc="0" locked="0" layoutInCell="1" allowOverlap="1">
                <wp:simplePos x="0" y="0"/>
                <wp:positionH relativeFrom="column">
                  <wp:posOffset>1337945</wp:posOffset>
                </wp:positionH>
                <wp:positionV relativeFrom="paragraph">
                  <wp:posOffset>306070</wp:posOffset>
                </wp:positionV>
                <wp:extent cx="981710" cy="721360"/>
                <wp:effectExtent l="48260" t="52705" r="8255" b="698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710" cy="721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971777" id="_x0000_t32" coordsize="21600,21600" o:spt="32" o:oned="t" path="m,l21600,21600e" filled="f">
                <v:path arrowok="t" fillok="f" o:connecttype="none"/>
                <o:lock v:ext="edit" shapetype="t"/>
              </v:shapetype>
              <v:shape id="Straight Arrow Connector 37" o:spid="_x0000_s1026" type="#_x0000_t32" style="position:absolute;margin-left:105.35pt;margin-top:24.1pt;width:77.3pt;height:56.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5408" behindDoc="0" locked="0" layoutInCell="1" allowOverlap="1">
                <wp:simplePos x="0" y="0"/>
                <wp:positionH relativeFrom="column">
                  <wp:posOffset>-173355</wp:posOffset>
                </wp:positionH>
                <wp:positionV relativeFrom="paragraph">
                  <wp:posOffset>86360</wp:posOffset>
                </wp:positionV>
                <wp:extent cx="1520190" cy="437515"/>
                <wp:effectExtent l="13335" t="13970" r="9525" b="571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437515"/>
                        </a:xfrm>
                        <a:prstGeom prst="rect">
                          <a:avLst/>
                        </a:prstGeom>
                        <a:solidFill>
                          <a:srgbClr val="FFFFFF"/>
                        </a:solidFill>
                        <a:ln w="9525">
                          <a:solidFill>
                            <a:srgbClr val="000000"/>
                          </a:solidFill>
                          <a:miter lim="800000"/>
                          <a:headEnd/>
                          <a:tailEnd/>
                        </a:ln>
                      </wps:spPr>
                      <wps:txbx>
                        <w:txbxContent>
                          <w:p w:rsidR="00801299" w:rsidRDefault="00801299" w:rsidP="00593B23">
                            <w:pPr>
                              <w:bidi/>
                            </w:pPr>
                            <w:r>
                              <w:rPr>
                                <w:rFonts w:ascii="Simplified Arabic" w:hAnsi="Simplified Arabic" w:cs="Simplified Arabic" w:hint="cs"/>
                                <w:sz w:val="28"/>
                                <w:szCs w:val="28"/>
                                <w:rtl/>
                                <w:lang w:bidi="ar-DZ"/>
                              </w:rPr>
                              <w:t>الذكاء والقدرات العقلية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13.65pt;margin-top:6.8pt;width:119.7pt;height: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">
                <v:textbox>
                  <w:txbxContent>
                    <w:p w:rsidR="00801299" w:rsidRDefault="00801299" w:rsidP="00593B23">
                      <w:pPr>
                        <w:bidi/>
                      </w:pPr>
                      <w:r>
                        <w:rPr>
                          <w:rFonts w:ascii="Simplified Arabic" w:hAnsi="Simplified Arabic" w:cs="Simplified Arabic" w:hint="cs"/>
                          <w:sz w:val="28"/>
                          <w:szCs w:val="28"/>
                          <w:rtl/>
                          <w:lang w:bidi="ar-DZ"/>
                        </w:rPr>
                        <w:t>الذكاء والقدرات العقلية</w:t>
                      </w:r>
                    </w:p>
                  </w:txbxContent>
                </v:textbox>
              </v:rect>
            </w:pict>
          </mc:Fallback>
        </mc:AlternateConten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3360" behindDoc="0" locked="0" layoutInCell="1" allowOverlap="1">
                <wp:simplePos x="0" y="0"/>
                <wp:positionH relativeFrom="column">
                  <wp:posOffset>3718560</wp:posOffset>
                </wp:positionH>
                <wp:positionV relativeFrom="paragraph">
                  <wp:posOffset>458470</wp:posOffset>
                </wp:positionV>
                <wp:extent cx="1418590" cy="1645920"/>
                <wp:effectExtent l="47625" t="50165" r="10160" b="889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8590" cy="164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32089" id="Straight Arrow Connector 35" o:spid="_x0000_s1026" type="#_x0000_t32" style="position:absolute;margin-left:292.8pt;margin-top:36.1pt;width:111.7pt;height:129.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70528" behindDoc="0" locked="0" layoutInCell="1" allowOverlap="1">
                <wp:simplePos x="0" y="0"/>
                <wp:positionH relativeFrom="column">
                  <wp:posOffset>1346835</wp:posOffset>
                </wp:positionH>
                <wp:positionV relativeFrom="paragraph">
                  <wp:posOffset>458470</wp:posOffset>
                </wp:positionV>
                <wp:extent cx="963930" cy="725805"/>
                <wp:effectExtent l="47625" t="12065" r="7620" b="5270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3930" cy="725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BF817" id="Straight Arrow Connector 34" o:spid="_x0000_s1026" type="#_x0000_t32" style="position:absolute;margin-left:106.05pt;margin-top:36.1pt;width:75.9pt;height:57.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8480" behindDoc="0" locked="0" layoutInCell="1" allowOverlap="1">
                <wp:simplePos x="0" y="0"/>
                <wp:positionH relativeFrom="column">
                  <wp:posOffset>1337945</wp:posOffset>
                </wp:positionH>
                <wp:positionV relativeFrom="paragraph">
                  <wp:posOffset>458470</wp:posOffset>
                </wp:positionV>
                <wp:extent cx="972820" cy="0"/>
                <wp:effectExtent l="19685" t="59690" r="7620" b="5461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B5F88" id="Straight Arrow Connector 33" o:spid="_x0000_s1026" type="#_x0000_t32" style="position:absolute;margin-left:105.35pt;margin-top:36.1pt;width:76.6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6432" behindDoc="0" locked="0" layoutInCell="1" allowOverlap="1">
                <wp:simplePos x="0" y="0"/>
                <wp:positionH relativeFrom="column">
                  <wp:posOffset>-173355</wp:posOffset>
                </wp:positionH>
                <wp:positionV relativeFrom="paragraph">
                  <wp:posOffset>137160</wp:posOffset>
                </wp:positionV>
                <wp:extent cx="1520190" cy="677545"/>
                <wp:effectExtent l="13335" t="5080" r="9525" b="127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77545"/>
                        </a:xfrm>
                        <a:prstGeom prst="rect">
                          <a:avLst/>
                        </a:prstGeom>
                        <a:solidFill>
                          <a:srgbClr val="FFFFFF"/>
                        </a:solidFill>
                        <a:ln w="9525">
                          <a:solidFill>
                            <a:srgbClr val="000000"/>
                          </a:solidFill>
                          <a:miter lim="800000"/>
                          <a:headEnd/>
                          <a:tailEnd/>
                        </a:ln>
                      </wps:spPr>
                      <wps:txbx>
                        <w:txbxContent>
                          <w:p w:rsidR="00801299" w:rsidRDefault="00801299" w:rsidP="00593B23">
                            <w:pPr>
                              <w:bidi/>
                            </w:pPr>
                            <w:r>
                              <w:rPr>
                                <w:rFonts w:ascii="Simplified Arabic" w:hAnsi="Simplified Arabic" w:cs="Simplified Arabic" w:hint="cs"/>
                                <w:sz w:val="28"/>
                                <w:szCs w:val="28"/>
                                <w:rtl/>
                                <w:lang w:bidi="ar-DZ"/>
                              </w:rPr>
                              <w:t>المهارة والاستفادة من الخبرات الماضية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left:0;text-align:left;margin-left:-13.65pt;margin-top:10.8pt;width:119.7pt;height:5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">
                <v:textbox>
                  <w:txbxContent>
                    <w:p w:rsidR="00801299" w:rsidRDefault="00801299" w:rsidP="00593B23">
                      <w:pPr>
                        <w:bidi/>
                      </w:pPr>
                      <w:r>
                        <w:rPr>
                          <w:rFonts w:ascii="Simplified Arabic" w:hAnsi="Simplified Arabic" w:cs="Simplified Arabic" w:hint="cs"/>
                          <w:sz w:val="28"/>
                          <w:szCs w:val="28"/>
                          <w:rtl/>
                          <w:lang w:bidi="ar-DZ"/>
                        </w:rPr>
                        <w:t>المهارة والاستفادة من الخبرات الماضية</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2336" behindDoc="0" locked="0" layoutInCell="1" allowOverlap="1">
                <wp:simplePos x="0" y="0"/>
                <wp:positionH relativeFrom="column">
                  <wp:posOffset>2319655</wp:posOffset>
                </wp:positionH>
                <wp:positionV relativeFrom="paragraph">
                  <wp:posOffset>238125</wp:posOffset>
                </wp:positionV>
                <wp:extent cx="1428750" cy="506730"/>
                <wp:effectExtent l="10795" t="10795" r="8255"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06730"/>
                        </a:xfrm>
                        <a:prstGeom prst="rect">
                          <a:avLst/>
                        </a:prstGeom>
                        <a:solidFill>
                          <a:srgbClr val="FFFFFF"/>
                        </a:solidFill>
                        <a:ln w="9525">
                          <a:solidFill>
                            <a:srgbClr val="000000"/>
                          </a:solidFill>
                          <a:miter lim="800000"/>
                          <a:headEnd/>
                          <a:tailEnd/>
                        </a:ln>
                      </wps:spPr>
                      <wps:txbx>
                        <w:txbxContent>
                          <w:p w:rsidR="00801299" w:rsidRPr="00AF0268" w:rsidRDefault="00801299" w:rsidP="00593B23">
                            <w:pPr>
                              <w:bidi/>
                              <w:rPr>
                                <w:rFonts w:ascii="Simplified Arabic" w:hAnsi="Simplified Arabic" w:cs="Simplified Arabic"/>
                                <w:sz w:val="28"/>
                                <w:szCs w:val="28"/>
                                <w:lang w:bidi="ar-DZ"/>
                              </w:rPr>
                            </w:pPr>
                            <w:r w:rsidRPr="00AF0268">
                              <w:rPr>
                                <w:rFonts w:ascii="Simplified Arabic" w:hAnsi="Simplified Arabic" w:cs="Simplified Arabic"/>
                                <w:sz w:val="28"/>
                                <w:szCs w:val="28"/>
                                <w:rtl/>
                                <w:lang w:bidi="ar-DZ"/>
                              </w:rPr>
                              <w:t>مركز الضبط</w:t>
                            </w:r>
                            <w:r>
                              <w:rPr>
                                <w:rFonts w:ascii="Simplified Arabic" w:hAnsi="Simplified Arabic" w:cs="Simplified Arabic" w:hint="cs"/>
                                <w:sz w:val="28"/>
                                <w:szCs w:val="28"/>
                                <w:rtl/>
                                <w:lang w:bidi="ar-DZ"/>
                              </w:rPr>
                              <w:t xml:space="preserve"> الداخلي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left:0;text-align:left;margin-left:182.65pt;margin-top:18.75pt;width:112.5pt;height:3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">
                <v:textbox>
                  <w:txbxContent>
                    <w:p w:rsidR="00801299" w:rsidRPr="00AF0268" w:rsidRDefault="00801299" w:rsidP="00593B23">
                      <w:pPr>
                        <w:bidi/>
                        <w:rPr>
                          <w:rFonts w:ascii="Simplified Arabic" w:hAnsi="Simplified Arabic" w:cs="Simplified Arabic"/>
                          <w:sz w:val="28"/>
                          <w:szCs w:val="28"/>
                          <w:lang w:bidi="ar-DZ"/>
                        </w:rPr>
                      </w:pPr>
                      <w:r w:rsidRPr="00AF0268">
                        <w:rPr>
                          <w:rFonts w:ascii="Simplified Arabic" w:hAnsi="Simplified Arabic" w:cs="Simplified Arabic"/>
                          <w:sz w:val="28"/>
                          <w:szCs w:val="28"/>
                          <w:rtl/>
                          <w:lang w:bidi="ar-DZ"/>
                        </w:rPr>
                        <w:t>مركز الضبط</w:t>
                      </w:r>
                      <w:r>
                        <w:rPr>
                          <w:rFonts w:ascii="Simplified Arabic" w:hAnsi="Simplified Arabic" w:cs="Simplified Arabic" w:hint="cs"/>
                          <w:sz w:val="28"/>
                          <w:szCs w:val="28"/>
                          <w:rtl/>
                          <w:lang w:bidi="ar-DZ"/>
                        </w:rPr>
                        <w:t xml:space="preserve"> الداخلي</w:t>
                      </w:r>
                    </w:p>
                  </w:txbxContent>
                </v:textbox>
              </v:rect>
            </w:pict>
          </mc:Fallback>
        </mc:AlternateConten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416560</wp:posOffset>
                </wp:positionV>
                <wp:extent cx="1520190" cy="437515"/>
                <wp:effectExtent l="13335" t="6350" r="9525" b="133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437515"/>
                        </a:xfrm>
                        <a:prstGeom prst="rect">
                          <a:avLst/>
                        </a:prstGeom>
                        <a:solidFill>
                          <a:srgbClr val="FFFFFF"/>
                        </a:solidFill>
                        <a:ln w="9525">
                          <a:solidFill>
                            <a:srgbClr val="000000"/>
                          </a:solidFill>
                          <a:miter lim="800000"/>
                          <a:headEnd/>
                          <a:tailEnd/>
                        </a:ln>
                      </wps:spPr>
                      <wps:txbx>
                        <w:txbxContent>
                          <w:p w:rsidR="00801299" w:rsidRDefault="00801299" w:rsidP="00593B23">
                            <w:pPr>
                              <w:bidi/>
                            </w:pPr>
                            <w:r>
                              <w:rPr>
                                <w:rFonts w:ascii="Simplified Arabic" w:hAnsi="Simplified Arabic" w:cs="Simplified Arabic" w:hint="cs"/>
                                <w:sz w:val="28"/>
                                <w:szCs w:val="28"/>
                                <w:rtl/>
                                <w:lang w:bidi="ar-DZ"/>
                              </w:rPr>
                              <w:t>السمات الانفعالية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left:0;text-align:left;margin-left:-13.65pt;margin-top:32.8pt;width:119.7pt;height:3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">
                <v:textbox>
                  <w:txbxContent>
                    <w:p w:rsidR="00801299" w:rsidRDefault="00801299" w:rsidP="00593B23">
                      <w:pPr>
                        <w:bidi/>
                      </w:pPr>
                      <w:r>
                        <w:rPr>
                          <w:rFonts w:ascii="Simplified Arabic" w:hAnsi="Simplified Arabic" w:cs="Simplified Arabic" w:hint="cs"/>
                          <w:sz w:val="28"/>
                          <w:szCs w:val="28"/>
                          <w:rtl/>
                          <w:lang w:bidi="ar-DZ"/>
                        </w:rPr>
                        <w:t>السمات الانفعالية</w:t>
                      </w:r>
                    </w:p>
                  </w:txbxContent>
                </v:textbox>
              </v:rect>
            </w:pict>
          </mc:Fallback>
        </mc:AlternateContent>
      </w:r>
    </w:p>
    <w:p w:rsidR="00593B23" w:rsidRDefault="00593B23" w:rsidP="00593B23">
      <w:pPr>
        <w:bidi/>
        <w:spacing w:line="360" w:lineRule="auto"/>
        <w:jc w:val="both"/>
        <w:rPr>
          <w:rFonts w:ascii="Simplified Arabic" w:hAnsi="Simplified Arabic" w:cs="Simplified Arabic"/>
          <w:sz w:val="28"/>
          <w:szCs w:val="28"/>
          <w:rtl/>
          <w:lang w:bidi="ar-DZ"/>
        </w:rPr>
      </w:pP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64384" behindDoc="0" locked="0" layoutInCell="1" allowOverlap="1">
                <wp:simplePos x="0" y="0"/>
                <wp:positionH relativeFrom="column">
                  <wp:posOffset>3782695</wp:posOffset>
                </wp:positionH>
                <wp:positionV relativeFrom="paragraph">
                  <wp:posOffset>415925</wp:posOffset>
                </wp:positionV>
                <wp:extent cx="1354455" cy="1347470"/>
                <wp:effectExtent l="54610" t="10160" r="10160" b="5207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4455" cy="1347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57C15" id="Straight Arrow Connector 29" o:spid="_x0000_s1026" type="#_x0000_t32" style="position:absolute;margin-left:297.85pt;margin-top:32.75pt;width:106.65pt;height:106.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0288" behindDoc="0" locked="0" layoutInCell="1" allowOverlap="1">
                <wp:simplePos x="0" y="0"/>
                <wp:positionH relativeFrom="column">
                  <wp:posOffset>5137150</wp:posOffset>
                </wp:positionH>
                <wp:positionV relativeFrom="paragraph">
                  <wp:posOffset>168275</wp:posOffset>
                </wp:positionV>
                <wp:extent cx="963930" cy="506730"/>
                <wp:effectExtent l="8890" t="10160" r="8255"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506730"/>
                        </a:xfrm>
                        <a:prstGeom prst="rect">
                          <a:avLst/>
                        </a:prstGeom>
                        <a:solidFill>
                          <a:srgbClr val="FFFFFF"/>
                        </a:solidFill>
                        <a:ln w="9525">
                          <a:solidFill>
                            <a:srgbClr val="000000"/>
                          </a:solidFill>
                          <a:miter lim="800000"/>
                          <a:headEnd/>
                          <a:tailEnd/>
                        </a:ln>
                      </wps:spPr>
                      <wps:txbx>
                        <w:txbxContent>
                          <w:p w:rsidR="00801299" w:rsidRPr="00AF0268" w:rsidRDefault="00801299" w:rsidP="00593B23">
                            <w:pPr>
                              <w:bidi/>
                              <w:rPr>
                                <w:rFonts w:ascii="Simplified Arabic" w:hAnsi="Simplified Arabic" w:cs="Simplified Arabic"/>
                                <w:sz w:val="28"/>
                                <w:szCs w:val="28"/>
                                <w:lang w:bidi="ar-DZ"/>
                              </w:rPr>
                            </w:pPr>
                            <w:r w:rsidRPr="00AF0268">
                              <w:rPr>
                                <w:rFonts w:ascii="Simplified Arabic" w:hAnsi="Simplified Arabic" w:cs="Simplified Arabic"/>
                                <w:sz w:val="28"/>
                                <w:szCs w:val="28"/>
                                <w:rtl/>
                                <w:lang w:bidi="ar-DZ"/>
                              </w:rPr>
                              <w:t>مركز الضبط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left:0;text-align:left;margin-left:404.5pt;margin-top:13.25pt;width:75.9pt;height:3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">
                <v:textbox>
                  <w:txbxContent>
                    <w:p w:rsidR="00801299" w:rsidRPr="00AF0268" w:rsidRDefault="00801299" w:rsidP="00593B23">
                      <w:pPr>
                        <w:bidi/>
                        <w:rPr>
                          <w:rFonts w:ascii="Simplified Arabic" w:hAnsi="Simplified Arabic" w:cs="Simplified Arabic"/>
                          <w:sz w:val="28"/>
                          <w:szCs w:val="28"/>
                          <w:lang w:bidi="ar-DZ"/>
                        </w:rPr>
                      </w:pPr>
                      <w:r w:rsidRPr="00AF0268">
                        <w:rPr>
                          <w:rFonts w:ascii="Simplified Arabic" w:hAnsi="Simplified Arabic" w:cs="Simplified Arabic"/>
                          <w:sz w:val="28"/>
                          <w:szCs w:val="28"/>
                          <w:rtl/>
                          <w:lang w:bidi="ar-DZ"/>
                        </w:rPr>
                        <w:t>مركز الضبط</w:t>
                      </w:r>
                    </w:p>
                  </w:txbxContent>
                </v:textbox>
              </v:rect>
            </w:pict>
          </mc:Fallback>
        </mc:AlternateConten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76672" behindDoc="0" locked="0" layoutInCell="1" allowOverlap="1">
                <wp:simplePos x="0" y="0"/>
                <wp:positionH relativeFrom="column">
                  <wp:posOffset>1326515</wp:posOffset>
                </wp:positionH>
                <wp:positionV relativeFrom="paragraph">
                  <wp:posOffset>357505</wp:posOffset>
                </wp:positionV>
                <wp:extent cx="993140" cy="865505"/>
                <wp:effectExtent l="46355" t="53975" r="8255" b="1397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3140" cy="865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97986" id="Straight Arrow Connector 27" o:spid="_x0000_s1026" type="#_x0000_t32" style="position:absolute;margin-left:104.45pt;margin-top:28.15pt;width:78.2pt;height:68.1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71552" behindDoc="0" locked="0" layoutInCell="1" allowOverlap="1">
                <wp:simplePos x="0" y="0"/>
                <wp:positionH relativeFrom="column">
                  <wp:posOffset>-173355</wp:posOffset>
                </wp:positionH>
                <wp:positionV relativeFrom="paragraph">
                  <wp:posOffset>153035</wp:posOffset>
                </wp:positionV>
                <wp:extent cx="1520190" cy="437515"/>
                <wp:effectExtent l="13335" t="11430" r="9525" b="825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437515"/>
                        </a:xfrm>
                        <a:prstGeom prst="rect">
                          <a:avLst/>
                        </a:prstGeom>
                        <a:solidFill>
                          <a:srgbClr val="FFFFFF"/>
                        </a:solidFill>
                        <a:ln w="9525">
                          <a:solidFill>
                            <a:srgbClr val="000000"/>
                          </a:solidFill>
                          <a:miter lim="800000"/>
                          <a:headEnd/>
                          <a:tailEnd/>
                        </a:ln>
                      </wps:spPr>
                      <wps:txbx>
                        <w:txbxContent>
                          <w:p w:rsidR="00801299" w:rsidRDefault="00801299" w:rsidP="00593B23">
                            <w:pPr>
                              <w:bidi/>
                            </w:pPr>
                            <w:r>
                              <w:rPr>
                                <w:rFonts w:ascii="Simplified Arabic" w:hAnsi="Simplified Arabic" w:cs="Simplified Arabic" w:hint="cs"/>
                                <w:sz w:val="28"/>
                                <w:szCs w:val="28"/>
                                <w:rtl/>
                                <w:lang w:bidi="ar-DZ"/>
                              </w:rPr>
                              <w:t>الحظ أو الصدفة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1" style="position:absolute;left:0;text-align:left;margin-left:-13.65pt;margin-top:12.05pt;width:119.7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">
                <v:textbox>
                  <w:txbxContent>
                    <w:p w:rsidR="00801299" w:rsidRDefault="00801299" w:rsidP="00593B23">
                      <w:pPr>
                        <w:bidi/>
                      </w:pPr>
                      <w:r>
                        <w:rPr>
                          <w:rFonts w:ascii="Simplified Arabic" w:hAnsi="Simplified Arabic" w:cs="Simplified Arabic" w:hint="cs"/>
                          <w:sz w:val="28"/>
                          <w:szCs w:val="28"/>
                          <w:rtl/>
                          <w:lang w:bidi="ar-DZ"/>
                        </w:rPr>
                        <w:t>الحظ أو الصدفة</w:t>
                      </w:r>
                    </w:p>
                  </w:txbxContent>
                </v:textbox>
              </v:rect>
            </w:pict>
          </mc:Fallback>
        </mc:AlternateContent>
      </w:r>
      <w:r>
        <w:rPr>
          <w:rFonts w:ascii="Simplified Arabic" w:hAnsi="Simplified Arabic" w:cs="Simplified Arabic" w:hint="cs"/>
          <w:sz w:val="28"/>
          <w:szCs w:val="28"/>
          <w:rtl/>
          <w:lang w:bidi="ar-DZ"/>
        </w:rPr>
        <w:t xml:space="preserve">                       </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75648" behindDoc="0" locked="0" layoutInCell="1" allowOverlap="1">
                <wp:simplePos x="0" y="0"/>
                <wp:positionH relativeFrom="column">
                  <wp:posOffset>1326515</wp:posOffset>
                </wp:positionH>
                <wp:positionV relativeFrom="paragraph">
                  <wp:posOffset>358140</wp:posOffset>
                </wp:positionV>
                <wp:extent cx="1003300" cy="309880"/>
                <wp:effectExtent l="36830" t="62230" r="7620" b="889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330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F11A5" id="Straight Arrow Connector 25" o:spid="_x0000_s1026" type="#_x0000_t32" style="position:absolute;margin-left:104.45pt;margin-top:28.2pt;width:79pt;height:24.4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61312" behindDoc="0" locked="0" layoutInCell="1" allowOverlap="1">
                <wp:simplePos x="0" y="0"/>
                <wp:positionH relativeFrom="column">
                  <wp:posOffset>2319655</wp:posOffset>
                </wp:positionH>
                <wp:positionV relativeFrom="paragraph">
                  <wp:posOffset>420370</wp:posOffset>
                </wp:positionV>
                <wp:extent cx="1463040" cy="469265"/>
                <wp:effectExtent l="10795" t="10160" r="12065" b="63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469265"/>
                        </a:xfrm>
                        <a:prstGeom prst="rect">
                          <a:avLst/>
                        </a:prstGeom>
                        <a:solidFill>
                          <a:srgbClr val="FFFFFF"/>
                        </a:solidFill>
                        <a:ln w="9525">
                          <a:solidFill>
                            <a:srgbClr val="000000"/>
                          </a:solidFill>
                          <a:miter lim="800000"/>
                          <a:headEnd/>
                          <a:tailEnd/>
                        </a:ln>
                      </wps:spPr>
                      <wps:txbx>
                        <w:txbxContent>
                          <w:p w:rsidR="00801299" w:rsidRPr="00AF0268" w:rsidRDefault="00801299" w:rsidP="00593B23">
                            <w:pPr>
                              <w:bidi/>
                              <w:rPr>
                                <w:rFonts w:ascii="Simplified Arabic" w:hAnsi="Simplified Arabic" w:cs="Simplified Arabic"/>
                                <w:sz w:val="28"/>
                                <w:szCs w:val="28"/>
                                <w:lang w:bidi="ar-DZ"/>
                              </w:rPr>
                            </w:pPr>
                            <w:r w:rsidRPr="00AF0268">
                              <w:rPr>
                                <w:rFonts w:ascii="Simplified Arabic" w:hAnsi="Simplified Arabic" w:cs="Simplified Arabic"/>
                                <w:sz w:val="28"/>
                                <w:szCs w:val="28"/>
                                <w:rtl/>
                                <w:lang w:bidi="ar-DZ"/>
                              </w:rPr>
                              <w:t>مركز الضبط</w:t>
                            </w:r>
                            <w:r>
                              <w:rPr>
                                <w:rFonts w:ascii="Simplified Arabic" w:hAnsi="Simplified Arabic" w:cs="Simplified Arabic" w:hint="cs"/>
                                <w:sz w:val="28"/>
                                <w:szCs w:val="28"/>
                                <w:rtl/>
                                <w:lang w:bidi="ar-DZ"/>
                              </w:rPr>
                              <w:t xml:space="preserve"> الخارجي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2" style="position:absolute;left:0;text-align:left;margin-left:182.65pt;margin-top:33.1pt;width:115.2pt;height:3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">
                <v:textbox>
                  <w:txbxContent>
                    <w:p w:rsidR="00801299" w:rsidRPr="00AF0268" w:rsidRDefault="00801299" w:rsidP="00593B23">
                      <w:pPr>
                        <w:bidi/>
                        <w:rPr>
                          <w:rFonts w:ascii="Simplified Arabic" w:hAnsi="Simplified Arabic" w:cs="Simplified Arabic"/>
                          <w:sz w:val="28"/>
                          <w:szCs w:val="28"/>
                          <w:lang w:bidi="ar-DZ"/>
                        </w:rPr>
                      </w:pPr>
                      <w:r w:rsidRPr="00AF0268">
                        <w:rPr>
                          <w:rFonts w:ascii="Simplified Arabic" w:hAnsi="Simplified Arabic" w:cs="Simplified Arabic"/>
                          <w:sz w:val="28"/>
                          <w:szCs w:val="28"/>
                          <w:rtl/>
                          <w:lang w:bidi="ar-DZ"/>
                        </w:rPr>
                        <w:t>مركز الضبط</w:t>
                      </w:r>
                      <w:r>
                        <w:rPr>
                          <w:rFonts w:ascii="Simplified Arabic" w:hAnsi="Simplified Arabic" w:cs="Simplified Arabic" w:hint="cs"/>
                          <w:sz w:val="28"/>
                          <w:szCs w:val="28"/>
                          <w:rtl/>
                          <w:lang w:bidi="ar-DZ"/>
                        </w:rPr>
                        <w:t xml:space="preserve"> الخارجي</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73600" behindDoc="0" locked="0" layoutInCell="1" allowOverlap="1">
                <wp:simplePos x="0" y="0"/>
                <wp:positionH relativeFrom="column">
                  <wp:posOffset>-173355</wp:posOffset>
                </wp:positionH>
                <wp:positionV relativeFrom="paragraph">
                  <wp:posOffset>127000</wp:posOffset>
                </wp:positionV>
                <wp:extent cx="1520190" cy="437515"/>
                <wp:effectExtent l="13335" t="12065" r="9525" b="762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437515"/>
                        </a:xfrm>
                        <a:prstGeom prst="rect">
                          <a:avLst/>
                        </a:prstGeom>
                        <a:solidFill>
                          <a:srgbClr val="FFFFFF"/>
                        </a:solidFill>
                        <a:ln w="9525">
                          <a:solidFill>
                            <a:srgbClr val="000000"/>
                          </a:solidFill>
                          <a:miter lim="800000"/>
                          <a:headEnd/>
                          <a:tailEnd/>
                        </a:ln>
                      </wps:spPr>
                      <wps:txbx>
                        <w:txbxContent>
                          <w:p w:rsidR="00801299" w:rsidRDefault="00801299" w:rsidP="00593B23">
                            <w:pPr>
                              <w:bidi/>
                            </w:pPr>
                            <w:r>
                              <w:rPr>
                                <w:rFonts w:ascii="Simplified Arabic" w:hAnsi="Simplified Arabic" w:cs="Simplified Arabic" w:hint="cs"/>
                                <w:sz w:val="28"/>
                                <w:szCs w:val="28"/>
                                <w:rtl/>
                                <w:lang w:bidi="ar-DZ"/>
                              </w:rPr>
                              <w:t>القدر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3" style="position:absolute;left:0;text-align:left;margin-left:-13.65pt;margin-top:10pt;width:119.7pt;height:3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">
                <v:textbox>
                  <w:txbxContent>
                    <w:p w:rsidR="00801299" w:rsidRDefault="00801299" w:rsidP="00593B23">
                      <w:pPr>
                        <w:bidi/>
                      </w:pPr>
                      <w:r>
                        <w:rPr>
                          <w:rFonts w:ascii="Simplified Arabic" w:hAnsi="Simplified Arabic" w:cs="Simplified Arabic" w:hint="cs"/>
                          <w:sz w:val="28"/>
                          <w:szCs w:val="28"/>
                          <w:rtl/>
                          <w:lang w:bidi="ar-DZ"/>
                        </w:rPr>
                        <w:t>القدر</w:t>
                      </w:r>
                    </w:p>
                  </w:txbxContent>
                </v:textbox>
              </v:rect>
            </w:pict>
          </mc:Fallback>
        </mc:AlternateConten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78720" behindDoc="0" locked="0" layoutInCell="1" allowOverlap="1">
                <wp:simplePos x="0" y="0"/>
                <wp:positionH relativeFrom="column">
                  <wp:posOffset>1337945</wp:posOffset>
                </wp:positionH>
                <wp:positionV relativeFrom="paragraph">
                  <wp:posOffset>113030</wp:posOffset>
                </wp:positionV>
                <wp:extent cx="981710" cy="795655"/>
                <wp:effectExtent l="48260" t="5080" r="8255" b="565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1710" cy="795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650AF" id="Straight Arrow Connector 22" o:spid="_x0000_s1026" type="#_x0000_t32" style="position:absolute;margin-left:105.35pt;margin-top:8.9pt;width:77.3pt;height:62.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77696" behindDoc="0" locked="0" layoutInCell="1" allowOverlap="1">
                <wp:simplePos x="0" y="0"/>
                <wp:positionH relativeFrom="column">
                  <wp:posOffset>1326515</wp:posOffset>
                </wp:positionH>
                <wp:positionV relativeFrom="paragraph">
                  <wp:posOffset>99060</wp:posOffset>
                </wp:positionV>
                <wp:extent cx="993140" cy="271780"/>
                <wp:effectExtent l="27305" t="10160" r="8255" b="609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314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4BDFB" id="Straight Arrow Connector 21" o:spid="_x0000_s1026" type="#_x0000_t32" style="position:absolute;margin-left:104.45pt;margin-top:7.8pt;width:78.2pt;height:21.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72576" behindDoc="0" locked="0" layoutInCell="1" allowOverlap="1">
                <wp:simplePos x="0" y="0"/>
                <wp:positionH relativeFrom="column">
                  <wp:posOffset>-173355</wp:posOffset>
                </wp:positionH>
                <wp:positionV relativeFrom="paragraph">
                  <wp:posOffset>113030</wp:posOffset>
                </wp:positionV>
                <wp:extent cx="1520190" cy="437515"/>
                <wp:effectExtent l="13335" t="5080" r="9525"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437515"/>
                        </a:xfrm>
                        <a:prstGeom prst="rect">
                          <a:avLst/>
                        </a:prstGeom>
                        <a:solidFill>
                          <a:srgbClr val="FFFFFF"/>
                        </a:solidFill>
                        <a:ln w="9525">
                          <a:solidFill>
                            <a:srgbClr val="000000"/>
                          </a:solidFill>
                          <a:miter lim="800000"/>
                          <a:headEnd/>
                          <a:tailEnd/>
                        </a:ln>
                      </wps:spPr>
                      <wps:txbx>
                        <w:txbxContent>
                          <w:p w:rsidR="00801299" w:rsidRDefault="00801299" w:rsidP="00593B23">
                            <w:pPr>
                              <w:bidi/>
                            </w:pPr>
                            <w:r>
                              <w:rPr>
                                <w:rFonts w:ascii="Simplified Arabic" w:hAnsi="Simplified Arabic" w:cs="Simplified Arabic" w:hint="cs"/>
                                <w:sz w:val="28"/>
                                <w:szCs w:val="28"/>
                                <w:rtl/>
                                <w:lang w:bidi="ar-DZ"/>
                              </w:rPr>
                              <w:t>الآخرون الأقوياء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4" style="position:absolute;left:0;text-align:left;margin-left:-13.65pt;margin-top:8.9pt;width:119.7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">
                <v:textbox>
                  <w:txbxContent>
                    <w:p w:rsidR="00801299" w:rsidRDefault="00801299" w:rsidP="00593B23">
                      <w:pPr>
                        <w:bidi/>
                      </w:pPr>
                      <w:r>
                        <w:rPr>
                          <w:rFonts w:ascii="Simplified Arabic" w:hAnsi="Simplified Arabic" w:cs="Simplified Arabic" w:hint="cs"/>
                          <w:sz w:val="28"/>
                          <w:szCs w:val="28"/>
                          <w:rtl/>
                          <w:lang w:bidi="ar-DZ"/>
                        </w:rPr>
                        <w:t>الآخرون الأقوياء</w:t>
                      </w:r>
                    </w:p>
                  </w:txbxContent>
                </v:textbox>
              </v:rect>
            </w:pict>
          </mc:Fallback>
        </mc:AlternateContent>
      </w:r>
    </w:p>
    <w:p w:rsidR="00593B23"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74624" behindDoc="0" locked="0" layoutInCell="1" allowOverlap="1">
                <wp:simplePos x="0" y="0"/>
                <wp:positionH relativeFrom="column">
                  <wp:posOffset>-173355</wp:posOffset>
                </wp:positionH>
                <wp:positionV relativeFrom="paragraph">
                  <wp:posOffset>121920</wp:posOffset>
                </wp:positionV>
                <wp:extent cx="1520190" cy="437515"/>
                <wp:effectExtent l="13335" t="11430" r="952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437515"/>
                        </a:xfrm>
                        <a:prstGeom prst="rect">
                          <a:avLst/>
                        </a:prstGeom>
                        <a:solidFill>
                          <a:srgbClr val="FFFFFF"/>
                        </a:solidFill>
                        <a:ln w="9525">
                          <a:solidFill>
                            <a:srgbClr val="000000"/>
                          </a:solidFill>
                          <a:miter lim="800000"/>
                          <a:headEnd/>
                          <a:tailEnd/>
                        </a:ln>
                      </wps:spPr>
                      <wps:txbx>
                        <w:txbxContent>
                          <w:p w:rsidR="00801299" w:rsidRDefault="00801299" w:rsidP="00593B23">
                            <w:pPr>
                              <w:bidi/>
                            </w:pPr>
                            <w:r>
                              <w:rPr>
                                <w:rFonts w:ascii="Simplified Arabic" w:hAnsi="Simplified Arabic" w:cs="Simplified Arabic" w:hint="cs"/>
                                <w:sz w:val="28"/>
                                <w:szCs w:val="28"/>
                                <w:rtl/>
                                <w:lang w:bidi="ar-DZ"/>
                              </w:rPr>
                              <w:t>القوى الغيبية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5" style="position:absolute;left:0;text-align:left;margin-left:-13.65pt;margin-top:9.6pt;width:119.7pt;height:3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">
                <v:textbox>
                  <w:txbxContent>
                    <w:p w:rsidR="00801299" w:rsidRDefault="00801299" w:rsidP="00593B23">
                      <w:pPr>
                        <w:bidi/>
                      </w:pPr>
                      <w:r>
                        <w:rPr>
                          <w:rFonts w:ascii="Simplified Arabic" w:hAnsi="Simplified Arabic" w:cs="Simplified Arabic" w:hint="cs"/>
                          <w:sz w:val="28"/>
                          <w:szCs w:val="28"/>
                          <w:rtl/>
                          <w:lang w:bidi="ar-DZ"/>
                        </w:rPr>
                        <w:t>القوى الغيبية</w:t>
                      </w:r>
                    </w:p>
                  </w:txbxContent>
                </v:textbox>
              </v:rect>
            </w:pict>
          </mc:Fallback>
        </mc:AlternateContent>
      </w:r>
      <w:r>
        <w:rPr>
          <w:rFonts w:ascii="Simplified Arabic" w:hAnsi="Simplified Arabic" w:cs="Simplified Arabic" w:hint="cs"/>
          <w:sz w:val="28"/>
          <w:szCs w:val="28"/>
          <w:rtl/>
          <w:lang w:bidi="ar-DZ"/>
        </w:rPr>
        <w:t xml:space="preserve">                   </w:t>
      </w:r>
    </w:p>
    <w:p w:rsidR="00593B23" w:rsidRDefault="00593B23" w:rsidP="00593B23">
      <w:pPr>
        <w:bidi/>
        <w:spacing w:line="360" w:lineRule="auto"/>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(من إعداد الباحثة)</w:t>
      </w:r>
    </w:p>
    <w:p w:rsidR="00593B23" w:rsidRDefault="00593B23" w:rsidP="00593B23">
      <w:pPr>
        <w:bidi/>
        <w:spacing w:line="360" w:lineRule="auto"/>
        <w:jc w:val="right"/>
        <w:rPr>
          <w:rFonts w:ascii="Simplified Arabic" w:hAnsi="Simplified Arabic" w:cs="Simplified Arabic"/>
          <w:sz w:val="28"/>
          <w:szCs w:val="28"/>
          <w:rtl/>
          <w:lang w:bidi="ar-DZ"/>
        </w:rPr>
      </w:pPr>
    </w:p>
    <w:p w:rsidR="00593B23" w:rsidRPr="00B73B8A" w:rsidRDefault="00593B23" w:rsidP="00593B23">
      <w:pPr>
        <w:bidi/>
        <w:spacing w:line="360" w:lineRule="auto"/>
        <w:jc w:val="right"/>
        <w:rPr>
          <w:rFonts w:ascii="Simplified Arabic" w:hAnsi="Simplified Arabic" w:cs="Simplified Arabic"/>
          <w:sz w:val="28"/>
          <w:szCs w:val="28"/>
          <w:rtl/>
          <w:lang w:bidi="ar-DZ"/>
        </w:rPr>
      </w:pPr>
    </w:p>
    <w:p w:rsidR="00593B23" w:rsidRPr="00DC2CC6"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خصائص</w:t>
      </w:r>
      <w:r w:rsidRPr="00DC2CC6">
        <w:rPr>
          <w:rFonts w:ascii="Simplified Arabic" w:hAnsi="Simplified Arabic" w:cs="Simplified Arabic"/>
          <w:b/>
          <w:bCs/>
          <w:sz w:val="32"/>
          <w:szCs w:val="32"/>
          <w:rtl/>
          <w:lang w:bidi="ar-DZ"/>
        </w:rPr>
        <w:t xml:space="preserve"> الأفراد</w:t>
      </w:r>
      <w:r>
        <w:rPr>
          <w:rFonts w:ascii="Simplified Arabic" w:hAnsi="Simplified Arabic" w:cs="Simplified Arabic"/>
          <w:b/>
          <w:bCs/>
          <w:sz w:val="32"/>
          <w:szCs w:val="32"/>
          <w:rtl/>
          <w:lang w:bidi="ar-DZ"/>
        </w:rPr>
        <w:t xml:space="preserve"> في فئتي الضبط</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ي</w:t>
      </w:r>
      <w:r>
        <w:rPr>
          <w:rFonts w:ascii="Simplified Arabic" w:hAnsi="Simplified Arabic" w:cs="Simplified Arabic" w:hint="cs"/>
          <w:sz w:val="28"/>
          <w:szCs w:val="28"/>
          <w:rtl/>
          <w:lang w:bidi="ar-DZ"/>
        </w:rPr>
        <w:t>ختلف</w:t>
      </w:r>
      <w:r>
        <w:rPr>
          <w:rFonts w:ascii="Simplified Arabic" w:hAnsi="Simplified Arabic" w:cs="Simplified Arabic"/>
          <w:sz w:val="28"/>
          <w:szCs w:val="28"/>
          <w:rtl/>
          <w:lang w:bidi="ar-DZ"/>
        </w:rPr>
        <w:t xml:space="preserve">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فراد </w:t>
      </w:r>
      <w:r>
        <w:rPr>
          <w:rFonts w:ascii="Simplified Arabic" w:hAnsi="Simplified Arabic" w:cs="Simplified Arabic" w:hint="cs"/>
          <w:sz w:val="28"/>
          <w:szCs w:val="28"/>
          <w:rtl/>
          <w:lang w:bidi="ar-DZ"/>
        </w:rPr>
        <w:t xml:space="preserve">في </w:t>
      </w:r>
      <w:r>
        <w:rPr>
          <w:rFonts w:ascii="Simplified Arabic" w:hAnsi="Simplified Arabic" w:cs="Simplified Arabic"/>
          <w:sz w:val="28"/>
          <w:szCs w:val="28"/>
          <w:rtl/>
          <w:lang w:bidi="ar-DZ"/>
        </w:rPr>
        <w:t>مركز الضبط</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ويتباينو</w:t>
      </w:r>
      <w:r>
        <w:rPr>
          <w:rFonts w:ascii="Simplified Arabic" w:hAnsi="Simplified Arabic" w:cs="Simplified Arabic" w:hint="eastAsia"/>
          <w:sz w:val="28"/>
          <w:szCs w:val="28"/>
          <w:rtl/>
          <w:lang w:bidi="ar-DZ"/>
        </w:rPr>
        <w:t>ن</w:t>
      </w:r>
      <w:r>
        <w:rPr>
          <w:rFonts w:ascii="Simplified Arabic" w:hAnsi="Simplified Arabic" w:cs="Simplified Arabic" w:hint="cs"/>
          <w:sz w:val="28"/>
          <w:szCs w:val="28"/>
          <w:rtl/>
          <w:lang w:bidi="ar-DZ"/>
        </w:rPr>
        <w:t xml:space="preserve"> إلى ذوي مركز الضبط </w:t>
      </w: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اخلي</w:t>
      </w:r>
      <w:r>
        <w:rPr>
          <w:rFonts w:ascii="Simplified Arabic" w:hAnsi="Simplified Arabic" w:cs="Simplified Arabic" w:hint="cs"/>
          <w:sz w:val="28"/>
          <w:szCs w:val="28"/>
          <w:rtl/>
          <w:lang w:bidi="ar-DZ"/>
        </w:rPr>
        <w:t xml:space="preserve"> و</w:t>
      </w:r>
      <w:r>
        <w:rPr>
          <w:rFonts w:ascii="Simplified Arabic" w:hAnsi="Simplified Arabic" w:cs="Simplified Arabic"/>
          <w:sz w:val="28"/>
          <w:szCs w:val="28"/>
          <w:rtl/>
          <w:lang w:bidi="ar-DZ"/>
        </w:rPr>
        <w:t>ذوي مركز الضبط ال</w:t>
      </w:r>
      <w:r>
        <w:rPr>
          <w:rFonts w:ascii="Simplified Arabic" w:hAnsi="Simplified Arabic" w:cs="Simplified Arabic" w:hint="cs"/>
          <w:sz w:val="28"/>
          <w:szCs w:val="28"/>
          <w:rtl/>
          <w:lang w:bidi="ar-DZ"/>
        </w:rPr>
        <w:t>خ</w:t>
      </w:r>
      <w:r>
        <w:rPr>
          <w:rFonts w:ascii="Simplified Arabic" w:hAnsi="Simplified Arabic" w:cs="Simplified Arabic"/>
          <w:sz w:val="28"/>
          <w:szCs w:val="28"/>
          <w:rtl/>
          <w:lang w:bidi="ar-DZ"/>
        </w:rPr>
        <w:t>ار</w:t>
      </w:r>
      <w:r>
        <w:rPr>
          <w:rFonts w:ascii="Simplified Arabic" w:hAnsi="Simplified Arabic" w:cs="Simplified Arabic" w:hint="cs"/>
          <w:sz w:val="28"/>
          <w:szCs w:val="28"/>
          <w:rtl/>
          <w:lang w:bidi="ar-DZ"/>
        </w:rPr>
        <w:t>ج</w:t>
      </w:r>
      <w:r w:rsidRPr="00B73B8A">
        <w:rPr>
          <w:rFonts w:ascii="Simplified Arabic" w:hAnsi="Simplified Arabic" w:cs="Simplified Arabic"/>
          <w:sz w:val="28"/>
          <w:szCs w:val="28"/>
          <w:rtl/>
          <w:lang w:bidi="ar-DZ"/>
        </w:rPr>
        <w:t>ي</w:t>
      </w:r>
      <w:r>
        <w:rPr>
          <w:rFonts w:ascii="Simplified Arabic" w:hAnsi="Simplified Arabic" w:cs="Simplified Arabic" w:hint="cs"/>
          <w:sz w:val="28"/>
          <w:szCs w:val="28"/>
          <w:rtl/>
          <w:lang w:bidi="ar-DZ"/>
        </w:rPr>
        <w:t>، وسنعرض فيما يلي خصائص كل منهما:</w:t>
      </w:r>
      <w:r w:rsidRPr="00B73B8A">
        <w:rPr>
          <w:rFonts w:ascii="Simplified Arabic" w:hAnsi="Simplified Arabic" w:cs="Simplified Arabic"/>
          <w:sz w:val="28"/>
          <w:szCs w:val="28"/>
          <w:rtl/>
          <w:lang w:bidi="ar-DZ"/>
        </w:rPr>
        <w:t xml:space="preserve"> </w:t>
      </w:r>
    </w:p>
    <w:p w:rsidR="00593B23" w:rsidRPr="00CF27D9"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الأفراد</w:t>
      </w:r>
      <w:r>
        <w:rPr>
          <w:rFonts w:ascii="Simplified Arabic" w:hAnsi="Simplified Arabic" w:cs="Simplified Arabic"/>
          <w:b/>
          <w:bCs/>
          <w:sz w:val="28"/>
          <w:szCs w:val="28"/>
          <w:rtl/>
          <w:lang w:bidi="ar-DZ"/>
        </w:rPr>
        <w:t xml:space="preserve"> ذوي مركز الضبط الداخلي</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B73B8A">
        <w:rPr>
          <w:rFonts w:ascii="Simplified Arabic" w:hAnsi="Simplified Arabic" w:cs="Simplified Arabic"/>
          <w:sz w:val="28"/>
          <w:szCs w:val="28"/>
          <w:rtl/>
          <w:lang w:bidi="ar-DZ"/>
        </w:rPr>
        <w:t>كثرة الحذر والانتباه للنواحي المختلفة التي تزودهم بمعلومات مفيدة لسلوكهم المستقبلي</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9748D3">
        <w:rPr>
          <w:rFonts w:ascii="Simplified Arabic" w:hAnsi="Simplified Arabic" w:cs="Simplified Arabic"/>
          <w:sz w:val="28"/>
          <w:szCs w:val="28"/>
          <w:rtl/>
          <w:lang w:bidi="ar-DZ"/>
        </w:rPr>
        <w:t>أخذ خطوات تتميز بالفاعلية والتمكن لتحسين حال بيئتهم</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وضع قيمة كبيرة لتعزيز</w:t>
      </w:r>
      <w:r w:rsidRPr="009748D3">
        <w:rPr>
          <w:rFonts w:ascii="Simplified Arabic" w:hAnsi="Simplified Arabic" w:cs="Simplified Arabic"/>
          <w:sz w:val="28"/>
          <w:szCs w:val="28"/>
          <w:rtl/>
          <w:lang w:bidi="ar-DZ"/>
        </w:rPr>
        <w:t xml:space="preserve"> مهاراتهم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ويكونون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كثر اهتماما بقدراتهم وبفشلهم </w:t>
      </w:r>
      <w:r>
        <w:rPr>
          <w:rFonts w:ascii="Simplified Arabic" w:hAnsi="Simplified Arabic" w:cs="Simplified Arabic" w:hint="cs"/>
          <w:sz w:val="28"/>
          <w:szCs w:val="28"/>
          <w:rtl/>
          <w:lang w:bidi="ar-DZ"/>
        </w:rPr>
        <w:t>أ</w:t>
      </w:r>
      <w:r w:rsidRPr="009748D3">
        <w:rPr>
          <w:rFonts w:ascii="Simplified Arabic" w:hAnsi="Simplified Arabic" w:cs="Simplified Arabic"/>
          <w:sz w:val="28"/>
          <w:szCs w:val="28"/>
          <w:rtl/>
          <w:lang w:bidi="ar-DZ"/>
        </w:rPr>
        <w:t>يضا</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9748D3">
        <w:rPr>
          <w:rFonts w:ascii="Simplified Arabic" w:hAnsi="Simplified Arabic" w:cs="Simplified Arabic"/>
          <w:sz w:val="28"/>
          <w:szCs w:val="28"/>
          <w:rtl/>
          <w:lang w:bidi="ar-DZ"/>
        </w:rPr>
        <w:t xml:space="preserve">مقاومة المحاولات المغرية </w:t>
      </w:r>
      <w:r w:rsidRPr="009748D3">
        <w:rPr>
          <w:rFonts w:ascii="Simplified Arabic" w:hAnsi="Simplified Arabic" w:cs="Simplified Arabic" w:hint="cs"/>
          <w:sz w:val="28"/>
          <w:szCs w:val="28"/>
          <w:rtl/>
          <w:lang w:bidi="ar-DZ"/>
        </w:rPr>
        <w:t>للتأثير</w:t>
      </w:r>
      <w:r w:rsidRPr="009748D3">
        <w:rPr>
          <w:rFonts w:ascii="Simplified Arabic" w:hAnsi="Simplified Arabic" w:cs="Simplified Arabic"/>
          <w:sz w:val="28"/>
          <w:szCs w:val="28"/>
          <w:rtl/>
          <w:lang w:bidi="ar-DZ"/>
        </w:rPr>
        <w:t xml:space="preserve"> عليهم</w:t>
      </w:r>
      <w:r>
        <w:rPr>
          <w:rFonts w:ascii="Simplified Arabic" w:hAnsi="Simplified Arabic" w:cs="Simplified Arabic" w:hint="cs"/>
          <w:sz w:val="28"/>
          <w:szCs w:val="28"/>
          <w:rtl/>
          <w:lang w:bidi="ar-DZ"/>
        </w:rPr>
        <w:t>.</w:t>
      </w:r>
      <w:r w:rsidRPr="009748D3">
        <w:rPr>
          <w:rFonts w:ascii="Simplified Arabic" w:hAnsi="Simplified Arabic" w:cs="Simplified Arabic"/>
          <w:sz w:val="28"/>
          <w:szCs w:val="28"/>
          <w:rtl/>
          <w:lang w:bidi="ar-DZ"/>
        </w:rPr>
        <w:t xml:space="preserve"> </w:t>
      </w:r>
      <w:r w:rsidRPr="00C66B70">
        <w:rPr>
          <w:rFonts w:ascii="Simplified Arabic" w:hAnsi="Simplified Arabic" w:cs="Simplified Arabic"/>
          <w:sz w:val="28"/>
          <w:szCs w:val="28"/>
          <w:rtl/>
          <w:lang w:bidi="ar-DZ"/>
        </w:rPr>
        <w:t>(مروى،</w:t>
      </w:r>
      <w:r w:rsidRPr="00C66B70">
        <w:rPr>
          <w:rFonts w:ascii="Simplified Arabic" w:hAnsi="Simplified Arabic" w:cs="Simplified Arabic" w:hint="cs"/>
          <w:sz w:val="28"/>
          <w:szCs w:val="28"/>
          <w:rtl/>
          <w:lang w:bidi="ar-DZ"/>
        </w:rPr>
        <w:t>2017: 227)</w:t>
      </w:r>
      <w:r w:rsidRPr="00C66B70">
        <w:rPr>
          <w:rFonts w:ascii="Simplified Arabic" w:hAnsi="Simplified Arabic" w:cs="Simplified Arabic"/>
          <w:sz w:val="28"/>
          <w:szCs w:val="28"/>
          <w:rtl/>
          <w:lang w:bidi="ar-DZ"/>
        </w:rPr>
        <w:t xml:space="preserve"> (معمرية،</w:t>
      </w:r>
      <w:r>
        <w:rPr>
          <w:rFonts w:ascii="Simplified Arabic" w:hAnsi="Simplified Arabic" w:cs="Simplified Arabic" w:hint="cs"/>
          <w:sz w:val="28"/>
          <w:szCs w:val="28"/>
          <w:rtl/>
          <w:lang w:bidi="ar-DZ"/>
        </w:rPr>
        <w:t xml:space="preserve"> </w:t>
      </w:r>
      <w:r w:rsidRPr="00C66B70">
        <w:rPr>
          <w:rFonts w:ascii="Simplified Arabic" w:hAnsi="Simplified Arabic" w:cs="Simplified Arabic"/>
          <w:sz w:val="28"/>
          <w:szCs w:val="28"/>
          <w:rtl/>
          <w:lang w:bidi="ar-DZ"/>
        </w:rPr>
        <w:t>2012: 17-18)</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9B72E8">
        <w:rPr>
          <w:rFonts w:ascii="Simplified Arabic" w:hAnsi="Simplified Arabic" w:cs="Simplified Arabic"/>
          <w:sz w:val="28"/>
          <w:szCs w:val="28"/>
          <w:rtl/>
          <w:lang w:bidi="ar-DZ"/>
        </w:rPr>
        <w:t xml:space="preserve">أهدافهم </w:t>
      </w:r>
      <w:r w:rsidRPr="009B72E8">
        <w:rPr>
          <w:rFonts w:ascii="Simplified Arabic" w:hAnsi="Simplified Arabic" w:cs="Simplified Arabic" w:hint="cs"/>
          <w:sz w:val="28"/>
          <w:szCs w:val="28"/>
          <w:rtl/>
          <w:lang w:bidi="ar-DZ"/>
        </w:rPr>
        <w:t>أ</w:t>
      </w:r>
      <w:r w:rsidRPr="009B72E8">
        <w:rPr>
          <w:rFonts w:ascii="Simplified Arabic" w:hAnsi="Simplified Arabic" w:cs="Simplified Arabic"/>
          <w:sz w:val="28"/>
          <w:szCs w:val="28"/>
          <w:rtl/>
          <w:lang w:bidi="ar-DZ"/>
        </w:rPr>
        <w:t>كثر وضوحا ويقومون بمبادرات لتحدي المواقف الصعبة</w:t>
      </w:r>
      <w:r w:rsidRPr="009B72E8">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9B72E8">
        <w:rPr>
          <w:rFonts w:ascii="Simplified Arabic" w:hAnsi="Simplified Arabic" w:cs="Simplified Arabic"/>
          <w:sz w:val="28"/>
          <w:szCs w:val="28"/>
          <w:rtl/>
          <w:lang w:bidi="ar-DZ"/>
        </w:rPr>
        <w:t xml:space="preserve">نشاطهم فعال بمختلف مجالات الحياة ويتصرفون بصورة منطقية للوصول </w:t>
      </w:r>
      <w:r w:rsidRPr="009B72E8">
        <w:rPr>
          <w:rFonts w:ascii="Simplified Arabic" w:hAnsi="Simplified Arabic" w:cs="Simplified Arabic" w:hint="cs"/>
          <w:sz w:val="28"/>
          <w:szCs w:val="28"/>
          <w:rtl/>
          <w:lang w:bidi="ar-DZ"/>
        </w:rPr>
        <w:t>إ</w:t>
      </w:r>
      <w:r w:rsidRPr="009B72E8">
        <w:rPr>
          <w:rFonts w:ascii="Simplified Arabic" w:hAnsi="Simplified Arabic" w:cs="Simplified Arabic"/>
          <w:sz w:val="28"/>
          <w:szCs w:val="28"/>
          <w:rtl/>
          <w:lang w:bidi="ar-DZ"/>
        </w:rPr>
        <w:t>لى الحلول المناسبة</w:t>
      </w:r>
      <w:r w:rsidRPr="009B72E8">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9B72E8">
        <w:rPr>
          <w:rFonts w:ascii="Simplified Arabic" w:hAnsi="Simplified Arabic" w:cs="Simplified Arabic"/>
          <w:sz w:val="28"/>
          <w:szCs w:val="28"/>
          <w:rtl/>
          <w:lang w:bidi="ar-DZ"/>
        </w:rPr>
        <w:t xml:space="preserve">يتمتعون بنشاط معرفي متميز وبفعالية كبيرة </w:t>
      </w:r>
      <w:r w:rsidRPr="009B72E8">
        <w:rPr>
          <w:rFonts w:ascii="Simplified Arabic" w:hAnsi="Simplified Arabic" w:cs="Simplified Arabic" w:hint="cs"/>
          <w:sz w:val="28"/>
          <w:szCs w:val="28"/>
          <w:rtl/>
          <w:lang w:bidi="ar-DZ"/>
        </w:rPr>
        <w:t xml:space="preserve">في </w:t>
      </w:r>
      <w:r w:rsidRPr="009B72E8">
        <w:rPr>
          <w:rFonts w:ascii="Simplified Arabic" w:hAnsi="Simplified Arabic" w:cs="Simplified Arabic"/>
          <w:sz w:val="28"/>
          <w:szCs w:val="28"/>
          <w:rtl/>
          <w:lang w:bidi="ar-DZ"/>
        </w:rPr>
        <w:t>جمع المعلومات وتصنيفها وتنظيمها</w:t>
      </w:r>
      <w:r w:rsidRPr="009B72E8">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9B72E8">
        <w:rPr>
          <w:rFonts w:ascii="Simplified Arabic" w:hAnsi="Simplified Arabic" w:cs="Simplified Arabic"/>
          <w:sz w:val="28"/>
          <w:szCs w:val="28"/>
          <w:rtl/>
          <w:lang w:bidi="ar-DZ"/>
        </w:rPr>
        <w:t>مستوى طموح عال وتوقعات تربوية عالية</w:t>
      </w:r>
      <w:r w:rsidRPr="009B72E8">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Pr="009B72E8">
        <w:rPr>
          <w:rFonts w:ascii="Simplified Arabic" w:hAnsi="Simplified Arabic" w:cs="Simplified Arabic"/>
          <w:sz w:val="28"/>
          <w:szCs w:val="28"/>
          <w:rtl/>
          <w:lang w:bidi="ar-DZ"/>
        </w:rPr>
        <w:t>(العتابي،</w:t>
      </w:r>
      <w:r w:rsidRPr="009B72E8">
        <w:rPr>
          <w:rFonts w:ascii="Simplified Arabic" w:hAnsi="Simplified Arabic" w:cs="Simplified Arabic" w:hint="cs"/>
          <w:sz w:val="28"/>
          <w:szCs w:val="28"/>
          <w:rtl/>
          <w:lang w:bidi="ar-DZ"/>
        </w:rPr>
        <w:t>2013: 9</w:t>
      </w:r>
      <w:r w:rsidRPr="009B72E8">
        <w:rPr>
          <w:rFonts w:ascii="Simplified Arabic" w:hAnsi="Simplified Arabic" w:cs="Simplified Arabic"/>
          <w:sz w:val="28"/>
          <w:szCs w:val="28"/>
          <w:rtl/>
          <w:lang w:bidi="ar-DZ"/>
        </w:rPr>
        <w:t xml:space="preserve"> </w:t>
      </w:r>
      <w:r w:rsidRPr="009B72E8">
        <w:rPr>
          <w:rFonts w:ascii="Simplified Arabic" w:hAnsi="Simplified Arabic" w:cs="Simplified Arabic" w:hint="cs"/>
          <w:sz w:val="28"/>
          <w:szCs w:val="28"/>
          <w:rtl/>
          <w:lang w:bidi="ar-DZ"/>
        </w:rPr>
        <w:t xml:space="preserve">يقتبس </w:t>
      </w:r>
      <w:r>
        <w:rPr>
          <w:rFonts w:ascii="Simplified Arabic" w:hAnsi="Simplified Arabic" w:cs="Simplified Arabic" w:hint="cs"/>
          <w:sz w:val="28"/>
          <w:szCs w:val="28"/>
          <w:rtl/>
          <w:lang w:bidi="ar-DZ"/>
        </w:rPr>
        <w:t>م</w:t>
      </w:r>
      <w:r w:rsidRPr="009B72E8">
        <w:rPr>
          <w:rFonts w:ascii="Simplified Arabic" w:hAnsi="Simplified Arabic" w:cs="Simplified Arabic"/>
          <w:sz w:val="28"/>
          <w:szCs w:val="28"/>
          <w:rtl/>
          <w:lang w:bidi="ar-DZ"/>
        </w:rPr>
        <w:t>ن قطامي،</w:t>
      </w:r>
      <w:r>
        <w:rPr>
          <w:rFonts w:ascii="Simplified Arabic" w:hAnsi="Simplified Arabic" w:cs="Simplified Arabic" w:hint="cs"/>
          <w:sz w:val="28"/>
          <w:szCs w:val="28"/>
          <w:rtl/>
          <w:lang w:bidi="ar-DZ"/>
        </w:rPr>
        <w:t xml:space="preserve"> </w:t>
      </w:r>
      <w:r w:rsidRPr="009B72E8">
        <w:rPr>
          <w:rFonts w:ascii="Simplified Arabic" w:hAnsi="Simplified Arabic" w:cs="Simplified Arabic"/>
          <w:sz w:val="28"/>
          <w:szCs w:val="28"/>
          <w:rtl/>
          <w:lang w:bidi="ar-DZ"/>
        </w:rPr>
        <w:t>1994: 50)</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582E48">
        <w:rPr>
          <w:rFonts w:ascii="Simplified Arabic" w:hAnsi="Simplified Arabic" w:cs="Simplified Arabic"/>
          <w:sz w:val="28"/>
          <w:szCs w:val="28"/>
          <w:rtl/>
          <w:lang w:bidi="ar-DZ"/>
        </w:rPr>
        <w:t>لديهم القدرة على تحقيق الذات</w:t>
      </w:r>
      <w:r>
        <w:rPr>
          <w:rFonts w:ascii="Simplified Arabic" w:hAnsi="Simplified Arabic" w:cs="Simplified Arabic" w:hint="cs"/>
          <w:sz w:val="28"/>
          <w:szCs w:val="28"/>
          <w:rtl/>
          <w:lang w:bidi="ar-DZ"/>
        </w:rPr>
        <w:t>،</w:t>
      </w:r>
      <w:r w:rsidRPr="00582E48">
        <w:rPr>
          <w:rFonts w:ascii="Simplified Arabic" w:hAnsi="Simplified Arabic" w:cs="Simplified Arabic"/>
          <w:sz w:val="28"/>
          <w:szCs w:val="28"/>
          <w:rtl/>
          <w:lang w:bidi="ar-DZ"/>
        </w:rPr>
        <w:t xml:space="preserve"> وقوة اعتبار عالية للذات </w:t>
      </w:r>
      <w:r w:rsidRPr="00582E48">
        <w:rPr>
          <w:rFonts w:ascii="Simplified Arabic" w:hAnsi="Simplified Arabic" w:cs="Simplified Arabic" w:hint="cs"/>
          <w:sz w:val="28"/>
          <w:szCs w:val="28"/>
          <w:rtl/>
          <w:lang w:bidi="ar-DZ"/>
        </w:rPr>
        <w:t>وأكثر</w:t>
      </w:r>
      <w:r>
        <w:rPr>
          <w:rFonts w:ascii="Simplified Arabic" w:hAnsi="Simplified Arabic" w:cs="Simplified Arabic"/>
          <w:sz w:val="28"/>
          <w:szCs w:val="28"/>
          <w:rtl/>
          <w:lang w:bidi="ar-DZ"/>
        </w:rPr>
        <w:t xml:space="preserve"> ثقة بالنفس و</w:t>
      </w:r>
      <w:r w:rsidRPr="00582E48">
        <w:rPr>
          <w:rFonts w:ascii="Simplified Arabic" w:hAnsi="Simplified Arabic" w:cs="Simplified Arabic"/>
          <w:sz w:val="28"/>
          <w:szCs w:val="28"/>
          <w:rtl/>
          <w:lang w:bidi="ar-DZ"/>
        </w:rPr>
        <w:t>الثبات الانفعالي</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582E48">
        <w:rPr>
          <w:rFonts w:ascii="Simplified Arabic" w:hAnsi="Simplified Arabic" w:cs="Simplified Arabic"/>
          <w:sz w:val="28"/>
          <w:szCs w:val="28"/>
          <w:rtl/>
          <w:lang w:bidi="ar-DZ"/>
        </w:rPr>
        <w:t xml:space="preserve">يمتازون </w:t>
      </w:r>
      <w:r w:rsidRPr="00582E48">
        <w:rPr>
          <w:rFonts w:ascii="Simplified Arabic" w:hAnsi="Simplified Arabic" w:cs="Simplified Arabic" w:hint="cs"/>
          <w:sz w:val="28"/>
          <w:szCs w:val="28"/>
          <w:rtl/>
          <w:lang w:bidi="ar-DZ"/>
        </w:rPr>
        <w:t>بالاستقلالي</w:t>
      </w:r>
      <w:r w:rsidRPr="00582E48">
        <w:rPr>
          <w:rFonts w:ascii="Simplified Arabic" w:hAnsi="Simplified Arabic" w:cs="Simplified Arabic" w:hint="eastAsia"/>
          <w:sz w:val="28"/>
          <w:szCs w:val="28"/>
          <w:rtl/>
          <w:lang w:bidi="ar-DZ"/>
        </w:rPr>
        <w:t>ة</w:t>
      </w:r>
      <w:r w:rsidRPr="00582E48">
        <w:rPr>
          <w:rFonts w:ascii="Simplified Arabic" w:hAnsi="Simplified Arabic" w:cs="Simplified Arabic"/>
          <w:sz w:val="28"/>
          <w:szCs w:val="28"/>
          <w:rtl/>
          <w:lang w:bidi="ar-DZ"/>
        </w:rPr>
        <w:t xml:space="preserve"> ويركزون على مهاراتهم وقدراتهم الخاصة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كذلك القدرة على الت</w:t>
      </w:r>
      <w:r>
        <w:rPr>
          <w:rFonts w:ascii="Simplified Arabic" w:hAnsi="Simplified Arabic" w:cs="Simplified Arabic" w:hint="cs"/>
          <w:sz w:val="28"/>
          <w:szCs w:val="28"/>
          <w:rtl/>
          <w:lang w:bidi="ar-DZ"/>
        </w:rPr>
        <w:t>أ</w:t>
      </w:r>
      <w:r w:rsidRPr="00582E48">
        <w:rPr>
          <w:rFonts w:ascii="Simplified Arabic" w:hAnsi="Simplified Arabic" w:cs="Simplified Arabic"/>
          <w:sz w:val="28"/>
          <w:szCs w:val="28"/>
          <w:rtl/>
          <w:lang w:bidi="ar-DZ"/>
        </w:rPr>
        <w:t xml:space="preserve">ثير في الحياة </w:t>
      </w:r>
      <w:r w:rsidRPr="00582E48">
        <w:rPr>
          <w:rFonts w:ascii="Simplified Arabic" w:hAnsi="Simplified Arabic" w:cs="Simplified Arabic" w:hint="cs"/>
          <w:sz w:val="28"/>
          <w:szCs w:val="28"/>
          <w:rtl/>
          <w:lang w:bidi="ar-DZ"/>
        </w:rPr>
        <w:t>الاجتماعية</w:t>
      </w:r>
      <w:r w:rsidRPr="00582E48">
        <w:rPr>
          <w:rFonts w:ascii="Simplified Arabic" w:hAnsi="Simplified Arabic" w:cs="Simplified Arabic"/>
          <w:sz w:val="28"/>
          <w:szCs w:val="28"/>
          <w:rtl/>
          <w:lang w:bidi="ar-DZ"/>
        </w:rPr>
        <w:t xml:space="preserve"> ومقاومة الضغوط والعمل على تحقيق المزيد من النجاح</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يظهرون مثابرة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كبر في ال</w:t>
      </w:r>
      <w:r>
        <w:rPr>
          <w:rFonts w:ascii="Simplified Arabic" w:hAnsi="Simplified Arabic" w:cs="Simplified Arabic" w:hint="cs"/>
          <w:sz w:val="28"/>
          <w:szCs w:val="28"/>
          <w:rtl/>
          <w:lang w:bidi="ar-DZ"/>
        </w:rPr>
        <w:t>أ</w:t>
      </w:r>
      <w:r w:rsidRPr="00582E48">
        <w:rPr>
          <w:rFonts w:ascii="Simplified Arabic" w:hAnsi="Simplified Arabic" w:cs="Simplified Arabic"/>
          <w:sz w:val="28"/>
          <w:szCs w:val="28"/>
          <w:rtl/>
          <w:lang w:bidi="ar-DZ"/>
        </w:rPr>
        <w:t>عمال والمهام التي يكلفون بها ولديهم القدرة على مراجعة نتائج سلوكهم</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582E48">
        <w:rPr>
          <w:rFonts w:ascii="Simplified Arabic" w:hAnsi="Simplified Arabic" w:cs="Simplified Arabic"/>
          <w:sz w:val="28"/>
          <w:szCs w:val="28"/>
          <w:rtl/>
          <w:lang w:bidi="ar-DZ"/>
        </w:rPr>
        <w:t>يبذلون الجهد في جمع معلومات عن واقعهم واستنباطها من المواقف الغامضة من البيئة بقدر كبير</w:t>
      </w:r>
      <w:r>
        <w:rPr>
          <w:rFonts w:ascii="Simplified Arabic" w:hAnsi="Simplified Arabic" w:cs="Simplified Arabic" w:hint="cs"/>
          <w:sz w:val="28"/>
          <w:szCs w:val="28"/>
          <w:rtl/>
          <w:lang w:bidi="ar-DZ"/>
        </w:rPr>
        <w:t>،</w:t>
      </w:r>
      <w:r w:rsidRPr="00582E48">
        <w:rPr>
          <w:rFonts w:ascii="Simplified Arabic" w:hAnsi="Simplified Arabic" w:cs="Simplified Arabic"/>
          <w:sz w:val="28"/>
          <w:szCs w:val="28"/>
          <w:rtl/>
          <w:lang w:bidi="ar-DZ"/>
        </w:rPr>
        <w:t xml:space="preserve"> وقدرتهم على توظيف هذه ا</w:t>
      </w:r>
      <w:r>
        <w:rPr>
          <w:rFonts w:ascii="Simplified Arabic" w:hAnsi="Simplified Arabic" w:cs="Simplified Arabic"/>
          <w:sz w:val="28"/>
          <w:szCs w:val="28"/>
          <w:rtl/>
          <w:lang w:bidi="ar-DZ"/>
        </w:rPr>
        <w:t xml:space="preserve">لمعلومات في التعامل مع المواقف </w:t>
      </w:r>
      <w:r>
        <w:rPr>
          <w:rFonts w:ascii="Simplified Arabic" w:hAnsi="Simplified Arabic" w:cs="Simplified Arabic" w:hint="cs"/>
          <w:sz w:val="28"/>
          <w:szCs w:val="28"/>
          <w:rtl/>
          <w:lang w:bidi="ar-DZ"/>
        </w:rPr>
        <w:t>أ</w:t>
      </w:r>
      <w:r w:rsidRPr="00582E48">
        <w:rPr>
          <w:rFonts w:ascii="Simplified Arabic" w:hAnsi="Simplified Arabic" w:cs="Simplified Arabic"/>
          <w:sz w:val="28"/>
          <w:szCs w:val="28"/>
          <w:rtl/>
          <w:lang w:bidi="ar-DZ"/>
        </w:rPr>
        <w:t>و المشاكل المحيطة.</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582E48">
        <w:rPr>
          <w:rFonts w:ascii="Simplified Arabic" w:hAnsi="Simplified Arabic" w:cs="Simplified Arabic"/>
          <w:sz w:val="28"/>
          <w:szCs w:val="28"/>
          <w:rtl/>
          <w:lang w:bidi="ar-DZ"/>
        </w:rPr>
        <w:lastRenderedPageBreak/>
        <w:t xml:space="preserve">يتميزون بالاتزان </w:t>
      </w:r>
      <w:r w:rsidRPr="00582E48">
        <w:rPr>
          <w:rFonts w:ascii="Simplified Arabic" w:hAnsi="Simplified Arabic" w:cs="Simplified Arabic" w:hint="cs"/>
          <w:sz w:val="28"/>
          <w:szCs w:val="28"/>
          <w:rtl/>
          <w:lang w:bidi="ar-DZ"/>
        </w:rPr>
        <w:t>الانفعالي</w:t>
      </w:r>
      <w:r w:rsidRPr="00582E48">
        <w:rPr>
          <w:rFonts w:ascii="Simplified Arabic" w:hAnsi="Simplified Arabic" w:cs="Simplified Arabic"/>
          <w:sz w:val="28"/>
          <w:szCs w:val="28"/>
          <w:rtl/>
          <w:lang w:bidi="ar-DZ"/>
        </w:rPr>
        <w:t xml:space="preserve"> والسيطرة </w:t>
      </w:r>
      <w:r w:rsidRPr="00582E48">
        <w:rPr>
          <w:rFonts w:ascii="Simplified Arabic" w:hAnsi="Simplified Arabic" w:cs="Simplified Arabic" w:hint="cs"/>
          <w:sz w:val="28"/>
          <w:szCs w:val="28"/>
          <w:rtl/>
          <w:lang w:bidi="ar-DZ"/>
        </w:rPr>
        <w:t>الاجتماعية</w:t>
      </w:r>
      <w:r>
        <w:rPr>
          <w:rFonts w:ascii="Simplified Arabic" w:hAnsi="Simplified Arabic" w:cs="Simplified Arabic" w:hint="cs"/>
          <w:sz w:val="28"/>
          <w:szCs w:val="28"/>
          <w:rtl/>
          <w:lang w:bidi="ar-DZ"/>
        </w:rPr>
        <w:t>،</w:t>
      </w:r>
      <w:r w:rsidRPr="00582E48">
        <w:rPr>
          <w:rFonts w:ascii="Simplified Arabic" w:hAnsi="Simplified Arabic" w:cs="Simplified Arabic"/>
          <w:sz w:val="28"/>
          <w:szCs w:val="28"/>
          <w:rtl/>
          <w:lang w:bidi="ar-DZ"/>
        </w:rPr>
        <w:t xml:space="preserve"> كما </w:t>
      </w:r>
      <w:r w:rsidRPr="00582E48">
        <w:rPr>
          <w:rFonts w:ascii="Simplified Arabic" w:hAnsi="Simplified Arabic" w:cs="Simplified Arabic" w:hint="cs"/>
          <w:sz w:val="28"/>
          <w:szCs w:val="28"/>
          <w:rtl/>
          <w:lang w:bidi="ar-DZ"/>
        </w:rPr>
        <w:t>أنهم</w:t>
      </w:r>
      <w:r>
        <w:rPr>
          <w:rFonts w:ascii="Simplified Arabic" w:hAnsi="Simplified Arabic" w:cs="Simplified Arabic"/>
          <w:sz w:val="28"/>
          <w:szCs w:val="28"/>
          <w:rtl/>
          <w:lang w:bidi="ar-DZ"/>
        </w:rPr>
        <w:t xml:space="preserve"> يتميزون بالتوافق النفسي</w:t>
      </w:r>
      <w:r>
        <w:rPr>
          <w:rFonts w:ascii="Simplified Arabic" w:hAnsi="Simplified Arabic" w:cs="Simplified Arabic" w:hint="cs"/>
          <w:sz w:val="28"/>
          <w:szCs w:val="28"/>
          <w:rtl/>
          <w:lang w:bidi="ar-DZ"/>
        </w:rPr>
        <w:t xml:space="preserve">، </w:t>
      </w:r>
      <w:r w:rsidRPr="00582E48">
        <w:rPr>
          <w:rFonts w:ascii="Simplified Arabic" w:hAnsi="Simplified Arabic" w:cs="Simplified Arabic"/>
          <w:sz w:val="28"/>
          <w:szCs w:val="28"/>
          <w:rtl/>
          <w:lang w:bidi="ar-DZ"/>
        </w:rPr>
        <w:t>الاجتماعي</w:t>
      </w:r>
      <w:r>
        <w:rPr>
          <w:rFonts w:ascii="Simplified Arabic" w:hAnsi="Simplified Arabic" w:cs="Simplified Arabic" w:hint="cs"/>
          <w:sz w:val="28"/>
          <w:szCs w:val="28"/>
          <w:rtl/>
          <w:lang w:bidi="ar-DZ"/>
        </w:rPr>
        <w:t>،</w:t>
      </w:r>
      <w:r w:rsidRPr="00582E48">
        <w:rPr>
          <w:rFonts w:ascii="Simplified Arabic" w:hAnsi="Simplified Arabic" w:cs="Simplified Arabic"/>
          <w:sz w:val="28"/>
          <w:szCs w:val="28"/>
          <w:rtl/>
          <w:lang w:bidi="ar-DZ"/>
        </w:rPr>
        <w:t xml:space="preserve"> الانفعالي</w:t>
      </w:r>
      <w:r>
        <w:rPr>
          <w:rFonts w:ascii="Simplified Arabic" w:hAnsi="Simplified Arabic" w:cs="Simplified Arabic" w:hint="cs"/>
          <w:sz w:val="28"/>
          <w:szCs w:val="28"/>
          <w:rtl/>
          <w:lang w:bidi="ar-DZ"/>
        </w:rPr>
        <w:t>،</w:t>
      </w:r>
      <w:r w:rsidRPr="00582E48">
        <w:rPr>
          <w:rFonts w:ascii="Simplified Arabic" w:hAnsi="Simplified Arabic" w:cs="Simplified Arabic"/>
          <w:sz w:val="28"/>
          <w:szCs w:val="28"/>
          <w:rtl/>
          <w:lang w:bidi="ar-DZ"/>
        </w:rPr>
        <w:t xml:space="preserve"> الصحي والمنزلي.</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582E48">
        <w:rPr>
          <w:rFonts w:ascii="Simplified Arabic" w:hAnsi="Simplified Arabic" w:cs="Simplified Arabic"/>
          <w:sz w:val="28"/>
          <w:szCs w:val="28"/>
          <w:rtl/>
          <w:lang w:bidi="ar-DZ"/>
        </w:rPr>
        <w:t>لديهم القدرة على تغيير مجرى التفكير في اتجاهات جديدة بسرعة وسهولة.</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يتميزون بالصحة النفسية وتحمل</w:t>
      </w:r>
      <w:r w:rsidRPr="00582E48">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w:t>
      </w:r>
      <w:r w:rsidRPr="00582E48">
        <w:rPr>
          <w:rFonts w:ascii="Simplified Arabic" w:hAnsi="Simplified Arabic" w:cs="Simplified Arabic" w:hint="cs"/>
          <w:sz w:val="28"/>
          <w:szCs w:val="28"/>
          <w:rtl/>
          <w:lang w:bidi="ar-DZ"/>
        </w:rPr>
        <w:t>لمسؤولي</w:t>
      </w:r>
      <w:r w:rsidRPr="00582E48">
        <w:rPr>
          <w:rFonts w:ascii="Simplified Arabic" w:hAnsi="Simplified Arabic" w:cs="Simplified Arabic" w:hint="eastAsia"/>
          <w:sz w:val="28"/>
          <w:szCs w:val="28"/>
          <w:rtl/>
          <w:lang w:bidi="ar-DZ"/>
        </w:rPr>
        <w:t>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w:t>
      </w:r>
      <w:r w:rsidRPr="00582E48">
        <w:rPr>
          <w:rFonts w:ascii="Simplified Arabic" w:hAnsi="Simplified Arabic" w:cs="Simplified Arabic"/>
          <w:sz w:val="28"/>
          <w:szCs w:val="28"/>
          <w:rtl/>
          <w:lang w:bidi="ar-DZ"/>
        </w:rPr>
        <w:t xml:space="preserve">يستطيعون </w:t>
      </w:r>
      <w:r w:rsidRPr="00582E48">
        <w:rPr>
          <w:rFonts w:ascii="Simplified Arabic" w:hAnsi="Simplified Arabic" w:cs="Simplified Arabic" w:hint="cs"/>
          <w:sz w:val="28"/>
          <w:szCs w:val="28"/>
          <w:rtl/>
          <w:lang w:bidi="ar-DZ"/>
        </w:rPr>
        <w:t>الإدراك</w:t>
      </w:r>
      <w:r>
        <w:rPr>
          <w:rFonts w:ascii="Simplified Arabic" w:hAnsi="Simplified Arabic" w:cs="Simplified Arabic"/>
          <w:sz w:val="28"/>
          <w:szCs w:val="28"/>
          <w:rtl/>
          <w:lang w:bidi="ar-DZ"/>
        </w:rPr>
        <w:t xml:space="preserve">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w:t>
      </w:r>
      <w:r w:rsidRPr="00582E48">
        <w:rPr>
          <w:rFonts w:ascii="Simplified Arabic" w:hAnsi="Simplified Arabic" w:cs="Simplified Arabic"/>
          <w:sz w:val="28"/>
          <w:szCs w:val="28"/>
          <w:rtl/>
          <w:lang w:bidi="ar-DZ"/>
        </w:rPr>
        <w:t>حداث تتوقف على قدرتهم وس</w:t>
      </w:r>
      <w:r>
        <w:rPr>
          <w:rFonts w:ascii="Simplified Arabic" w:hAnsi="Simplified Arabic" w:cs="Simplified Arabic"/>
          <w:sz w:val="28"/>
          <w:szCs w:val="28"/>
          <w:rtl/>
          <w:lang w:bidi="ar-DZ"/>
        </w:rPr>
        <w:t>لوكهم وسماتهم الشخصية الدائمة و</w:t>
      </w:r>
      <w:r>
        <w:rPr>
          <w:rFonts w:ascii="Simplified Arabic" w:hAnsi="Simplified Arabic" w:cs="Simplified Arabic" w:hint="cs"/>
          <w:sz w:val="28"/>
          <w:szCs w:val="28"/>
          <w:rtl/>
          <w:lang w:bidi="ar-DZ"/>
        </w:rPr>
        <w:t>أ</w:t>
      </w:r>
      <w:r w:rsidRPr="00582E48">
        <w:rPr>
          <w:rFonts w:ascii="Simplified Arabic" w:hAnsi="Simplified Arabic" w:cs="Simplified Arabic"/>
          <w:sz w:val="28"/>
          <w:szCs w:val="28"/>
          <w:rtl/>
          <w:lang w:bidi="ar-DZ"/>
        </w:rPr>
        <w:t>ن النجاح في العمل والحياة يتطلب القدرة والكفاءة والمعرفة.</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582E48">
        <w:rPr>
          <w:rFonts w:ascii="Simplified Arabic" w:hAnsi="Simplified Arabic" w:cs="Simplified Arabic"/>
          <w:sz w:val="28"/>
          <w:szCs w:val="28"/>
          <w:rtl/>
          <w:lang w:bidi="ar-DZ"/>
        </w:rPr>
        <w:t xml:space="preserve">يتميزون بالذكاء ويتسمون بالتعاون </w:t>
      </w:r>
      <w:r w:rsidRPr="00582E48">
        <w:rPr>
          <w:rFonts w:ascii="Simplified Arabic" w:hAnsi="Simplified Arabic" w:cs="Simplified Arabic" w:hint="cs"/>
          <w:sz w:val="28"/>
          <w:szCs w:val="28"/>
          <w:rtl/>
          <w:lang w:bidi="ar-DZ"/>
        </w:rPr>
        <w:t>إضافة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sidRPr="00582E48">
        <w:rPr>
          <w:rFonts w:ascii="Simplified Arabic" w:hAnsi="Simplified Arabic" w:cs="Simplified Arabic"/>
          <w:sz w:val="28"/>
          <w:szCs w:val="28"/>
          <w:rtl/>
          <w:lang w:bidi="ar-DZ"/>
        </w:rPr>
        <w:t>لى اعتمادهم على قدراتهم</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D55651">
        <w:rPr>
          <w:rFonts w:ascii="Simplified Arabic" w:hAnsi="Simplified Arabic" w:cs="Simplified Arabic"/>
          <w:sz w:val="28"/>
          <w:szCs w:val="28"/>
          <w:rtl/>
          <w:lang w:bidi="ar-DZ"/>
        </w:rPr>
        <w:t>يوازن</w:t>
      </w:r>
      <w:r w:rsidRPr="00D55651">
        <w:rPr>
          <w:rFonts w:ascii="Simplified Arabic" w:hAnsi="Simplified Arabic" w:cs="Simplified Arabic" w:hint="cs"/>
          <w:sz w:val="28"/>
          <w:szCs w:val="28"/>
          <w:rtl/>
          <w:lang w:bidi="ar-DZ"/>
        </w:rPr>
        <w:t>و</w:t>
      </w:r>
      <w:r w:rsidRPr="00D55651">
        <w:rPr>
          <w:rFonts w:ascii="Simplified Arabic" w:hAnsi="Simplified Arabic" w:cs="Simplified Arabic"/>
          <w:sz w:val="28"/>
          <w:szCs w:val="28"/>
          <w:rtl/>
          <w:lang w:bidi="ar-DZ"/>
        </w:rPr>
        <w:t>ن بين الاستقلالية والشعور بالانتماء والتوا</w:t>
      </w:r>
      <w:r w:rsidRPr="00D55651">
        <w:rPr>
          <w:rFonts w:ascii="Simplified Arabic" w:hAnsi="Simplified Arabic" w:cs="Simplified Arabic" w:hint="cs"/>
          <w:sz w:val="28"/>
          <w:szCs w:val="28"/>
          <w:rtl/>
          <w:lang w:bidi="ar-DZ"/>
        </w:rPr>
        <w:t>ج</w:t>
      </w:r>
      <w:r w:rsidRPr="00D55651">
        <w:rPr>
          <w:rFonts w:ascii="Simplified Arabic" w:hAnsi="Simplified Arabic" w:cs="Simplified Arabic"/>
          <w:sz w:val="28"/>
          <w:szCs w:val="28"/>
          <w:rtl/>
          <w:lang w:bidi="ar-DZ"/>
        </w:rPr>
        <w:t xml:space="preserve">د مع </w:t>
      </w:r>
      <w:r w:rsidRPr="00D55651">
        <w:rPr>
          <w:rFonts w:ascii="Simplified Arabic" w:hAnsi="Simplified Arabic" w:cs="Simplified Arabic" w:hint="cs"/>
          <w:sz w:val="28"/>
          <w:szCs w:val="28"/>
          <w:rtl/>
          <w:lang w:bidi="ar-DZ"/>
        </w:rPr>
        <w:t>الآخرين.</w:t>
      </w:r>
      <w:r w:rsidRPr="00D55651">
        <w:rPr>
          <w:rFonts w:ascii="Simplified Arabic" w:hAnsi="Simplified Arabic" w:cs="Simplified Arabic"/>
          <w:sz w:val="28"/>
          <w:szCs w:val="28"/>
          <w:rtl/>
          <w:lang w:bidi="ar-DZ"/>
        </w:rPr>
        <w:t>(سليمان،</w:t>
      </w:r>
      <w:r w:rsidRPr="00D55651">
        <w:rPr>
          <w:rFonts w:ascii="Simplified Arabic" w:hAnsi="Simplified Arabic" w:cs="Simplified Arabic" w:hint="cs"/>
          <w:sz w:val="28"/>
          <w:szCs w:val="28"/>
          <w:rtl/>
          <w:lang w:bidi="ar-DZ"/>
        </w:rPr>
        <w:t xml:space="preserve"> </w:t>
      </w:r>
      <w:r w:rsidRPr="00D55651">
        <w:rPr>
          <w:rFonts w:ascii="Simplified Arabic" w:hAnsi="Simplified Arabic" w:cs="Simplified Arabic"/>
          <w:sz w:val="28"/>
          <w:szCs w:val="28"/>
          <w:rtl/>
          <w:lang w:bidi="ar-DZ"/>
        </w:rPr>
        <w:t>الكرسني،</w:t>
      </w:r>
      <w:r>
        <w:rPr>
          <w:rFonts w:ascii="Simplified Arabic" w:hAnsi="Simplified Arabic" w:cs="Simplified Arabic" w:hint="cs"/>
          <w:sz w:val="28"/>
          <w:szCs w:val="28"/>
          <w:rtl/>
          <w:lang w:bidi="ar-DZ"/>
        </w:rPr>
        <w:t xml:space="preserve"> دس:</w:t>
      </w:r>
      <w:r w:rsidRPr="00D55651">
        <w:rPr>
          <w:rFonts w:ascii="Simplified Arabic" w:hAnsi="Simplified Arabic" w:cs="Simplified Arabic" w:hint="cs"/>
          <w:sz w:val="28"/>
          <w:szCs w:val="28"/>
          <w:rtl/>
          <w:lang w:bidi="ar-DZ"/>
        </w:rPr>
        <w:t>35-36)</w:t>
      </w:r>
      <w:r w:rsidRPr="00D55651">
        <w:rPr>
          <w:rFonts w:ascii="Simplified Arabic" w:hAnsi="Simplified Arabic" w:cs="Simplified Arabic"/>
          <w:sz w:val="28"/>
          <w:szCs w:val="28"/>
          <w:rtl/>
          <w:lang w:bidi="ar-DZ"/>
        </w:rPr>
        <w:t xml:space="preserve"> </w:t>
      </w:r>
    </w:p>
    <w:p w:rsidR="00593B23" w:rsidRPr="00B73B8A" w:rsidRDefault="00593B23" w:rsidP="00593B23">
      <w:pPr>
        <w:bidi/>
        <w:spacing w:line="360" w:lineRule="auto"/>
        <w:ind w:left="-1"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w:t>
      </w:r>
      <w:r w:rsidRPr="00D55651">
        <w:rPr>
          <w:rFonts w:ascii="Simplified Arabic" w:hAnsi="Simplified Arabic" w:cs="Simplified Arabic"/>
          <w:sz w:val="28"/>
          <w:szCs w:val="28"/>
          <w:rtl/>
          <w:lang w:bidi="ar-DZ"/>
        </w:rPr>
        <w:t xml:space="preserve">لخصت دراسة ميلر </w:t>
      </w:r>
      <w:r w:rsidRPr="00D55651">
        <w:rPr>
          <w:rFonts w:ascii="Simplified Arabic" w:hAnsi="Simplified Arabic" w:cs="Simplified Arabic" w:hint="cs"/>
          <w:sz w:val="28"/>
          <w:szCs w:val="28"/>
          <w:rtl/>
          <w:lang w:bidi="ar-DZ"/>
        </w:rPr>
        <w:t>وآخرون</w:t>
      </w:r>
      <w:r>
        <w:rPr>
          <w:rFonts w:ascii="Simplified Arabic" w:hAnsi="Simplified Arabic" w:cs="Simplified Arabic" w:hint="cs"/>
          <w:sz w:val="28"/>
          <w:szCs w:val="28"/>
          <w:rtl/>
          <w:lang w:bidi="ar-DZ"/>
        </w:rPr>
        <w:t>(1986)</w:t>
      </w:r>
      <w:r w:rsidRPr="00D55651">
        <w:rPr>
          <w:rFonts w:ascii="Simplified Arabic" w:hAnsi="Simplified Arabic" w:cs="Simplified Arabic"/>
          <w:sz w:val="28"/>
          <w:szCs w:val="28"/>
          <w:rtl/>
          <w:lang w:bidi="ar-DZ"/>
        </w:rPr>
        <w:t xml:space="preserve"> </w:t>
      </w:r>
      <w:r w:rsidRPr="00D55651">
        <w:rPr>
          <w:rFonts w:ascii="Simplified Arabic" w:hAnsi="Simplified Arabic" w:cs="Simplified Arabic"/>
          <w:sz w:val="28"/>
          <w:szCs w:val="28"/>
          <w:lang w:bidi="ar-DZ"/>
        </w:rPr>
        <w:t>Miller et al</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مركز الضبط الداخلي يمكن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يحمي ال</w:t>
      </w:r>
      <w:r>
        <w:rPr>
          <w:rFonts w:ascii="Simplified Arabic" w:hAnsi="Simplified Arabic" w:cs="Simplified Arabic" w:hint="cs"/>
          <w:sz w:val="28"/>
          <w:szCs w:val="28"/>
          <w:rtl/>
          <w:lang w:bidi="ar-DZ"/>
        </w:rPr>
        <w:t>أ</w:t>
      </w:r>
      <w:r w:rsidRPr="00D55651">
        <w:rPr>
          <w:rFonts w:ascii="Simplified Arabic" w:hAnsi="Simplified Arabic" w:cs="Simplified Arabic"/>
          <w:sz w:val="28"/>
          <w:szCs w:val="28"/>
          <w:rtl/>
          <w:lang w:bidi="ar-DZ"/>
        </w:rPr>
        <w:t>زواج من الطلاق</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إل</w:t>
      </w:r>
      <w:r>
        <w:rPr>
          <w:rFonts w:ascii="Simplified Arabic" w:hAnsi="Simplified Arabic" w:cs="Simplified Arabic"/>
          <w:sz w:val="28"/>
          <w:szCs w:val="28"/>
          <w:rtl/>
          <w:lang w:bidi="ar-DZ"/>
        </w:rPr>
        <w:t xml:space="preserve">ى حد </w:t>
      </w:r>
      <w:r>
        <w:rPr>
          <w:rFonts w:ascii="Simplified Arabic" w:hAnsi="Simplified Arabic" w:cs="Simplified Arabic" w:hint="cs"/>
          <w:sz w:val="28"/>
          <w:szCs w:val="28"/>
          <w:rtl/>
          <w:lang w:bidi="ar-DZ"/>
        </w:rPr>
        <w:t>أ</w:t>
      </w:r>
      <w:r w:rsidRPr="00D55651">
        <w:rPr>
          <w:rFonts w:ascii="Simplified Arabic" w:hAnsi="Simplified Arabic" w:cs="Simplified Arabic"/>
          <w:sz w:val="28"/>
          <w:szCs w:val="28"/>
          <w:rtl/>
          <w:lang w:bidi="ar-DZ"/>
        </w:rPr>
        <w:t xml:space="preserve">ن هؤلاء </w:t>
      </w:r>
      <w:r w:rsidRPr="00D55651">
        <w:rPr>
          <w:rFonts w:ascii="Simplified Arabic" w:hAnsi="Simplified Arabic" w:cs="Simplified Arabic" w:hint="cs"/>
          <w:sz w:val="28"/>
          <w:szCs w:val="28"/>
          <w:rtl/>
          <w:lang w:bidi="ar-DZ"/>
        </w:rPr>
        <w:t>الأفراد</w:t>
      </w:r>
      <w:r>
        <w:rPr>
          <w:rFonts w:ascii="Simplified Arabic" w:hAnsi="Simplified Arabic" w:cs="Simplified Arabic"/>
          <w:sz w:val="28"/>
          <w:szCs w:val="28"/>
          <w:rtl/>
          <w:lang w:bidi="ar-DZ"/>
        </w:rPr>
        <w:t xml:space="preserve"> سوف ينظمون بسهولة </w:t>
      </w:r>
      <w:r>
        <w:rPr>
          <w:rFonts w:ascii="Simplified Arabic" w:hAnsi="Simplified Arabic" w:cs="Simplified Arabic" w:hint="cs"/>
          <w:sz w:val="28"/>
          <w:szCs w:val="28"/>
          <w:rtl/>
          <w:lang w:bidi="ar-DZ"/>
        </w:rPr>
        <w:t>أ</w:t>
      </w:r>
      <w:r w:rsidRPr="00D55651">
        <w:rPr>
          <w:rFonts w:ascii="Simplified Arabic" w:hAnsi="Simplified Arabic" w:cs="Simplified Arabic"/>
          <w:sz w:val="28"/>
          <w:szCs w:val="28"/>
          <w:rtl/>
          <w:lang w:bidi="ar-DZ"/>
        </w:rPr>
        <w:t xml:space="preserve">كثر صراعاتهم </w:t>
      </w:r>
      <w:r w:rsidRPr="00D55651">
        <w:rPr>
          <w:rFonts w:ascii="Simplified Arabic" w:hAnsi="Simplified Arabic" w:cs="Simplified Arabic"/>
          <w:sz w:val="28"/>
          <w:szCs w:val="28"/>
          <w:lang w:bidi="ar-DZ"/>
        </w:rPr>
        <w:t>(Hansenne, 2006 : 164)</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وقد سأل بارنت</w:t>
      </w:r>
      <w:r>
        <w:rPr>
          <w:rFonts w:ascii="Simplified Arabic" w:hAnsi="Simplified Arabic" w:cs="Simplified Arabic" w:hint="cs"/>
          <w:sz w:val="28"/>
          <w:szCs w:val="28"/>
          <w:rtl/>
          <w:lang w:bidi="ar-DZ"/>
        </w:rPr>
        <w:t xml:space="preserve"> (1990)</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 xml:space="preserve"> Barnet</w:t>
      </w:r>
      <w:r w:rsidRPr="00B73B8A">
        <w:rPr>
          <w:rFonts w:ascii="Simplified Arabic" w:hAnsi="Simplified Arabic" w:cs="Simplified Arabic"/>
          <w:sz w:val="28"/>
          <w:szCs w:val="28"/>
          <w:rtl/>
          <w:lang w:bidi="ar-DZ"/>
        </w:rPr>
        <w:t>عدد 107 من الرجال والنساء المطلقين عن كل من الوقت الذي استغرقوه حتى اتخذ كل منهم قرار الطلاق</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ووجهة الضبط لكل منهم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والضغوط المنسوبة </w:t>
      </w:r>
      <w:r w:rsidRPr="00B73B8A">
        <w:rPr>
          <w:rFonts w:ascii="Simplified Arabic" w:hAnsi="Simplified Arabic" w:cs="Simplified Arabic" w:hint="cs"/>
          <w:sz w:val="28"/>
          <w:szCs w:val="28"/>
          <w:rtl/>
          <w:lang w:bidi="ar-DZ"/>
        </w:rPr>
        <w:t>إلى</w:t>
      </w:r>
      <w:r w:rsidRPr="00B73B8A">
        <w:rPr>
          <w:rFonts w:ascii="Simplified Arabic" w:hAnsi="Simplified Arabic" w:cs="Simplified Arabic"/>
          <w:sz w:val="28"/>
          <w:szCs w:val="28"/>
          <w:rtl/>
          <w:lang w:bidi="ar-DZ"/>
        </w:rPr>
        <w:t xml:space="preserve"> الطلاق والتوافق مع الطلاق</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وقد اظهر </w:t>
      </w:r>
      <w:r w:rsidRPr="00B73B8A">
        <w:rPr>
          <w:rFonts w:ascii="Simplified Arabic" w:hAnsi="Simplified Arabic" w:cs="Simplified Arabic" w:hint="cs"/>
          <w:sz w:val="28"/>
          <w:szCs w:val="28"/>
          <w:rtl/>
          <w:lang w:bidi="ar-DZ"/>
        </w:rPr>
        <w:t>أصحاب</w:t>
      </w:r>
      <w:r w:rsidRPr="00B73B8A">
        <w:rPr>
          <w:rFonts w:ascii="Simplified Arabic" w:hAnsi="Simplified Arabic" w:cs="Simplified Arabic"/>
          <w:sz w:val="28"/>
          <w:szCs w:val="28"/>
          <w:rtl/>
          <w:lang w:bidi="ar-DZ"/>
        </w:rPr>
        <w:t xml:space="preserve"> التوجه</w:t>
      </w:r>
      <w:r>
        <w:rPr>
          <w:rFonts w:ascii="Simplified Arabic" w:hAnsi="Simplified Arabic" w:cs="Simplified Arabic"/>
          <w:sz w:val="28"/>
          <w:szCs w:val="28"/>
          <w:rtl/>
          <w:lang w:bidi="ar-DZ"/>
        </w:rPr>
        <w:t xml:space="preserve"> الداخلي كمية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كبر من الكدر قبل اتخاذ قرار الطلاق</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وكمية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قل من الكدر بعد اتخاذ</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القرار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كثر مما فعل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صحاب التوجه الخارجي. (كفافي، النيال، سهير، </w:t>
      </w:r>
      <w:r w:rsidRPr="00B73B8A">
        <w:rPr>
          <w:rFonts w:ascii="Simplified Arabic" w:hAnsi="Simplified Arabic" w:cs="Simplified Arabic" w:hint="cs"/>
          <w:sz w:val="28"/>
          <w:szCs w:val="28"/>
          <w:rtl/>
          <w:lang w:bidi="ar-DZ"/>
        </w:rPr>
        <w:t>2010:</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509-510)</w:t>
      </w:r>
    </w:p>
    <w:p w:rsidR="00593B23" w:rsidRPr="00695250"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695250">
        <w:rPr>
          <w:rFonts w:ascii="Simplified Arabic" w:hAnsi="Simplified Arabic" w:cs="Simplified Arabic" w:hint="cs"/>
          <w:b/>
          <w:bCs/>
          <w:sz w:val="28"/>
          <w:szCs w:val="28"/>
          <w:rtl/>
          <w:lang w:bidi="ar-DZ"/>
        </w:rPr>
        <w:t>الأفراد</w:t>
      </w:r>
      <w:r w:rsidRPr="00695250">
        <w:rPr>
          <w:rFonts w:ascii="Simplified Arabic" w:hAnsi="Simplified Arabic" w:cs="Simplified Arabic"/>
          <w:b/>
          <w:bCs/>
          <w:sz w:val="28"/>
          <w:szCs w:val="28"/>
          <w:rtl/>
          <w:lang w:bidi="ar-DZ"/>
        </w:rPr>
        <w:t xml:space="preserve"> ذوي مركز الضبط الخارجي</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B73B8A">
        <w:rPr>
          <w:rFonts w:ascii="Simplified Arabic" w:hAnsi="Simplified Arabic" w:cs="Simplified Arabic"/>
          <w:sz w:val="28"/>
          <w:szCs w:val="28"/>
          <w:rtl/>
          <w:lang w:bidi="ar-DZ"/>
        </w:rPr>
        <w:t xml:space="preserve">سلبية عامة وقلة في المشاركة </w:t>
      </w:r>
      <w:r w:rsidRPr="00B73B8A">
        <w:rPr>
          <w:rFonts w:ascii="Simplified Arabic" w:hAnsi="Simplified Arabic" w:cs="Simplified Arabic" w:hint="cs"/>
          <w:sz w:val="28"/>
          <w:szCs w:val="28"/>
          <w:rtl/>
          <w:lang w:bidi="ar-DZ"/>
        </w:rPr>
        <w:t>والإنتاج</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E72638">
        <w:rPr>
          <w:rFonts w:ascii="Simplified Arabic" w:hAnsi="Simplified Arabic" w:cs="Simplified Arabic" w:hint="cs"/>
          <w:sz w:val="28"/>
          <w:szCs w:val="28"/>
          <w:rtl/>
          <w:lang w:bidi="ar-DZ"/>
        </w:rPr>
        <w:t>إرجاع</w:t>
      </w:r>
      <w:r w:rsidRPr="00E72638">
        <w:rPr>
          <w:rFonts w:ascii="Simplified Arabic" w:hAnsi="Simplified Arabic" w:cs="Simplified Arabic"/>
          <w:sz w:val="28"/>
          <w:szCs w:val="28"/>
          <w:rtl/>
          <w:lang w:bidi="ar-DZ"/>
        </w:rPr>
        <w:t xml:space="preserve"> الحوادث الايجابية </w:t>
      </w:r>
      <w:r>
        <w:rPr>
          <w:rFonts w:ascii="Simplified Arabic" w:hAnsi="Simplified Arabic" w:cs="Simplified Arabic" w:hint="cs"/>
          <w:sz w:val="28"/>
          <w:szCs w:val="28"/>
          <w:rtl/>
          <w:lang w:bidi="ar-DZ"/>
        </w:rPr>
        <w:t>أ</w:t>
      </w:r>
      <w:r w:rsidRPr="00E72638">
        <w:rPr>
          <w:rFonts w:ascii="Simplified Arabic" w:hAnsi="Simplified Arabic" w:cs="Simplified Arabic"/>
          <w:sz w:val="28"/>
          <w:szCs w:val="28"/>
          <w:rtl/>
          <w:lang w:bidi="ar-DZ"/>
        </w:rPr>
        <w:t>و</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السلبية </w:t>
      </w:r>
      <w:r>
        <w:rPr>
          <w:rFonts w:ascii="Simplified Arabic" w:hAnsi="Simplified Arabic" w:cs="Simplified Arabic" w:hint="cs"/>
          <w:sz w:val="28"/>
          <w:szCs w:val="28"/>
          <w:rtl/>
          <w:lang w:bidi="ar-DZ"/>
        </w:rPr>
        <w:t>إ</w:t>
      </w:r>
      <w:r w:rsidRPr="00E72638">
        <w:rPr>
          <w:rFonts w:ascii="Simplified Arabic" w:hAnsi="Simplified Arabic" w:cs="Simplified Arabic"/>
          <w:sz w:val="28"/>
          <w:szCs w:val="28"/>
          <w:rtl/>
          <w:lang w:bidi="ar-DZ"/>
        </w:rPr>
        <w:t>لى ما وراء الضبط الشخصي</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E72638">
        <w:rPr>
          <w:rFonts w:ascii="Simplified Arabic" w:hAnsi="Simplified Arabic" w:cs="Simplified Arabic"/>
          <w:sz w:val="28"/>
          <w:szCs w:val="28"/>
          <w:rtl/>
          <w:lang w:bidi="ar-DZ"/>
        </w:rPr>
        <w:t xml:space="preserve">الافتقار </w:t>
      </w:r>
      <w:r w:rsidRPr="00E72638">
        <w:rPr>
          <w:rFonts w:ascii="Simplified Arabic" w:hAnsi="Simplified Arabic" w:cs="Simplified Arabic" w:hint="cs"/>
          <w:sz w:val="28"/>
          <w:szCs w:val="28"/>
          <w:rtl/>
          <w:lang w:bidi="ar-DZ"/>
        </w:rPr>
        <w:t>إلى</w:t>
      </w:r>
      <w:r w:rsidRPr="00E72638">
        <w:rPr>
          <w:rFonts w:ascii="Simplified Arabic" w:hAnsi="Simplified Arabic" w:cs="Simplified Arabic"/>
          <w:sz w:val="28"/>
          <w:szCs w:val="28"/>
          <w:rtl/>
          <w:lang w:bidi="ar-DZ"/>
        </w:rPr>
        <w:t xml:space="preserve"> </w:t>
      </w:r>
      <w:r w:rsidRPr="00E72638">
        <w:rPr>
          <w:rFonts w:ascii="Simplified Arabic" w:hAnsi="Simplified Arabic" w:cs="Simplified Arabic" w:hint="cs"/>
          <w:sz w:val="28"/>
          <w:szCs w:val="28"/>
          <w:rtl/>
          <w:lang w:bidi="ar-DZ"/>
        </w:rPr>
        <w:t>الإحساس</w:t>
      </w:r>
      <w:r w:rsidRPr="00E72638">
        <w:rPr>
          <w:rFonts w:ascii="Simplified Arabic" w:hAnsi="Simplified Arabic" w:cs="Simplified Arabic"/>
          <w:sz w:val="28"/>
          <w:szCs w:val="28"/>
          <w:rtl/>
          <w:lang w:bidi="ar-DZ"/>
        </w:rPr>
        <w:t xml:space="preserve"> بوجود قدرة داخلية</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384DE9">
        <w:rPr>
          <w:rFonts w:ascii="Simplified Arabic" w:hAnsi="Simplified Arabic" w:cs="Simplified Arabic"/>
          <w:sz w:val="28"/>
          <w:szCs w:val="28"/>
          <w:rtl/>
          <w:lang w:bidi="ar-DZ"/>
        </w:rPr>
        <w:lastRenderedPageBreak/>
        <w:t xml:space="preserve">انخفاض درجة </w:t>
      </w:r>
      <w:r w:rsidRPr="00384DE9">
        <w:rPr>
          <w:rFonts w:ascii="Simplified Arabic" w:hAnsi="Simplified Arabic" w:cs="Simplified Arabic" w:hint="cs"/>
          <w:sz w:val="28"/>
          <w:szCs w:val="28"/>
          <w:rtl/>
          <w:lang w:bidi="ar-DZ"/>
        </w:rPr>
        <w:t>الإحساس</w:t>
      </w:r>
      <w:r>
        <w:rPr>
          <w:rFonts w:ascii="Simplified Arabic" w:hAnsi="Simplified Arabic" w:cs="Simplified Arabic"/>
          <w:sz w:val="28"/>
          <w:szCs w:val="28"/>
          <w:rtl/>
          <w:lang w:bidi="ar-DZ"/>
        </w:rPr>
        <w:t xml:space="preserve"> بالمسؤولية الشخصية </w:t>
      </w:r>
      <w:r>
        <w:rPr>
          <w:rFonts w:ascii="Simplified Arabic" w:hAnsi="Simplified Arabic" w:cs="Simplified Arabic" w:hint="cs"/>
          <w:sz w:val="28"/>
          <w:szCs w:val="28"/>
          <w:rtl/>
          <w:lang w:bidi="ar-DZ"/>
        </w:rPr>
        <w:t xml:space="preserve">عن </w:t>
      </w:r>
      <w:r w:rsidRPr="00384DE9">
        <w:rPr>
          <w:rFonts w:ascii="Simplified Arabic" w:hAnsi="Simplified Arabic" w:cs="Simplified Arabic"/>
          <w:sz w:val="28"/>
          <w:szCs w:val="28"/>
          <w:rtl/>
          <w:lang w:bidi="ar-DZ"/>
        </w:rPr>
        <w:t xml:space="preserve">نتائج </w:t>
      </w:r>
      <w:r w:rsidRPr="00384DE9">
        <w:rPr>
          <w:rFonts w:ascii="Simplified Arabic" w:hAnsi="Simplified Arabic" w:cs="Simplified Arabic" w:hint="cs"/>
          <w:sz w:val="28"/>
          <w:szCs w:val="28"/>
          <w:rtl/>
          <w:lang w:bidi="ar-DZ"/>
        </w:rPr>
        <w:t>أفعالهم</w:t>
      </w:r>
      <w:r w:rsidRPr="00384DE9">
        <w:rPr>
          <w:rFonts w:ascii="Simplified Arabic" w:hAnsi="Simplified Arabic" w:cs="Simplified Arabic"/>
          <w:sz w:val="28"/>
          <w:szCs w:val="28"/>
          <w:rtl/>
          <w:lang w:bidi="ar-DZ"/>
        </w:rPr>
        <w:t>.(مروى</w:t>
      </w:r>
      <w:r w:rsidRPr="00384DE9">
        <w:rPr>
          <w:rFonts w:ascii="Simplified Arabic" w:hAnsi="Simplified Arabic" w:cs="Simplified Arabic" w:hint="cs"/>
          <w:sz w:val="28"/>
          <w:szCs w:val="28"/>
          <w:rtl/>
          <w:lang w:bidi="ar-DZ"/>
        </w:rPr>
        <w:t>،2017: 227)</w:t>
      </w:r>
      <w:r>
        <w:rPr>
          <w:rFonts w:ascii="Simplified Arabic" w:hAnsi="Simplified Arabic" w:cs="Simplified Arabic" w:hint="cs"/>
          <w:sz w:val="28"/>
          <w:szCs w:val="28"/>
          <w:rtl/>
          <w:lang w:bidi="ar-DZ"/>
        </w:rPr>
        <w:t xml:space="preserve"> </w:t>
      </w:r>
      <w:r w:rsidRPr="00384DE9">
        <w:rPr>
          <w:rFonts w:ascii="Simplified Arabic" w:hAnsi="Simplified Arabic" w:cs="Simplified Arabic"/>
          <w:sz w:val="28"/>
          <w:szCs w:val="28"/>
          <w:rtl/>
          <w:lang w:bidi="ar-DZ"/>
        </w:rPr>
        <w:t>(معمرية، 2012: 18)</w:t>
      </w:r>
      <w:r>
        <w:rPr>
          <w:rFonts w:ascii="Simplified Arabic" w:hAnsi="Simplified Arabic" w:cs="Simplified Arabic" w:hint="cs"/>
          <w:sz w:val="28"/>
          <w:szCs w:val="28"/>
          <w:rtl/>
          <w:lang w:bidi="ar-DZ"/>
        </w:rPr>
        <w:t xml:space="preserve"> </w:t>
      </w:r>
      <w:r w:rsidRPr="00384DE9">
        <w:rPr>
          <w:rFonts w:ascii="Simplified Arabic" w:hAnsi="Simplified Arabic" w:cs="Simplified Arabic" w:hint="cs"/>
          <w:sz w:val="28"/>
          <w:szCs w:val="28"/>
          <w:rtl/>
          <w:lang w:bidi="ar-DZ"/>
        </w:rPr>
        <w:t>(</w:t>
      </w:r>
      <w:r w:rsidRPr="00384DE9">
        <w:rPr>
          <w:rFonts w:ascii="Simplified Arabic" w:hAnsi="Simplified Arabic" w:cs="Simplified Arabic"/>
          <w:sz w:val="28"/>
          <w:szCs w:val="28"/>
          <w:rtl/>
          <w:lang w:bidi="ar-DZ"/>
        </w:rPr>
        <w:t xml:space="preserve">العتابي، </w:t>
      </w:r>
      <w:r>
        <w:rPr>
          <w:rFonts w:ascii="Simplified Arabic" w:hAnsi="Simplified Arabic" w:cs="Simplified Arabic" w:hint="cs"/>
          <w:sz w:val="28"/>
          <w:szCs w:val="28"/>
          <w:rtl/>
          <w:lang w:bidi="ar-DZ"/>
        </w:rPr>
        <w:t>2013: 8</w:t>
      </w:r>
      <w:r w:rsidRPr="00384DE9">
        <w:rPr>
          <w:rFonts w:ascii="Simplified Arabic" w:hAnsi="Simplified Arabic" w:cs="Simplified Arabic" w:hint="cs"/>
          <w:sz w:val="28"/>
          <w:szCs w:val="28"/>
          <w:rtl/>
          <w:lang w:bidi="ar-DZ"/>
        </w:rPr>
        <w:t xml:space="preserve"> يقتبس </w:t>
      </w:r>
      <w:r>
        <w:rPr>
          <w:rFonts w:ascii="Simplified Arabic" w:hAnsi="Simplified Arabic" w:cs="Simplified Arabic" w:hint="cs"/>
          <w:sz w:val="28"/>
          <w:szCs w:val="28"/>
          <w:rtl/>
          <w:lang w:bidi="ar-DZ"/>
        </w:rPr>
        <w:t>م</w:t>
      </w:r>
      <w:r w:rsidRPr="00384DE9">
        <w:rPr>
          <w:rFonts w:ascii="Simplified Arabic" w:hAnsi="Simplified Arabic" w:cs="Simplified Arabic"/>
          <w:sz w:val="28"/>
          <w:szCs w:val="28"/>
          <w:rtl/>
          <w:lang w:bidi="ar-DZ"/>
        </w:rPr>
        <w:t xml:space="preserve">ن </w:t>
      </w:r>
      <w:r w:rsidRPr="00384DE9">
        <w:rPr>
          <w:rFonts w:ascii="Simplified Arabic" w:hAnsi="Simplified Arabic" w:cs="Simplified Arabic" w:hint="cs"/>
          <w:sz w:val="28"/>
          <w:szCs w:val="28"/>
          <w:rtl/>
          <w:lang w:bidi="ar-DZ"/>
        </w:rPr>
        <w:t>دروزه</w:t>
      </w:r>
      <w:r w:rsidRPr="00384DE9">
        <w:rPr>
          <w:rFonts w:ascii="Simplified Arabic" w:hAnsi="Simplified Arabic" w:cs="Simplified Arabic"/>
          <w:sz w:val="28"/>
          <w:szCs w:val="28"/>
          <w:rtl/>
          <w:lang w:bidi="ar-DZ"/>
        </w:rPr>
        <w:t>، 1993: 11)</w:t>
      </w:r>
      <w:r>
        <w:rPr>
          <w:rFonts w:ascii="Simplified Arabic" w:hAnsi="Simplified Arabic" w:cs="Simplified Arabic" w:hint="cs"/>
          <w:sz w:val="28"/>
          <w:szCs w:val="28"/>
          <w:rtl/>
          <w:lang w:bidi="ar-DZ"/>
        </w:rPr>
        <w:t xml:space="preserve"> </w:t>
      </w:r>
      <w:r w:rsidRPr="00384DE9">
        <w:rPr>
          <w:rFonts w:ascii="Simplified Arabic" w:hAnsi="Simplified Arabic" w:cs="Simplified Arabic"/>
          <w:sz w:val="28"/>
          <w:szCs w:val="28"/>
          <w:rtl/>
          <w:lang w:bidi="ar-DZ"/>
        </w:rPr>
        <w:t>(بن عمور،</w:t>
      </w:r>
      <w:r>
        <w:rPr>
          <w:rFonts w:ascii="Simplified Arabic" w:hAnsi="Simplified Arabic" w:cs="Simplified Arabic" w:hint="cs"/>
          <w:sz w:val="28"/>
          <w:szCs w:val="28"/>
          <w:rtl/>
          <w:lang w:bidi="ar-DZ"/>
        </w:rPr>
        <w:t xml:space="preserve">2018 </w:t>
      </w:r>
      <w:r w:rsidRPr="00384DE9">
        <w:rPr>
          <w:rFonts w:ascii="Simplified Arabic" w:hAnsi="Simplified Arabic" w:cs="Simplified Arabic" w:hint="cs"/>
          <w:sz w:val="28"/>
          <w:szCs w:val="28"/>
          <w:rtl/>
          <w:lang w:bidi="ar-DZ"/>
        </w:rPr>
        <w:t>:17)</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384DE9">
        <w:rPr>
          <w:rFonts w:ascii="Simplified Arabic" w:hAnsi="Simplified Arabic" w:cs="Simplified Arabic"/>
          <w:sz w:val="28"/>
          <w:szCs w:val="28"/>
          <w:rtl/>
          <w:lang w:bidi="ar-DZ"/>
        </w:rPr>
        <w:t>يظهرون ذاتا مثالية مغايرة ومفهوما ذاتيا منخفضا وتقبلا ذاتيا منخفضا</w:t>
      </w:r>
      <w:r>
        <w:rPr>
          <w:rFonts w:ascii="Simplified Arabic" w:hAnsi="Simplified Arabic" w:cs="Simplified Arabic" w:hint="cs"/>
          <w:sz w:val="28"/>
          <w:szCs w:val="28"/>
          <w:rtl/>
          <w:lang w:bidi="ar-DZ"/>
        </w:rPr>
        <w:t>.</w:t>
      </w:r>
    </w:p>
    <w:p w:rsidR="00593B23" w:rsidRPr="001A35FC"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1A35FC">
        <w:rPr>
          <w:rFonts w:ascii="Simplified Arabic" w:hAnsi="Simplified Arabic" w:cs="Simplified Arabic"/>
          <w:sz w:val="28"/>
          <w:szCs w:val="28"/>
          <w:rtl/>
          <w:lang w:bidi="ar-DZ"/>
        </w:rPr>
        <w:t>يرتفع لديهم مستوى العدوانية والجمود</w:t>
      </w:r>
      <w:r w:rsidRPr="001A35FC">
        <w:rPr>
          <w:rFonts w:ascii="Simplified Arabic" w:hAnsi="Simplified Arabic" w:cs="Simplified Arabic" w:hint="cs"/>
          <w:sz w:val="28"/>
          <w:szCs w:val="28"/>
          <w:rtl/>
          <w:lang w:bidi="ar-DZ"/>
        </w:rPr>
        <w:t>،</w:t>
      </w:r>
      <w:r w:rsidRPr="001A35FC">
        <w:rPr>
          <w:rFonts w:ascii="Simplified Arabic" w:hAnsi="Simplified Arabic" w:cs="Simplified Arabic"/>
          <w:sz w:val="28"/>
          <w:szCs w:val="28"/>
          <w:rtl/>
          <w:lang w:bidi="ar-DZ"/>
        </w:rPr>
        <w:t xml:space="preserve"> ضعاف الثقة بالنفس كما يقل لديهم التعبير عن </w:t>
      </w:r>
      <w:r w:rsidRPr="001A35FC">
        <w:rPr>
          <w:rFonts w:ascii="Simplified Arabic" w:hAnsi="Simplified Arabic" w:cs="Simplified Arabic" w:hint="cs"/>
          <w:sz w:val="28"/>
          <w:szCs w:val="28"/>
          <w:rtl/>
          <w:lang w:bidi="ar-DZ"/>
        </w:rPr>
        <w:t>الإحساس</w:t>
      </w:r>
      <w:r w:rsidRPr="001A35FC">
        <w:rPr>
          <w:rFonts w:ascii="Simplified Arabic" w:hAnsi="Simplified Arabic" w:cs="Simplified Arabic"/>
          <w:sz w:val="28"/>
          <w:szCs w:val="28"/>
          <w:rtl/>
          <w:lang w:bidi="ar-DZ"/>
        </w:rPr>
        <w:t xml:space="preserve"> بالذنب المرتبط بالتعبير عن النو</w:t>
      </w:r>
      <w:r w:rsidRPr="001A35FC">
        <w:rPr>
          <w:rFonts w:ascii="Simplified Arabic" w:hAnsi="Simplified Arabic" w:cs="Simplified Arabic" w:hint="cs"/>
          <w:sz w:val="28"/>
          <w:szCs w:val="28"/>
          <w:rtl/>
          <w:lang w:bidi="ar-DZ"/>
        </w:rPr>
        <w:t>ب</w:t>
      </w:r>
      <w:r w:rsidRPr="001A35FC">
        <w:rPr>
          <w:rFonts w:ascii="Simplified Arabic" w:hAnsi="Simplified Arabic" w:cs="Simplified Arabic"/>
          <w:sz w:val="28"/>
          <w:szCs w:val="28"/>
          <w:rtl/>
          <w:lang w:bidi="ar-DZ"/>
        </w:rPr>
        <w:t>ات العدوانية ونزعات الكراهية.</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A01E3B">
        <w:rPr>
          <w:rFonts w:ascii="Simplified Arabic" w:hAnsi="Simplified Arabic" w:cs="Simplified Arabic"/>
          <w:sz w:val="28"/>
          <w:szCs w:val="28"/>
          <w:rtl/>
          <w:lang w:bidi="ar-DZ"/>
        </w:rPr>
        <w:t xml:space="preserve">لا يبذلون الجهد في مواقف الانجاز بصفة عامة </w:t>
      </w:r>
      <w:r w:rsidRPr="00A01E3B">
        <w:rPr>
          <w:rFonts w:ascii="Simplified Arabic" w:hAnsi="Simplified Arabic" w:cs="Simplified Arabic" w:hint="cs"/>
          <w:sz w:val="28"/>
          <w:szCs w:val="28"/>
          <w:rtl/>
          <w:lang w:bidi="ar-DZ"/>
        </w:rPr>
        <w:t>لأنهم</w:t>
      </w:r>
      <w:r>
        <w:rPr>
          <w:rFonts w:ascii="Simplified Arabic" w:hAnsi="Simplified Arabic" w:cs="Simplified Arabic"/>
          <w:sz w:val="28"/>
          <w:szCs w:val="28"/>
          <w:rtl/>
          <w:lang w:bidi="ar-DZ"/>
        </w:rPr>
        <w:t xml:space="preserve"> لا يتوقعون </w:t>
      </w:r>
      <w:r>
        <w:rPr>
          <w:rFonts w:ascii="Simplified Arabic" w:hAnsi="Simplified Arabic" w:cs="Simplified Arabic" w:hint="cs"/>
          <w:sz w:val="28"/>
          <w:szCs w:val="28"/>
          <w:rtl/>
          <w:lang w:bidi="ar-DZ"/>
        </w:rPr>
        <w:t>أ</w:t>
      </w:r>
      <w:r w:rsidRPr="00A01E3B">
        <w:rPr>
          <w:rFonts w:ascii="Simplified Arabic" w:hAnsi="Simplified Arabic" w:cs="Simplified Arabic"/>
          <w:sz w:val="28"/>
          <w:szCs w:val="28"/>
          <w:rtl/>
          <w:lang w:bidi="ar-DZ"/>
        </w:rPr>
        <w:t xml:space="preserve">ن جهودهم لها كبير </w:t>
      </w:r>
      <w:r w:rsidRPr="00A01E3B">
        <w:rPr>
          <w:rFonts w:ascii="Simplified Arabic" w:hAnsi="Simplified Arabic" w:cs="Simplified Arabic" w:hint="cs"/>
          <w:sz w:val="28"/>
          <w:szCs w:val="28"/>
          <w:rtl/>
          <w:lang w:bidi="ar-DZ"/>
        </w:rPr>
        <w:t>الأثر</w:t>
      </w:r>
      <w:r w:rsidRPr="00A01E3B">
        <w:rPr>
          <w:rFonts w:ascii="Simplified Arabic" w:hAnsi="Simplified Arabic" w:cs="Simplified Arabic"/>
          <w:sz w:val="28"/>
          <w:szCs w:val="28"/>
          <w:rtl/>
          <w:lang w:bidi="ar-DZ"/>
        </w:rPr>
        <w:t xml:space="preserve"> على النتائج</w:t>
      </w:r>
      <w:r>
        <w:rPr>
          <w:rFonts w:ascii="Simplified Arabic" w:hAnsi="Simplified Arabic" w:cs="Simplified Arabic" w:hint="cs"/>
          <w:sz w:val="28"/>
          <w:szCs w:val="28"/>
          <w:rtl/>
          <w:lang w:bidi="ar-DZ"/>
        </w:rPr>
        <w:t>،</w:t>
      </w:r>
      <w:r w:rsidRPr="00A01E3B">
        <w:rPr>
          <w:rFonts w:ascii="Simplified Arabic" w:hAnsi="Simplified Arabic" w:cs="Simplified Arabic"/>
          <w:sz w:val="28"/>
          <w:szCs w:val="28"/>
          <w:rtl/>
          <w:lang w:bidi="ar-DZ"/>
        </w:rPr>
        <w:t xml:space="preserve"> </w:t>
      </w:r>
      <w:r w:rsidRPr="00A01E3B">
        <w:rPr>
          <w:rFonts w:ascii="Simplified Arabic" w:hAnsi="Simplified Arabic" w:cs="Simplified Arabic" w:hint="cs"/>
          <w:sz w:val="28"/>
          <w:szCs w:val="28"/>
          <w:rtl/>
          <w:lang w:bidi="ar-DZ"/>
        </w:rPr>
        <w:t>إذ</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نهم يبدون الاستسلام والفشل وهم </w:t>
      </w:r>
      <w:r>
        <w:rPr>
          <w:rFonts w:ascii="Simplified Arabic" w:hAnsi="Simplified Arabic" w:cs="Simplified Arabic" w:hint="cs"/>
          <w:sz w:val="28"/>
          <w:szCs w:val="28"/>
          <w:rtl/>
          <w:lang w:bidi="ar-DZ"/>
        </w:rPr>
        <w:t>أ</w:t>
      </w:r>
      <w:r w:rsidRPr="00A01E3B">
        <w:rPr>
          <w:rFonts w:ascii="Simplified Arabic" w:hAnsi="Simplified Arabic" w:cs="Simplified Arabic"/>
          <w:sz w:val="28"/>
          <w:szCs w:val="28"/>
          <w:rtl/>
          <w:lang w:bidi="ar-DZ"/>
        </w:rPr>
        <w:t xml:space="preserve">قل مثابرة في </w:t>
      </w:r>
      <w:r w:rsidRPr="00A01E3B">
        <w:rPr>
          <w:rFonts w:ascii="Simplified Arabic" w:hAnsi="Simplified Arabic" w:cs="Simplified Arabic" w:hint="cs"/>
          <w:sz w:val="28"/>
          <w:szCs w:val="28"/>
          <w:rtl/>
          <w:lang w:bidi="ar-DZ"/>
        </w:rPr>
        <w:t>الأعمال</w:t>
      </w:r>
      <w:r w:rsidRPr="00A01E3B">
        <w:rPr>
          <w:rFonts w:ascii="Simplified Arabic" w:hAnsi="Simplified Arabic" w:cs="Simplified Arabic"/>
          <w:sz w:val="28"/>
          <w:szCs w:val="28"/>
          <w:rtl/>
          <w:lang w:bidi="ar-DZ"/>
        </w:rPr>
        <w:t xml:space="preserve"> التي يكلفون بها ولديهم توقعات منخفضة للنجاح</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ind w:left="566"/>
        <w:jc w:val="both"/>
        <w:rPr>
          <w:rFonts w:ascii="Simplified Arabic" w:hAnsi="Simplified Arabic" w:cs="Simplified Arabic"/>
          <w:sz w:val="28"/>
          <w:szCs w:val="28"/>
          <w:lang w:bidi="ar-DZ"/>
        </w:rPr>
      </w:pPr>
      <w:r w:rsidRPr="00D3413F">
        <w:rPr>
          <w:rFonts w:ascii="Simplified Arabic" w:hAnsi="Simplified Arabic" w:cs="Simplified Arabic"/>
          <w:sz w:val="28"/>
          <w:szCs w:val="28"/>
          <w:rtl/>
          <w:lang w:bidi="ar-DZ"/>
        </w:rPr>
        <w:t xml:space="preserve">يتميزون </w:t>
      </w:r>
      <w:r w:rsidRPr="00D3413F">
        <w:rPr>
          <w:rFonts w:ascii="Simplified Arabic" w:hAnsi="Simplified Arabic" w:cs="Simplified Arabic" w:hint="cs"/>
          <w:sz w:val="28"/>
          <w:szCs w:val="28"/>
          <w:rtl/>
          <w:lang w:bidi="ar-DZ"/>
        </w:rPr>
        <w:t>ب</w:t>
      </w:r>
      <w:r w:rsidRPr="00D3413F">
        <w:rPr>
          <w:rFonts w:ascii="Simplified Arabic" w:hAnsi="Simplified Arabic" w:cs="Simplified Arabic"/>
          <w:sz w:val="28"/>
          <w:szCs w:val="28"/>
          <w:rtl/>
          <w:lang w:bidi="ar-DZ"/>
        </w:rPr>
        <w:t>تفضيل المهن التي تتصف بالمهارات السهلة.</w:t>
      </w:r>
      <w:r>
        <w:rPr>
          <w:rFonts w:ascii="Simplified Arabic" w:hAnsi="Simplified Arabic" w:cs="Simplified Arabic" w:hint="cs"/>
          <w:sz w:val="28"/>
          <w:szCs w:val="28"/>
          <w:rtl/>
          <w:lang w:bidi="ar-DZ"/>
        </w:rPr>
        <w:t xml:space="preserve"> </w:t>
      </w:r>
      <w:r w:rsidRPr="00D3413F">
        <w:rPr>
          <w:rFonts w:ascii="Simplified Arabic" w:hAnsi="Simplified Arabic" w:cs="Simplified Arabic"/>
          <w:sz w:val="28"/>
          <w:szCs w:val="28"/>
          <w:rtl/>
          <w:lang w:bidi="ar-DZ"/>
        </w:rPr>
        <w:t>(سليمان</w:t>
      </w:r>
      <w:r w:rsidRPr="00D3413F">
        <w:rPr>
          <w:rFonts w:ascii="Simplified Arabic" w:hAnsi="Simplified Arabic" w:cs="Simplified Arabic" w:hint="cs"/>
          <w:sz w:val="28"/>
          <w:szCs w:val="28"/>
          <w:rtl/>
          <w:lang w:bidi="ar-DZ"/>
        </w:rPr>
        <w:t xml:space="preserve">. </w:t>
      </w:r>
      <w:r w:rsidRPr="00D3413F">
        <w:rPr>
          <w:rFonts w:ascii="Simplified Arabic" w:hAnsi="Simplified Arabic" w:cs="Simplified Arabic"/>
          <w:sz w:val="28"/>
          <w:szCs w:val="28"/>
          <w:rtl/>
          <w:lang w:bidi="ar-DZ"/>
        </w:rPr>
        <w:t>الكرسني،</w:t>
      </w:r>
      <w:r w:rsidRPr="00D3413F">
        <w:rPr>
          <w:rFonts w:ascii="Simplified Arabic" w:hAnsi="Simplified Arabic" w:cs="Simplified Arabic" w:hint="cs"/>
          <w:sz w:val="28"/>
          <w:szCs w:val="28"/>
          <w:rtl/>
          <w:lang w:bidi="ar-DZ"/>
        </w:rPr>
        <w:t xml:space="preserve"> دس:35-37)</w:t>
      </w:r>
      <w:r w:rsidRPr="00D3413F">
        <w:rPr>
          <w:rFonts w:ascii="Simplified Arabic" w:hAnsi="Simplified Arabic" w:cs="Simplified Arabic"/>
          <w:sz w:val="28"/>
          <w:szCs w:val="28"/>
          <w:rtl/>
          <w:lang w:bidi="ar-DZ"/>
        </w:rPr>
        <w:t xml:space="preserve"> </w:t>
      </w:r>
    </w:p>
    <w:p w:rsidR="00593B23" w:rsidRDefault="00593B23" w:rsidP="00593B23">
      <w:pPr>
        <w:bidi/>
        <w:spacing w:line="360" w:lineRule="auto"/>
        <w:ind w:left="566" w:firstLine="502"/>
        <w:jc w:val="both"/>
        <w:rPr>
          <w:rFonts w:asciiTheme="majorBidi" w:hAnsiTheme="majorBidi" w:cstheme="majorBidi"/>
          <w:sz w:val="28"/>
          <w:szCs w:val="28"/>
          <w:rtl/>
          <w:lang w:val="en-US"/>
        </w:rPr>
      </w:pPr>
      <w:r w:rsidRPr="00790C92">
        <w:rPr>
          <w:rFonts w:ascii="Simplified Arabic" w:hAnsi="Simplified Arabic" w:cs="Simplified Arabic" w:hint="cs"/>
          <w:sz w:val="28"/>
          <w:szCs w:val="28"/>
          <w:rtl/>
          <w:lang w:bidi="ar-DZ"/>
        </w:rPr>
        <w:t xml:space="preserve">كما </w:t>
      </w:r>
      <w:r w:rsidRPr="00790C92">
        <w:rPr>
          <w:rFonts w:ascii="Simplified Arabic" w:hAnsi="Simplified Arabic" w:cs="Simplified Arabic"/>
          <w:sz w:val="28"/>
          <w:szCs w:val="28"/>
          <w:rtl/>
          <w:lang w:bidi="ar-DZ"/>
        </w:rPr>
        <w:t>ي</w:t>
      </w:r>
      <w:r w:rsidRPr="00790C92">
        <w:rPr>
          <w:rFonts w:ascii="Simplified Arabic" w:hAnsi="Simplified Arabic" w:cs="Simplified Arabic" w:hint="cs"/>
          <w:sz w:val="28"/>
          <w:szCs w:val="28"/>
          <w:rtl/>
          <w:lang w:bidi="ar-DZ"/>
        </w:rPr>
        <w:t>نقل</w:t>
      </w:r>
      <w:r w:rsidRPr="00790C92">
        <w:rPr>
          <w:rFonts w:ascii="Simplified Arabic" w:hAnsi="Simplified Arabic" w:cs="Simplified Arabic"/>
          <w:sz w:val="28"/>
          <w:szCs w:val="28"/>
          <w:rtl/>
          <w:lang w:bidi="ar-DZ"/>
        </w:rPr>
        <w:t xml:space="preserve"> كيتاني </w:t>
      </w:r>
      <w:r w:rsidRPr="00790C92">
        <w:rPr>
          <w:rFonts w:ascii="Simplified Arabic" w:hAnsi="Simplified Arabic" w:cs="Simplified Arabic" w:hint="cs"/>
          <w:sz w:val="28"/>
          <w:szCs w:val="28"/>
          <w:rtl/>
          <w:lang w:bidi="ar-DZ"/>
        </w:rPr>
        <w:t>وآخرون (2011)</w:t>
      </w:r>
      <w:r w:rsidRPr="00790C92">
        <w:rPr>
          <w:rFonts w:ascii="Simplified Arabic" w:hAnsi="Simplified Arabic" w:cs="Simplified Arabic"/>
          <w:sz w:val="28"/>
          <w:szCs w:val="28"/>
          <w:rtl/>
          <w:lang w:bidi="ar-DZ"/>
        </w:rPr>
        <w:t xml:space="preserve"> </w:t>
      </w:r>
      <w:r>
        <w:rPr>
          <w:rFonts w:ascii="Simplified Arabic" w:hAnsi="Simplified Arabic" w:cs="Simplified Arabic"/>
          <w:sz w:val="28"/>
          <w:szCs w:val="28"/>
          <w:lang w:bidi="ar-DZ"/>
        </w:rPr>
        <w:t xml:space="preserve"> </w:t>
      </w:r>
      <w:r w:rsidRPr="00790C92">
        <w:rPr>
          <w:rFonts w:ascii="Simplified Arabic" w:hAnsi="Simplified Arabic" w:cs="Simplified Arabic"/>
          <w:sz w:val="28"/>
          <w:szCs w:val="28"/>
          <w:lang w:bidi="ar-DZ"/>
        </w:rPr>
        <w:t xml:space="preserve">Kutanïs et al </w:t>
      </w:r>
      <w:r w:rsidRPr="00790C92">
        <w:rPr>
          <w:rFonts w:ascii="Simplified Arabic" w:hAnsi="Simplified Arabic" w:cs="Simplified Arabic" w:hint="cs"/>
          <w:sz w:val="28"/>
          <w:szCs w:val="28"/>
          <w:rtl/>
          <w:lang w:bidi="ar-DZ"/>
        </w:rPr>
        <w:t>سمات</w:t>
      </w:r>
      <w:r w:rsidRPr="00790C92">
        <w:rPr>
          <w:rFonts w:ascii="Simplified Arabic" w:hAnsi="Simplified Arabic" w:cs="Simplified Arabic"/>
          <w:sz w:val="28"/>
          <w:szCs w:val="28"/>
          <w:rtl/>
          <w:lang w:bidi="ar-DZ"/>
        </w:rPr>
        <w:t xml:space="preserve"> </w:t>
      </w:r>
      <w:r w:rsidRPr="00790C92">
        <w:rPr>
          <w:rFonts w:ascii="Simplified Arabic" w:hAnsi="Simplified Arabic" w:cs="Simplified Arabic" w:hint="cs"/>
          <w:sz w:val="28"/>
          <w:szCs w:val="28"/>
          <w:rtl/>
          <w:lang w:bidi="ar-DZ"/>
        </w:rPr>
        <w:t>الأفراد</w:t>
      </w:r>
      <w:r w:rsidRPr="00790C92">
        <w:rPr>
          <w:rFonts w:ascii="Simplified Arabic" w:hAnsi="Simplified Arabic" w:cs="Simplified Arabic"/>
          <w:sz w:val="28"/>
          <w:szCs w:val="28"/>
          <w:rtl/>
          <w:lang w:bidi="ar-DZ"/>
        </w:rPr>
        <w:t xml:space="preserve"> في فئتي الضبط</w:t>
      </w:r>
      <w:r w:rsidRPr="00790C92">
        <w:rPr>
          <w:rFonts w:ascii="Simplified Arabic" w:hAnsi="Simplified Arabic" w:cs="Simplified Arabic" w:hint="cs"/>
          <w:sz w:val="28"/>
          <w:szCs w:val="28"/>
          <w:rtl/>
          <w:lang w:bidi="ar-DZ"/>
        </w:rPr>
        <w:t xml:space="preserve"> عن دميركان وسلكان (2006) </w:t>
      </w:r>
      <w:r w:rsidRPr="00790C92">
        <w:rPr>
          <w:rFonts w:asciiTheme="majorBidi" w:hAnsiTheme="majorBidi" w:cstheme="majorBidi"/>
          <w:sz w:val="28"/>
          <w:szCs w:val="28"/>
          <w:lang w:val="en-US"/>
        </w:rPr>
        <w:t>Demirkan, Selcan</w:t>
      </w:r>
      <w:r w:rsidRPr="00790C92">
        <w:rPr>
          <w:rFonts w:asciiTheme="majorBidi" w:hAnsiTheme="majorBidi" w:cstheme="majorBidi" w:hint="cs"/>
          <w:sz w:val="28"/>
          <w:szCs w:val="28"/>
          <w:rtl/>
          <w:lang w:val="en-US"/>
        </w:rPr>
        <w:t>:</w:t>
      </w:r>
    </w:p>
    <w:p w:rsidR="00593B23" w:rsidRDefault="00593B23" w:rsidP="00593B23">
      <w:pPr>
        <w:bidi/>
        <w:spacing w:line="360" w:lineRule="auto"/>
        <w:ind w:left="566" w:firstLine="502"/>
        <w:jc w:val="both"/>
        <w:rPr>
          <w:rFonts w:asciiTheme="majorBidi" w:hAnsiTheme="majorBidi" w:cstheme="majorBidi"/>
          <w:sz w:val="28"/>
          <w:szCs w:val="28"/>
          <w:rtl/>
          <w:lang w:val="en-US"/>
        </w:rPr>
      </w:pPr>
    </w:p>
    <w:p w:rsidR="00593B23" w:rsidRDefault="00593B23" w:rsidP="00593B23">
      <w:pPr>
        <w:bidi/>
        <w:spacing w:line="360" w:lineRule="auto"/>
        <w:ind w:left="566" w:firstLine="502"/>
        <w:jc w:val="both"/>
        <w:rPr>
          <w:rFonts w:asciiTheme="majorBidi" w:hAnsiTheme="majorBidi" w:cstheme="majorBidi"/>
          <w:sz w:val="28"/>
          <w:szCs w:val="28"/>
          <w:rtl/>
          <w:lang w:val="en-US"/>
        </w:rPr>
      </w:pPr>
    </w:p>
    <w:p w:rsidR="00593B23" w:rsidRDefault="00593B23" w:rsidP="00593B23">
      <w:pPr>
        <w:bidi/>
        <w:spacing w:line="360" w:lineRule="auto"/>
        <w:ind w:left="566" w:firstLine="502"/>
        <w:jc w:val="both"/>
        <w:rPr>
          <w:rFonts w:asciiTheme="majorBidi" w:hAnsiTheme="majorBidi" w:cstheme="majorBidi"/>
          <w:sz w:val="28"/>
          <w:szCs w:val="28"/>
          <w:rtl/>
          <w:lang w:val="en-US"/>
        </w:rPr>
      </w:pPr>
    </w:p>
    <w:p w:rsidR="00593B23" w:rsidRDefault="00593B23" w:rsidP="00593B23">
      <w:pPr>
        <w:bidi/>
        <w:spacing w:line="360" w:lineRule="auto"/>
        <w:ind w:left="566" w:firstLine="502"/>
        <w:jc w:val="both"/>
        <w:rPr>
          <w:rFonts w:asciiTheme="majorBidi" w:hAnsiTheme="majorBidi" w:cstheme="majorBidi"/>
          <w:sz w:val="28"/>
          <w:szCs w:val="28"/>
          <w:rtl/>
          <w:lang w:val="en-US"/>
        </w:rPr>
      </w:pPr>
    </w:p>
    <w:p w:rsidR="00593B23" w:rsidRDefault="00593B23" w:rsidP="00593B23">
      <w:pPr>
        <w:bidi/>
        <w:spacing w:line="360" w:lineRule="auto"/>
        <w:ind w:left="566" w:firstLine="502"/>
        <w:jc w:val="both"/>
        <w:rPr>
          <w:rFonts w:asciiTheme="majorBidi" w:hAnsiTheme="majorBidi" w:cstheme="majorBidi"/>
          <w:sz w:val="28"/>
          <w:szCs w:val="28"/>
          <w:rtl/>
          <w:lang w:val="en-US"/>
        </w:rPr>
      </w:pPr>
    </w:p>
    <w:p w:rsidR="00593B23" w:rsidRDefault="00593B23" w:rsidP="00593B23">
      <w:pPr>
        <w:bidi/>
        <w:spacing w:line="360" w:lineRule="auto"/>
        <w:ind w:left="566" w:firstLine="502"/>
        <w:jc w:val="both"/>
        <w:rPr>
          <w:rFonts w:asciiTheme="majorBidi" w:hAnsiTheme="majorBidi" w:cstheme="majorBidi"/>
          <w:sz w:val="28"/>
          <w:szCs w:val="28"/>
          <w:rtl/>
          <w:lang w:val="en-US"/>
        </w:rPr>
      </w:pPr>
    </w:p>
    <w:p w:rsidR="00593B23" w:rsidRDefault="00593B23" w:rsidP="00593B23">
      <w:pPr>
        <w:bidi/>
        <w:spacing w:line="360" w:lineRule="auto"/>
        <w:ind w:left="566" w:firstLine="502"/>
        <w:jc w:val="both"/>
        <w:rPr>
          <w:rFonts w:asciiTheme="majorBidi" w:hAnsiTheme="majorBidi" w:cstheme="majorBidi"/>
          <w:sz w:val="28"/>
          <w:szCs w:val="28"/>
          <w:rtl/>
          <w:lang w:val="en-US"/>
        </w:rPr>
      </w:pPr>
    </w:p>
    <w:p w:rsidR="00593B23" w:rsidRDefault="00593B23" w:rsidP="00593B23">
      <w:pPr>
        <w:bidi/>
        <w:spacing w:line="360" w:lineRule="auto"/>
        <w:ind w:left="566" w:firstLine="502"/>
        <w:jc w:val="both"/>
        <w:rPr>
          <w:rFonts w:asciiTheme="majorBidi" w:hAnsiTheme="majorBidi" w:cstheme="majorBidi"/>
          <w:sz w:val="28"/>
          <w:szCs w:val="28"/>
          <w:rtl/>
          <w:lang w:val="en-US"/>
        </w:rPr>
      </w:pPr>
    </w:p>
    <w:p w:rsidR="00593B23" w:rsidRDefault="00593B23" w:rsidP="00593B23">
      <w:pPr>
        <w:bidi/>
        <w:spacing w:line="360" w:lineRule="auto"/>
        <w:ind w:left="566" w:firstLine="502"/>
        <w:jc w:val="both"/>
        <w:rPr>
          <w:rFonts w:asciiTheme="majorBidi" w:hAnsiTheme="majorBidi" w:cstheme="majorBidi"/>
          <w:sz w:val="28"/>
          <w:szCs w:val="28"/>
          <w:rtl/>
          <w:lang w:val="en-US"/>
        </w:rPr>
      </w:pPr>
    </w:p>
    <w:p w:rsidR="00593B23" w:rsidRPr="00790C92" w:rsidRDefault="00593B23" w:rsidP="00593B23">
      <w:pPr>
        <w:bidi/>
        <w:spacing w:line="360" w:lineRule="auto"/>
        <w:ind w:left="566" w:firstLine="502"/>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جدول رقم (01): </w:t>
      </w:r>
      <w:r w:rsidRPr="00790C92">
        <w:rPr>
          <w:rFonts w:ascii="Simplified Arabic" w:hAnsi="Simplified Arabic" w:cs="Simplified Arabic" w:hint="cs"/>
          <w:sz w:val="28"/>
          <w:szCs w:val="28"/>
          <w:rtl/>
          <w:lang w:bidi="ar-DZ"/>
        </w:rPr>
        <w:t>سمات</w:t>
      </w:r>
      <w:r w:rsidRPr="00790C92">
        <w:rPr>
          <w:rFonts w:ascii="Simplified Arabic" w:hAnsi="Simplified Arabic" w:cs="Simplified Arabic"/>
          <w:sz w:val="28"/>
          <w:szCs w:val="28"/>
          <w:rtl/>
          <w:lang w:bidi="ar-DZ"/>
        </w:rPr>
        <w:t xml:space="preserve"> </w:t>
      </w:r>
      <w:r w:rsidRPr="00790C92">
        <w:rPr>
          <w:rFonts w:ascii="Simplified Arabic" w:hAnsi="Simplified Arabic" w:cs="Simplified Arabic" w:hint="cs"/>
          <w:sz w:val="28"/>
          <w:szCs w:val="28"/>
          <w:rtl/>
          <w:lang w:bidi="ar-DZ"/>
        </w:rPr>
        <w:t>الأفراد</w:t>
      </w:r>
      <w:r w:rsidRPr="00790C92">
        <w:rPr>
          <w:rFonts w:ascii="Simplified Arabic" w:hAnsi="Simplified Arabic" w:cs="Simplified Arabic"/>
          <w:sz w:val="28"/>
          <w:szCs w:val="28"/>
          <w:rtl/>
          <w:lang w:bidi="ar-DZ"/>
        </w:rPr>
        <w:t xml:space="preserve"> في فئتي الضبط</w:t>
      </w:r>
      <w:r>
        <w:rPr>
          <w:rFonts w:ascii="Simplified Arabic" w:hAnsi="Simplified Arabic" w:cs="Simplified Arabic" w:hint="cs"/>
          <w:sz w:val="28"/>
          <w:szCs w:val="28"/>
          <w:rtl/>
          <w:lang w:bidi="ar-DZ"/>
        </w:rPr>
        <w:t>.</w:t>
      </w:r>
    </w:p>
    <w:tbl>
      <w:tblPr>
        <w:tblStyle w:val="GridTable4-Accent3"/>
        <w:bidiVisual/>
        <w:tblW w:w="9746" w:type="dxa"/>
        <w:tblLayout w:type="fixed"/>
        <w:tblLook w:val="04A0" w:firstRow="1" w:lastRow="0" w:firstColumn="1" w:lastColumn="0" w:noHBand="0" w:noVBand="1"/>
      </w:tblPr>
      <w:tblGrid>
        <w:gridCol w:w="1241"/>
        <w:gridCol w:w="4110"/>
        <w:gridCol w:w="4395"/>
      </w:tblGrid>
      <w:tr w:rsidR="00593B23" w:rsidRPr="00B73B8A" w:rsidTr="00593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Pr>
          <w:p w:rsidR="00593B23" w:rsidRPr="00B73B8A" w:rsidRDefault="00593B23" w:rsidP="00593B23">
            <w:pPr>
              <w:bidi/>
              <w:spacing w:line="276" w:lineRule="auto"/>
              <w:jc w:val="center"/>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المتغيرات</w:t>
            </w:r>
          </w:p>
        </w:tc>
        <w:tc>
          <w:tcPr>
            <w:tcW w:w="4110" w:type="dxa"/>
          </w:tcPr>
          <w:p w:rsidR="00593B23" w:rsidRPr="00B73B8A" w:rsidRDefault="00593B23" w:rsidP="00593B2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الأفراد</w:t>
            </w:r>
            <w:r w:rsidRPr="00B73B8A">
              <w:rPr>
                <w:rFonts w:ascii="Simplified Arabic" w:hAnsi="Simplified Arabic" w:cs="Simplified Arabic"/>
                <w:sz w:val="28"/>
                <w:szCs w:val="28"/>
                <w:rtl/>
                <w:lang w:bidi="ar-DZ"/>
              </w:rPr>
              <w:t xml:space="preserve"> ذوي</w:t>
            </w:r>
            <w:r>
              <w:rPr>
                <w:rFonts w:ascii="Simplified Arabic" w:hAnsi="Simplified Arabic" w:cs="Simplified Arabic" w:hint="cs"/>
                <w:sz w:val="28"/>
                <w:szCs w:val="28"/>
                <w:rtl/>
                <w:lang w:bidi="ar-DZ"/>
              </w:rPr>
              <w:t xml:space="preserve"> مركز</w:t>
            </w:r>
            <w:r w:rsidRPr="00B73B8A">
              <w:rPr>
                <w:rFonts w:ascii="Simplified Arabic" w:hAnsi="Simplified Arabic" w:cs="Simplified Arabic"/>
                <w:sz w:val="28"/>
                <w:szCs w:val="28"/>
                <w:rtl/>
                <w:lang w:bidi="ar-DZ"/>
              </w:rPr>
              <w:t xml:space="preserve"> الضبط الداخلي</w:t>
            </w:r>
          </w:p>
        </w:tc>
        <w:tc>
          <w:tcPr>
            <w:tcW w:w="4395" w:type="dxa"/>
          </w:tcPr>
          <w:p w:rsidR="00593B23" w:rsidRPr="00B73B8A" w:rsidRDefault="00593B23" w:rsidP="00593B2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الأفراد</w:t>
            </w:r>
            <w:r w:rsidRPr="00B73B8A">
              <w:rPr>
                <w:rFonts w:ascii="Simplified Arabic" w:hAnsi="Simplified Arabic" w:cs="Simplified Arabic"/>
                <w:sz w:val="28"/>
                <w:szCs w:val="28"/>
                <w:rtl/>
                <w:lang w:bidi="ar-DZ"/>
              </w:rPr>
              <w:t xml:space="preserve"> ذوي </w:t>
            </w:r>
            <w:r>
              <w:rPr>
                <w:rFonts w:ascii="Simplified Arabic" w:hAnsi="Simplified Arabic" w:cs="Simplified Arabic" w:hint="cs"/>
                <w:sz w:val="28"/>
                <w:szCs w:val="28"/>
                <w:rtl/>
                <w:lang w:bidi="ar-DZ"/>
              </w:rPr>
              <w:t xml:space="preserve">مركز </w:t>
            </w:r>
            <w:r w:rsidRPr="00B73B8A">
              <w:rPr>
                <w:rFonts w:ascii="Simplified Arabic" w:hAnsi="Simplified Arabic" w:cs="Simplified Arabic"/>
                <w:sz w:val="28"/>
                <w:szCs w:val="28"/>
                <w:rtl/>
                <w:lang w:bidi="ar-DZ"/>
              </w:rPr>
              <w:t>الضبط الخارجي</w:t>
            </w:r>
          </w:p>
        </w:tc>
      </w:tr>
      <w:tr w:rsidR="00593B23" w:rsidRPr="00B73B8A"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Pr>
          <w:p w:rsidR="00593B23" w:rsidRPr="00B73B8A" w:rsidRDefault="00593B23" w:rsidP="00593B23">
            <w:pPr>
              <w:bidi/>
              <w:spacing w:line="276" w:lineRule="auto"/>
              <w:jc w:val="center"/>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القدرات</w:t>
            </w:r>
          </w:p>
        </w:tc>
        <w:tc>
          <w:tcPr>
            <w:tcW w:w="4110" w:type="dxa"/>
          </w:tcPr>
          <w:p w:rsidR="00593B23" w:rsidRPr="00B73B8A" w:rsidRDefault="00593B23" w:rsidP="00593B2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ميل لل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نشطة التي تمكنهم من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براز قدراتهم.</w:t>
            </w:r>
          </w:p>
        </w:tc>
        <w:tc>
          <w:tcPr>
            <w:tcW w:w="4395" w:type="dxa"/>
          </w:tcPr>
          <w:p w:rsidR="00593B23" w:rsidRPr="00B73B8A" w:rsidRDefault="00593B23" w:rsidP="00593B2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يفضلون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نشطة التي من خلالها يظهرون دور الحظ في حياتهم.</w:t>
            </w:r>
          </w:p>
        </w:tc>
      </w:tr>
      <w:tr w:rsidR="00593B23" w:rsidRPr="00B73B8A" w:rsidTr="00593B23">
        <w:tc>
          <w:tcPr>
            <w:cnfStyle w:val="001000000000" w:firstRow="0" w:lastRow="0" w:firstColumn="1" w:lastColumn="0" w:oddVBand="0" w:evenVBand="0" w:oddHBand="0" w:evenHBand="0" w:firstRowFirstColumn="0" w:firstRowLastColumn="0" w:lastRowFirstColumn="0" w:lastRowLastColumn="0"/>
            <w:tcW w:w="1241" w:type="dxa"/>
          </w:tcPr>
          <w:p w:rsidR="00593B23" w:rsidRDefault="00593B23" w:rsidP="00593B23">
            <w:pPr>
              <w:bidi/>
              <w:spacing w:line="276" w:lineRule="auto"/>
              <w:jc w:val="center"/>
              <w:rPr>
                <w:rFonts w:ascii="Simplified Arabic" w:hAnsi="Simplified Arabic" w:cs="Simplified Arabic"/>
                <w:sz w:val="28"/>
                <w:szCs w:val="28"/>
                <w:rtl/>
                <w:lang w:bidi="ar-DZ"/>
              </w:rPr>
            </w:pPr>
          </w:p>
          <w:p w:rsidR="00593B23" w:rsidRPr="00B73B8A" w:rsidRDefault="00593B23" w:rsidP="00593B23">
            <w:pPr>
              <w:bidi/>
              <w:spacing w:line="276" w:lineRule="auto"/>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المسؤولية</w:t>
            </w:r>
          </w:p>
        </w:tc>
        <w:tc>
          <w:tcPr>
            <w:tcW w:w="4110" w:type="dxa"/>
          </w:tcPr>
          <w:p w:rsidR="00593B23" w:rsidRPr="00B73B8A" w:rsidRDefault="00593B23" w:rsidP="00593B2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يشعرون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نهم </w:t>
            </w:r>
            <w:r w:rsidRPr="00B73B8A">
              <w:rPr>
                <w:rFonts w:ascii="Simplified Arabic" w:hAnsi="Simplified Arabic" w:cs="Simplified Arabic" w:hint="cs"/>
                <w:sz w:val="28"/>
                <w:szCs w:val="28"/>
                <w:rtl/>
                <w:lang w:bidi="ar-DZ"/>
              </w:rPr>
              <w:t>مسئولون</w:t>
            </w:r>
            <w:r w:rsidRPr="00B73B8A">
              <w:rPr>
                <w:rFonts w:ascii="Simplified Arabic" w:hAnsi="Simplified Arabic" w:cs="Simplified Arabic"/>
                <w:sz w:val="28"/>
                <w:szCs w:val="28"/>
                <w:rtl/>
                <w:lang w:bidi="ar-DZ"/>
              </w:rPr>
              <w:t xml:space="preserve"> عن اتخاذ</w:t>
            </w:r>
            <w:r>
              <w:rPr>
                <w:rFonts w:ascii="Simplified Arabic" w:hAnsi="Simplified Arabic" w:cs="Simplified Arabic"/>
                <w:sz w:val="28"/>
                <w:szCs w:val="28"/>
                <w:rtl/>
                <w:lang w:bidi="ar-DZ"/>
              </w:rPr>
              <w:t xml:space="preserve"> القرارات الخاصة بهم، ويدركون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مصيرهم لا </w:t>
            </w:r>
            <w:r w:rsidRPr="00B73B8A">
              <w:rPr>
                <w:rFonts w:ascii="Simplified Arabic" w:hAnsi="Simplified Arabic" w:cs="Simplified Arabic" w:hint="cs"/>
                <w:sz w:val="28"/>
                <w:szCs w:val="28"/>
                <w:rtl/>
                <w:lang w:bidi="ar-DZ"/>
              </w:rPr>
              <w:t>يتأثر</w:t>
            </w:r>
            <w:r w:rsidRPr="00B73B8A">
              <w:rPr>
                <w:rFonts w:ascii="Simplified Arabic" w:hAnsi="Simplified Arabic" w:cs="Simplified Arabic"/>
                <w:sz w:val="28"/>
                <w:szCs w:val="28"/>
                <w:rtl/>
                <w:lang w:bidi="ar-DZ"/>
              </w:rPr>
              <w:t xml:space="preserve"> بالعوامل الخارجة عن سيطرتهم </w:t>
            </w:r>
            <w:r w:rsidRPr="00B73B8A">
              <w:rPr>
                <w:rFonts w:ascii="Simplified Arabic" w:hAnsi="Simplified Arabic" w:cs="Simplified Arabic" w:hint="cs"/>
                <w:sz w:val="28"/>
                <w:szCs w:val="28"/>
                <w:rtl/>
                <w:lang w:bidi="ar-DZ"/>
              </w:rPr>
              <w:t>وإنما</w:t>
            </w:r>
            <w:r w:rsidRPr="00B73B8A">
              <w:rPr>
                <w:rFonts w:ascii="Simplified Arabic" w:hAnsi="Simplified Arabic" w:cs="Simplified Arabic"/>
                <w:sz w:val="28"/>
                <w:szCs w:val="28"/>
                <w:rtl/>
                <w:lang w:bidi="ar-DZ"/>
              </w:rPr>
              <w:t xml:space="preserve"> ترتبط قرار</w:t>
            </w:r>
            <w:r>
              <w:rPr>
                <w:rFonts w:ascii="Simplified Arabic" w:hAnsi="Simplified Arabic" w:cs="Simplified Arabic" w:hint="cs"/>
                <w:sz w:val="28"/>
                <w:szCs w:val="28"/>
                <w:rtl/>
                <w:lang w:bidi="ar-DZ"/>
              </w:rPr>
              <w:t>ا</w:t>
            </w:r>
            <w:r w:rsidRPr="00B73B8A">
              <w:rPr>
                <w:rFonts w:ascii="Simplified Arabic" w:hAnsi="Simplified Arabic" w:cs="Simplified Arabic"/>
                <w:sz w:val="28"/>
                <w:szCs w:val="28"/>
                <w:rtl/>
                <w:lang w:bidi="ar-DZ"/>
              </w:rPr>
              <w:t xml:space="preserve">تهم </w:t>
            </w:r>
            <w:r w:rsidRPr="00B73B8A">
              <w:rPr>
                <w:rFonts w:ascii="Simplified Arabic" w:hAnsi="Simplified Arabic" w:cs="Simplified Arabic" w:hint="cs"/>
                <w:sz w:val="28"/>
                <w:szCs w:val="28"/>
                <w:rtl/>
                <w:lang w:bidi="ar-DZ"/>
              </w:rPr>
              <w:t>بأنفسهم</w:t>
            </w:r>
            <w:r w:rsidRPr="00B73B8A">
              <w:rPr>
                <w:rFonts w:ascii="Simplified Arabic" w:hAnsi="Simplified Arabic" w:cs="Simplified Arabic"/>
                <w:sz w:val="28"/>
                <w:szCs w:val="28"/>
                <w:rtl/>
                <w:lang w:bidi="ar-DZ"/>
              </w:rPr>
              <w:t>.</w:t>
            </w:r>
          </w:p>
        </w:tc>
        <w:tc>
          <w:tcPr>
            <w:tcW w:w="4395" w:type="dxa"/>
          </w:tcPr>
          <w:p w:rsidR="00593B23" w:rsidRPr="00B73B8A" w:rsidRDefault="00593B23" w:rsidP="00593B2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يحاولون زيادة وتعزيز الظروف الجيدة في حياتهم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ومن ناحية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خرى يبذلون جهدا للحد من مستوى الظروف السيئة.</w:t>
            </w:r>
          </w:p>
        </w:tc>
      </w:tr>
      <w:tr w:rsidR="00593B23" w:rsidRPr="00B73B8A"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Pr>
          <w:p w:rsidR="00593B23" w:rsidRDefault="00593B23" w:rsidP="00593B23">
            <w:pPr>
              <w:bidi/>
              <w:spacing w:line="276" w:lineRule="auto"/>
              <w:jc w:val="center"/>
              <w:rPr>
                <w:rFonts w:ascii="Simplified Arabic" w:hAnsi="Simplified Arabic" w:cs="Simplified Arabic"/>
                <w:sz w:val="28"/>
                <w:szCs w:val="28"/>
                <w:rtl/>
                <w:lang w:bidi="ar-DZ"/>
              </w:rPr>
            </w:pPr>
          </w:p>
          <w:p w:rsidR="00593B23" w:rsidRPr="00B73B8A" w:rsidRDefault="00593B23" w:rsidP="00593B23">
            <w:pPr>
              <w:bidi/>
              <w:spacing w:line="276" w:lineRule="auto"/>
              <w:jc w:val="center"/>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التغير</w:t>
            </w:r>
          </w:p>
        </w:tc>
        <w:tc>
          <w:tcPr>
            <w:tcW w:w="4110" w:type="dxa"/>
          </w:tcPr>
          <w:p w:rsidR="00593B23" w:rsidRPr="00B73B8A" w:rsidRDefault="00593B23" w:rsidP="00593B2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يعتقدون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ب</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مكانهم السيطرة على</w:t>
            </w:r>
            <w:r>
              <w:rPr>
                <w:rFonts w:ascii="Simplified Arabic" w:hAnsi="Simplified Arabic" w:cs="Simplified Arabic"/>
                <w:sz w:val="28"/>
                <w:szCs w:val="28"/>
                <w:rtl/>
                <w:lang w:bidi="ar-DZ"/>
              </w:rPr>
              <w:t xml:space="preserve"> مصيرهم خلال فترات التغيير كما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نهم يشعرون بالمسؤولية اتجاه </w:t>
            </w:r>
            <w:r w:rsidRPr="00B73B8A">
              <w:rPr>
                <w:rFonts w:ascii="Simplified Arabic" w:hAnsi="Simplified Arabic" w:cs="Simplified Arabic" w:hint="cs"/>
                <w:sz w:val="28"/>
                <w:szCs w:val="28"/>
                <w:rtl/>
                <w:lang w:bidi="ar-DZ"/>
              </w:rPr>
              <w:t>أفعالهم</w:t>
            </w:r>
            <w:r w:rsidRPr="00B73B8A">
              <w:rPr>
                <w:rFonts w:ascii="Simplified Arabic" w:hAnsi="Simplified Arabic" w:cs="Simplified Arabic"/>
                <w:sz w:val="28"/>
                <w:szCs w:val="28"/>
                <w:rtl/>
                <w:lang w:bidi="ar-DZ"/>
              </w:rPr>
              <w:t>.</w:t>
            </w:r>
          </w:p>
        </w:tc>
        <w:tc>
          <w:tcPr>
            <w:tcW w:w="4395" w:type="dxa"/>
          </w:tcPr>
          <w:p w:rsidR="00593B23" w:rsidRPr="00B73B8A" w:rsidRDefault="00593B23" w:rsidP="00593B2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يعتقدون بأ</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ي تغيير هو خطر عليهم، ولا يمكنهم السيطرة على القوى التي تؤثر على حياتهم. </w:t>
            </w:r>
          </w:p>
        </w:tc>
      </w:tr>
      <w:tr w:rsidR="00593B23" w:rsidRPr="00B73B8A" w:rsidTr="00593B23">
        <w:tc>
          <w:tcPr>
            <w:cnfStyle w:val="001000000000" w:firstRow="0" w:lastRow="0" w:firstColumn="1" w:lastColumn="0" w:oddVBand="0" w:evenVBand="0" w:oddHBand="0" w:evenHBand="0" w:firstRowFirstColumn="0" w:firstRowLastColumn="0" w:lastRowFirstColumn="0" w:lastRowLastColumn="0"/>
            <w:tcW w:w="1241" w:type="dxa"/>
          </w:tcPr>
          <w:p w:rsidR="00593B23" w:rsidRDefault="00593B23" w:rsidP="00593B23">
            <w:pPr>
              <w:bidi/>
              <w:spacing w:line="276" w:lineRule="auto"/>
              <w:jc w:val="center"/>
              <w:rPr>
                <w:rFonts w:ascii="Simplified Arabic" w:hAnsi="Simplified Arabic" w:cs="Simplified Arabic"/>
                <w:sz w:val="28"/>
                <w:szCs w:val="28"/>
                <w:rtl/>
                <w:lang w:bidi="ar-DZ"/>
              </w:rPr>
            </w:pPr>
          </w:p>
          <w:p w:rsidR="00593B23" w:rsidRPr="00B73B8A" w:rsidRDefault="00593B23" w:rsidP="00593B23">
            <w:pPr>
              <w:bidi/>
              <w:spacing w:line="276" w:lineRule="auto"/>
              <w:jc w:val="center"/>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المحيط</w:t>
            </w:r>
          </w:p>
        </w:tc>
        <w:tc>
          <w:tcPr>
            <w:tcW w:w="4110" w:type="dxa"/>
          </w:tcPr>
          <w:p w:rsidR="00593B23" w:rsidRPr="00B73B8A" w:rsidRDefault="00593B23" w:rsidP="00593B2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يستخدمون المزيد من الس</w:t>
            </w:r>
            <w:r>
              <w:rPr>
                <w:rFonts w:ascii="Simplified Arabic" w:hAnsi="Simplified Arabic" w:cs="Simplified Arabic"/>
                <w:sz w:val="28"/>
                <w:szCs w:val="28"/>
                <w:rtl/>
                <w:lang w:bidi="ar-DZ"/>
              </w:rPr>
              <w:t xml:space="preserve">يطرة في محيطهم، مهارات تعليمية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فضل، عندما يتعلق </w:t>
            </w:r>
            <w:r>
              <w:rPr>
                <w:rFonts w:ascii="Simplified Arabic" w:hAnsi="Simplified Arabic" w:cs="Simplified Arabic" w:hint="cs"/>
                <w:sz w:val="28"/>
                <w:szCs w:val="28"/>
                <w:rtl/>
                <w:lang w:bidi="ar-DZ"/>
              </w:rPr>
              <w:t>الأ</w:t>
            </w:r>
            <w:r w:rsidRPr="00B73B8A">
              <w:rPr>
                <w:rFonts w:ascii="Simplified Arabic" w:hAnsi="Simplified Arabic" w:cs="Simplified Arabic" w:hint="cs"/>
                <w:sz w:val="28"/>
                <w:szCs w:val="28"/>
                <w:rtl/>
                <w:lang w:bidi="ar-DZ"/>
              </w:rPr>
              <w:t>مر</w:t>
            </w:r>
            <w:r w:rsidRPr="00B73B8A">
              <w:rPr>
                <w:rFonts w:ascii="Simplified Arabic" w:hAnsi="Simplified Arabic" w:cs="Simplified Arabic"/>
                <w:sz w:val="28"/>
                <w:szCs w:val="28"/>
                <w:rtl/>
                <w:lang w:bidi="ar-DZ"/>
              </w:rPr>
              <w:t xml:space="preserve"> بمعلومات حول </w:t>
            </w:r>
            <w:r w:rsidRPr="00B73B8A">
              <w:rPr>
                <w:rFonts w:ascii="Simplified Arabic" w:hAnsi="Simplified Arabic" w:cs="Simplified Arabic" w:hint="cs"/>
                <w:sz w:val="28"/>
                <w:szCs w:val="28"/>
                <w:rtl/>
                <w:lang w:bidi="ar-DZ"/>
              </w:rPr>
              <w:t>أنفسهم</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ف</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نهم يبدون نشاطا في البحث عن معلومات جديدة، استخدامهم للمعلومات بشكل </w:t>
            </w:r>
            <w:r w:rsidRPr="00B73B8A">
              <w:rPr>
                <w:rFonts w:ascii="Simplified Arabic" w:hAnsi="Simplified Arabic" w:cs="Simplified Arabic" w:hint="cs"/>
                <w:sz w:val="28"/>
                <w:szCs w:val="28"/>
                <w:rtl/>
                <w:lang w:bidi="ar-DZ"/>
              </w:rPr>
              <w:t>أفضل</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إذا</w:t>
            </w:r>
            <w:r w:rsidRPr="00B73B8A">
              <w:rPr>
                <w:rFonts w:ascii="Simplified Arabic" w:hAnsi="Simplified Arabic" w:cs="Simplified Arabic"/>
                <w:sz w:val="28"/>
                <w:szCs w:val="28"/>
                <w:rtl/>
                <w:lang w:bidi="ar-DZ"/>
              </w:rPr>
              <w:t xml:space="preserve"> كانوا في حاجة </w:t>
            </w:r>
            <w:r w:rsidRPr="00B73B8A">
              <w:rPr>
                <w:rFonts w:ascii="Simplified Arabic" w:hAnsi="Simplified Arabic" w:cs="Simplified Arabic" w:hint="cs"/>
                <w:sz w:val="28"/>
                <w:szCs w:val="28"/>
                <w:rtl/>
                <w:lang w:bidi="ar-DZ"/>
              </w:rPr>
              <w:t>إلى</w:t>
            </w:r>
            <w:r w:rsidRPr="00B73B8A">
              <w:rPr>
                <w:rFonts w:ascii="Simplified Arabic" w:hAnsi="Simplified Arabic" w:cs="Simplified Arabic"/>
                <w:sz w:val="28"/>
                <w:szCs w:val="28"/>
                <w:rtl/>
                <w:lang w:bidi="ar-DZ"/>
              </w:rPr>
              <w:t xml:space="preserve"> حل المشكلات المعقدة.</w:t>
            </w:r>
          </w:p>
        </w:tc>
        <w:tc>
          <w:tcPr>
            <w:tcW w:w="4395" w:type="dxa"/>
          </w:tcPr>
          <w:p w:rsidR="00593B23" w:rsidRPr="00B73B8A" w:rsidRDefault="00593B23" w:rsidP="00593B2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يظهرون التزاما وامتثالا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قل في المواقف مقارنة بذوي الضبط الداخلي.</w:t>
            </w:r>
          </w:p>
        </w:tc>
      </w:tr>
      <w:tr w:rsidR="00593B23" w:rsidRPr="00B73B8A"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Pr>
          <w:p w:rsidR="00593B23" w:rsidRDefault="00593B23" w:rsidP="00593B23">
            <w:pPr>
              <w:bidi/>
              <w:spacing w:line="276" w:lineRule="auto"/>
              <w:jc w:val="center"/>
              <w:rPr>
                <w:rFonts w:ascii="Simplified Arabic" w:hAnsi="Simplified Arabic" w:cs="Simplified Arabic"/>
                <w:sz w:val="28"/>
                <w:szCs w:val="28"/>
                <w:rtl/>
                <w:lang w:bidi="ar-DZ"/>
              </w:rPr>
            </w:pPr>
          </w:p>
          <w:p w:rsidR="00593B23" w:rsidRPr="00B73B8A" w:rsidRDefault="00593B23" w:rsidP="00593B23">
            <w:pPr>
              <w:bidi/>
              <w:spacing w:line="276" w:lineRule="auto"/>
              <w:jc w:val="center"/>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التوتر</w:t>
            </w:r>
          </w:p>
        </w:tc>
        <w:tc>
          <w:tcPr>
            <w:tcW w:w="4110" w:type="dxa"/>
          </w:tcPr>
          <w:p w:rsidR="00593B23" w:rsidRPr="00B73B8A" w:rsidRDefault="00593B23" w:rsidP="00593B2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الضبط الداخلي يمكن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يساعد الموظفين على التعامل مع التوتر والصعوبات التي تواجههم في مجال </w:t>
            </w:r>
            <w:r w:rsidRPr="00B73B8A">
              <w:rPr>
                <w:rFonts w:ascii="Simplified Arabic" w:hAnsi="Simplified Arabic" w:cs="Simplified Arabic" w:hint="cs"/>
                <w:sz w:val="28"/>
                <w:szCs w:val="28"/>
                <w:rtl/>
                <w:lang w:bidi="ar-DZ"/>
              </w:rPr>
              <w:t>الأعمال</w:t>
            </w:r>
            <w:r w:rsidRPr="00B73B8A">
              <w:rPr>
                <w:rFonts w:ascii="Simplified Arabic" w:hAnsi="Simplified Arabic" w:cs="Simplified Arabic"/>
                <w:sz w:val="28"/>
                <w:szCs w:val="28"/>
                <w:rtl/>
                <w:lang w:bidi="ar-DZ"/>
              </w:rPr>
              <w:t xml:space="preserve"> التجارية. </w:t>
            </w:r>
          </w:p>
        </w:tc>
        <w:tc>
          <w:tcPr>
            <w:tcW w:w="4395" w:type="dxa"/>
          </w:tcPr>
          <w:p w:rsidR="00593B23" w:rsidRPr="00B73B8A" w:rsidRDefault="00593B23" w:rsidP="00593B2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الموظفون من ذوي الضبط الخارجي لا يمكنهم مواجهة التوترات والصعوبات بصورة جيدة</w:t>
            </w:r>
            <w:r>
              <w:rPr>
                <w:rFonts w:ascii="Simplified Arabic" w:hAnsi="Simplified Arabic" w:cs="Simplified Arabic" w:hint="cs"/>
                <w:sz w:val="28"/>
                <w:szCs w:val="28"/>
                <w:rtl/>
                <w:lang w:bidi="ar-DZ"/>
              </w:rPr>
              <w:t>.</w:t>
            </w:r>
          </w:p>
        </w:tc>
      </w:tr>
      <w:tr w:rsidR="00593B23" w:rsidRPr="00B73B8A" w:rsidTr="00593B23">
        <w:tc>
          <w:tcPr>
            <w:cnfStyle w:val="001000000000" w:firstRow="0" w:lastRow="0" w:firstColumn="1" w:lastColumn="0" w:oddVBand="0" w:evenVBand="0" w:oddHBand="0" w:evenHBand="0" w:firstRowFirstColumn="0" w:firstRowLastColumn="0" w:lastRowFirstColumn="0" w:lastRowLastColumn="0"/>
            <w:tcW w:w="1241" w:type="dxa"/>
          </w:tcPr>
          <w:p w:rsidR="00593B23" w:rsidRDefault="00593B23" w:rsidP="00593B23">
            <w:pPr>
              <w:bidi/>
              <w:spacing w:line="276" w:lineRule="auto"/>
              <w:jc w:val="center"/>
              <w:rPr>
                <w:rFonts w:ascii="Simplified Arabic" w:hAnsi="Simplified Arabic" w:cs="Simplified Arabic"/>
                <w:sz w:val="28"/>
                <w:szCs w:val="28"/>
                <w:rtl/>
                <w:lang w:bidi="ar-DZ"/>
              </w:rPr>
            </w:pPr>
          </w:p>
          <w:p w:rsidR="00593B23" w:rsidRDefault="00593B23" w:rsidP="00593B23">
            <w:pPr>
              <w:bidi/>
              <w:spacing w:line="276" w:lineRule="auto"/>
              <w:jc w:val="center"/>
              <w:rPr>
                <w:rFonts w:ascii="Simplified Arabic" w:hAnsi="Simplified Arabic" w:cs="Simplified Arabic"/>
                <w:sz w:val="28"/>
                <w:szCs w:val="28"/>
                <w:rtl/>
                <w:lang w:bidi="ar-DZ"/>
              </w:rPr>
            </w:pPr>
          </w:p>
          <w:p w:rsidR="00593B23" w:rsidRPr="00B73B8A" w:rsidRDefault="00593B23" w:rsidP="00593B23">
            <w:pPr>
              <w:bidi/>
              <w:spacing w:line="276" w:lineRule="auto"/>
              <w:jc w:val="center"/>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الرضا الوظيفي</w:t>
            </w:r>
          </w:p>
        </w:tc>
        <w:tc>
          <w:tcPr>
            <w:tcW w:w="4110" w:type="dxa"/>
          </w:tcPr>
          <w:p w:rsidR="00593B23" w:rsidRPr="00B73B8A" w:rsidRDefault="00593B23" w:rsidP="00593B2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الرضا الوظيفي للأفراد داخلي </w:t>
            </w:r>
            <w:r>
              <w:rPr>
                <w:rFonts w:ascii="Simplified Arabic" w:hAnsi="Simplified Arabic" w:cs="Simplified Arabic"/>
                <w:sz w:val="28"/>
                <w:szCs w:val="28"/>
                <w:rtl/>
                <w:lang w:bidi="ar-DZ"/>
              </w:rPr>
              <w:t xml:space="preserve">الضبط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على من ا</w:t>
            </w:r>
            <w:r>
              <w:rPr>
                <w:rFonts w:ascii="Simplified Arabic" w:hAnsi="Simplified Arabic" w:cs="Simplified Arabic" w:hint="cs"/>
                <w:sz w:val="28"/>
                <w:szCs w:val="28"/>
                <w:rtl/>
                <w:lang w:bidi="ar-DZ"/>
              </w:rPr>
              <w:t>لأ</w:t>
            </w:r>
            <w:r w:rsidRPr="00B73B8A">
              <w:rPr>
                <w:rFonts w:ascii="Simplified Arabic" w:hAnsi="Simplified Arabic" w:cs="Simplified Arabic"/>
                <w:sz w:val="28"/>
                <w:szCs w:val="28"/>
                <w:rtl/>
                <w:lang w:bidi="ar-DZ"/>
              </w:rPr>
              <w:t>فراد خارجي الضبط</w:t>
            </w:r>
            <w:r>
              <w:rPr>
                <w:rFonts w:ascii="Simplified Arabic" w:hAnsi="Simplified Arabic" w:cs="Simplified Arabic"/>
                <w:sz w:val="28"/>
                <w:szCs w:val="28"/>
                <w:rtl/>
                <w:lang w:bidi="ar-DZ"/>
              </w:rPr>
              <w:t>، ينجزون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عمال بصورة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فضل مما يساعدهم على الاستفادة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الحصول على جوائز، يميلون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التحسين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التقدم السريع والحصول على مزيد من </w:t>
            </w:r>
            <w:r w:rsidRPr="00B73B8A">
              <w:rPr>
                <w:rFonts w:ascii="Simplified Arabic" w:hAnsi="Simplified Arabic" w:cs="Simplified Arabic" w:hint="cs"/>
                <w:sz w:val="28"/>
                <w:szCs w:val="28"/>
                <w:rtl/>
                <w:lang w:bidi="ar-DZ"/>
              </w:rPr>
              <w:t>الأجور</w:t>
            </w:r>
            <w:r w:rsidRPr="00B73B8A">
              <w:rPr>
                <w:rFonts w:ascii="Simplified Arabic" w:hAnsi="Simplified Arabic" w:cs="Simplified Arabic"/>
                <w:sz w:val="28"/>
                <w:szCs w:val="28"/>
                <w:rtl/>
                <w:lang w:bidi="ar-DZ"/>
              </w:rPr>
              <w:t>.</w:t>
            </w:r>
          </w:p>
        </w:tc>
        <w:tc>
          <w:tcPr>
            <w:tcW w:w="4395" w:type="dxa"/>
          </w:tcPr>
          <w:p w:rsidR="00593B23" w:rsidRPr="00B73B8A" w:rsidRDefault="00593B23" w:rsidP="00593B23">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م</w:t>
            </w:r>
            <w:r>
              <w:rPr>
                <w:rFonts w:ascii="Simplified Arabic" w:hAnsi="Simplified Arabic" w:cs="Simplified Arabic" w:hint="cs"/>
                <w:sz w:val="28"/>
                <w:szCs w:val="28"/>
                <w:rtl/>
                <w:lang w:bidi="ar-DZ"/>
              </w:rPr>
              <w:t>ركز</w:t>
            </w:r>
            <w:r w:rsidRPr="00B73B8A">
              <w:rPr>
                <w:rFonts w:ascii="Simplified Arabic" w:hAnsi="Simplified Arabic" w:cs="Simplified Arabic"/>
                <w:sz w:val="28"/>
                <w:szCs w:val="28"/>
                <w:rtl/>
                <w:lang w:bidi="ar-DZ"/>
              </w:rPr>
              <w:t xml:space="preserve"> الضبط الخارجي يرتبط بصورة سلبية بالرضا الوظيفي.</w:t>
            </w:r>
          </w:p>
        </w:tc>
      </w:tr>
      <w:tr w:rsidR="00593B23" w:rsidRPr="00B73B8A"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Pr>
          <w:p w:rsidR="00593B23" w:rsidRDefault="00593B23" w:rsidP="00593B23">
            <w:pPr>
              <w:bidi/>
              <w:spacing w:line="276" w:lineRule="auto"/>
              <w:rPr>
                <w:rFonts w:ascii="Simplified Arabic" w:hAnsi="Simplified Arabic" w:cs="Simplified Arabic"/>
                <w:sz w:val="28"/>
                <w:szCs w:val="28"/>
                <w:rtl/>
                <w:lang w:bidi="ar-DZ"/>
              </w:rPr>
            </w:pPr>
          </w:p>
          <w:p w:rsidR="00593B23" w:rsidRPr="00B73B8A" w:rsidRDefault="00593B23" w:rsidP="00593B23">
            <w:pPr>
              <w:bidi/>
              <w:spacing w:line="276" w:lineRule="auto"/>
              <w:jc w:val="center"/>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الدافعية للعمل</w:t>
            </w:r>
          </w:p>
        </w:tc>
        <w:tc>
          <w:tcPr>
            <w:tcW w:w="4110" w:type="dxa"/>
          </w:tcPr>
          <w:p w:rsidR="00593B23" w:rsidRPr="00B73B8A" w:rsidRDefault="00593B23" w:rsidP="00593B2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يعتقدون في الغالب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جهودهم ستنتهي </w:t>
            </w:r>
            <w:r w:rsidRPr="00B73B8A">
              <w:rPr>
                <w:rFonts w:ascii="Simplified Arabic" w:hAnsi="Simplified Arabic" w:cs="Simplified Arabic" w:hint="cs"/>
                <w:sz w:val="28"/>
                <w:szCs w:val="28"/>
                <w:rtl/>
                <w:lang w:bidi="ar-DZ"/>
              </w:rPr>
              <w:t>بالأداء</w:t>
            </w:r>
            <w:r>
              <w:rPr>
                <w:rFonts w:ascii="Simplified Arabic" w:hAnsi="Simplified Arabic" w:cs="Simplified Arabic"/>
                <w:sz w:val="28"/>
                <w:szCs w:val="28"/>
                <w:rtl/>
                <w:lang w:bidi="ar-DZ"/>
              </w:rPr>
              <w:t xml:space="preserve"> الجيد، هم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 ثقة بالنفس وبقدر</w:t>
            </w:r>
            <w:r>
              <w:rPr>
                <w:rFonts w:ascii="Simplified Arabic" w:hAnsi="Simplified Arabic" w:cs="Simplified Arabic"/>
                <w:sz w:val="28"/>
                <w:szCs w:val="28"/>
                <w:rtl/>
                <w:lang w:bidi="ar-DZ"/>
              </w:rPr>
              <w:t>اتهم، يملكون المزيد من التوقع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نهم </w:t>
            </w:r>
            <w:r>
              <w:rPr>
                <w:rFonts w:ascii="Simplified Arabic" w:hAnsi="Simplified Arabic" w:cs="Simplified Arabic"/>
                <w:sz w:val="28"/>
                <w:szCs w:val="28"/>
                <w:rtl/>
                <w:lang w:bidi="ar-DZ"/>
              </w:rPr>
              <w:t xml:space="preserve">سيمنحون العروض الجيدة ويعتقدون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وضعهم في العمل هو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كثر نزاهة. </w:t>
            </w:r>
          </w:p>
        </w:tc>
        <w:tc>
          <w:tcPr>
            <w:tcW w:w="4395" w:type="dxa"/>
          </w:tcPr>
          <w:p w:rsidR="00593B23" w:rsidRPr="00B73B8A" w:rsidRDefault="00593B23" w:rsidP="00593B23">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لا يتوقعون النجاح في الأداء.</w:t>
            </w:r>
          </w:p>
        </w:tc>
      </w:tr>
    </w:tbl>
    <w:p w:rsidR="00593B23" w:rsidRPr="00D73F30" w:rsidRDefault="00593B23" w:rsidP="00593B23">
      <w:pPr>
        <w:autoSpaceDE w:val="0"/>
        <w:autoSpaceDN w:val="0"/>
        <w:adjustRightInd w:val="0"/>
        <w:spacing w:after="0" w:line="360" w:lineRule="auto"/>
        <w:jc w:val="lowKashida"/>
        <w:rPr>
          <w:rFonts w:asciiTheme="majorBidi" w:hAnsiTheme="majorBidi" w:cstheme="majorBidi"/>
          <w:sz w:val="28"/>
          <w:szCs w:val="28"/>
          <w:lang w:val="en-US"/>
        </w:rPr>
      </w:pPr>
      <w:r w:rsidRPr="00D73F30">
        <w:rPr>
          <w:rFonts w:asciiTheme="majorBidi" w:hAnsiTheme="majorBidi" w:cstheme="majorBidi"/>
          <w:sz w:val="28"/>
          <w:szCs w:val="28"/>
          <w:lang w:val="en-US"/>
        </w:rPr>
        <w:t xml:space="preserve">(Demirkan: Selcan, 2006:36 in </w:t>
      </w:r>
      <w:r w:rsidRPr="00194BFF">
        <w:rPr>
          <w:rFonts w:ascii="Simplified Arabic" w:hAnsi="Simplified Arabic" w:cs="Simplified Arabic"/>
          <w:sz w:val="28"/>
          <w:szCs w:val="28"/>
          <w:lang w:val="en-US" w:bidi="ar-DZ"/>
        </w:rPr>
        <w:t>Kutan</w:t>
      </w:r>
      <w:r>
        <w:rPr>
          <w:rFonts w:ascii="Simplified Arabic" w:hAnsi="Simplified Arabic" w:cs="Simplified Arabic"/>
          <w:sz w:val="28"/>
          <w:szCs w:val="28"/>
          <w:lang w:val="en-US" w:bidi="ar-DZ"/>
        </w:rPr>
        <w:t>ï</w:t>
      </w:r>
      <w:r w:rsidRPr="00194BFF">
        <w:rPr>
          <w:rFonts w:ascii="Simplified Arabic" w:hAnsi="Simplified Arabic" w:cs="Simplified Arabic"/>
          <w:sz w:val="28"/>
          <w:szCs w:val="28"/>
          <w:lang w:val="en-US" w:bidi="ar-DZ"/>
        </w:rPr>
        <w:t>s</w:t>
      </w:r>
      <w:r w:rsidRPr="00D73F30">
        <w:rPr>
          <w:rFonts w:asciiTheme="majorBidi" w:hAnsiTheme="majorBidi" w:cstheme="majorBidi"/>
          <w:sz w:val="28"/>
          <w:szCs w:val="28"/>
          <w:lang w:val="en-US"/>
        </w:rPr>
        <w:t>, M</w:t>
      </w:r>
      <w:r>
        <w:rPr>
          <w:rFonts w:asciiTheme="majorBidi" w:hAnsiTheme="majorBidi" w:cstheme="majorBidi"/>
          <w:sz w:val="28"/>
          <w:szCs w:val="28"/>
          <w:lang w:val="en-US"/>
        </w:rPr>
        <w:t>escï</w:t>
      </w:r>
      <w:r w:rsidRPr="00D73F30">
        <w:rPr>
          <w:rFonts w:asciiTheme="majorBidi" w:hAnsiTheme="majorBidi" w:cstheme="majorBidi"/>
          <w:sz w:val="28"/>
          <w:szCs w:val="28"/>
          <w:lang w:val="en-US"/>
        </w:rPr>
        <w:t>, Ö</w:t>
      </w:r>
      <w:r>
        <w:rPr>
          <w:rFonts w:asciiTheme="majorBidi" w:hAnsiTheme="majorBidi" w:cstheme="majorBidi"/>
          <w:sz w:val="28"/>
          <w:szCs w:val="28"/>
          <w:lang w:val="en-US"/>
        </w:rPr>
        <w:t>vdür</w:t>
      </w:r>
      <w:r w:rsidRPr="00D73F30">
        <w:rPr>
          <w:rFonts w:asciiTheme="majorBidi" w:hAnsiTheme="majorBidi" w:cstheme="majorBidi"/>
          <w:sz w:val="28"/>
          <w:szCs w:val="28"/>
          <w:lang w:val="en-US"/>
        </w:rPr>
        <w:t>,</w:t>
      </w:r>
      <w:r>
        <w:rPr>
          <w:rFonts w:asciiTheme="majorBidi" w:hAnsiTheme="majorBidi" w:cstheme="majorBidi"/>
          <w:sz w:val="28"/>
          <w:szCs w:val="28"/>
          <w:lang w:val="en-US"/>
        </w:rPr>
        <w:t xml:space="preserve"> </w:t>
      </w:r>
      <w:r w:rsidRPr="00D73F30">
        <w:rPr>
          <w:rFonts w:asciiTheme="majorBidi" w:hAnsiTheme="majorBidi" w:cstheme="majorBidi"/>
          <w:sz w:val="28"/>
          <w:szCs w:val="28"/>
          <w:lang w:val="en-US"/>
        </w:rPr>
        <w:t>2011: 116-117)</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لكن فيرز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1976</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يشير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لكل فئة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مزايا ومساوئ حيث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ذوي الضبط الداخلي لا يتصفون كلهم بالفعالية والتفوق</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البعض منهم يكونون متصلبين</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قاسين </w:t>
      </w:r>
      <w:r w:rsidRPr="00B73B8A">
        <w:rPr>
          <w:rFonts w:ascii="Simplified Arabic" w:hAnsi="Simplified Arabic" w:cs="Simplified Arabic" w:hint="cs"/>
          <w:sz w:val="28"/>
          <w:szCs w:val="28"/>
          <w:rtl/>
          <w:lang w:bidi="ar-DZ"/>
        </w:rPr>
        <w:t>أخلاقيا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محاصرين بمشاعر الفشل والخوف من </w:t>
      </w:r>
      <w:r w:rsidRPr="00B73B8A">
        <w:rPr>
          <w:rFonts w:ascii="Simplified Arabic" w:hAnsi="Simplified Arabic" w:cs="Simplified Arabic" w:hint="cs"/>
          <w:sz w:val="28"/>
          <w:szCs w:val="28"/>
          <w:rtl/>
          <w:lang w:bidi="ar-DZ"/>
        </w:rPr>
        <w:t>الإحباط</w:t>
      </w:r>
      <w:r>
        <w:rPr>
          <w:rFonts w:ascii="Simplified Arabic" w:hAnsi="Simplified Arabic" w:cs="Simplified Arabic"/>
          <w:sz w:val="28"/>
          <w:szCs w:val="28"/>
          <w:rtl/>
          <w:lang w:bidi="ar-DZ"/>
        </w:rPr>
        <w:t xml:space="preserve"> وخيبة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مل</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ويواجهون مشكلات ال</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ياة بانفعال مبالغ فيه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كما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نهم لا يتعاطفون مع </w:t>
      </w:r>
      <w:r w:rsidRPr="00B73B8A">
        <w:rPr>
          <w:rFonts w:ascii="Simplified Arabic" w:hAnsi="Simplified Arabic" w:cs="Simplified Arabic" w:hint="cs"/>
          <w:sz w:val="28"/>
          <w:szCs w:val="28"/>
          <w:rtl/>
          <w:lang w:bidi="ar-DZ"/>
        </w:rPr>
        <w:t>الآخرين</w:t>
      </w:r>
      <w:r>
        <w:rPr>
          <w:rFonts w:ascii="Simplified Arabic" w:hAnsi="Simplified Arabic" w:cs="Simplified Arabic"/>
          <w:sz w:val="28"/>
          <w:szCs w:val="28"/>
          <w:rtl/>
          <w:lang w:bidi="ar-DZ"/>
        </w:rPr>
        <w:t xml:space="preserve"> الذين يكونون في حاجة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ال</w:t>
      </w:r>
      <w:r w:rsidRPr="00B73B8A">
        <w:rPr>
          <w:rFonts w:ascii="Simplified Arabic" w:hAnsi="Simplified Arabic" w:cs="Simplified Arabic"/>
          <w:sz w:val="28"/>
          <w:szCs w:val="28"/>
          <w:rtl/>
          <w:lang w:bidi="ar-DZ"/>
        </w:rPr>
        <w:t xml:space="preserve">مساعدة </w:t>
      </w:r>
      <w:r w:rsidRPr="00B73B8A">
        <w:rPr>
          <w:rFonts w:ascii="Simplified Arabic" w:hAnsi="Simplified Arabic" w:cs="Simplified Arabic" w:hint="cs"/>
          <w:sz w:val="28"/>
          <w:szCs w:val="28"/>
          <w:rtl/>
          <w:lang w:bidi="ar-DZ"/>
        </w:rPr>
        <w:t>لأنهم</w:t>
      </w:r>
      <w:r>
        <w:rPr>
          <w:rFonts w:ascii="Simplified Arabic" w:hAnsi="Simplified Arabic" w:cs="Simplified Arabic"/>
          <w:sz w:val="28"/>
          <w:szCs w:val="28"/>
          <w:rtl/>
          <w:lang w:bidi="ar-DZ"/>
        </w:rPr>
        <w:t xml:space="preserve"> يعتقدون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w:t>
      </w:r>
      <w:r>
        <w:rPr>
          <w:rFonts w:ascii="Simplified Arabic" w:hAnsi="Simplified Arabic" w:cs="Simplified Arabic"/>
          <w:sz w:val="28"/>
          <w:szCs w:val="28"/>
          <w:rtl/>
          <w:lang w:bidi="ar-DZ"/>
        </w:rPr>
        <w:t>لشخص الذي يواجه المتاعب لا بد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السبب في تلك المتاعب</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وكذ</w:t>
      </w:r>
      <w:r>
        <w:rPr>
          <w:rFonts w:ascii="Simplified Arabic" w:hAnsi="Simplified Arabic" w:cs="Simplified Arabic" w:hint="cs"/>
          <w:sz w:val="28"/>
          <w:szCs w:val="28"/>
          <w:rtl/>
          <w:lang w:bidi="ar-DZ"/>
        </w:rPr>
        <w:t>ل</w:t>
      </w:r>
      <w:r w:rsidRPr="00B73B8A">
        <w:rPr>
          <w:rFonts w:ascii="Simplified Arabic" w:hAnsi="Simplified Arabic" w:cs="Simplified Arabic"/>
          <w:sz w:val="28"/>
          <w:szCs w:val="28"/>
          <w:rtl/>
          <w:lang w:bidi="ar-DZ"/>
        </w:rPr>
        <w:t>ك بالنسبة لذوي الضبط الخارجي فلديهم مهاراتهم النوعية التي لا تتوفر لدى داخلي الضبط</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فهم يعتقدون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الحصول على التعز</w:t>
      </w:r>
      <w:r>
        <w:rPr>
          <w:rFonts w:ascii="Simplified Arabic" w:hAnsi="Simplified Arabic" w:cs="Simplified Arabic"/>
          <w:sz w:val="28"/>
          <w:szCs w:val="28"/>
          <w:rtl/>
          <w:lang w:bidi="ar-DZ"/>
        </w:rPr>
        <w:t xml:space="preserve">يز يحدث شرط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ت</w:t>
      </w:r>
      <w:r w:rsidRPr="00B73B8A">
        <w:rPr>
          <w:rFonts w:ascii="Simplified Arabic" w:hAnsi="Simplified Arabic" w:cs="Simplified Arabic"/>
          <w:sz w:val="28"/>
          <w:szCs w:val="28"/>
          <w:rtl/>
          <w:lang w:bidi="ar-DZ"/>
        </w:rPr>
        <w:t xml:space="preserve">كون في </w:t>
      </w:r>
      <w:r>
        <w:rPr>
          <w:rFonts w:ascii="Simplified Arabic" w:hAnsi="Simplified Arabic" w:cs="Simplified Arabic"/>
          <w:sz w:val="28"/>
          <w:szCs w:val="28"/>
          <w:rtl/>
          <w:lang w:bidi="ar-DZ"/>
        </w:rPr>
        <w:t>الوقت المناسب والمكان المناسب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تكون محظوظا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مع</w:t>
      </w:r>
      <w:r>
        <w:rPr>
          <w:rFonts w:ascii="Simplified Arabic" w:hAnsi="Simplified Arabic" w:cs="Simplified Arabic"/>
          <w:sz w:val="28"/>
          <w:szCs w:val="28"/>
          <w:rtl/>
          <w:lang w:bidi="ar-DZ"/>
        </w:rPr>
        <w:t xml:space="preserve">مرية، 2012: 18 </w:t>
      </w:r>
      <w:r>
        <w:rPr>
          <w:rFonts w:ascii="Simplified Arabic" w:hAnsi="Simplified Arabic" w:cs="Simplified Arabic" w:hint="cs"/>
          <w:sz w:val="28"/>
          <w:szCs w:val="28"/>
          <w:rtl/>
          <w:lang w:bidi="ar-DZ"/>
        </w:rPr>
        <w:t>يقتبس م</w:t>
      </w:r>
      <w:r>
        <w:rPr>
          <w:rFonts w:ascii="Simplified Arabic" w:hAnsi="Simplified Arabic" w:cs="Simplified Arabic"/>
          <w:sz w:val="28"/>
          <w:szCs w:val="28"/>
          <w:rtl/>
          <w:lang w:bidi="ar-DZ"/>
        </w:rPr>
        <w:t>ن فاطمة</w:t>
      </w:r>
      <w:r w:rsidRPr="00B73B8A">
        <w:rPr>
          <w:rFonts w:ascii="Simplified Arabic" w:hAnsi="Simplified Arabic" w:cs="Simplified Arabic"/>
          <w:sz w:val="28"/>
          <w:szCs w:val="28"/>
          <w:rtl/>
          <w:lang w:bidi="ar-DZ"/>
        </w:rPr>
        <w:t xml:space="preserve">، 1984: 23)  </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w:t>
      </w:r>
      <w:r>
        <w:rPr>
          <w:rFonts w:ascii="Simplified Arabic" w:hAnsi="Simplified Arabic" w:cs="Simplified Arabic"/>
          <w:sz w:val="28"/>
          <w:szCs w:val="28"/>
          <w:rtl/>
          <w:lang w:bidi="ar-DZ"/>
        </w:rPr>
        <w:t>يقرر فيرز</w:t>
      </w:r>
      <w:r>
        <w:rPr>
          <w:rFonts w:ascii="Simplified Arabic" w:hAnsi="Simplified Arabic" w:cs="Simplified Arabic" w:hint="cs"/>
          <w:sz w:val="28"/>
          <w:szCs w:val="28"/>
          <w:rtl/>
          <w:lang w:bidi="ar-DZ"/>
        </w:rPr>
        <w:t xml:space="preserve"> أيضا</w:t>
      </w:r>
      <w:r>
        <w:rPr>
          <w:rFonts w:ascii="Simplified Arabic" w:hAnsi="Simplified Arabic" w:cs="Simplified Arabic"/>
          <w:sz w:val="28"/>
          <w:szCs w:val="28"/>
          <w:rtl/>
          <w:lang w:bidi="ar-DZ"/>
        </w:rPr>
        <w:t xml:space="preserve"> عام 1976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w:t>
      </w:r>
      <w:r w:rsidRPr="00B73B8A">
        <w:rPr>
          <w:rFonts w:ascii="Simplified Arabic" w:hAnsi="Simplified Arabic" w:cs="Simplified Arabic" w:hint="cs"/>
          <w:sz w:val="28"/>
          <w:szCs w:val="28"/>
          <w:rtl/>
          <w:lang w:bidi="ar-DZ"/>
        </w:rPr>
        <w:t>أصحاب</w:t>
      </w:r>
      <w:r>
        <w:rPr>
          <w:rFonts w:ascii="Simplified Arabic" w:hAnsi="Simplified Arabic" w:cs="Simplified Arabic"/>
          <w:sz w:val="28"/>
          <w:szCs w:val="28"/>
          <w:rtl/>
          <w:lang w:bidi="ar-DZ"/>
        </w:rPr>
        <w:t xml:space="preserve"> التوجه الداخلي قد يكونون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كثر احتمالا في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w:t>
      </w:r>
      <w:r w:rsidRPr="00B73B8A">
        <w:rPr>
          <w:rFonts w:ascii="Simplified Arabic" w:hAnsi="Simplified Arabic" w:cs="Simplified Arabic" w:hint="cs"/>
          <w:sz w:val="28"/>
          <w:szCs w:val="28"/>
          <w:rtl/>
          <w:lang w:bidi="ar-DZ"/>
        </w:rPr>
        <w:t>يسيئ</w:t>
      </w:r>
      <w:r>
        <w:rPr>
          <w:rFonts w:ascii="Simplified Arabic" w:hAnsi="Simplified Arabic" w:cs="Simplified Arabic" w:hint="cs"/>
          <w:sz w:val="28"/>
          <w:szCs w:val="28"/>
          <w:rtl/>
          <w:lang w:bidi="ar-DZ"/>
        </w:rPr>
        <w:t>و</w:t>
      </w:r>
      <w:r w:rsidRPr="00B73B8A">
        <w:rPr>
          <w:rFonts w:ascii="Simplified Arabic" w:hAnsi="Simplified Arabic" w:cs="Simplified Arabic" w:hint="cs"/>
          <w:sz w:val="28"/>
          <w:szCs w:val="28"/>
          <w:rtl/>
          <w:lang w:bidi="ar-DZ"/>
        </w:rPr>
        <w:t>ا</w:t>
      </w:r>
      <w:r>
        <w:rPr>
          <w:rFonts w:ascii="Simplified Arabic" w:hAnsi="Simplified Arabic" w:cs="Simplified Arabic"/>
          <w:sz w:val="28"/>
          <w:szCs w:val="28"/>
          <w:rtl/>
          <w:lang w:bidi="ar-DZ"/>
        </w:rPr>
        <w:t xml:space="preserve"> استخدام المواد كالكحول</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(كفافي، النيال،</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سهير، 2010</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507</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ويرى فاندلي وكوبي</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1983</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lang w:bidi="ar-DZ"/>
        </w:rPr>
        <w:t xml:space="preserve">Findley &amp; Cooper </w:t>
      </w:r>
      <w:r>
        <w:rPr>
          <w:rFonts w:ascii="Simplified Arabic" w:hAnsi="Simplified Arabic" w:cs="Simplified Arabic" w:hint="cs"/>
          <w:sz w:val="28"/>
          <w:szCs w:val="28"/>
          <w:rtl/>
          <w:lang w:bidi="ar-DZ"/>
        </w:rPr>
        <w:t xml:space="preserve"> أن</w:t>
      </w:r>
      <w:r>
        <w:rPr>
          <w:rFonts w:ascii="Simplified Arabic" w:hAnsi="Simplified Arabic" w:cs="Simplified Arabic"/>
          <w:sz w:val="28"/>
          <w:szCs w:val="28"/>
          <w:rtl/>
          <w:lang w:bidi="ar-DZ"/>
        </w:rPr>
        <w:t xml:space="preserve">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فراد الذين يكون </w:t>
      </w:r>
      <w:r>
        <w:rPr>
          <w:rFonts w:ascii="Simplified Arabic" w:hAnsi="Simplified Arabic" w:cs="Simplified Arabic" w:hint="cs"/>
          <w:sz w:val="28"/>
          <w:szCs w:val="28"/>
          <w:rtl/>
          <w:lang w:bidi="ar-DZ"/>
        </w:rPr>
        <w:t>مركز</w:t>
      </w:r>
      <w:r>
        <w:rPr>
          <w:rFonts w:ascii="Simplified Arabic" w:hAnsi="Simplified Arabic" w:cs="Simplified Arabic"/>
          <w:sz w:val="28"/>
          <w:szCs w:val="28"/>
          <w:rtl/>
          <w:lang w:bidi="ar-DZ"/>
        </w:rPr>
        <w:t xml:space="preserve"> ضبطهم داخلي لديهم مشاكل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كثر في </w:t>
      </w:r>
      <w:r w:rsidRPr="00B73B8A">
        <w:rPr>
          <w:rFonts w:ascii="Simplified Arabic" w:hAnsi="Simplified Arabic" w:cs="Simplified Arabic" w:hint="cs"/>
          <w:sz w:val="28"/>
          <w:szCs w:val="28"/>
          <w:rtl/>
          <w:lang w:bidi="ar-DZ"/>
        </w:rPr>
        <w:t>إدمان</w:t>
      </w:r>
      <w:r w:rsidRPr="00B73B8A">
        <w:rPr>
          <w:rFonts w:ascii="Simplified Arabic" w:hAnsi="Simplified Arabic" w:cs="Simplified Arabic"/>
          <w:sz w:val="28"/>
          <w:szCs w:val="28"/>
          <w:rtl/>
          <w:lang w:bidi="ar-DZ"/>
        </w:rPr>
        <w:t xml:space="preserve"> الكحول والهرويين</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ويظهر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هؤلاء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فراد يص</w:t>
      </w:r>
      <w:r w:rsidRPr="00B73B8A">
        <w:rPr>
          <w:rFonts w:ascii="Simplified Arabic" w:hAnsi="Simplified Arabic" w:cs="Simplified Arabic"/>
          <w:sz w:val="28"/>
          <w:szCs w:val="28"/>
          <w:rtl/>
          <w:lang w:bidi="ar-DZ"/>
        </w:rPr>
        <w:t xml:space="preserve">لون </w:t>
      </w:r>
      <w:r w:rsidRPr="00B73B8A">
        <w:rPr>
          <w:rFonts w:ascii="Simplified Arabic" w:hAnsi="Simplified Arabic" w:cs="Simplified Arabic" w:hint="cs"/>
          <w:sz w:val="28"/>
          <w:szCs w:val="28"/>
          <w:rtl/>
          <w:lang w:bidi="ar-DZ"/>
        </w:rPr>
        <w:t>إلى</w:t>
      </w:r>
      <w:r>
        <w:rPr>
          <w:rFonts w:ascii="Simplified Arabic" w:hAnsi="Simplified Arabic" w:cs="Simplified Arabic"/>
          <w:sz w:val="28"/>
          <w:szCs w:val="28"/>
          <w:rtl/>
          <w:lang w:bidi="ar-DZ"/>
        </w:rPr>
        <w:t xml:space="preserve"> مستوى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على من الرضا عن </w:t>
      </w:r>
      <w:r w:rsidRPr="00B73B8A">
        <w:rPr>
          <w:rFonts w:ascii="Simplified Arabic" w:hAnsi="Simplified Arabic" w:cs="Simplified Arabic" w:hint="cs"/>
          <w:sz w:val="28"/>
          <w:szCs w:val="28"/>
          <w:rtl/>
          <w:lang w:bidi="ar-DZ"/>
        </w:rPr>
        <w:t>الأفراد</w:t>
      </w:r>
      <w:r w:rsidRPr="00B73B8A">
        <w:rPr>
          <w:rFonts w:ascii="Simplified Arabic" w:hAnsi="Simplified Arabic" w:cs="Simplified Arabic"/>
          <w:sz w:val="28"/>
          <w:szCs w:val="28"/>
          <w:rtl/>
          <w:lang w:bidi="ar-DZ"/>
        </w:rPr>
        <w:t xml:space="preserve"> الذين يكون م</w:t>
      </w:r>
      <w:r>
        <w:rPr>
          <w:rFonts w:ascii="Simplified Arabic" w:hAnsi="Simplified Arabic" w:cs="Simplified Arabic" w:hint="cs"/>
          <w:sz w:val="28"/>
          <w:szCs w:val="28"/>
          <w:rtl/>
          <w:lang w:bidi="ar-DZ"/>
        </w:rPr>
        <w:t>ركز</w:t>
      </w:r>
      <w:r w:rsidRPr="00B73B8A">
        <w:rPr>
          <w:rFonts w:ascii="Simplified Arabic" w:hAnsi="Simplified Arabic" w:cs="Simplified Arabic"/>
          <w:sz w:val="28"/>
          <w:szCs w:val="28"/>
          <w:rtl/>
          <w:lang w:bidi="ar-DZ"/>
        </w:rPr>
        <w:t xml:space="preserve"> ضبطهم خارجي.</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lang w:bidi="ar-DZ"/>
        </w:rPr>
        <w:t>(Hansenne, 2006 : 164)</w:t>
      </w:r>
    </w:p>
    <w:p w:rsidR="00593B23" w:rsidRDefault="00593B23" w:rsidP="00593B23">
      <w:pPr>
        <w:bidi/>
        <w:spacing w:line="360" w:lineRule="auto"/>
        <w:ind w:firstLine="708"/>
        <w:jc w:val="both"/>
        <w:rPr>
          <w:rFonts w:ascii="Simplified Arabic" w:hAnsi="Simplified Arabic" w:cs="Simplified Arabic"/>
          <w:sz w:val="28"/>
          <w:szCs w:val="28"/>
          <w:rtl/>
          <w:lang w:bidi="ar-DZ"/>
        </w:rPr>
      </w:pPr>
    </w:p>
    <w:p w:rsidR="00593B23" w:rsidRDefault="00593B23" w:rsidP="00593B23">
      <w:pPr>
        <w:bidi/>
        <w:spacing w:line="360" w:lineRule="auto"/>
        <w:ind w:firstLine="708"/>
        <w:jc w:val="both"/>
        <w:rPr>
          <w:rFonts w:ascii="Simplified Arabic" w:hAnsi="Simplified Arabic" w:cs="Simplified Arabic"/>
          <w:sz w:val="28"/>
          <w:szCs w:val="28"/>
          <w:rtl/>
          <w:lang w:bidi="ar-DZ"/>
        </w:rPr>
      </w:pPr>
    </w:p>
    <w:p w:rsidR="00593B23" w:rsidRPr="000D6ED7"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rtl/>
          <w:lang w:bidi="ar-DZ"/>
        </w:rPr>
      </w:pPr>
      <w:r w:rsidRPr="000D6ED7">
        <w:rPr>
          <w:rFonts w:ascii="Simplified Arabic" w:hAnsi="Simplified Arabic" w:cs="Simplified Arabic"/>
          <w:b/>
          <w:bCs/>
          <w:sz w:val="32"/>
          <w:szCs w:val="32"/>
          <w:rtl/>
          <w:lang w:bidi="ar-DZ"/>
        </w:rPr>
        <w:lastRenderedPageBreak/>
        <w:t>العوامل المؤثرة في</w:t>
      </w:r>
      <w:r>
        <w:rPr>
          <w:rFonts w:ascii="Simplified Arabic" w:hAnsi="Simplified Arabic" w:cs="Simplified Arabic"/>
          <w:b/>
          <w:bCs/>
          <w:sz w:val="32"/>
          <w:szCs w:val="32"/>
          <w:rtl/>
          <w:lang w:bidi="ar-DZ"/>
        </w:rPr>
        <w:t xml:space="preserve"> مركز الضبط</w:t>
      </w:r>
    </w:p>
    <w:p w:rsidR="00593B23"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يؤثر في مركز الضبط العديد من العوامل، وستحاول هذه الدراسة عرض بعضها فيما يلي:</w:t>
      </w:r>
    </w:p>
    <w:p w:rsidR="00593B23" w:rsidRPr="00056A67"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056A67">
        <w:rPr>
          <w:rFonts w:ascii="Simplified Arabic" w:hAnsi="Simplified Arabic" w:cs="Simplified Arabic"/>
          <w:b/>
          <w:bCs/>
          <w:sz w:val="28"/>
          <w:szCs w:val="28"/>
          <w:rtl/>
          <w:lang w:bidi="ar-DZ"/>
        </w:rPr>
        <w:t>التنشئة الاجتماعية</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تعد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سرة المكان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ول الذي تنمو فيه الشخصية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وتشكل الوجود الاجتماعي الذي تمارس فيه ميكانزمات التنشئة الا</w:t>
      </w:r>
      <w:r>
        <w:rPr>
          <w:rFonts w:ascii="Simplified Arabic" w:hAnsi="Simplified Arabic" w:cs="Simplified Arabic"/>
          <w:sz w:val="28"/>
          <w:szCs w:val="28"/>
          <w:rtl/>
          <w:lang w:bidi="ar-DZ"/>
        </w:rPr>
        <w:t>جتماعية المتمثلة في الاستجابة 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فعال </w:t>
      </w:r>
      <w:r w:rsidRPr="00B73B8A">
        <w:rPr>
          <w:rFonts w:ascii="Simplified Arabic" w:hAnsi="Simplified Arabic" w:cs="Simplified Arabic" w:hint="cs"/>
          <w:sz w:val="28"/>
          <w:szCs w:val="28"/>
          <w:rtl/>
          <w:lang w:bidi="ar-DZ"/>
        </w:rPr>
        <w:t>الأبناء</w:t>
      </w:r>
      <w:r w:rsidRPr="00B73B8A">
        <w:rPr>
          <w:rFonts w:ascii="Simplified Arabic" w:hAnsi="Simplified Arabic" w:cs="Simplified Arabic"/>
          <w:sz w:val="28"/>
          <w:szCs w:val="28"/>
          <w:rtl/>
          <w:lang w:bidi="ar-DZ"/>
        </w:rPr>
        <w:t xml:space="preserve"> والمشاركة في المواقف الاجتماعية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فالتوجيه الصريح لل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بناء يؤدي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تنمية الضبط الداخلي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الخارجي لدى الطفل</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فما يمنحه </w:t>
      </w:r>
      <w:r w:rsidRPr="00B73B8A">
        <w:rPr>
          <w:rFonts w:ascii="Simplified Arabic" w:hAnsi="Simplified Arabic" w:cs="Simplified Arabic" w:hint="cs"/>
          <w:sz w:val="28"/>
          <w:szCs w:val="28"/>
          <w:rtl/>
          <w:lang w:bidi="ar-DZ"/>
        </w:rPr>
        <w:t>الآباء</w:t>
      </w:r>
      <w:r w:rsidRPr="00B73B8A">
        <w:rPr>
          <w:rFonts w:ascii="Simplified Arabic" w:hAnsi="Simplified Arabic" w:cs="Simplified Arabic"/>
          <w:sz w:val="28"/>
          <w:szCs w:val="28"/>
          <w:rtl/>
          <w:lang w:bidi="ar-DZ"/>
        </w:rPr>
        <w:t xml:space="preserve"> من دفء ورعاية وثناء</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وإتاحة</w:t>
      </w:r>
      <w:r w:rsidRPr="00B73B8A">
        <w:rPr>
          <w:rFonts w:ascii="Simplified Arabic" w:hAnsi="Simplified Arabic" w:cs="Simplified Arabic"/>
          <w:sz w:val="28"/>
          <w:szCs w:val="28"/>
          <w:rtl/>
          <w:lang w:bidi="ar-DZ"/>
        </w:rPr>
        <w:t xml:space="preserve"> الفرص </w:t>
      </w:r>
      <w:r w:rsidRPr="00B73B8A">
        <w:rPr>
          <w:rFonts w:ascii="Simplified Arabic" w:hAnsi="Simplified Arabic" w:cs="Simplified Arabic" w:hint="cs"/>
          <w:sz w:val="28"/>
          <w:szCs w:val="28"/>
          <w:rtl/>
          <w:lang w:bidi="ar-DZ"/>
        </w:rPr>
        <w:t>للأبناء</w:t>
      </w:r>
      <w:r w:rsidRPr="00B73B8A">
        <w:rPr>
          <w:rFonts w:ascii="Simplified Arabic" w:hAnsi="Simplified Arabic" w:cs="Simplified Arabic"/>
          <w:sz w:val="28"/>
          <w:szCs w:val="28"/>
          <w:rtl/>
          <w:lang w:bidi="ar-DZ"/>
        </w:rPr>
        <w:t xml:space="preserve"> لكشف البيئة واتخاذ القرارات في بعض </w:t>
      </w:r>
      <w:r w:rsidRPr="00B73B8A">
        <w:rPr>
          <w:rFonts w:ascii="Simplified Arabic" w:hAnsi="Simplified Arabic" w:cs="Simplified Arabic" w:hint="cs"/>
          <w:sz w:val="28"/>
          <w:szCs w:val="28"/>
          <w:rtl/>
          <w:lang w:bidi="ar-DZ"/>
        </w:rPr>
        <w:t>الأمور</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وتشجيعهم على </w:t>
      </w:r>
      <w:r w:rsidRPr="00B73B8A">
        <w:rPr>
          <w:rFonts w:ascii="Simplified Arabic" w:hAnsi="Simplified Arabic" w:cs="Simplified Arabic" w:hint="cs"/>
          <w:sz w:val="28"/>
          <w:szCs w:val="28"/>
          <w:rtl/>
          <w:lang w:bidi="ar-DZ"/>
        </w:rPr>
        <w:t>أداء</w:t>
      </w:r>
      <w:r>
        <w:rPr>
          <w:rFonts w:ascii="Simplified Arabic" w:hAnsi="Simplified Arabic" w:cs="Simplified Arabic"/>
          <w:sz w:val="28"/>
          <w:szCs w:val="28"/>
          <w:rtl/>
          <w:lang w:bidi="ar-DZ"/>
        </w:rPr>
        <w:t xml:space="preserve"> السلوكيات الايجابية من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جل الحصول على التدعيم </w:t>
      </w:r>
      <w:r w:rsidRPr="00B73B8A">
        <w:rPr>
          <w:rFonts w:ascii="Simplified Arabic" w:hAnsi="Simplified Arabic" w:cs="Simplified Arabic" w:hint="cs"/>
          <w:sz w:val="28"/>
          <w:szCs w:val="28"/>
          <w:rtl/>
          <w:lang w:bidi="ar-DZ"/>
        </w:rPr>
        <w:t>والإثابة</w:t>
      </w:r>
      <w:r w:rsidRPr="00B73B8A">
        <w:rPr>
          <w:rFonts w:ascii="Simplified Arabic" w:hAnsi="Simplified Arabic" w:cs="Simplified Arabic"/>
          <w:sz w:val="28"/>
          <w:szCs w:val="28"/>
          <w:rtl/>
          <w:lang w:bidi="ar-DZ"/>
        </w:rPr>
        <w:t xml:space="preserve"> وتجنب العقاب</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ت</w:t>
      </w:r>
      <w:r w:rsidRPr="00B73B8A">
        <w:rPr>
          <w:rFonts w:ascii="Simplified Arabic" w:hAnsi="Simplified Arabic" w:cs="Simplified Arabic"/>
          <w:sz w:val="28"/>
          <w:szCs w:val="28"/>
          <w:rtl/>
          <w:lang w:bidi="ar-DZ"/>
        </w:rPr>
        <w:t xml:space="preserve">عد من الاتجاهات الوالدية البناءة التي تساعد على </w:t>
      </w:r>
      <w:r>
        <w:rPr>
          <w:rFonts w:ascii="Simplified Arabic" w:hAnsi="Simplified Arabic" w:cs="Simplified Arabic"/>
          <w:sz w:val="28"/>
          <w:szCs w:val="28"/>
          <w:rtl/>
          <w:lang w:bidi="ar-DZ"/>
        </w:rPr>
        <w:t>تنمية الضبط الداخلي لدى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بناء</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في حين ينمو الضبط الخار</w:t>
      </w:r>
      <w:r>
        <w:rPr>
          <w:rFonts w:ascii="Simplified Arabic" w:hAnsi="Simplified Arabic" w:cs="Simplified Arabic" w:hint="cs"/>
          <w:sz w:val="28"/>
          <w:szCs w:val="28"/>
          <w:rtl/>
          <w:lang w:bidi="ar-DZ"/>
        </w:rPr>
        <w:t>ج</w:t>
      </w:r>
      <w:r w:rsidRPr="00B73B8A">
        <w:rPr>
          <w:rFonts w:ascii="Simplified Arabic" w:hAnsi="Simplified Arabic" w:cs="Simplified Arabic"/>
          <w:sz w:val="28"/>
          <w:szCs w:val="28"/>
          <w:rtl/>
          <w:lang w:bidi="ar-DZ"/>
        </w:rPr>
        <w:t xml:space="preserve">ي من </w:t>
      </w:r>
      <w:r w:rsidRPr="00B73B8A">
        <w:rPr>
          <w:rFonts w:ascii="Simplified Arabic" w:hAnsi="Simplified Arabic" w:cs="Simplified Arabic" w:hint="cs"/>
          <w:sz w:val="28"/>
          <w:szCs w:val="28"/>
          <w:rtl/>
          <w:lang w:bidi="ar-DZ"/>
        </w:rPr>
        <w:t>الإهمال</w:t>
      </w:r>
      <w:r w:rsidRPr="00B73B8A">
        <w:rPr>
          <w:rFonts w:ascii="Simplified Arabic" w:hAnsi="Simplified Arabic" w:cs="Simplified Arabic"/>
          <w:sz w:val="28"/>
          <w:szCs w:val="28"/>
          <w:rtl/>
          <w:lang w:bidi="ar-DZ"/>
        </w:rPr>
        <w:t xml:space="preserve"> وقلة التوجيه والنقد اللاذع</w:t>
      </w:r>
      <w:r w:rsidRPr="00B73B8A">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rtl/>
          <w:lang w:bidi="ar-DZ"/>
        </w:rPr>
        <w:t>والسخرية والرفض وعدم الاتساق</w:t>
      </w:r>
      <w:r>
        <w:rPr>
          <w:rFonts w:ascii="Simplified Arabic" w:hAnsi="Simplified Arabic" w:cs="Simplified Arabic" w:hint="cs"/>
          <w:sz w:val="28"/>
          <w:szCs w:val="28"/>
          <w:rtl/>
          <w:lang w:bidi="ar-DZ"/>
        </w:rPr>
        <w:t>.</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بينت دراسة</w:t>
      </w:r>
      <w:r w:rsidRPr="00B73B8A">
        <w:rPr>
          <w:rFonts w:ascii="Simplified Arabic" w:hAnsi="Simplified Arabic" w:cs="Simplified Arabic"/>
          <w:sz w:val="28"/>
          <w:szCs w:val="28"/>
          <w:rtl/>
          <w:lang w:bidi="ar-DZ"/>
        </w:rPr>
        <w:t xml:space="preserve"> زو </w:t>
      </w:r>
      <w:r w:rsidRPr="00B73B8A">
        <w:rPr>
          <w:rFonts w:ascii="Simplified Arabic" w:hAnsi="Simplified Arabic" w:cs="Simplified Arabic"/>
          <w:sz w:val="28"/>
          <w:szCs w:val="28"/>
          <w:lang w:bidi="ar-DZ"/>
        </w:rPr>
        <w:t>Zoe</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التي ركزت </w:t>
      </w:r>
      <w:r w:rsidRPr="00B73B8A">
        <w:rPr>
          <w:rFonts w:ascii="Simplified Arabic" w:hAnsi="Simplified Arabic" w:cs="Simplified Arabic"/>
          <w:sz w:val="28"/>
          <w:szCs w:val="28"/>
          <w:rtl/>
          <w:lang w:bidi="ar-DZ"/>
        </w:rPr>
        <w:t>على دور الم</w:t>
      </w:r>
      <w:r>
        <w:rPr>
          <w:rFonts w:ascii="Simplified Arabic" w:hAnsi="Simplified Arabic" w:cs="Simplified Arabic"/>
          <w:sz w:val="28"/>
          <w:szCs w:val="28"/>
          <w:rtl/>
          <w:lang w:bidi="ar-DZ"/>
        </w:rPr>
        <w:t xml:space="preserve">جتمعات في تحديد مركز الضبط لدى </w:t>
      </w:r>
      <w:r>
        <w:rPr>
          <w:rFonts w:ascii="Simplified Arabic" w:hAnsi="Simplified Arabic" w:cs="Simplified Arabic" w:hint="cs"/>
          <w:sz w:val="28"/>
          <w:szCs w:val="28"/>
          <w:rtl/>
          <w:lang w:bidi="ar-DZ"/>
        </w:rPr>
        <w:t>الأ</w:t>
      </w:r>
      <w:r>
        <w:rPr>
          <w:rFonts w:ascii="Simplified Arabic" w:hAnsi="Simplified Arabic" w:cs="Simplified Arabic"/>
          <w:sz w:val="28"/>
          <w:szCs w:val="28"/>
          <w:rtl/>
          <w:lang w:bidi="ar-DZ"/>
        </w:rPr>
        <w:t>فراد</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فالمجتمعات التي تركز على قيم معينة </w:t>
      </w:r>
      <w:r w:rsidRPr="00B73B8A">
        <w:rPr>
          <w:rFonts w:ascii="Simplified Arabic" w:hAnsi="Simplified Arabic" w:cs="Simplified Arabic" w:hint="cs"/>
          <w:sz w:val="28"/>
          <w:szCs w:val="28"/>
          <w:rtl/>
          <w:lang w:bidi="ar-DZ"/>
        </w:rPr>
        <w:t>كالأصالة</w:t>
      </w:r>
      <w:r w:rsidRPr="00B73B8A">
        <w:rPr>
          <w:rFonts w:ascii="Simplified Arabic" w:hAnsi="Simplified Arabic" w:cs="Simplified Arabic"/>
          <w:sz w:val="28"/>
          <w:szCs w:val="28"/>
          <w:rtl/>
          <w:lang w:bidi="ar-DZ"/>
        </w:rPr>
        <w:t xml:space="preserve"> في الشخصية تدفع </w:t>
      </w:r>
      <w:r w:rsidRPr="00B73B8A">
        <w:rPr>
          <w:rFonts w:ascii="Simplified Arabic" w:hAnsi="Simplified Arabic" w:cs="Simplified Arabic" w:hint="cs"/>
          <w:sz w:val="28"/>
          <w:szCs w:val="28"/>
          <w:rtl/>
          <w:lang w:bidi="ar-DZ"/>
        </w:rPr>
        <w:t>أفرادها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يكونوا مركز ضبط داخلي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كما </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زداد و</w:t>
      </w:r>
      <w:r>
        <w:rPr>
          <w:rFonts w:ascii="Simplified Arabic" w:hAnsi="Simplified Arabic" w:cs="Simplified Arabic" w:hint="cs"/>
          <w:sz w:val="28"/>
          <w:szCs w:val="28"/>
          <w:rtl/>
          <w:lang w:bidi="ar-DZ"/>
        </w:rPr>
        <w:t>ي</w:t>
      </w:r>
      <w:r w:rsidRPr="00B73B8A">
        <w:rPr>
          <w:rFonts w:ascii="Simplified Arabic" w:hAnsi="Simplified Arabic" w:cs="Simplified Arabic"/>
          <w:sz w:val="28"/>
          <w:szCs w:val="28"/>
          <w:rtl/>
          <w:lang w:bidi="ar-DZ"/>
        </w:rPr>
        <w:t>تدعم مركز الضبط ال</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اخلي لدى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فراد الذين </w:t>
      </w:r>
      <w:r w:rsidRPr="00B73B8A">
        <w:rPr>
          <w:rFonts w:ascii="Simplified Arabic" w:hAnsi="Simplified Arabic" w:cs="Simplified Arabic" w:hint="cs"/>
          <w:sz w:val="28"/>
          <w:szCs w:val="28"/>
          <w:rtl/>
          <w:lang w:bidi="ar-DZ"/>
        </w:rPr>
        <w:t>ينشئون</w:t>
      </w:r>
      <w:r w:rsidRPr="00B73B8A">
        <w:rPr>
          <w:rFonts w:ascii="Simplified Arabic" w:hAnsi="Simplified Arabic" w:cs="Simplified Arabic"/>
          <w:sz w:val="28"/>
          <w:szCs w:val="28"/>
          <w:rtl/>
          <w:lang w:bidi="ar-DZ"/>
        </w:rPr>
        <w:t xml:space="preserve"> في مجتمعات تنمي لديهم الاستقلالية وتشجع فيهم القدرات الفردية</w:t>
      </w:r>
      <w:r>
        <w:rPr>
          <w:rFonts w:ascii="Simplified Arabic" w:hAnsi="Simplified Arabic" w:cs="Simplified Arabic" w:hint="cs"/>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بينت دراسة </w:t>
      </w:r>
      <w:r>
        <w:rPr>
          <w:rFonts w:ascii="Simplified Arabic" w:hAnsi="Simplified Arabic" w:cs="Simplified Arabic"/>
          <w:sz w:val="28"/>
          <w:szCs w:val="28"/>
          <w:rtl/>
          <w:lang w:bidi="ar-DZ"/>
        </w:rPr>
        <w:t>دافس وفيرز</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1969</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ودراسة لف</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نسون</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1973</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w:t>
      </w:r>
      <w:r w:rsidRPr="00B73B8A">
        <w:rPr>
          <w:rFonts w:ascii="Simplified Arabic" w:hAnsi="Simplified Arabic" w:cs="Simplified Arabic" w:hint="cs"/>
          <w:sz w:val="28"/>
          <w:szCs w:val="28"/>
          <w:rtl/>
          <w:lang w:bidi="ar-DZ"/>
        </w:rPr>
        <w:t>الأبناء</w:t>
      </w:r>
      <w:r w:rsidRPr="00B73B8A">
        <w:rPr>
          <w:rFonts w:ascii="Simplified Arabic" w:hAnsi="Simplified Arabic" w:cs="Simplified Arabic"/>
          <w:sz w:val="28"/>
          <w:szCs w:val="28"/>
          <w:rtl/>
          <w:lang w:bidi="ar-DZ"/>
        </w:rPr>
        <w:t xml:space="preserve"> الذين يشعرون </w:t>
      </w:r>
      <w:r w:rsidRPr="00B73B8A">
        <w:rPr>
          <w:rFonts w:ascii="Simplified Arabic" w:hAnsi="Simplified Arabic" w:cs="Simplified Arabic" w:hint="cs"/>
          <w:sz w:val="28"/>
          <w:szCs w:val="28"/>
          <w:rtl/>
          <w:lang w:bidi="ar-DZ"/>
        </w:rPr>
        <w:t>بأنهم</w:t>
      </w:r>
      <w:r w:rsidRPr="00B73B8A">
        <w:rPr>
          <w:rFonts w:ascii="Simplified Arabic" w:hAnsi="Simplified Arabic" w:cs="Simplified Arabic"/>
          <w:sz w:val="28"/>
          <w:szCs w:val="28"/>
          <w:rtl/>
          <w:lang w:bidi="ar-DZ"/>
        </w:rPr>
        <w:t xml:space="preserve"> مقبولون من خلال علاقتهم بالوالدين يزداد نمو مركز الضبط الداخلي لديهم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بينما </w:t>
      </w:r>
      <w:r w:rsidRPr="00B73B8A">
        <w:rPr>
          <w:rFonts w:ascii="Simplified Arabic" w:hAnsi="Simplified Arabic" w:cs="Simplified Arabic" w:hint="cs"/>
          <w:sz w:val="28"/>
          <w:szCs w:val="28"/>
          <w:rtl/>
          <w:lang w:bidi="ar-DZ"/>
        </w:rPr>
        <w:t>الأبناء</w:t>
      </w:r>
      <w:r w:rsidRPr="00B73B8A">
        <w:rPr>
          <w:rFonts w:ascii="Simplified Arabic" w:hAnsi="Simplified Arabic" w:cs="Simplified Arabic"/>
          <w:sz w:val="28"/>
          <w:szCs w:val="28"/>
          <w:rtl/>
          <w:lang w:bidi="ar-DZ"/>
        </w:rPr>
        <w:t xml:space="preserve"> الذين يشعرون </w:t>
      </w:r>
      <w:r w:rsidRPr="00B73B8A">
        <w:rPr>
          <w:rFonts w:ascii="Simplified Arabic" w:hAnsi="Simplified Arabic" w:cs="Simplified Arabic" w:hint="cs"/>
          <w:sz w:val="28"/>
          <w:szCs w:val="28"/>
          <w:rtl/>
          <w:lang w:bidi="ar-DZ"/>
        </w:rPr>
        <w:t>بأنهم</w:t>
      </w:r>
      <w:r w:rsidRPr="00B73B8A">
        <w:rPr>
          <w:rFonts w:ascii="Simplified Arabic" w:hAnsi="Simplified Arabic" w:cs="Simplified Arabic"/>
          <w:sz w:val="28"/>
          <w:szCs w:val="28"/>
          <w:rtl/>
          <w:lang w:bidi="ar-DZ"/>
        </w:rPr>
        <w:t xml:space="preserve"> منب</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 xml:space="preserve">ذون لا يحدث لهم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ي تغيير ولا يزداد نمو ال</w:t>
      </w:r>
      <w:r>
        <w:rPr>
          <w:rFonts w:ascii="Simplified Arabic" w:hAnsi="Simplified Arabic" w:cs="Simplified Arabic" w:hint="cs"/>
          <w:sz w:val="28"/>
          <w:szCs w:val="28"/>
          <w:rtl/>
          <w:lang w:bidi="ar-DZ"/>
        </w:rPr>
        <w:t>ضبط</w:t>
      </w:r>
      <w:r w:rsidRPr="00B73B8A">
        <w:rPr>
          <w:rFonts w:ascii="Simplified Arabic" w:hAnsi="Simplified Arabic" w:cs="Simplified Arabic"/>
          <w:sz w:val="28"/>
          <w:szCs w:val="28"/>
          <w:rtl/>
          <w:lang w:bidi="ar-DZ"/>
        </w:rPr>
        <w:t xml:space="preserve"> الداخلي لديهم في العمر نفسه</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وتوصلت دراسة </w:t>
      </w:r>
      <w:r w:rsidRPr="00B73B8A">
        <w:rPr>
          <w:rFonts w:ascii="Simplified Arabic" w:hAnsi="Simplified Arabic" w:cs="Simplified Arabic"/>
          <w:sz w:val="28"/>
          <w:szCs w:val="28"/>
          <w:rtl/>
          <w:lang w:bidi="ar-DZ"/>
        </w:rPr>
        <w:lastRenderedPageBreak/>
        <w:t xml:space="preserve">فلوري </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2006</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lang w:bidi="ar-DZ"/>
        </w:rPr>
        <w:t xml:space="preserve">Flouri </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w:t>
      </w:r>
      <w:r w:rsidRPr="00B73B8A">
        <w:rPr>
          <w:rFonts w:ascii="Simplified Arabic" w:hAnsi="Simplified Arabic" w:cs="Simplified Arabic" w:hint="cs"/>
          <w:sz w:val="28"/>
          <w:szCs w:val="28"/>
          <w:rtl/>
          <w:lang w:bidi="ar-DZ"/>
        </w:rPr>
        <w:t>أن</w:t>
      </w:r>
      <w:r w:rsidRPr="00B73B8A">
        <w:rPr>
          <w:rFonts w:ascii="Simplified Arabic" w:hAnsi="Simplified Arabic" w:cs="Simplified Arabic"/>
          <w:sz w:val="28"/>
          <w:szCs w:val="28"/>
          <w:rtl/>
          <w:lang w:bidi="ar-DZ"/>
        </w:rPr>
        <w:t xml:space="preserve"> اهتمام الوالدي</w:t>
      </w:r>
      <w:r>
        <w:rPr>
          <w:rFonts w:ascii="Simplified Arabic" w:hAnsi="Simplified Arabic" w:cs="Simplified Arabic" w:hint="cs"/>
          <w:sz w:val="28"/>
          <w:szCs w:val="28"/>
          <w:rtl/>
          <w:lang w:bidi="ar-DZ"/>
        </w:rPr>
        <w:t>ن</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بالأطفال</w:t>
      </w:r>
      <w:r w:rsidRPr="00B73B8A">
        <w:rPr>
          <w:rFonts w:ascii="Simplified Arabic" w:hAnsi="Simplified Arabic" w:cs="Simplified Arabic"/>
          <w:sz w:val="28"/>
          <w:szCs w:val="28"/>
          <w:rtl/>
          <w:lang w:bidi="ar-DZ"/>
        </w:rPr>
        <w:t xml:space="preserve"> وبتعليمهم يزرع الثقة في نفوس</w:t>
      </w:r>
      <w:r>
        <w:rPr>
          <w:rFonts w:ascii="Simplified Arabic" w:hAnsi="Simplified Arabic" w:cs="Simplified Arabic" w:hint="cs"/>
          <w:sz w:val="28"/>
          <w:szCs w:val="28"/>
          <w:rtl/>
          <w:lang w:bidi="ar-DZ"/>
        </w:rPr>
        <w:t>هم</w:t>
      </w:r>
      <w:r w:rsidRPr="00B73B8A">
        <w:rPr>
          <w:rFonts w:ascii="Simplified Arabic" w:hAnsi="Simplified Arabic" w:cs="Simplified Arabic"/>
          <w:sz w:val="28"/>
          <w:szCs w:val="28"/>
          <w:rtl/>
          <w:lang w:bidi="ar-DZ"/>
        </w:rPr>
        <w:t xml:space="preserve"> كما يبني لديهم مركز الضبط الداخلي</w:t>
      </w:r>
      <w:r>
        <w:rPr>
          <w:rFonts w:ascii="Simplified Arabic" w:hAnsi="Simplified Arabic" w:cs="Simplified Arabic" w:hint="cs"/>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توصلت</w:t>
      </w:r>
      <w:r>
        <w:rPr>
          <w:rFonts w:ascii="Simplified Arabic" w:hAnsi="Simplified Arabic" w:cs="Simplified Arabic" w:hint="cs"/>
          <w:sz w:val="28"/>
          <w:szCs w:val="28"/>
          <w:rtl/>
          <w:lang w:bidi="ar-DZ"/>
        </w:rPr>
        <w:t xml:space="preserve"> كذلك</w:t>
      </w:r>
      <w:r w:rsidRPr="00B73B8A">
        <w:rPr>
          <w:rFonts w:ascii="Simplified Arabic" w:hAnsi="Simplified Arabic" w:cs="Simplified Arabic"/>
          <w:sz w:val="28"/>
          <w:szCs w:val="28"/>
          <w:rtl/>
          <w:lang w:bidi="ar-DZ"/>
        </w:rPr>
        <w:t xml:space="preserve"> دراسة كل من شانس</w:t>
      </w:r>
      <w:r>
        <w:rPr>
          <w:rFonts w:ascii="Simplified Arabic" w:hAnsi="Simplified Arabic" w:cs="Simplified Arabic" w:hint="cs"/>
          <w:sz w:val="28"/>
          <w:szCs w:val="28"/>
          <w:rtl/>
          <w:lang w:bidi="ar-DZ"/>
        </w:rPr>
        <w:t xml:space="preserve"> (1956)</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Chance</w:t>
      </w:r>
      <w:r w:rsidRPr="00B73B8A">
        <w:rPr>
          <w:rFonts w:ascii="Simplified Arabic" w:hAnsi="Simplified Arabic" w:cs="Simplified Arabic"/>
          <w:sz w:val="28"/>
          <w:szCs w:val="28"/>
          <w:rtl/>
          <w:lang w:bidi="ar-DZ"/>
        </w:rPr>
        <w:t xml:space="preserve"> ودراسة كاتكوفيسي</w:t>
      </w:r>
      <w:r>
        <w:rPr>
          <w:rFonts w:ascii="Simplified Arabic" w:hAnsi="Simplified Arabic" w:cs="Simplified Arabic" w:hint="cs"/>
          <w:sz w:val="28"/>
          <w:szCs w:val="28"/>
          <w:rtl/>
          <w:lang w:bidi="ar-DZ"/>
        </w:rPr>
        <w:t xml:space="preserve"> (1967)</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Katkovsky</w:t>
      </w:r>
      <w:r>
        <w:rPr>
          <w:rFonts w:ascii="Simplified Arabic" w:hAnsi="Simplified Arabic" w:cs="Simplified Arabic"/>
          <w:sz w:val="28"/>
          <w:szCs w:val="28"/>
          <w:rtl/>
          <w:lang w:bidi="ar-DZ"/>
        </w:rPr>
        <w:t xml:space="preserve"> ودراسة دافس وفيرز</w:t>
      </w:r>
      <w:r>
        <w:rPr>
          <w:rFonts w:ascii="Simplified Arabic" w:hAnsi="Simplified Arabic" w:cs="Simplified Arabic" w:hint="cs"/>
          <w:sz w:val="28"/>
          <w:szCs w:val="28"/>
          <w:rtl/>
          <w:lang w:bidi="ar-DZ"/>
        </w:rPr>
        <w:t xml:space="preserve"> (1969)</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ب الداعم والحميم والمرن والمتساهل الذي يمنح استقرارا في </w:t>
      </w:r>
      <w:r w:rsidRPr="00B73B8A">
        <w:rPr>
          <w:rFonts w:ascii="Simplified Arabic" w:hAnsi="Simplified Arabic" w:cs="Simplified Arabic" w:hint="cs"/>
          <w:sz w:val="28"/>
          <w:szCs w:val="28"/>
          <w:rtl/>
          <w:lang w:bidi="ar-DZ"/>
        </w:rPr>
        <w:t>أسلوبه</w:t>
      </w:r>
      <w:r w:rsidRPr="00B73B8A">
        <w:rPr>
          <w:rFonts w:ascii="Simplified Arabic" w:hAnsi="Simplified Arabic" w:cs="Simplified Arabic"/>
          <w:sz w:val="28"/>
          <w:szCs w:val="28"/>
          <w:rtl/>
          <w:lang w:bidi="ar-DZ"/>
        </w:rPr>
        <w:t xml:space="preserve"> التقويمي </w:t>
      </w:r>
      <w:r>
        <w:rPr>
          <w:rFonts w:ascii="Simplified Arabic" w:hAnsi="Simplified Arabic" w:cs="Simplified Arabic" w:hint="cs"/>
          <w:sz w:val="28"/>
          <w:szCs w:val="28"/>
          <w:rtl/>
          <w:lang w:bidi="ar-DZ"/>
        </w:rPr>
        <w:t>و</w:t>
      </w:r>
      <w:r w:rsidRPr="00B73B8A">
        <w:rPr>
          <w:rFonts w:ascii="Simplified Arabic" w:hAnsi="Simplified Arabic" w:cs="Simplified Arabic"/>
          <w:sz w:val="28"/>
          <w:szCs w:val="28"/>
          <w:rtl/>
          <w:lang w:bidi="ar-DZ"/>
        </w:rPr>
        <w:t>الذي يتوقع الاستقلالية المبكرة من طفله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هو من يدفع طفله نحو مركز الضبط الداخلي مقارنة </w:t>
      </w:r>
      <w:r>
        <w:rPr>
          <w:rFonts w:ascii="Simplified Arabic" w:hAnsi="Simplified Arabic" w:cs="Simplified Arabic" w:hint="cs"/>
          <w:sz w:val="28"/>
          <w:szCs w:val="28"/>
          <w:rtl/>
          <w:lang w:bidi="ar-DZ"/>
        </w:rPr>
        <w:t>بالأب</w:t>
      </w:r>
      <w:r>
        <w:rPr>
          <w:rFonts w:ascii="Simplified Arabic" w:hAnsi="Simplified Arabic" w:cs="Simplified Arabic"/>
          <w:sz w:val="28"/>
          <w:szCs w:val="28"/>
          <w:rtl/>
          <w:lang w:bidi="ar-DZ"/>
        </w:rPr>
        <w:t xml:space="preserve"> الرافض القاسي ال</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نتقادي.</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(الخفاف، 2013: </w:t>
      </w:r>
      <w:r>
        <w:rPr>
          <w:rFonts w:ascii="Simplified Arabic" w:hAnsi="Simplified Arabic" w:cs="Simplified Arabic" w:hint="cs"/>
          <w:sz w:val="28"/>
          <w:szCs w:val="28"/>
          <w:rtl/>
          <w:lang w:bidi="ar-DZ"/>
        </w:rPr>
        <w:t>177-178</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بتصرف</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كذلك</w:t>
      </w:r>
      <w:r>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rtl/>
          <w:lang w:bidi="ar-DZ"/>
        </w:rPr>
        <w:t>بينته دراسة فيرز</w:t>
      </w:r>
      <w:r>
        <w:rPr>
          <w:rFonts w:ascii="Simplified Arabic" w:hAnsi="Simplified Arabic" w:cs="Simplified Arabic" w:hint="cs"/>
          <w:sz w:val="28"/>
          <w:szCs w:val="28"/>
          <w:rtl/>
          <w:lang w:bidi="ar-DZ"/>
        </w:rPr>
        <w:t>(1976)</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الذي وجد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مواقف الوا</w:t>
      </w:r>
      <w:r>
        <w:rPr>
          <w:rFonts w:ascii="Simplified Arabic" w:hAnsi="Simplified Arabic" w:cs="Simplified Arabic"/>
          <w:sz w:val="28"/>
          <w:szCs w:val="28"/>
          <w:rtl/>
          <w:lang w:bidi="ar-DZ"/>
        </w:rPr>
        <w:t xml:space="preserve">لدين يمكن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تؤثر على مركز ضبط </w:t>
      </w:r>
      <w:r w:rsidRPr="00B73B8A">
        <w:rPr>
          <w:rFonts w:ascii="Simplified Arabic" w:hAnsi="Simplified Arabic" w:cs="Simplified Arabic" w:hint="cs"/>
          <w:sz w:val="28"/>
          <w:szCs w:val="28"/>
          <w:rtl/>
          <w:lang w:bidi="ar-DZ"/>
        </w:rPr>
        <w:t>الأولاد</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فمثلا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شخاص الذين مركز ضبطهم داخ</w:t>
      </w:r>
      <w:r>
        <w:rPr>
          <w:rFonts w:ascii="Simplified Arabic" w:hAnsi="Simplified Arabic" w:cs="Simplified Arabic"/>
          <w:sz w:val="28"/>
          <w:szCs w:val="28"/>
          <w:rtl/>
          <w:lang w:bidi="ar-DZ"/>
        </w:rPr>
        <w:t xml:space="preserve">لي استفادوا من علاقات دافئة مع </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بائهم وحماية ومساندة وراحة خلال طفولتهم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وعلى العكس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ش</w:t>
      </w:r>
      <w:r>
        <w:rPr>
          <w:rFonts w:ascii="Simplified Arabic" w:hAnsi="Simplified Arabic" w:cs="Simplified Arabic"/>
          <w:sz w:val="28"/>
          <w:szCs w:val="28"/>
          <w:rtl/>
          <w:lang w:bidi="ar-DZ"/>
        </w:rPr>
        <w:t xml:space="preserve">خاص الذين مركز ضبطهم خارجي كان </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باؤهم باردين سلبيين ورافضين لهم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وعندما تكون التعزيزات غير متناسقة</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(يكافئ على س</w:t>
      </w:r>
      <w:r>
        <w:rPr>
          <w:rFonts w:ascii="Simplified Arabic" w:hAnsi="Simplified Arabic" w:cs="Simplified Arabic"/>
          <w:sz w:val="28"/>
          <w:szCs w:val="28"/>
          <w:rtl/>
          <w:lang w:bidi="ar-DZ"/>
        </w:rPr>
        <w:t xml:space="preserve">لوك في يوم وفي يوم لا، وفي يوم </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 xml:space="preserve">خر يكافئ جيدا...) فالطفل لا </w:t>
      </w:r>
      <w:r>
        <w:rPr>
          <w:rFonts w:ascii="Simplified Arabic" w:hAnsi="Simplified Arabic" w:cs="Simplified Arabic" w:hint="cs"/>
          <w:sz w:val="28"/>
          <w:szCs w:val="28"/>
          <w:rtl/>
          <w:lang w:bidi="ar-DZ"/>
        </w:rPr>
        <w:t xml:space="preserve">يستطيع أن </w:t>
      </w:r>
      <w:r w:rsidRPr="00B73B8A">
        <w:rPr>
          <w:rFonts w:ascii="Simplified Arabic" w:hAnsi="Simplified Arabic" w:cs="Simplified Arabic" w:hint="cs"/>
          <w:sz w:val="28"/>
          <w:szCs w:val="28"/>
          <w:rtl/>
          <w:lang w:bidi="ar-DZ"/>
        </w:rPr>
        <w:t>يتنبأ</w:t>
      </w:r>
      <w:r w:rsidRPr="00B73B8A">
        <w:rPr>
          <w:rFonts w:ascii="Simplified Arabic" w:hAnsi="Simplified Arabic" w:cs="Simplified Arabic"/>
          <w:sz w:val="28"/>
          <w:szCs w:val="28"/>
          <w:rtl/>
          <w:lang w:bidi="ar-DZ"/>
        </w:rPr>
        <w:t xml:space="preserve"> بسهولة بالعلاقة بين السلوك</w:t>
      </w:r>
      <w:r w:rsidRPr="00B73B8A">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rtl/>
          <w:lang w:bidi="ar-DZ"/>
        </w:rPr>
        <w:t>والنتائج وحسب ملاحظات لوتري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1980</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Lautrey</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الذي </w:t>
      </w:r>
      <w:r w:rsidRPr="00B73B8A">
        <w:rPr>
          <w:rFonts w:ascii="Simplified Arabic" w:hAnsi="Simplified Arabic" w:cs="Simplified Arabic"/>
          <w:sz w:val="28"/>
          <w:szCs w:val="28"/>
          <w:rtl/>
          <w:lang w:bidi="ar-DZ"/>
        </w:rPr>
        <w:t>وجد الدور السلبي لهذا النوع على الأداء الدراسي</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في مثل هذه الحالات يميل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طفال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تطوير مركز ضبط خارجي ويظهرون ثقة بالذات ضعيفة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ومن المه</w:t>
      </w:r>
      <w:r>
        <w:rPr>
          <w:rFonts w:ascii="Simplified Arabic" w:hAnsi="Simplified Arabic" w:cs="Simplified Arabic"/>
          <w:sz w:val="28"/>
          <w:szCs w:val="28"/>
          <w:rtl/>
          <w:lang w:bidi="ar-DZ"/>
        </w:rPr>
        <w:t>م اعتماد قواعد منطقية لتربية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بناء</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ومن الضروري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يضا تبني نفس القواعد من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بوين و</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لا نحصل على نفس </w:t>
      </w:r>
      <w:r w:rsidRPr="008E2377">
        <w:rPr>
          <w:rFonts w:ascii="Simplified Arabic" w:hAnsi="Simplified Arabic" w:cs="Simplified Arabic"/>
          <w:sz w:val="28"/>
          <w:szCs w:val="28"/>
          <w:rtl/>
          <w:lang w:bidi="ar-DZ"/>
        </w:rPr>
        <w:t>النتيجة.</w:t>
      </w:r>
      <w:r w:rsidRPr="008E2377">
        <w:rPr>
          <w:rFonts w:ascii="Simplified Arabic" w:hAnsi="Simplified Arabic" w:cs="Simplified Arabic"/>
          <w:sz w:val="28"/>
          <w:szCs w:val="28"/>
          <w:lang w:bidi="ar-DZ"/>
        </w:rPr>
        <w:t>(Hansenne, 2006 :164-165)</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w:t>
      </w:r>
    </w:p>
    <w:p w:rsidR="00593B23" w:rsidRPr="00443154"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443154">
        <w:rPr>
          <w:rFonts w:ascii="Simplified Arabic" w:hAnsi="Simplified Arabic" w:cs="Simplified Arabic"/>
          <w:b/>
          <w:bCs/>
          <w:sz w:val="28"/>
          <w:szCs w:val="28"/>
          <w:rtl/>
          <w:lang w:bidi="ar-DZ"/>
        </w:rPr>
        <w:t>العمر</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يرتبط التحول في اتجاه الضبط </w:t>
      </w:r>
      <w:r>
        <w:rPr>
          <w:rFonts w:ascii="Simplified Arabic" w:hAnsi="Simplified Arabic" w:cs="Simplified Arabic"/>
          <w:sz w:val="28"/>
          <w:szCs w:val="28"/>
          <w:rtl/>
          <w:lang w:bidi="ar-DZ"/>
        </w:rPr>
        <w:t xml:space="preserve">الخارجي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الداخلي مع العمر خلال الطفولة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فمع تق</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م نمو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طفال وزيادة نضجهم المعرفي والشخصي يزداد </w:t>
      </w:r>
      <w:r w:rsidRPr="00B73B8A">
        <w:rPr>
          <w:rFonts w:ascii="Simplified Arabic" w:hAnsi="Simplified Arabic" w:cs="Simplified Arabic" w:hint="cs"/>
          <w:sz w:val="28"/>
          <w:szCs w:val="28"/>
          <w:rtl/>
          <w:lang w:bidi="ar-DZ"/>
        </w:rPr>
        <w:t>إدراكهم</w:t>
      </w:r>
      <w:r w:rsidRPr="00B73B8A">
        <w:rPr>
          <w:rFonts w:ascii="Simplified Arabic" w:hAnsi="Simplified Arabic" w:cs="Simplified Arabic"/>
          <w:sz w:val="28"/>
          <w:szCs w:val="28"/>
          <w:rtl/>
          <w:lang w:bidi="ar-DZ"/>
        </w:rPr>
        <w:t xml:space="preserve"> لقدراتهم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كما تن</w:t>
      </w:r>
      <w:r>
        <w:rPr>
          <w:rFonts w:ascii="Simplified Arabic" w:hAnsi="Simplified Arabic" w:cs="Simplified Arabic" w:hint="cs"/>
          <w:sz w:val="28"/>
          <w:szCs w:val="28"/>
          <w:rtl/>
          <w:lang w:bidi="ar-DZ"/>
        </w:rPr>
        <w:t>م</w:t>
      </w:r>
      <w:r>
        <w:rPr>
          <w:rFonts w:ascii="Simplified Arabic" w:hAnsi="Simplified Arabic" w:cs="Simplified Arabic"/>
          <w:sz w:val="28"/>
          <w:szCs w:val="28"/>
          <w:rtl/>
          <w:lang w:bidi="ar-DZ"/>
        </w:rPr>
        <w:t>و قدر</w:t>
      </w:r>
      <w:r w:rsidRPr="00B73B8A">
        <w:rPr>
          <w:rFonts w:ascii="Simplified Arabic" w:hAnsi="Simplified Arabic" w:cs="Simplified Arabic"/>
          <w:sz w:val="28"/>
          <w:szCs w:val="28"/>
          <w:rtl/>
          <w:lang w:bidi="ar-DZ"/>
        </w:rPr>
        <w:t xml:space="preserve">تهم على </w:t>
      </w:r>
      <w:r w:rsidRPr="00B73B8A">
        <w:rPr>
          <w:rFonts w:ascii="Simplified Arabic" w:hAnsi="Simplified Arabic" w:cs="Simplified Arabic" w:hint="cs"/>
          <w:sz w:val="28"/>
          <w:szCs w:val="28"/>
          <w:rtl/>
          <w:lang w:bidi="ar-DZ"/>
        </w:rPr>
        <w:t>إدراك</w:t>
      </w:r>
      <w:r>
        <w:rPr>
          <w:rFonts w:ascii="Simplified Arabic" w:hAnsi="Simplified Arabic" w:cs="Simplified Arabic"/>
          <w:sz w:val="28"/>
          <w:szCs w:val="28"/>
          <w:rtl/>
          <w:lang w:bidi="ar-DZ"/>
        </w:rPr>
        <w:t xml:space="preserve"> العلاقة السب</w:t>
      </w:r>
      <w:r w:rsidRPr="00B73B8A">
        <w:rPr>
          <w:rFonts w:ascii="Simplified Arabic" w:hAnsi="Simplified Arabic" w:cs="Simplified Arabic"/>
          <w:sz w:val="28"/>
          <w:szCs w:val="28"/>
          <w:rtl/>
          <w:lang w:bidi="ar-DZ"/>
        </w:rPr>
        <w:t>ب</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ة بين ما</w:t>
      </w:r>
      <w:r w:rsidRPr="00B73B8A">
        <w:rPr>
          <w:rFonts w:ascii="Simplified Arabic" w:hAnsi="Simplified Arabic" w:cs="Simplified Arabic"/>
          <w:sz w:val="28"/>
          <w:szCs w:val="28"/>
          <w:rtl/>
          <w:lang w:bidi="ar-DZ"/>
        </w:rPr>
        <w:t xml:space="preserve"> يقومون به من جهود وما يحصلون عليه من نتائج</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ذ</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تختلف المرحلة العمرية لتلاميذ </w:t>
      </w:r>
      <w:r w:rsidRPr="00B73B8A">
        <w:rPr>
          <w:rFonts w:ascii="Simplified Arabic" w:hAnsi="Simplified Arabic" w:cs="Simplified Arabic"/>
          <w:sz w:val="28"/>
          <w:szCs w:val="28"/>
          <w:rtl/>
          <w:lang w:bidi="ar-DZ"/>
        </w:rPr>
        <w:lastRenderedPageBreak/>
        <w:t>المرحلة الابتدائي</w:t>
      </w:r>
      <w:r>
        <w:rPr>
          <w:rFonts w:ascii="Simplified Arabic" w:hAnsi="Simplified Arabic" w:cs="Simplified Arabic"/>
          <w:sz w:val="28"/>
          <w:szCs w:val="28"/>
          <w:rtl/>
          <w:lang w:bidi="ar-DZ"/>
        </w:rPr>
        <w:t xml:space="preserve">ة فعلى المدرسة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تعرض النشاطات التي تتناسب مع قدرات </w:t>
      </w:r>
      <w:r w:rsidRPr="00B73B8A">
        <w:rPr>
          <w:rFonts w:ascii="Simplified Arabic" w:hAnsi="Simplified Arabic" w:cs="Simplified Arabic" w:hint="cs"/>
          <w:sz w:val="28"/>
          <w:szCs w:val="28"/>
          <w:rtl/>
          <w:lang w:bidi="ar-DZ"/>
        </w:rPr>
        <w:t>أعضائها</w:t>
      </w:r>
      <w:r w:rsidRPr="00B73B8A">
        <w:rPr>
          <w:rFonts w:ascii="Simplified Arabic" w:hAnsi="Simplified Arabic" w:cs="Simplified Arabic"/>
          <w:sz w:val="28"/>
          <w:szCs w:val="28"/>
          <w:rtl/>
          <w:lang w:bidi="ar-DZ"/>
        </w:rPr>
        <w:t xml:space="preserve"> واحتياجاتهم لتكو</w:t>
      </w:r>
      <w:r>
        <w:rPr>
          <w:rFonts w:ascii="Simplified Arabic" w:hAnsi="Simplified Arabic" w:cs="Simplified Arabic" w:hint="cs"/>
          <w:sz w:val="28"/>
          <w:szCs w:val="28"/>
          <w:rtl/>
          <w:lang w:bidi="ar-DZ"/>
        </w:rPr>
        <w:t>ي</w:t>
      </w:r>
      <w:r w:rsidRPr="00B73B8A">
        <w:rPr>
          <w:rFonts w:ascii="Simplified Arabic" w:hAnsi="Simplified Arabic" w:cs="Simplified Arabic"/>
          <w:sz w:val="28"/>
          <w:szCs w:val="28"/>
          <w:rtl/>
          <w:lang w:bidi="ar-DZ"/>
        </w:rPr>
        <w:t>ن بيئة مشجعة وداعمة في الوقت ذاته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النشاطات التي لا تتناسب مع قدرات </w:t>
      </w:r>
      <w:r w:rsidRPr="00B73B8A">
        <w:rPr>
          <w:rFonts w:ascii="Simplified Arabic" w:hAnsi="Simplified Arabic" w:cs="Simplified Arabic" w:hint="cs"/>
          <w:sz w:val="28"/>
          <w:szCs w:val="28"/>
          <w:rtl/>
          <w:lang w:bidi="ar-DZ"/>
        </w:rPr>
        <w:t>أعضاء</w:t>
      </w:r>
      <w:r>
        <w:rPr>
          <w:rFonts w:ascii="Simplified Arabic" w:hAnsi="Simplified Arabic" w:cs="Simplified Arabic"/>
          <w:sz w:val="28"/>
          <w:szCs w:val="28"/>
          <w:rtl/>
          <w:lang w:bidi="ar-DZ"/>
        </w:rPr>
        <w:t xml:space="preserve"> الفريق تقود </w:t>
      </w:r>
      <w:r>
        <w:rPr>
          <w:rFonts w:ascii="Simplified Arabic" w:hAnsi="Simplified Arabic" w:cs="Simplified Arabic" w:hint="cs"/>
          <w:sz w:val="28"/>
          <w:szCs w:val="28"/>
          <w:rtl/>
          <w:lang w:bidi="ar-DZ"/>
        </w:rPr>
        <w:t>إل</w:t>
      </w:r>
      <w:r>
        <w:rPr>
          <w:rFonts w:ascii="Simplified Arabic" w:hAnsi="Simplified Arabic" w:cs="Simplified Arabic"/>
          <w:sz w:val="28"/>
          <w:szCs w:val="28"/>
          <w:rtl/>
          <w:lang w:bidi="ar-DZ"/>
        </w:rPr>
        <w:t xml:space="preserve">ى الفشل وبالتالي تؤدي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w:t>
      </w:r>
      <w:r w:rsidRPr="00B73B8A">
        <w:rPr>
          <w:rFonts w:ascii="Simplified Arabic" w:hAnsi="Simplified Arabic" w:cs="Simplified Arabic" w:hint="cs"/>
          <w:sz w:val="28"/>
          <w:szCs w:val="28"/>
          <w:rtl/>
          <w:lang w:bidi="ar-DZ"/>
        </w:rPr>
        <w:t>الإحباط</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الذي يؤدي </w:t>
      </w:r>
      <w:r w:rsidRPr="00B73B8A">
        <w:rPr>
          <w:rFonts w:ascii="Simplified Arabic" w:hAnsi="Simplified Arabic" w:cs="Simplified Arabic" w:hint="cs"/>
          <w:sz w:val="28"/>
          <w:szCs w:val="28"/>
          <w:rtl/>
          <w:lang w:bidi="ar-DZ"/>
        </w:rPr>
        <w:t>إلى</w:t>
      </w:r>
      <w:r w:rsidRPr="00B73B8A">
        <w:rPr>
          <w:rFonts w:ascii="Simplified Arabic" w:hAnsi="Simplified Arabic" w:cs="Simplified Arabic"/>
          <w:sz w:val="28"/>
          <w:szCs w:val="28"/>
          <w:rtl/>
          <w:lang w:bidi="ar-DZ"/>
        </w:rPr>
        <w:t xml:space="preserve"> ضعف قدرة الفرد وفاعليته في تنفيذ </w:t>
      </w:r>
      <w:r w:rsidRPr="00B73B8A">
        <w:rPr>
          <w:rFonts w:ascii="Simplified Arabic" w:hAnsi="Simplified Arabic" w:cs="Simplified Arabic" w:hint="cs"/>
          <w:sz w:val="28"/>
          <w:szCs w:val="28"/>
          <w:rtl/>
          <w:lang w:bidi="ar-DZ"/>
        </w:rPr>
        <w:t>أدواره</w:t>
      </w:r>
      <w:r w:rsidRPr="00B73B8A">
        <w:rPr>
          <w:rFonts w:ascii="Simplified Arabic" w:hAnsi="Simplified Arabic" w:cs="Simplified Arabic"/>
          <w:sz w:val="28"/>
          <w:szCs w:val="28"/>
          <w:rtl/>
          <w:lang w:bidi="ar-DZ"/>
        </w:rPr>
        <w:t xml:space="preserve"> وعلاقاته واقتناعه بالعجز والضعف.</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يؤكد هذا العديد من </w:t>
      </w:r>
      <w:r>
        <w:rPr>
          <w:rFonts w:ascii="Simplified Arabic" w:hAnsi="Simplified Arabic" w:cs="Simplified Arabic"/>
          <w:sz w:val="28"/>
          <w:szCs w:val="28"/>
          <w:rtl/>
          <w:lang w:bidi="ar-DZ"/>
        </w:rPr>
        <w:t xml:space="preserve">الدراسات </w:t>
      </w:r>
      <w:r>
        <w:rPr>
          <w:rFonts w:ascii="Simplified Arabic" w:hAnsi="Simplified Arabic" w:cs="Simplified Arabic" w:hint="cs"/>
          <w:sz w:val="28"/>
          <w:szCs w:val="28"/>
          <w:rtl/>
          <w:lang w:bidi="ar-DZ"/>
        </w:rPr>
        <w:t>ك</w:t>
      </w:r>
      <w:r>
        <w:rPr>
          <w:rFonts w:ascii="Simplified Arabic" w:hAnsi="Simplified Arabic" w:cs="Simplified Arabic"/>
          <w:sz w:val="28"/>
          <w:szCs w:val="28"/>
          <w:rtl/>
          <w:lang w:bidi="ar-DZ"/>
        </w:rPr>
        <w:t>دراسة مورجانتي و</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خرون</w:t>
      </w:r>
      <w:r>
        <w:rPr>
          <w:rFonts w:ascii="Simplified Arabic" w:hAnsi="Simplified Arabic" w:cs="Simplified Arabic" w:hint="cs"/>
          <w:sz w:val="28"/>
          <w:szCs w:val="28"/>
          <w:rtl/>
          <w:lang w:bidi="ar-DZ"/>
        </w:rPr>
        <w:t xml:space="preserve"> (1988)</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Morganti et al</w:t>
      </w:r>
      <w:r>
        <w:rPr>
          <w:rFonts w:ascii="Simplified Arabic" w:hAnsi="Simplified Arabic" w:cs="Simplified Arabic"/>
          <w:sz w:val="28"/>
          <w:szCs w:val="28"/>
          <w:rtl/>
          <w:lang w:bidi="ar-DZ"/>
        </w:rPr>
        <w:t xml:space="preserve"> ودراسة نيهرك و</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خرون</w:t>
      </w:r>
      <w:r>
        <w:rPr>
          <w:rFonts w:ascii="Simplified Arabic" w:hAnsi="Simplified Arabic" w:cs="Simplified Arabic" w:hint="cs"/>
          <w:sz w:val="28"/>
          <w:szCs w:val="28"/>
          <w:rtl/>
          <w:lang w:bidi="ar-DZ"/>
        </w:rPr>
        <w:t xml:space="preserve"> (1977) </w:t>
      </w:r>
      <w:r w:rsidRPr="00B73B8A">
        <w:rPr>
          <w:rFonts w:ascii="Simplified Arabic" w:hAnsi="Simplified Arabic" w:cs="Simplified Arabic"/>
          <w:sz w:val="28"/>
          <w:szCs w:val="28"/>
          <w:lang w:bidi="ar-DZ"/>
        </w:rPr>
        <w:t xml:space="preserve">Nehrke et al </w:t>
      </w:r>
      <w:r>
        <w:rPr>
          <w:rFonts w:ascii="Simplified Arabic" w:hAnsi="Simplified Arabic" w:cs="Simplified Arabic" w:hint="cs"/>
          <w:sz w:val="28"/>
          <w:szCs w:val="28"/>
          <w:rtl/>
          <w:lang w:bidi="ar-DZ"/>
        </w:rPr>
        <w:t xml:space="preserve"> </w:t>
      </w:r>
      <w:r w:rsidRPr="00B73B8A">
        <w:rPr>
          <w:rFonts w:ascii="Simplified Arabic" w:hAnsi="Simplified Arabic" w:cs="Simplified Arabic" w:hint="cs"/>
          <w:sz w:val="28"/>
          <w:szCs w:val="28"/>
          <w:rtl/>
          <w:lang w:bidi="ar-DZ"/>
        </w:rPr>
        <w:t>حيث</w:t>
      </w:r>
      <w:r>
        <w:rPr>
          <w:rFonts w:ascii="Simplified Arabic" w:hAnsi="Simplified Arabic" w:cs="Simplified Arabic" w:hint="cs"/>
          <w:sz w:val="28"/>
          <w:szCs w:val="28"/>
          <w:rtl/>
          <w:lang w:bidi="ar-DZ"/>
        </w:rPr>
        <w:t xml:space="preserve"> وجدتا</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أن</w:t>
      </w:r>
      <w:r w:rsidRPr="00B73B8A">
        <w:rPr>
          <w:rFonts w:ascii="Simplified Arabic" w:hAnsi="Simplified Arabic" w:cs="Simplified Arabic"/>
          <w:sz w:val="28"/>
          <w:szCs w:val="28"/>
          <w:rtl/>
          <w:lang w:bidi="ar-DZ"/>
        </w:rPr>
        <w:t xml:space="preserve"> الضبط الداخلي يتطور بالتقدم في العمر</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معظم حديثي الولادة وكبار السن </w:t>
      </w:r>
      <w:r>
        <w:rPr>
          <w:rFonts w:ascii="Simplified Arabic" w:hAnsi="Simplified Arabic" w:cs="Simplified Arabic"/>
          <w:sz w:val="28"/>
          <w:szCs w:val="28"/>
          <w:rtl/>
          <w:lang w:bidi="ar-DZ"/>
        </w:rPr>
        <w:t xml:space="preserve">يميلون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يكونوا خارجي الضبط في حين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الر</w:t>
      </w:r>
      <w:r>
        <w:rPr>
          <w:rFonts w:ascii="Simplified Arabic" w:hAnsi="Simplified Arabic" w:cs="Simplified Arabic"/>
          <w:sz w:val="28"/>
          <w:szCs w:val="28"/>
          <w:rtl/>
          <w:lang w:bidi="ar-DZ"/>
        </w:rPr>
        <w:t>اشدين كانوا داخليين</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 xml:space="preserve">كانوا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 ارتباطا بالجهد والمثابرة والمقد</w:t>
      </w:r>
      <w:r>
        <w:rPr>
          <w:rFonts w:ascii="Simplified Arabic" w:hAnsi="Simplified Arabic" w:cs="Simplified Arabic"/>
          <w:sz w:val="28"/>
          <w:szCs w:val="28"/>
          <w:rtl/>
          <w:lang w:bidi="ar-DZ"/>
        </w:rPr>
        <w:t>رة من ارتباطهم بالظروف البيئية.</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(الخفاف، 2013: 178-179) </w:t>
      </w:r>
      <w:r>
        <w:rPr>
          <w:rFonts w:ascii="Simplified Arabic" w:hAnsi="Simplified Arabic" w:cs="Simplified Arabic" w:hint="cs"/>
          <w:sz w:val="28"/>
          <w:szCs w:val="28"/>
          <w:rtl/>
          <w:lang w:bidi="ar-DZ"/>
        </w:rPr>
        <w:t xml:space="preserve">كما </w:t>
      </w:r>
      <w:r w:rsidRPr="00B73B8A">
        <w:rPr>
          <w:rFonts w:ascii="Simplified Arabic" w:hAnsi="Simplified Arabic" w:cs="Simplified Arabic"/>
          <w:sz w:val="28"/>
          <w:szCs w:val="28"/>
          <w:rtl/>
          <w:lang w:bidi="ar-DZ"/>
        </w:rPr>
        <w:t xml:space="preserve">بينت دراسة لاو </w:t>
      </w:r>
      <w:r w:rsidRPr="00B73B8A">
        <w:rPr>
          <w:rFonts w:ascii="Simplified Arabic" w:hAnsi="Simplified Arabic" w:cs="Simplified Arabic"/>
          <w:sz w:val="28"/>
          <w:szCs w:val="28"/>
          <w:lang w:bidi="ar-DZ"/>
        </w:rPr>
        <w:t>Law</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فراد يزداد </w:t>
      </w:r>
      <w:r w:rsidRPr="00B73B8A">
        <w:rPr>
          <w:rFonts w:ascii="Simplified Arabic" w:hAnsi="Simplified Arabic" w:cs="Simplified Arabic" w:hint="cs"/>
          <w:sz w:val="28"/>
          <w:szCs w:val="28"/>
          <w:rtl/>
          <w:lang w:bidi="ar-DZ"/>
        </w:rPr>
        <w:t>إحساسهم</w:t>
      </w:r>
      <w:r w:rsidRPr="00B73B8A">
        <w:rPr>
          <w:rFonts w:ascii="Simplified Arabic" w:hAnsi="Simplified Arabic" w:cs="Simplified Arabic"/>
          <w:sz w:val="28"/>
          <w:szCs w:val="28"/>
          <w:rtl/>
          <w:lang w:bidi="ar-DZ"/>
        </w:rPr>
        <w:t xml:space="preserve"> بال</w:t>
      </w:r>
      <w:r>
        <w:rPr>
          <w:rFonts w:ascii="Simplified Arabic" w:hAnsi="Simplified Arabic" w:cs="Simplified Arabic"/>
          <w:sz w:val="28"/>
          <w:szCs w:val="28"/>
          <w:rtl/>
          <w:lang w:bidi="ar-DZ"/>
        </w:rPr>
        <w:t xml:space="preserve">ضبط الداخلي من طفولتهم المبكرة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العقد الرابع من العمر.</w:t>
      </w:r>
    </w:p>
    <w:p w:rsidR="00593B23" w:rsidRPr="006B5A22"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6B5A22">
        <w:rPr>
          <w:rFonts w:ascii="Simplified Arabic" w:hAnsi="Simplified Arabic" w:cs="Simplified Arabic"/>
          <w:b/>
          <w:bCs/>
          <w:sz w:val="28"/>
          <w:szCs w:val="28"/>
          <w:rtl/>
          <w:lang w:bidi="ar-DZ"/>
        </w:rPr>
        <w:t>الجنس</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أثبتت معظم الدراسات مثل دراسة ديفان، ستيون،</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هالبرن، ماكوبي، جاكلين، سيدونبرج </w:t>
      </w:r>
      <w:r w:rsidRPr="00B73B8A">
        <w:rPr>
          <w:rFonts w:ascii="Simplified Arabic" w:hAnsi="Simplified Arabic" w:cs="Simplified Arabic"/>
          <w:sz w:val="28"/>
          <w:szCs w:val="28"/>
          <w:lang w:bidi="ar-DZ"/>
        </w:rPr>
        <w:t>Devin, Stellion, Helbern, Maccoby, Jaklin, Seidenberg</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الذكور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w:t>
      </w:r>
      <w:r>
        <w:rPr>
          <w:rFonts w:ascii="Simplified Arabic" w:hAnsi="Simplified Arabic" w:cs="Simplified Arabic" w:hint="cs"/>
          <w:sz w:val="28"/>
          <w:szCs w:val="28"/>
          <w:rtl/>
          <w:lang w:bidi="ar-DZ"/>
        </w:rPr>
        <w:t xml:space="preserve"> ميل للضبط ال</w:t>
      </w:r>
      <w:r>
        <w:rPr>
          <w:rFonts w:ascii="Simplified Arabic" w:hAnsi="Simplified Arabic" w:cs="Simplified Arabic"/>
          <w:sz w:val="28"/>
          <w:szCs w:val="28"/>
          <w:rtl/>
          <w:lang w:bidi="ar-DZ"/>
        </w:rPr>
        <w:t xml:space="preserve">داخلي من </w:t>
      </w:r>
      <w:r>
        <w:rPr>
          <w:rFonts w:ascii="Simplified Arabic" w:hAnsi="Simplified Arabic" w:cs="Simplified Arabic" w:hint="cs"/>
          <w:sz w:val="28"/>
          <w:szCs w:val="28"/>
          <w:rtl/>
          <w:lang w:bidi="ar-DZ"/>
        </w:rPr>
        <w:t>الإنا</w:t>
      </w:r>
      <w:r w:rsidRPr="00B73B8A">
        <w:rPr>
          <w:rFonts w:ascii="Simplified Arabic" w:hAnsi="Simplified Arabic" w:cs="Simplified Arabic" w:hint="cs"/>
          <w:sz w:val="28"/>
          <w:szCs w:val="28"/>
          <w:rtl/>
          <w:lang w:bidi="ar-DZ"/>
        </w:rPr>
        <w:t>ث</w:t>
      </w:r>
      <w:r w:rsidRPr="00B73B8A">
        <w:rPr>
          <w:rFonts w:ascii="Simplified Arabic" w:hAnsi="Simplified Arabic" w:cs="Simplified Arabic"/>
          <w:sz w:val="28"/>
          <w:szCs w:val="28"/>
          <w:rtl/>
          <w:lang w:bidi="ar-DZ"/>
        </w:rPr>
        <w:t xml:space="preserve"> وذلك بسبب الثقة العالية بالن</w:t>
      </w:r>
      <w:r>
        <w:rPr>
          <w:rFonts w:ascii="Simplified Arabic" w:hAnsi="Simplified Arabic" w:cs="Simplified Arabic"/>
          <w:sz w:val="28"/>
          <w:szCs w:val="28"/>
          <w:rtl/>
          <w:lang w:bidi="ar-DZ"/>
        </w:rPr>
        <w:t>فس والشعور بالقوة والتحكم في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البيئة والمجتمع يطلب</w:t>
      </w:r>
      <w:r>
        <w:rPr>
          <w:rFonts w:ascii="Simplified Arabic" w:hAnsi="Simplified Arabic" w:cs="Simplified Arabic" w:hint="cs"/>
          <w:sz w:val="28"/>
          <w:szCs w:val="28"/>
          <w:rtl/>
          <w:lang w:bidi="ar-DZ"/>
        </w:rPr>
        <w:t>ان</w:t>
      </w:r>
      <w:r w:rsidRPr="00B73B8A">
        <w:rPr>
          <w:rFonts w:ascii="Simplified Arabic" w:hAnsi="Simplified Arabic" w:cs="Simplified Arabic"/>
          <w:sz w:val="28"/>
          <w:szCs w:val="28"/>
          <w:rtl/>
          <w:lang w:bidi="ar-DZ"/>
        </w:rPr>
        <w:t xml:space="preserve"> من الذكور مطالب معينة تتسم بالصرامة والقوة حيث يدفعون</w:t>
      </w:r>
      <w:r>
        <w:rPr>
          <w:rFonts w:ascii="Simplified Arabic" w:hAnsi="Simplified Arabic" w:cs="Simplified Arabic" w:hint="cs"/>
          <w:sz w:val="28"/>
          <w:szCs w:val="28"/>
          <w:rtl/>
          <w:lang w:bidi="ar-DZ"/>
        </w:rPr>
        <w:t>هم</w:t>
      </w:r>
      <w:r w:rsidRPr="00B73B8A">
        <w:rPr>
          <w:rFonts w:ascii="Simplified Arabic" w:hAnsi="Simplified Arabic" w:cs="Simplified Arabic"/>
          <w:sz w:val="28"/>
          <w:szCs w:val="28"/>
          <w:rtl/>
          <w:lang w:bidi="ar-DZ"/>
        </w:rPr>
        <w:t xml:space="preserve"> من الصغر لشق طريقهم ذاتيا عكس </w:t>
      </w:r>
      <w:r w:rsidRPr="00B73B8A">
        <w:rPr>
          <w:rFonts w:ascii="Simplified Arabic" w:hAnsi="Simplified Arabic" w:cs="Simplified Arabic" w:hint="cs"/>
          <w:sz w:val="28"/>
          <w:szCs w:val="28"/>
          <w:rtl/>
          <w:lang w:bidi="ar-DZ"/>
        </w:rPr>
        <w:t>الإناث</w:t>
      </w:r>
      <w:r w:rsidRPr="00B73B8A">
        <w:rPr>
          <w:rFonts w:ascii="Simplified Arabic" w:hAnsi="Simplified Arabic" w:cs="Simplified Arabic"/>
          <w:sz w:val="28"/>
          <w:szCs w:val="28"/>
          <w:rtl/>
          <w:lang w:bidi="ar-DZ"/>
        </w:rPr>
        <w:t>. (براجل،</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2018: 317 </w:t>
      </w:r>
      <w:r>
        <w:rPr>
          <w:rFonts w:ascii="Simplified Arabic" w:hAnsi="Simplified Arabic" w:cs="Simplified Arabic" w:hint="cs"/>
          <w:sz w:val="28"/>
          <w:szCs w:val="28"/>
          <w:rtl/>
          <w:lang w:bidi="ar-DZ"/>
        </w:rPr>
        <w:t>يقتبس م</w:t>
      </w:r>
      <w:r w:rsidRPr="00B73B8A">
        <w:rPr>
          <w:rFonts w:ascii="Simplified Arabic" w:hAnsi="Simplified Arabic" w:cs="Simplified Arabic"/>
          <w:sz w:val="28"/>
          <w:szCs w:val="28"/>
          <w:rtl/>
          <w:lang w:bidi="ar-DZ"/>
        </w:rPr>
        <w:t>ن مدور، 2005: 24)</w:t>
      </w:r>
      <w:r>
        <w:rPr>
          <w:rFonts w:ascii="Simplified Arabic" w:hAnsi="Simplified Arabic" w:cs="Simplified Arabic" w:hint="cs"/>
          <w:sz w:val="28"/>
          <w:szCs w:val="28"/>
          <w:rtl/>
          <w:lang w:bidi="ar-DZ"/>
        </w:rPr>
        <w:t>، في حين بينت دراسات أخرى عدم وجود فروق في مركز الضبط تعزى إلى متغير الجنس، وهذا ما ستحاول الباحثة التأكد منه من خلال الدراسة</w:t>
      </w:r>
      <w:r w:rsidRPr="00B700CA">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الحالية.</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p>
    <w:p w:rsidR="00593B23" w:rsidRPr="00B700CA"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B700CA">
        <w:rPr>
          <w:rFonts w:ascii="Simplified Arabic" w:hAnsi="Simplified Arabic" w:cs="Simplified Arabic"/>
          <w:b/>
          <w:bCs/>
          <w:sz w:val="28"/>
          <w:szCs w:val="28"/>
          <w:rtl/>
          <w:lang w:bidi="ar-DZ"/>
        </w:rPr>
        <w:t>الدين</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 xml:space="preserve">توصلت الدراسات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نتيجة مفادها التلازم التار</w:t>
      </w:r>
      <w:r>
        <w:rPr>
          <w:rFonts w:ascii="Simplified Arabic" w:hAnsi="Simplified Arabic" w:cs="Simplified Arabic" w:hint="cs"/>
          <w:sz w:val="28"/>
          <w:szCs w:val="28"/>
          <w:rtl/>
          <w:lang w:bidi="ar-DZ"/>
        </w:rPr>
        <w:t>ي</w:t>
      </w:r>
      <w:r w:rsidRPr="00B73B8A">
        <w:rPr>
          <w:rFonts w:ascii="Simplified Arabic" w:hAnsi="Simplified Arabic" w:cs="Simplified Arabic"/>
          <w:sz w:val="28"/>
          <w:szCs w:val="28"/>
          <w:rtl/>
          <w:lang w:bidi="ar-DZ"/>
        </w:rPr>
        <w:t xml:space="preserve">خي بين </w:t>
      </w:r>
      <w:r w:rsidRPr="00B73B8A">
        <w:rPr>
          <w:rFonts w:ascii="Simplified Arabic" w:hAnsi="Simplified Arabic" w:cs="Simplified Arabic" w:hint="cs"/>
          <w:sz w:val="28"/>
          <w:szCs w:val="28"/>
          <w:rtl/>
          <w:lang w:bidi="ar-DZ"/>
        </w:rPr>
        <w:t>الإنسان</w:t>
      </w:r>
      <w:r w:rsidRPr="00B73B8A">
        <w:rPr>
          <w:rFonts w:ascii="Simplified Arabic" w:hAnsi="Simplified Arabic" w:cs="Simplified Arabic"/>
          <w:sz w:val="28"/>
          <w:szCs w:val="28"/>
          <w:rtl/>
          <w:lang w:bidi="ar-DZ"/>
        </w:rPr>
        <w:t xml:space="preserve"> والدين</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sidRPr="00B73B8A">
        <w:rPr>
          <w:rFonts w:ascii="Simplified Arabic" w:hAnsi="Simplified Arabic" w:cs="Simplified Arabic"/>
          <w:sz w:val="28"/>
          <w:szCs w:val="28"/>
          <w:rtl/>
          <w:lang w:bidi="ar-DZ"/>
        </w:rPr>
        <w:t xml:space="preserve">ظهرت في ضوء ذلك </w:t>
      </w:r>
      <w:r w:rsidRPr="00B73B8A">
        <w:rPr>
          <w:rFonts w:ascii="Simplified Arabic" w:hAnsi="Simplified Arabic" w:cs="Simplified Arabic" w:hint="cs"/>
          <w:sz w:val="28"/>
          <w:szCs w:val="28"/>
          <w:rtl/>
          <w:lang w:bidi="ar-DZ"/>
        </w:rPr>
        <w:t>آراء</w:t>
      </w:r>
      <w:r>
        <w:rPr>
          <w:rFonts w:ascii="Simplified Arabic" w:hAnsi="Simplified Arabic" w:cs="Simplified Arabic"/>
          <w:sz w:val="28"/>
          <w:szCs w:val="28"/>
          <w:rtl/>
          <w:lang w:bidi="ar-DZ"/>
        </w:rPr>
        <w:t xml:space="preserve"> فلسفية ونظرية لتفسير الدين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التدين لدى بني البشر حيث بدأت هذه </w:t>
      </w:r>
      <w:r w:rsidRPr="00B73B8A">
        <w:rPr>
          <w:rFonts w:ascii="Simplified Arabic" w:hAnsi="Simplified Arabic" w:cs="Simplified Arabic" w:hint="cs"/>
          <w:sz w:val="28"/>
          <w:szCs w:val="28"/>
          <w:rtl/>
          <w:lang w:bidi="ar-DZ"/>
        </w:rPr>
        <w:t>الأفكار</w:t>
      </w:r>
      <w:r w:rsidRPr="00B73B8A">
        <w:rPr>
          <w:rFonts w:ascii="Simplified Arabic" w:hAnsi="Simplified Arabic" w:cs="Simplified Arabic"/>
          <w:sz w:val="28"/>
          <w:szCs w:val="28"/>
          <w:rtl/>
          <w:lang w:bidi="ar-DZ"/>
        </w:rPr>
        <w:t xml:space="preserve"> بتع</w:t>
      </w:r>
      <w:r>
        <w:rPr>
          <w:rFonts w:ascii="Simplified Arabic" w:hAnsi="Simplified Arabic" w:cs="Simplified Arabic" w:hint="cs"/>
          <w:sz w:val="28"/>
          <w:szCs w:val="28"/>
          <w:rtl/>
          <w:lang w:bidi="ar-DZ"/>
        </w:rPr>
        <w:t>ر</w:t>
      </w:r>
      <w:r>
        <w:rPr>
          <w:rFonts w:ascii="Simplified Arabic" w:hAnsi="Simplified Arabic" w:cs="Simplified Arabic"/>
          <w:sz w:val="28"/>
          <w:szCs w:val="28"/>
          <w:rtl/>
          <w:lang w:bidi="ar-DZ"/>
        </w:rPr>
        <w:t>يف الدين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 عبارة عن عبادة </w:t>
      </w:r>
      <w:r w:rsidRPr="00B73B8A">
        <w:rPr>
          <w:rFonts w:ascii="Simplified Arabic" w:hAnsi="Simplified Arabic" w:cs="Simplified Arabic" w:hint="cs"/>
          <w:sz w:val="28"/>
          <w:szCs w:val="28"/>
          <w:rtl/>
          <w:lang w:bidi="ar-DZ"/>
        </w:rPr>
        <w:t>الأسلاف</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وأحيانا</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إرج</w:t>
      </w:r>
      <w:r>
        <w:rPr>
          <w:rFonts w:ascii="Simplified Arabic" w:hAnsi="Simplified Arabic" w:cs="Simplified Arabic" w:hint="cs"/>
          <w:sz w:val="28"/>
          <w:szCs w:val="28"/>
          <w:rtl/>
          <w:lang w:bidi="ar-DZ"/>
        </w:rPr>
        <w:t>ا</w:t>
      </w:r>
      <w:r w:rsidRPr="00B73B8A">
        <w:rPr>
          <w:rFonts w:ascii="Simplified Arabic" w:hAnsi="Simplified Arabic" w:cs="Simplified Arabic" w:hint="cs"/>
          <w:sz w:val="28"/>
          <w:szCs w:val="28"/>
          <w:rtl/>
          <w:lang w:bidi="ar-DZ"/>
        </w:rPr>
        <w:t>ع</w:t>
      </w:r>
      <w:r w:rsidRPr="00B73B8A">
        <w:rPr>
          <w:rFonts w:ascii="Simplified Arabic" w:hAnsi="Simplified Arabic" w:cs="Simplified Arabic"/>
          <w:sz w:val="28"/>
          <w:szCs w:val="28"/>
          <w:rtl/>
          <w:lang w:bidi="ar-DZ"/>
        </w:rPr>
        <w:t xml:space="preserve"> الدين </w:t>
      </w:r>
      <w:r w:rsidRPr="00B73B8A">
        <w:rPr>
          <w:rFonts w:ascii="Simplified Arabic" w:hAnsi="Simplified Arabic" w:cs="Simplified Arabic" w:hint="cs"/>
          <w:sz w:val="28"/>
          <w:szCs w:val="28"/>
          <w:rtl/>
          <w:lang w:bidi="ar-DZ"/>
        </w:rPr>
        <w:t>إلى</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صول سحرية</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بينم</w:t>
      </w:r>
      <w:r>
        <w:rPr>
          <w:rFonts w:ascii="Simplified Arabic" w:hAnsi="Simplified Arabic" w:cs="Simplified Arabic"/>
          <w:sz w:val="28"/>
          <w:szCs w:val="28"/>
          <w:rtl/>
          <w:lang w:bidi="ar-DZ"/>
        </w:rPr>
        <w:t xml:space="preserve">ا اعتبر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حيانا </w:t>
      </w:r>
      <w:r w:rsidRPr="00B73B8A">
        <w:rPr>
          <w:rFonts w:ascii="Simplified Arabic" w:hAnsi="Simplified Arabic" w:cs="Simplified Arabic" w:hint="cs"/>
          <w:sz w:val="28"/>
          <w:szCs w:val="28"/>
          <w:rtl/>
          <w:lang w:bidi="ar-DZ"/>
        </w:rPr>
        <w:t>أخرى</w:t>
      </w:r>
      <w:r>
        <w:rPr>
          <w:rFonts w:ascii="Simplified Arabic" w:hAnsi="Simplified Arabic" w:cs="Simplified Arabic"/>
          <w:sz w:val="28"/>
          <w:szCs w:val="28"/>
          <w:rtl/>
          <w:lang w:bidi="ar-DZ"/>
        </w:rPr>
        <w:t xml:space="preserve"> على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 ناتج على ضعف </w:t>
      </w:r>
      <w:r w:rsidRPr="00B73B8A">
        <w:rPr>
          <w:rFonts w:ascii="Simplified Arabic" w:hAnsi="Simplified Arabic" w:cs="Simplified Arabic" w:hint="cs"/>
          <w:sz w:val="28"/>
          <w:szCs w:val="28"/>
          <w:rtl/>
          <w:lang w:bidi="ar-DZ"/>
        </w:rPr>
        <w:t>الإنسان</w:t>
      </w:r>
      <w:r>
        <w:rPr>
          <w:rFonts w:ascii="Simplified Arabic" w:hAnsi="Simplified Arabic" w:cs="Simplified Arabic"/>
          <w:sz w:val="28"/>
          <w:szCs w:val="28"/>
          <w:rtl/>
          <w:lang w:bidi="ar-DZ"/>
        </w:rPr>
        <w:t xml:space="preserve"> وعجزه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مام القوة الطبيعية الخارقة فيبدأ بعبادة هذه المظاهر الطبيعية الخارقة خوفا منها وتجنبا لشرها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وانتقل هذا ال</w:t>
      </w:r>
      <w:r w:rsidRPr="00B73B8A">
        <w:rPr>
          <w:rFonts w:ascii="Simplified Arabic" w:hAnsi="Simplified Arabic" w:cs="Simplified Arabic"/>
          <w:sz w:val="28"/>
          <w:szCs w:val="28"/>
          <w:rtl/>
          <w:lang w:bidi="ar-DZ"/>
        </w:rPr>
        <w:t>ف</w:t>
      </w:r>
      <w:r>
        <w:rPr>
          <w:rFonts w:ascii="Simplified Arabic" w:hAnsi="Simplified Arabic" w:cs="Simplified Arabic" w:hint="cs"/>
          <w:sz w:val="28"/>
          <w:szCs w:val="28"/>
          <w:rtl/>
          <w:lang w:bidi="ar-DZ"/>
        </w:rPr>
        <w:t>ه</w:t>
      </w:r>
      <w:r w:rsidRPr="00B73B8A">
        <w:rPr>
          <w:rFonts w:ascii="Simplified Arabic" w:hAnsi="Simplified Arabic" w:cs="Simplified Arabic"/>
          <w:sz w:val="28"/>
          <w:szCs w:val="28"/>
          <w:rtl/>
          <w:lang w:bidi="ar-DZ"/>
        </w:rPr>
        <w:t xml:space="preserve">م </w:t>
      </w:r>
      <w:r w:rsidRPr="00B73B8A">
        <w:rPr>
          <w:rFonts w:ascii="Simplified Arabic" w:hAnsi="Simplified Arabic" w:cs="Simplified Arabic" w:hint="cs"/>
          <w:sz w:val="28"/>
          <w:szCs w:val="28"/>
          <w:rtl/>
          <w:lang w:bidi="ar-DZ"/>
        </w:rPr>
        <w:t>إلى</w:t>
      </w:r>
      <w:r w:rsidRPr="00B73B8A">
        <w:rPr>
          <w:rFonts w:ascii="Simplified Arabic" w:hAnsi="Simplified Arabic" w:cs="Simplified Arabic"/>
          <w:sz w:val="28"/>
          <w:szCs w:val="28"/>
          <w:rtl/>
          <w:lang w:bidi="ar-DZ"/>
        </w:rPr>
        <w:t xml:space="preserve"> الفلاسفة وعلماء الاجت</w:t>
      </w:r>
      <w:r>
        <w:rPr>
          <w:rFonts w:ascii="Simplified Arabic" w:hAnsi="Simplified Arabic" w:cs="Simplified Arabic"/>
          <w:sz w:val="28"/>
          <w:szCs w:val="28"/>
          <w:rtl/>
          <w:lang w:bidi="ar-DZ"/>
        </w:rPr>
        <w:t xml:space="preserve">ماع وعلماء النفس في عصور </w:t>
      </w:r>
      <w:r>
        <w:rPr>
          <w:rFonts w:ascii="Simplified Arabic" w:hAnsi="Simplified Arabic" w:cs="Simplified Arabic" w:hint="cs"/>
          <w:sz w:val="28"/>
          <w:szCs w:val="28"/>
          <w:rtl/>
          <w:lang w:bidi="ar-DZ"/>
        </w:rPr>
        <w:t>متأخرة، والدين مهم جدا للمجتمع ف</w:t>
      </w:r>
      <w:r w:rsidRPr="00B73B8A">
        <w:rPr>
          <w:rFonts w:ascii="Simplified Arabic" w:hAnsi="Simplified Arabic" w:cs="Simplified Arabic" w:hint="cs"/>
          <w:sz w:val="28"/>
          <w:szCs w:val="28"/>
          <w:rtl/>
          <w:lang w:bidi="ar-DZ"/>
        </w:rPr>
        <w:t>إذا</w:t>
      </w:r>
      <w:r>
        <w:rPr>
          <w:rFonts w:ascii="Simplified Arabic" w:hAnsi="Simplified Arabic" w:cs="Simplified Arabic"/>
          <w:sz w:val="28"/>
          <w:szCs w:val="28"/>
          <w:rtl/>
          <w:lang w:bidi="ar-DZ"/>
        </w:rPr>
        <w:t xml:space="preserve"> ضعف</w:t>
      </w:r>
      <w:r w:rsidRPr="00B73B8A">
        <w:rPr>
          <w:rFonts w:ascii="Simplified Arabic" w:hAnsi="Simplified Arabic" w:cs="Simplified Arabic"/>
          <w:sz w:val="28"/>
          <w:szCs w:val="28"/>
          <w:rtl/>
          <w:lang w:bidi="ar-DZ"/>
        </w:rPr>
        <w:t xml:space="preserve"> في </w:t>
      </w:r>
      <w:r w:rsidRPr="00B73B8A">
        <w:rPr>
          <w:rFonts w:ascii="Simplified Arabic" w:hAnsi="Simplified Arabic" w:cs="Simplified Arabic" w:hint="cs"/>
          <w:sz w:val="28"/>
          <w:szCs w:val="28"/>
          <w:rtl/>
          <w:lang w:bidi="ar-DZ"/>
        </w:rPr>
        <w:t>أي</w:t>
      </w:r>
      <w:r w:rsidRPr="00B73B8A">
        <w:rPr>
          <w:rFonts w:ascii="Simplified Arabic" w:hAnsi="Simplified Arabic" w:cs="Simplified Arabic"/>
          <w:sz w:val="28"/>
          <w:szCs w:val="28"/>
          <w:rtl/>
          <w:lang w:bidi="ar-DZ"/>
        </w:rPr>
        <w:t xml:space="preserve"> مجتمع </w:t>
      </w:r>
      <w:r>
        <w:rPr>
          <w:rFonts w:ascii="Simplified Arabic" w:hAnsi="Simplified Arabic" w:cs="Simplified Arabic" w:hint="cs"/>
          <w:sz w:val="28"/>
          <w:szCs w:val="28"/>
          <w:rtl/>
          <w:lang w:bidi="ar-DZ"/>
        </w:rPr>
        <w:t>بدت</w:t>
      </w:r>
      <w:r w:rsidRPr="00B73B8A">
        <w:rPr>
          <w:rFonts w:ascii="Simplified Arabic" w:hAnsi="Simplified Arabic" w:cs="Simplified Arabic"/>
          <w:sz w:val="28"/>
          <w:szCs w:val="28"/>
          <w:rtl/>
          <w:lang w:bidi="ar-DZ"/>
        </w:rPr>
        <w:t xml:space="preserve"> عل</w:t>
      </w:r>
      <w:r>
        <w:rPr>
          <w:rFonts w:ascii="Simplified Arabic" w:hAnsi="Simplified Arabic" w:cs="Simplified Arabic"/>
          <w:sz w:val="28"/>
          <w:szCs w:val="28"/>
          <w:rtl/>
          <w:lang w:bidi="ar-DZ"/>
        </w:rPr>
        <w:t xml:space="preserve">يه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عراض التشتت والتفكك اللذ</w:t>
      </w:r>
      <w:r>
        <w:rPr>
          <w:rFonts w:ascii="Simplified Arabic" w:hAnsi="Simplified Arabic" w:cs="Simplified Arabic" w:hint="cs"/>
          <w:sz w:val="28"/>
          <w:szCs w:val="28"/>
          <w:rtl/>
          <w:lang w:bidi="ar-DZ"/>
        </w:rPr>
        <w:t>ا</w:t>
      </w:r>
      <w:r w:rsidRPr="00B73B8A">
        <w:rPr>
          <w:rFonts w:ascii="Simplified Arabic" w:hAnsi="Simplified Arabic" w:cs="Simplified Arabic"/>
          <w:sz w:val="28"/>
          <w:szCs w:val="28"/>
          <w:rtl/>
          <w:lang w:bidi="ar-DZ"/>
        </w:rPr>
        <w:t>ن يبشران بسرعة الانهيار</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sidRPr="00B73B8A">
        <w:rPr>
          <w:rFonts w:ascii="Simplified Arabic" w:hAnsi="Simplified Arabic" w:cs="Simplified Arabic"/>
          <w:sz w:val="28"/>
          <w:szCs w:val="28"/>
          <w:rtl/>
          <w:lang w:bidi="ar-DZ"/>
        </w:rPr>
        <w:t xml:space="preserve">التمسك بالدين يحقق للفرد سمات شخصية ايجابية </w:t>
      </w:r>
      <w:r>
        <w:rPr>
          <w:rFonts w:ascii="Simplified Arabic" w:hAnsi="Simplified Arabic" w:cs="Simplified Arabic"/>
          <w:sz w:val="28"/>
          <w:szCs w:val="28"/>
          <w:rtl/>
          <w:lang w:bidi="ar-DZ"/>
        </w:rPr>
        <w:t xml:space="preserve">منها التحمل وضبط النفس، وهذه </w:t>
      </w:r>
      <w:r w:rsidRPr="00B73B8A">
        <w:rPr>
          <w:rFonts w:ascii="Simplified Arabic" w:hAnsi="Simplified Arabic" w:cs="Simplified Arabic"/>
          <w:sz w:val="28"/>
          <w:szCs w:val="28"/>
          <w:rtl/>
          <w:lang w:bidi="ar-DZ"/>
        </w:rPr>
        <w:t xml:space="preserve">تعزز قوة </w:t>
      </w:r>
      <w:r w:rsidRPr="00B73B8A">
        <w:rPr>
          <w:rFonts w:ascii="Simplified Arabic" w:hAnsi="Simplified Arabic" w:cs="Simplified Arabic" w:hint="cs"/>
          <w:sz w:val="28"/>
          <w:szCs w:val="28"/>
          <w:rtl/>
          <w:lang w:bidi="ar-DZ"/>
        </w:rPr>
        <w:t>الإرا</w:t>
      </w:r>
      <w:r>
        <w:rPr>
          <w:rFonts w:ascii="Simplified Arabic" w:hAnsi="Simplified Arabic" w:cs="Simplified Arabic" w:hint="cs"/>
          <w:sz w:val="28"/>
          <w:szCs w:val="28"/>
          <w:rtl/>
          <w:lang w:bidi="ar-DZ"/>
        </w:rPr>
        <w:t>دة</w:t>
      </w:r>
      <w:r>
        <w:rPr>
          <w:rFonts w:ascii="Simplified Arabic" w:hAnsi="Simplified Arabic" w:cs="Simplified Arabic"/>
          <w:sz w:val="28"/>
          <w:szCs w:val="28"/>
          <w:rtl/>
          <w:lang w:bidi="ar-DZ"/>
        </w:rPr>
        <w:t xml:space="preserve"> والثقة بالنفس</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وتدعم مشاعر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مل والتفا</w:t>
      </w:r>
      <w:r>
        <w:rPr>
          <w:rFonts w:ascii="Simplified Arabic" w:hAnsi="Simplified Arabic" w:cs="Simplified Arabic" w:hint="cs"/>
          <w:sz w:val="28"/>
          <w:szCs w:val="28"/>
          <w:rtl/>
          <w:lang w:bidi="ar-DZ"/>
        </w:rPr>
        <w:t>ؤ</w:t>
      </w:r>
      <w:r>
        <w:rPr>
          <w:rFonts w:ascii="Simplified Arabic" w:hAnsi="Simplified Arabic" w:cs="Simplified Arabic"/>
          <w:sz w:val="28"/>
          <w:szCs w:val="28"/>
          <w:rtl/>
          <w:lang w:bidi="ar-DZ"/>
        </w:rPr>
        <w:t>ل</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ويمكن اشتقاق نماذج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نماط من الخبرات الدينية كما يلي:</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التدين المعرفي الفكري: يعرف الفرد من هذا النمط </w:t>
      </w:r>
      <w:r>
        <w:rPr>
          <w:rFonts w:ascii="Simplified Arabic" w:hAnsi="Simplified Arabic" w:cs="Simplified Arabic"/>
          <w:sz w:val="28"/>
          <w:szCs w:val="28"/>
          <w:rtl/>
          <w:lang w:bidi="ar-DZ"/>
        </w:rPr>
        <w:t xml:space="preserve">الكثير من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حكام الدين ومفاهيمه محصورة في المستوى المعرفي الفكري</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ولكنه غير ملتزم بهذه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حكام في حياته اليومية.</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التدين العاطفي الحماسي: يبدي الفرد عاطفة وجدانية جارفة نحو ال</w:t>
      </w:r>
      <w:r>
        <w:rPr>
          <w:rFonts w:ascii="Simplified Arabic" w:hAnsi="Simplified Arabic" w:cs="Simplified Arabic"/>
          <w:sz w:val="28"/>
          <w:szCs w:val="28"/>
          <w:rtl/>
          <w:lang w:bidi="ar-DZ"/>
        </w:rPr>
        <w:t>تعاليم الدينية لكنه لا يمتلك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حكام المعرفية حولها</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مما يجعله غير قادر على ال</w:t>
      </w:r>
      <w:r>
        <w:rPr>
          <w:rFonts w:ascii="Simplified Arabic" w:hAnsi="Simplified Arabic" w:cs="Simplified Arabic"/>
          <w:sz w:val="28"/>
          <w:szCs w:val="28"/>
          <w:rtl/>
          <w:lang w:bidi="ar-DZ"/>
        </w:rPr>
        <w:t xml:space="preserve">حوار والمناقشة المرنة فيصل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 xml:space="preserve">ذلك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حالة من التطرف.</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التدين السلوكي (العبادة): ينحصر الفرد المتدين ضمن هذا</w:t>
      </w:r>
      <w:r>
        <w:rPr>
          <w:rFonts w:ascii="Simplified Arabic" w:hAnsi="Simplified Arabic" w:cs="Simplified Arabic"/>
          <w:sz w:val="28"/>
          <w:szCs w:val="28"/>
          <w:rtl/>
          <w:lang w:bidi="ar-DZ"/>
        </w:rPr>
        <w:t xml:space="preserve"> النمط في دائرة ممارسة الطقوس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داء العبادات الدينية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ولكن دون معرفة كافية </w:t>
      </w:r>
      <w:r>
        <w:rPr>
          <w:rFonts w:ascii="Simplified Arabic" w:hAnsi="Simplified Arabic" w:cs="Simplified Arabic" w:hint="cs"/>
          <w:sz w:val="28"/>
          <w:szCs w:val="28"/>
          <w:rtl/>
          <w:lang w:bidi="ar-DZ"/>
        </w:rPr>
        <w:t>با</w:t>
      </w:r>
      <w:r>
        <w:rPr>
          <w:rFonts w:ascii="Simplified Arabic" w:hAnsi="Simplified Arabic" w:cs="Simplified Arabic"/>
          <w:sz w:val="28"/>
          <w:szCs w:val="28"/>
          <w:rtl/>
          <w:lang w:bidi="ar-DZ"/>
        </w:rPr>
        <w:t>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حكام و</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ون امتلاك العاطفة الدينية.</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التدين النفعي: يلتزم الفرد بالكثير من الم</w:t>
      </w:r>
      <w:r>
        <w:rPr>
          <w:rFonts w:ascii="Simplified Arabic" w:hAnsi="Simplified Arabic" w:cs="Simplified Arabic"/>
          <w:sz w:val="28"/>
          <w:szCs w:val="28"/>
          <w:rtl/>
          <w:lang w:bidi="ar-DZ"/>
        </w:rPr>
        <w:t xml:space="preserve">مارسات والمظاهر الدينية للوصول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مصالحه الخاصة مستغلا بذلك احترام الناس للدين.</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w:t>
      </w:r>
      <w:r w:rsidRPr="00B73B8A">
        <w:rPr>
          <w:rFonts w:ascii="Simplified Arabic" w:hAnsi="Simplified Arabic" w:cs="Simplified Arabic"/>
          <w:sz w:val="28"/>
          <w:szCs w:val="28"/>
          <w:rtl/>
          <w:lang w:bidi="ar-DZ"/>
        </w:rPr>
        <w:t xml:space="preserve">التدين التفاعلي: ينتج هذا التدين عن رد </w:t>
      </w:r>
      <w:r>
        <w:rPr>
          <w:rFonts w:ascii="Simplified Arabic" w:hAnsi="Simplified Arabic" w:cs="Simplified Arabic" w:hint="cs"/>
          <w:sz w:val="28"/>
          <w:szCs w:val="28"/>
          <w:rtl/>
          <w:lang w:bidi="ar-DZ"/>
        </w:rPr>
        <w:t>ال</w:t>
      </w:r>
      <w:r w:rsidRPr="00B73B8A">
        <w:rPr>
          <w:rFonts w:ascii="Simplified Arabic" w:hAnsi="Simplified Arabic" w:cs="Simplified Arabic"/>
          <w:sz w:val="28"/>
          <w:szCs w:val="28"/>
          <w:rtl/>
          <w:lang w:bidi="ar-DZ"/>
        </w:rPr>
        <w:t>فعل</w:t>
      </w:r>
      <w:r>
        <w:rPr>
          <w:rFonts w:ascii="Simplified Arabic" w:hAnsi="Simplified Arabic" w:cs="Simplified Arabic" w:hint="cs"/>
          <w:sz w:val="28"/>
          <w:szCs w:val="28"/>
          <w:rtl/>
          <w:lang w:bidi="ar-DZ"/>
        </w:rPr>
        <w:t xml:space="preserve"> لدى</w:t>
      </w:r>
      <w:r w:rsidRPr="00B73B8A">
        <w:rPr>
          <w:rFonts w:ascii="Simplified Arabic" w:hAnsi="Simplified Arabic" w:cs="Simplified Arabic"/>
          <w:sz w:val="28"/>
          <w:szCs w:val="28"/>
          <w:rtl/>
          <w:lang w:bidi="ar-DZ"/>
        </w:rPr>
        <w:t xml:space="preserve"> بعض </w:t>
      </w:r>
      <w:r w:rsidRPr="00B73B8A">
        <w:rPr>
          <w:rFonts w:ascii="Simplified Arabic" w:hAnsi="Simplified Arabic" w:cs="Simplified Arabic" w:hint="cs"/>
          <w:sz w:val="28"/>
          <w:szCs w:val="28"/>
          <w:rtl/>
          <w:lang w:bidi="ar-DZ"/>
        </w:rPr>
        <w:t>الأفراد</w:t>
      </w:r>
      <w:r w:rsidRPr="00B73B8A">
        <w:rPr>
          <w:rFonts w:ascii="Simplified Arabic" w:hAnsi="Simplified Arabic" w:cs="Simplified Arabic"/>
          <w:sz w:val="28"/>
          <w:szCs w:val="28"/>
          <w:rtl/>
          <w:lang w:bidi="ar-DZ"/>
        </w:rPr>
        <w:t xml:space="preserve"> لقضاء وقت طويل من حياتهم بعيدا عن الدين ولكن نتيجة لحالة مفاجئة في حياتهم تنقلب على النقيض فيصبحوا من الملتزمين في الكثير من المظاهر الدينية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ويغلب على هذه الفئة التدين العاطفي الحماسي ولكنه يتميز بالسطحية.</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التدين الدفا</w:t>
      </w:r>
      <w:r>
        <w:rPr>
          <w:rFonts w:ascii="Simplified Arabic" w:hAnsi="Simplified Arabic" w:cs="Simplified Arabic"/>
          <w:sz w:val="28"/>
          <w:szCs w:val="28"/>
          <w:rtl/>
          <w:lang w:bidi="ar-DZ"/>
        </w:rPr>
        <w:t>عي: يتميز التدين في هذا النمط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عصابي دفاعي لحالة من الخوف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القلق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الشعور بالذنب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ت</w:t>
      </w:r>
      <w:r>
        <w:rPr>
          <w:rFonts w:ascii="Simplified Arabic" w:hAnsi="Simplified Arabic" w:cs="Simplified Arabic" w:hint="cs"/>
          <w:sz w:val="28"/>
          <w:szCs w:val="28"/>
          <w:rtl/>
          <w:lang w:bidi="ar-DZ"/>
        </w:rPr>
        <w:t>أن</w:t>
      </w:r>
      <w:r>
        <w:rPr>
          <w:rFonts w:ascii="Simplified Arabic" w:hAnsi="Simplified Arabic" w:cs="Simplified Arabic"/>
          <w:sz w:val="28"/>
          <w:szCs w:val="28"/>
          <w:rtl/>
          <w:lang w:bidi="ar-DZ"/>
        </w:rPr>
        <w:t xml:space="preserve">يب الضمير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ضد القهر </w:t>
      </w:r>
      <w:r w:rsidRPr="00B73B8A">
        <w:rPr>
          <w:rFonts w:ascii="Simplified Arabic" w:hAnsi="Simplified Arabic" w:cs="Simplified Arabic" w:hint="cs"/>
          <w:sz w:val="28"/>
          <w:szCs w:val="28"/>
          <w:rtl/>
          <w:lang w:bidi="ar-DZ"/>
        </w:rPr>
        <w:t>والإحباط</w:t>
      </w:r>
      <w:r w:rsidRPr="00B73B8A">
        <w:rPr>
          <w:rFonts w:ascii="Simplified Arabic" w:hAnsi="Simplified Arabic" w:cs="Simplified Arabic"/>
          <w:sz w:val="28"/>
          <w:szCs w:val="28"/>
          <w:rtl/>
          <w:lang w:bidi="ar-DZ"/>
        </w:rPr>
        <w:t xml:space="preserve"> لظروف اجتماعية أو اقتصادية يمر بها الفرد</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فيلج</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إل</w:t>
      </w:r>
      <w:r w:rsidRPr="00B73B8A">
        <w:rPr>
          <w:rFonts w:ascii="Simplified Arabic" w:hAnsi="Simplified Arabic" w:cs="Simplified Arabic"/>
          <w:sz w:val="28"/>
          <w:szCs w:val="28"/>
          <w:rtl/>
          <w:lang w:bidi="ar-DZ"/>
        </w:rPr>
        <w:t>ى ال</w:t>
      </w:r>
      <w:r>
        <w:rPr>
          <w:rFonts w:ascii="Simplified Arabic" w:hAnsi="Simplified Arabic" w:cs="Simplified Arabic"/>
          <w:sz w:val="28"/>
          <w:szCs w:val="28"/>
          <w:rtl/>
          <w:lang w:bidi="ar-DZ"/>
        </w:rPr>
        <w:t xml:space="preserve">دين للتخفيف من حدة هذه المشاعر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هروبا من الصعوبات التي يعجز الفرد عن مواجهتها.</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التدين المرضي: ي</w:t>
      </w:r>
      <w:r>
        <w:rPr>
          <w:rFonts w:ascii="Simplified Arabic" w:hAnsi="Simplified Arabic" w:cs="Simplified Arabic" w:hint="cs"/>
          <w:sz w:val="28"/>
          <w:szCs w:val="28"/>
          <w:rtl/>
          <w:lang w:bidi="ar-DZ"/>
        </w:rPr>
        <w:t>ص</w:t>
      </w:r>
      <w:r>
        <w:rPr>
          <w:rFonts w:ascii="Simplified Arabic" w:hAnsi="Simplified Arabic" w:cs="Simplified Arabic"/>
          <w:sz w:val="28"/>
          <w:szCs w:val="28"/>
          <w:rtl/>
          <w:lang w:bidi="ar-DZ"/>
        </w:rPr>
        <w:t>ل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فراد في هذا النمط من التدين لتخفيف مظاهر التدهور العقلي الذهاني</w:t>
      </w:r>
      <w:r>
        <w:rPr>
          <w:rFonts w:ascii="Simplified Arabic" w:hAnsi="Simplified Arabic" w:cs="Simplified Arabic"/>
          <w:sz w:val="28"/>
          <w:szCs w:val="28"/>
          <w:rtl/>
          <w:lang w:bidi="ar-DZ"/>
        </w:rPr>
        <w:t xml:space="preserve"> فتظهر حالات يشعر معها المريض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ولي من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ولياء الله الصالحين يقوم بهداية الناس.</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التدين المتطرف: يظهر الفرد في هذا النمط من التدين حالة من المبالغة والغلو في بعض جوانب الدين والتزمت في تطبيقه</w:t>
      </w:r>
      <w:r>
        <w:rPr>
          <w:rFonts w:ascii="Simplified Arabic" w:hAnsi="Simplified Arabic" w:cs="Simplified Arabic"/>
          <w:sz w:val="28"/>
          <w:szCs w:val="28"/>
          <w:rtl/>
          <w:lang w:bidi="ar-DZ"/>
        </w:rPr>
        <w:t xml:space="preserve">ا مما يخرجه عن الحدود المقبولة </w:t>
      </w:r>
      <w:r w:rsidRPr="00B73B8A">
        <w:rPr>
          <w:rFonts w:ascii="Simplified Arabic" w:hAnsi="Simplified Arabic" w:cs="Simplified Arabic"/>
          <w:sz w:val="28"/>
          <w:szCs w:val="28"/>
          <w:rtl/>
          <w:lang w:bidi="ar-DZ"/>
        </w:rPr>
        <w:t>التي يقرها الشرع ويجمع عليها العامة.</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التدين التصوفي: هو نمط خاص يمر به الفرد فيشعر به المتصوف بالتوحد مع الكون </w:t>
      </w:r>
      <w:r w:rsidRPr="00B73B8A">
        <w:rPr>
          <w:rFonts w:ascii="Simplified Arabic" w:hAnsi="Simplified Arabic" w:cs="Simplified Arabic" w:hint="cs"/>
          <w:sz w:val="28"/>
          <w:szCs w:val="28"/>
          <w:rtl/>
          <w:lang w:bidi="ar-DZ"/>
        </w:rPr>
        <w:t>والإحساس</w:t>
      </w:r>
      <w:r w:rsidRPr="00B73B8A">
        <w:rPr>
          <w:rFonts w:ascii="Simplified Arabic" w:hAnsi="Simplified Arabic" w:cs="Simplified Arabic"/>
          <w:sz w:val="28"/>
          <w:szCs w:val="28"/>
          <w:rtl/>
          <w:lang w:bidi="ar-DZ"/>
        </w:rPr>
        <w:t xml:space="preserve"> بعمق التجربة الشعورية نحو الوجود والخالق </w:t>
      </w:r>
      <w:r w:rsidRPr="00B73B8A">
        <w:rPr>
          <w:rFonts w:ascii="Simplified Arabic" w:hAnsi="Simplified Arabic" w:cs="Simplified Arabic" w:hint="cs"/>
          <w:sz w:val="28"/>
          <w:szCs w:val="28"/>
          <w:rtl/>
          <w:lang w:bidi="ar-DZ"/>
        </w:rPr>
        <w:t>والأشياء</w:t>
      </w:r>
      <w:r w:rsidRPr="00B73B8A">
        <w:rPr>
          <w:rFonts w:ascii="Simplified Arabic" w:hAnsi="Simplified Arabic" w:cs="Simplified Arabic"/>
          <w:sz w:val="28"/>
          <w:szCs w:val="28"/>
          <w:rtl/>
          <w:lang w:bidi="ar-DZ"/>
        </w:rPr>
        <w:t>.</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التدين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صيل: هو النمط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مثل من بين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نماط التدين السابقة حيث يتوف</w:t>
      </w:r>
      <w:r>
        <w:rPr>
          <w:rFonts w:ascii="Simplified Arabic" w:hAnsi="Simplified Arabic" w:cs="Simplified Arabic"/>
          <w:sz w:val="28"/>
          <w:szCs w:val="28"/>
          <w:rtl/>
          <w:lang w:bidi="ar-DZ"/>
        </w:rPr>
        <w:t xml:space="preserve">ر لدى الفرد هنا مظاهر الدين من </w:t>
      </w:r>
      <w:r>
        <w:rPr>
          <w:rFonts w:ascii="Simplified Arabic" w:hAnsi="Simplified Arabic" w:cs="Simplified Arabic" w:hint="cs"/>
          <w:sz w:val="28"/>
          <w:szCs w:val="28"/>
          <w:rtl/>
          <w:lang w:bidi="ar-DZ"/>
        </w:rPr>
        <w:t>ج</w:t>
      </w:r>
      <w:r w:rsidRPr="00B73B8A">
        <w:rPr>
          <w:rFonts w:ascii="Simplified Arabic" w:hAnsi="Simplified Arabic" w:cs="Simplified Arabic"/>
          <w:sz w:val="28"/>
          <w:szCs w:val="28"/>
          <w:rtl/>
          <w:lang w:bidi="ar-DZ"/>
        </w:rPr>
        <w:t>وانبه المختلفة بشكل متوازن معرفيا وعاطفيا وسلوكيا</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ويصبح الفرد منسجما مع ذاته وسلوكه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rtl/>
          <w:lang w:bidi="ar-DZ"/>
        </w:rPr>
        <w:t>متفقا قوله مع فعله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وظاهره مع باطنه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w:t>
      </w:r>
      <w:r>
        <w:rPr>
          <w:rFonts w:ascii="Simplified Arabic" w:hAnsi="Simplified Arabic" w:cs="Simplified Arabic"/>
          <w:sz w:val="28"/>
          <w:szCs w:val="28"/>
          <w:rtl/>
          <w:lang w:bidi="ar-DZ"/>
        </w:rPr>
        <w:t xml:space="preserve">هذا النوع من التدين يوصل صاحبة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من والاستقرار والتوازن النفسي والاجتماعي ويشعره با</w:t>
      </w:r>
      <w:r>
        <w:rPr>
          <w:rFonts w:ascii="Simplified Arabic" w:hAnsi="Simplified Arabic" w:cs="Simplified Arabic"/>
          <w:sz w:val="28"/>
          <w:szCs w:val="28"/>
          <w:rtl/>
          <w:lang w:bidi="ar-DZ"/>
        </w:rPr>
        <w:t>لطم</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نينة والتسامح والصبر والرضا.</w:t>
      </w:r>
    </w:p>
    <w:p w:rsidR="00593B23" w:rsidRPr="00B73B8A" w:rsidRDefault="00593B23" w:rsidP="00593B23">
      <w:pPr>
        <w:bidi/>
        <w:spacing w:line="360" w:lineRule="auto"/>
        <w:ind w:firstLine="708"/>
        <w:jc w:val="both"/>
        <w:rPr>
          <w:rFonts w:ascii="Simplified Arabic" w:hAnsi="Simplified Arabic" w:cs="Simplified Arabic"/>
          <w:sz w:val="28"/>
          <w:szCs w:val="28"/>
          <w:lang w:bidi="ar-DZ"/>
        </w:rPr>
      </w:pPr>
      <w:r w:rsidRPr="00B73B8A">
        <w:rPr>
          <w:rFonts w:ascii="Simplified Arabic" w:hAnsi="Simplified Arabic" w:cs="Simplified Arabic"/>
          <w:sz w:val="28"/>
          <w:szCs w:val="28"/>
          <w:rtl/>
          <w:lang w:bidi="ar-DZ"/>
        </w:rPr>
        <w:t>يعد الدين من</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هم العوامل المؤثرة على مركز الضبط</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w:t>
      </w:r>
      <w:r w:rsidRPr="00B73B8A">
        <w:rPr>
          <w:rFonts w:ascii="Simplified Arabic" w:hAnsi="Simplified Arabic" w:cs="Simplified Arabic"/>
          <w:sz w:val="28"/>
          <w:szCs w:val="28"/>
          <w:rtl/>
          <w:lang w:bidi="ar-DZ"/>
        </w:rPr>
        <w:t xml:space="preserve">عقيدة القضاء </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الق</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ر التي يؤمن بها المسلم لا تمنع</w:t>
      </w:r>
      <w:r>
        <w:rPr>
          <w:rFonts w:ascii="Simplified Arabic" w:hAnsi="Simplified Arabic" w:cs="Simplified Arabic" w:hint="cs"/>
          <w:sz w:val="28"/>
          <w:szCs w:val="28"/>
          <w:rtl/>
          <w:lang w:bidi="ar-DZ"/>
        </w:rPr>
        <w:t>ه</w:t>
      </w:r>
      <w:r>
        <w:rPr>
          <w:rFonts w:ascii="Simplified Arabic" w:hAnsi="Simplified Arabic" w:cs="Simplified Arabic"/>
          <w:sz w:val="28"/>
          <w:szCs w:val="28"/>
          <w:rtl/>
          <w:lang w:bidi="ar-DZ"/>
        </w:rPr>
        <w:t xml:space="preserve"> من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يؤمن </w:t>
      </w:r>
      <w:r w:rsidRPr="00B73B8A">
        <w:rPr>
          <w:rFonts w:ascii="Simplified Arabic" w:hAnsi="Simplified Arabic" w:cs="Simplified Arabic" w:hint="cs"/>
          <w:sz w:val="28"/>
          <w:szCs w:val="28"/>
          <w:rtl/>
          <w:lang w:bidi="ar-DZ"/>
        </w:rPr>
        <w:t>بإمكانية</w:t>
      </w:r>
      <w:r>
        <w:rPr>
          <w:rFonts w:ascii="Simplified Arabic" w:hAnsi="Simplified Arabic" w:cs="Simplified Arabic"/>
          <w:sz w:val="28"/>
          <w:szCs w:val="28"/>
          <w:rtl/>
          <w:lang w:bidi="ar-DZ"/>
        </w:rPr>
        <w:t xml:space="preserve"> ترقية نفسه وبني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مته. (الخفاف، 2013: 179-180)</w:t>
      </w:r>
    </w:p>
    <w:p w:rsidR="00593B23" w:rsidRPr="00BB711D"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BB711D">
        <w:rPr>
          <w:rFonts w:ascii="Simplified Arabic" w:hAnsi="Simplified Arabic" w:cs="Simplified Arabic"/>
          <w:b/>
          <w:bCs/>
          <w:sz w:val="28"/>
          <w:szCs w:val="28"/>
          <w:rtl/>
          <w:lang w:bidi="ar-DZ"/>
        </w:rPr>
        <w:lastRenderedPageBreak/>
        <w:t>الاختلافات الثقافية</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99712E">
        <w:rPr>
          <w:rFonts w:ascii="Simplified Arabic" w:hAnsi="Simplified Arabic" w:cs="Simplified Arabic"/>
          <w:sz w:val="28"/>
          <w:szCs w:val="28"/>
          <w:rtl/>
          <w:lang w:bidi="ar-DZ"/>
        </w:rPr>
        <w:t xml:space="preserve">تبين </w:t>
      </w:r>
      <w:r w:rsidRPr="0099712E">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ن هناك فروقا في م</w:t>
      </w:r>
      <w:r w:rsidRPr="0099712E">
        <w:rPr>
          <w:rFonts w:ascii="Simplified Arabic" w:hAnsi="Simplified Arabic" w:cs="Simplified Arabic" w:hint="cs"/>
          <w:sz w:val="28"/>
          <w:szCs w:val="28"/>
          <w:rtl/>
          <w:lang w:bidi="ar-DZ"/>
        </w:rPr>
        <w:t>ركز</w:t>
      </w:r>
      <w:r w:rsidRPr="0099712E">
        <w:rPr>
          <w:rFonts w:ascii="Simplified Arabic" w:hAnsi="Simplified Arabic" w:cs="Simplified Arabic"/>
          <w:sz w:val="28"/>
          <w:szCs w:val="28"/>
          <w:rtl/>
          <w:lang w:bidi="ar-DZ"/>
        </w:rPr>
        <w:t xml:space="preserve"> الضبط تعود </w:t>
      </w:r>
      <w:r w:rsidRPr="0099712E">
        <w:rPr>
          <w:rFonts w:ascii="Simplified Arabic" w:hAnsi="Simplified Arabic" w:cs="Simplified Arabic" w:hint="cs"/>
          <w:sz w:val="28"/>
          <w:szCs w:val="28"/>
          <w:rtl/>
          <w:lang w:bidi="ar-DZ"/>
        </w:rPr>
        <w:t>إل</w:t>
      </w:r>
      <w:r w:rsidRPr="0099712E">
        <w:rPr>
          <w:rFonts w:ascii="Simplified Arabic" w:hAnsi="Simplified Arabic" w:cs="Simplified Arabic"/>
          <w:sz w:val="28"/>
          <w:szCs w:val="28"/>
          <w:rtl/>
          <w:lang w:bidi="ar-DZ"/>
        </w:rPr>
        <w:t xml:space="preserve">ى الاختلافات الثقافية سواء بين المجتمعات المتباينة </w:t>
      </w:r>
      <w:r w:rsidRPr="0099712E">
        <w:rPr>
          <w:rFonts w:ascii="Simplified Arabic" w:hAnsi="Simplified Arabic" w:cs="Simplified Arabic" w:hint="cs"/>
          <w:sz w:val="28"/>
          <w:szCs w:val="28"/>
          <w:rtl/>
          <w:lang w:bidi="ar-DZ"/>
        </w:rPr>
        <w:t>أ</w:t>
      </w:r>
      <w:r>
        <w:rPr>
          <w:rFonts w:ascii="Simplified Arabic" w:hAnsi="Simplified Arabic" w:cs="Simplified Arabic" w:hint="cs"/>
          <w:sz w:val="28"/>
          <w:szCs w:val="28"/>
          <w:rtl/>
          <w:lang w:bidi="ar-DZ"/>
        </w:rPr>
        <w:t>و</w:t>
      </w:r>
      <w:r w:rsidRPr="0099712E">
        <w:rPr>
          <w:rFonts w:ascii="Simplified Arabic" w:hAnsi="Simplified Arabic" w:cs="Simplified Arabic"/>
          <w:sz w:val="28"/>
          <w:szCs w:val="28"/>
          <w:rtl/>
          <w:lang w:bidi="ar-DZ"/>
        </w:rPr>
        <w:t xml:space="preserve"> بين الثقافات المتنوعة داخل المجتمع الواحد</w:t>
      </w:r>
      <w:r w:rsidRPr="0099712E">
        <w:rPr>
          <w:rFonts w:ascii="Simplified Arabic" w:hAnsi="Simplified Arabic" w:cs="Simplified Arabic" w:hint="cs"/>
          <w:sz w:val="28"/>
          <w:szCs w:val="28"/>
          <w:rtl/>
          <w:lang w:bidi="ar-DZ"/>
        </w:rPr>
        <w:t>،</w:t>
      </w:r>
      <w:r w:rsidRPr="0099712E">
        <w:rPr>
          <w:rFonts w:ascii="Simplified Arabic" w:hAnsi="Simplified Arabic" w:cs="Simplified Arabic"/>
          <w:sz w:val="28"/>
          <w:szCs w:val="28"/>
          <w:rtl/>
          <w:lang w:bidi="ar-DZ"/>
        </w:rPr>
        <w:t xml:space="preserve"> حيث بينت</w:t>
      </w:r>
      <w:r w:rsidRPr="0099712E">
        <w:rPr>
          <w:rFonts w:ascii="Simplified Arabic" w:hAnsi="Simplified Arabic" w:cs="Simplified Arabic"/>
          <w:sz w:val="28"/>
          <w:szCs w:val="28"/>
          <w:lang w:bidi="ar-DZ"/>
        </w:rPr>
        <w:t xml:space="preserve"> </w:t>
      </w:r>
      <w:r w:rsidRPr="0099712E">
        <w:rPr>
          <w:rFonts w:ascii="Simplified Arabic" w:hAnsi="Simplified Arabic" w:cs="Simplified Arabic" w:hint="cs"/>
          <w:sz w:val="28"/>
          <w:szCs w:val="28"/>
          <w:rtl/>
          <w:lang w:bidi="ar-DZ"/>
        </w:rPr>
        <w:t>الدراسات</w:t>
      </w:r>
      <w:r w:rsidRPr="0099712E">
        <w:rPr>
          <w:rFonts w:ascii="Simplified Arabic" w:hAnsi="Simplified Arabic" w:cs="Simplified Arabic"/>
          <w:sz w:val="28"/>
          <w:szCs w:val="28"/>
          <w:rtl/>
          <w:lang w:bidi="ar-DZ"/>
        </w:rPr>
        <w:t xml:space="preserve"> </w:t>
      </w:r>
      <w:r w:rsidRPr="0099712E">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ن مركز الضبط ال</w:t>
      </w:r>
      <w:r w:rsidRPr="0099712E">
        <w:rPr>
          <w:rFonts w:ascii="Simplified Arabic" w:hAnsi="Simplified Arabic" w:cs="Simplified Arabic" w:hint="cs"/>
          <w:sz w:val="28"/>
          <w:szCs w:val="28"/>
          <w:rtl/>
          <w:lang w:bidi="ar-DZ"/>
        </w:rPr>
        <w:t>خ</w:t>
      </w:r>
      <w:r w:rsidRPr="0099712E">
        <w:rPr>
          <w:rFonts w:ascii="Simplified Arabic" w:hAnsi="Simplified Arabic" w:cs="Simplified Arabic"/>
          <w:sz w:val="28"/>
          <w:szCs w:val="28"/>
          <w:rtl/>
          <w:lang w:bidi="ar-DZ"/>
        </w:rPr>
        <w:t>ارجي لدى ال</w:t>
      </w:r>
      <w:r w:rsidRPr="0099712E">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 xml:space="preserve">مريكيين السود </w:t>
      </w:r>
      <w:r w:rsidRPr="0099712E">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كثر بالمقارنة مع ال</w:t>
      </w:r>
      <w:r w:rsidRPr="0099712E">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مر</w:t>
      </w:r>
      <w:r w:rsidRPr="0099712E">
        <w:rPr>
          <w:rFonts w:ascii="Simplified Arabic" w:hAnsi="Simplified Arabic" w:cs="Simplified Arabic" w:hint="cs"/>
          <w:sz w:val="28"/>
          <w:szCs w:val="28"/>
          <w:rtl/>
          <w:lang w:bidi="ar-DZ"/>
        </w:rPr>
        <w:t>ي</w:t>
      </w:r>
      <w:r w:rsidRPr="0099712E">
        <w:rPr>
          <w:rFonts w:ascii="Simplified Arabic" w:hAnsi="Simplified Arabic" w:cs="Simplified Arabic"/>
          <w:sz w:val="28"/>
          <w:szCs w:val="28"/>
          <w:rtl/>
          <w:lang w:bidi="ar-DZ"/>
        </w:rPr>
        <w:t>كيين البيض.</w:t>
      </w:r>
      <w:r w:rsidRPr="0099712E">
        <w:rPr>
          <w:rFonts w:ascii="Simplified Arabic" w:hAnsi="Simplified Arabic" w:cs="Simplified Arabic"/>
          <w:sz w:val="28"/>
          <w:szCs w:val="28"/>
          <w:lang w:bidi="ar-DZ"/>
        </w:rPr>
        <w:t>(Hansenne, 2006 :164-165)</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w:t>
      </w:r>
      <w:r w:rsidRPr="0099712E">
        <w:rPr>
          <w:rFonts w:ascii="Simplified Arabic" w:hAnsi="Simplified Arabic" w:cs="Simplified Arabic"/>
          <w:sz w:val="28"/>
          <w:szCs w:val="28"/>
          <w:rtl/>
          <w:lang w:bidi="ar-DZ"/>
        </w:rPr>
        <w:t xml:space="preserve"> وفي دراسة ماهلر</w:t>
      </w:r>
      <w:r>
        <w:rPr>
          <w:rFonts w:ascii="Simplified Arabic" w:hAnsi="Simplified Arabic" w:cs="Simplified Arabic" w:hint="cs"/>
          <w:sz w:val="28"/>
          <w:szCs w:val="28"/>
          <w:rtl/>
          <w:lang w:bidi="ar-DZ"/>
        </w:rPr>
        <w:t xml:space="preserve"> (1980)</w:t>
      </w:r>
      <w:r w:rsidRPr="0099712E">
        <w:rPr>
          <w:rFonts w:ascii="Simplified Arabic" w:hAnsi="Simplified Arabic" w:cs="Simplified Arabic"/>
          <w:sz w:val="28"/>
          <w:szCs w:val="28"/>
          <w:rtl/>
          <w:lang w:bidi="ar-DZ"/>
        </w:rPr>
        <w:t xml:space="preserve"> </w:t>
      </w:r>
      <w:r w:rsidRPr="0099712E">
        <w:rPr>
          <w:rFonts w:ascii="Simplified Arabic" w:hAnsi="Simplified Arabic" w:cs="Simplified Arabic"/>
          <w:sz w:val="28"/>
          <w:szCs w:val="28"/>
          <w:lang w:bidi="ar-DZ"/>
        </w:rPr>
        <w:t>Mahler</w:t>
      </w:r>
      <w:r w:rsidRPr="0099712E">
        <w:rPr>
          <w:rFonts w:ascii="Simplified Arabic" w:hAnsi="Simplified Arabic" w:cs="Simplified Arabic"/>
          <w:sz w:val="28"/>
          <w:szCs w:val="28"/>
          <w:rtl/>
          <w:lang w:bidi="ar-DZ"/>
        </w:rPr>
        <w:t xml:space="preserve"> على عينات </w:t>
      </w:r>
      <w:r w:rsidRPr="0099712E">
        <w:rPr>
          <w:rFonts w:ascii="Simplified Arabic" w:hAnsi="Simplified Arabic" w:cs="Simplified Arabic" w:hint="cs"/>
          <w:sz w:val="28"/>
          <w:szCs w:val="28"/>
          <w:rtl/>
          <w:lang w:bidi="ar-DZ"/>
        </w:rPr>
        <w:t>أمريكية</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لمانية ويابانية</w:t>
      </w:r>
      <w:r>
        <w:rPr>
          <w:rFonts w:ascii="Simplified Arabic" w:hAnsi="Simplified Arabic" w:cs="Simplified Arabic"/>
          <w:sz w:val="28"/>
          <w:szCs w:val="28"/>
          <w:rtl/>
          <w:lang w:bidi="ar-DZ"/>
        </w:rPr>
        <w:t xml:space="preserve"> من طلاب المرحلة الثانوية تبين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هناك </w:t>
      </w:r>
      <w:r w:rsidRPr="0099712E">
        <w:rPr>
          <w:rFonts w:ascii="Simplified Arabic" w:hAnsi="Simplified Arabic" w:cs="Simplified Arabic"/>
          <w:sz w:val="28"/>
          <w:szCs w:val="28"/>
          <w:rtl/>
          <w:lang w:bidi="ar-DZ"/>
        </w:rPr>
        <w:t xml:space="preserve">فروقا دالة </w:t>
      </w:r>
      <w:r w:rsidRPr="0099712E">
        <w:rPr>
          <w:rFonts w:ascii="Simplified Arabic" w:hAnsi="Simplified Arabic" w:cs="Simplified Arabic" w:hint="cs"/>
          <w:sz w:val="28"/>
          <w:szCs w:val="28"/>
          <w:rtl/>
          <w:lang w:bidi="ar-DZ"/>
        </w:rPr>
        <w:t>إحصائيا</w:t>
      </w:r>
      <w:r w:rsidRPr="0099712E">
        <w:rPr>
          <w:rFonts w:ascii="Simplified Arabic" w:hAnsi="Simplified Arabic" w:cs="Simplified Arabic"/>
          <w:sz w:val="28"/>
          <w:szCs w:val="28"/>
          <w:rtl/>
          <w:lang w:bidi="ar-DZ"/>
        </w:rPr>
        <w:t xml:space="preserve"> بين العينات الثلاث</w:t>
      </w:r>
      <w:r>
        <w:rPr>
          <w:rFonts w:ascii="Simplified Arabic" w:hAnsi="Simplified Arabic" w:cs="Simplified Arabic" w:hint="cs"/>
          <w:sz w:val="28"/>
          <w:szCs w:val="28"/>
          <w:rtl/>
          <w:lang w:bidi="ar-DZ"/>
        </w:rPr>
        <w:t>،</w:t>
      </w:r>
      <w:r w:rsidRPr="0099712E">
        <w:rPr>
          <w:rFonts w:ascii="Simplified Arabic" w:hAnsi="Simplified Arabic" w:cs="Simplified Arabic"/>
          <w:sz w:val="28"/>
          <w:szCs w:val="28"/>
          <w:rtl/>
          <w:lang w:bidi="ar-DZ"/>
        </w:rPr>
        <w:t xml:space="preserve"> حيث كان </w:t>
      </w:r>
      <w:r w:rsidRPr="0099712E">
        <w:rPr>
          <w:rFonts w:ascii="Simplified Arabic" w:hAnsi="Simplified Arabic" w:cs="Simplified Arabic" w:hint="cs"/>
          <w:sz w:val="28"/>
          <w:szCs w:val="28"/>
          <w:rtl/>
          <w:lang w:bidi="ar-DZ"/>
        </w:rPr>
        <w:t>الأمريكيون</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 xml:space="preserve">على في الضبط الداخلي من </w:t>
      </w:r>
      <w:r w:rsidRPr="0099712E">
        <w:rPr>
          <w:rFonts w:ascii="Simplified Arabic" w:hAnsi="Simplified Arabic" w:cs="Simplified Arabic" w:hint="cs"/>
          <w:sz w:val="28"/>
          <w:szCs w:val="28"/>
          <w:rtl/>
          <w:lang w:bidi="ar-DZ"/>
        </w:rPr>
        <w:t>الألمانيين</w:t>
      </w:r>
      <w:r w:rsidRPr="0099712E">
        <w:rPr>
          <w:rFonts w:ascii="Simplified Arabic" w:hAnsi="Simplified Arabic" w:cs="Simplified Arabic"/>
          <w:sz w:val="28"/>
          <w:szCs w:val="28"/>
          <w:rtl/>
          <w:lang w:bidi="ar-DZ"/>
        </w:rPr>
        <w:t xml:space="preserve"> واليابانيين</w:t>
      </w:r>
      <w:r>
        <w:rPr>
          <w:rFonts w:ascii="Simplified Arabic" w:hAnsi="Simplified Arabic" w:cs="Simplified Arabic" w:hint="cs"/>
          <w:sz w:val="28"/>
          <w:szCs w:val="28"/>
          <w:rtl/>
          <w:lang w:bidi="ar-DZ"/>
        </w:rPr>
        <w:t>،</w:t>
      </w:r>
      <w:r w:rsidRPr="0099712E">
        <w:rPr>
          <w:rFonts w:ascii="Simplified Arabic" w:hAnsi="Simplified Arabic" w:cs="Simplified Arabic"/>
          <w:sz w:val="28"/>
          <w:szCs w:val="28"/>
          <w:rtl/>
          <w:lang w:bidi="ar-DZ"/>
        </w:rPr>
        <w:t xml:space="preserve"> كما وجد هسيا</w:t>
      </w:r>
      <w:r>
        <w:rPr>
          <w:rFonts w:ascii="Simplified Arabic" w:hAnsi="Simplified Arabic" w:cs="Simplified Arabic" w:hint="cs"/>
          <w:sz w:val="28"/>
          <w:szCs w:val="28"/>
          <w:rtl/>
          <w:lang w:bidi="ar-DZ"/>
        </w:rPr>
        <w:t xml:space="preserve"> (1969)</w:t>
      </w:r>
      <w:r w:rsidRPr="0099712E">
        <w:rPr>
          <w:rFonts w:ascii="Simplified Arabic" w:hAnsi="Simplified Arabic" w:cs="Simplified Arabic"/>
          <w:sz w:val="28"/>
          <w:szCs w:val="28"/>
          <w:rtl/>
          <w:lang w:bidi="ar-DZ"/>
        </w:rPr>
        <w:t xml:space="preserve"> </w:t>
      </w:r>
      <w:r w:rsidRPr="0099712E">
        <w:rPr>
          <w:rFonts w:ascii="Simplified Arabic" w:hAnsi="Simplified Arabic" w:cs="Simplified Arabic"/>
          <w:sz w:val="28"/>
          <w:szCs w:val="28"/>
          <w:lang w:bidi="ar-DZ"/>
        </w:rPr>
        <w:t>Hsieh</w:t>
      </w:r>
      <w:r w:rsidRPr="0099712E">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 xml:space="preserve">بناء </w:t>
      </w:r>
      <w:r w:rsidRPr="0099712E">
        <w:rPr>
          <w:rFonts w:ascii="Simplified Arabic" w:hAnsi="Simplified Arabic" w:cs="Simplified Arabic" w:hint="cs"/>
          <w:sz w:val="28"/>
          <w:szCs w:val="28"/>
          <w:rtl/>
          <w:lang w:bidi="ar-DZ"/>
        </w:rPr>
        <w:t>الصينيي</w:t>
      </w:r>
      <w:r w:rsidRPr="0099712E">
        <w:rPr>
          <w:rFonts w:ascii="Simplified Arabic" w:hAnsi="Simplified Arabic" w:cs="Simplified Arabic" w:hint="eastAsia"/>
          <w:sz w:val="28"/>
          <w:szCs w:val="28"/>
          <w:rtl/>
          <w:lang w:bidi="ar-DZ"/>
        </w:rPr>
        <w:t>ن</w:t>
      </w:r>
      <w:r w:rsidRPr="0099712E">
        <w:rPr>
          <w:rFonts w:ascii="Simplified Arabic" w:hAnsi="Simplified Arabic" w:cs="Simplified Arabic"/>
          <w:sz w:val="28"/>
          <w:szCs w:val="28"/>
          <w:rtl/>
          <w:lang w:bidi="ar-DZ"/>
        </w:rPr>
        <w:t xml:space="preserve"> الذين ولدوا في الو</w:t>
      </w:r>
      <w:r>
        <w:rPr>
          <w:rFonts w:ascii="Simplified Arabic" w:hAnsi="Simplified Arabic" w:cs="Simplified Arabic" w:hint="cs"/>
          <w:sz w:val="28"/>
          <w:szCs w:val="28"/>
          <w:rtl/>
          <w:lang w:bidi="ar-DZ"/>
        </w:rPr>
        <w:t xml:space="preserve"> </w:t>
      </w:r>
      <w:r w:rsidRPr="0099712E">
        <w:rPr>
          <w:rFonts w:ascii="Simplified Arabic" w:hAnsi="Simplified Arabic" w:cs="Simplified Arabic"/>
          <w:sz w:val="28"/>
          <w:szCs w:val="28"/>
          <w:rtl/>
          <w:lang w:bidi="ar-DZ"/>
        </w:rPr>
        <w:t>م أ</w:t>
      </w:r>
      <w:r>
        <w:rPr>
          <w:rFonts w:ascii="Simplified Arabic" w:hAnsi="Simplified Arabic" w:cs="Simplified Arabic" w:hint="cs"/>
          <w:sz w:val="28"/>
          <w:szCs w:val="28"/>
          <w:rtl/>
          <w:lang w:bidi="ar-DZ"/>
        </w:rPr>
        <w:t>،</w:t>
      </w:r>
      <w:r w:rsidRPr="0099712E">
        <w:rPr>
          <w:rFonts w:ascii="Simplified Arabic" w:hAnsi="Simplified Arabic" w:cs="Simplified Arabic"/>
          <w:sz w:val="28"/>
          <w:szCs w:val="28"/>
          <w:rtl/>
          <w:lang w:bidi="ar-DZ"/>
        </w:rPr>
        <w:t xml:space="preserve"> ووصلوا </w:t>
      </w:r>
      <w:r w:rsidRPr="0099712E">
        <w:rPr>
          <w:rFonts w:ascii="Simplified Arabic" w:hAnsi="Simplified Arabic" w:cs="Simplified Arabic" w:hint="cs"/>
          <w:sz w:val="28"/>
          <w:szCs w:val="28"/>
          <w:rtl/>
          <w:lang w:bidi="ar-DZ"/>
        </w:rPr>
        <w:t>إلى</w:t>
      </w:r>
      <w:r>
        <w:rPr>
          <w:rFonts w:ascii="Simplified Arabic" w:hAnsi="Simplified Arabic" w:cs="Simplified Arabic"/>
          <w:sz w:val="28"/>
          <w:szCs w:val="28"/>
          <w:rtl/>
          <w:lang w:bidi="ar-DZ"/>
        </w:rPr>
        <w:t xml:space="preserve"> التعليم الثانوي كانوا </w:t>
      </w:r>
      <w:r>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كثر اعتقادا في الضبط الداخلي مقارنة بنظرائهم من الص</w:t>
      </w:r>
      <w:r>
        <w:rPr>
          <w:rFonts w:ascii="Simplified Arabic" w:hAnsi="Simplified Arabic" w:cs="Simplified Arabic" w:hint="cs"/>
          <w:sz w:val="28"/>
          <w:szCs w:val="28"/>
          <w:rtl/>
          <w:lang w:bidi="ar-DZ"/>
        </w:rPr>
        <w:t>ي</w:t>
      </w:r>
      <w:r w:rsidRPr="0099712E">
        <w:rPr>
          <w:rFonts w:ascii="Simplified Arabic" w:hAnsi="Simplified Arabic" w:cs="Simplified Arabic"/>
          <w:sz w:val="28"/>
          <w:szCs w:val="28"/>
          <w:rtl/>
          <w:lang w:bidi="ar-DZ"/>
        </w:rPr>
        <w:t>نيين المولودين في الصين والمقيمين بها...</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r w:rsidRPr="0099712E">
        <w:rPr>
          <w:rFonts w:ascii="Simplified Arabic" w:hAnsi="Simplified Arabic" w:cs="Simplified Arabic"/>
          <w:sz w:val="28"/>
          <w:szCs w:val="28"/>
          <w:rtl/>
          <w:lang w:bidi="ar-DZ"/>
        </w:rPr>
        <w:t xml:space="preserve">في </w:t>
      </w:r>
      <w:r w:rsidRPr="0099712E">
        <w:rPr>
          <w:rFonts w:ascii="Simplified Arabic" w:hAnsi="Simplified Arabic" w:cs="Simplified Arabic" w:hint="cs"/>
          <w:sz w:val="28"/>
          <w:szCs w:val="28"/>
          <w:rtl/>
          <w:lang w:bidi="ar-DZ"/>
        </w:rPr>
        <w:t>إفريقيا</w:t>
      </w:r>
      <w:r w:rsidRPr="0099712E">
        <w:rPr>
          <w:rFonts w:ascii="Simplified Arabic" w:hAnsi="Simplified Arabic" w:cs="Simplified Arabic"/>
          <w:sz w:val="28"/>
          <w:szCs w:val="28"/>
          <w:rtl/>
          <w:lang w:bidi="ar-DZ"/>
        </w:rPr>
        <w:t xml:space="preserve"> وجد م</w:t>
      </w:r>
      <w:r>
        <w:rPr>
          <w:rFonts w:ascii="Simplified Arabic" w:hAnsi="Simplified Arabic" w:cs="Simplified Arabic"/>
          <w:sz w:val="28"/>
          <w:szCs w:val="28"/>
          <w:rtl/>
          <w:lang w:bidi="ar-DZ"/>
        </w:rPr>
        <w:t>حمد مقصود</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1981</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فروقا في الضبط بين عينات بحثه ترجع </w:t>
      </w:r>
      <w:r>
        <w:rPr>
          <w:rFonts w:ascii="Simplified Arabic" w:hAnsi="Simplified Arabic" w:cs="Simplified Arabic" w:hint="cs"/>
          <w:sz w:val="28"/>
          <w:szCs w:val="28"/>
          <w:rtl/>
          <w:lang w:bidi="ar-DZ"/>
        </w:rPr>
        <w:t>إ</w:t>
      </w:r>
      <w:r w:rsidRPr="0099712E">
        <w:rPr>
          <w:rFonts w:ascii="Simplified Arabic" w:hAnsi="Simplified Arabic" w:cs="Simplified Arabic"/>
          <w:sz w:val="28"/>
          <w:szCs w:val="28"/>
          <w:rtl/>
          <w:lang w:bidi="ar-DZ"/>
        </w:rPr>
        <w:t>لى الاختلافات الثقافية على عينة من طلاب المرحلة الثانوية</w:t>
      </w:r>
      <w:r>
        <w:rPr>
          <w:rFonts w:ascii="Simplified Arabic" w:hAnsi="Simplified Arabic" w:cs="Simplified Arabic" w:hint="cs"/>
          <w:sz w:val="28"/>
          <w:szCs w:val="28"/>
          <w:rtl/>
          <w:lang w:bidi="ar-DZ"/>
        </w:rPr>
        <w:t>،</w:t>
      </w:r>
      <w:r w:rsidRPr="0099712E">
        <w:rPr>
          <w:rFonts w:ascii="Simplified Arabic" w:hAnsi="Simplified Arabic" w:cs="Simplified Arabic"/>
          <w:sz w:val="28"/>
          <w:szCs w:val="28"/>
          <w:rtl/>
          <w:lang w:bidi="ar-DZ"/>
        </w:rPr>
        <w:t xml:space="preserve"> من ثلاث قبائل نيجرية وهي الهوسا والايبو واليوروبا...</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وفي العالم العربي وجد محم</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 xml:space="preserve"> علي الديب </w:t>
      </w:r>
      <w:r>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 xml:space="preserve">ن العينة </w:t>
      </w:r>
      <w:r>
        <w:rPr>
          <w:rFonts w:ascii="Simplified Arabic" w:hAnsi="Simplified Arabic" w:cs="Simplified Arabic"/>
          <w:sz w:val="28"/>
          <w:szCs w:val="28"/>
          <w:rtl/>
          <w:lang w:bidi="ar-DZ"/>
        </w:rPr>
        <w:t xml:space="preserve">المصرية من طلاب الجامعة الذكور </w:t>
      </w:r>
      <w:r>
        <w:rPr>
          <w:rFonts w:ascii="Simplified Arabic" w:hAnsi="Simplified Arabic" w:cs="Simplified Arabic" w:hint="cs"/>
          <w:sz w:val="28"/>
          <w:szCs w:val="28"/>
          <w:rtl/>
          <w:lang w:bidi="ar-DZ"/>
        </w:rPr>
        <w:t>أ</w:t>
      </w:r>
      <w:r w:rsidRPr="0099712E">
        <w:rPr>
          <w:rFonts w:ascii="Simplified Arabic" w:hAnsi="Simplified Arabic" w:cs="Simplified Arabic"/>
          <w:sz w:val="28"/>
          <w:szCs w:val="28"/>
          <w:rtl/>
          <w:lang w:bidi="ar-DZ"/>
        </w:rPr>
        <w:t>على في الضبط الداخلي من العينة السعودية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99712E">
        <w:rPr>
          <w:rFonts w:ascii="Simplified Arabic" w:hAnsi="Simplified Arabic" w:cs="Simplified Arabic"/>
          <w:sz w:val="28"/>
          <w:szCs w:val="28"/>
          <w:rtl/>
          <w:lang w:bidi="ar-DZ"/>
        </w:rPr>
        <w:t xml:space="preserve">معمرية، 2012: 81-82 </w:t>
      </w:r>
      <w:r>
        <w:rPr>
          <w:rFonts w:ascii="Simplified Arabic" w:hAnsi="Simplified Arabic" w:cs="Simplified Arabic" w:hint="cs"/>
          <w:sz w:val="28"/>
          <w:szCs w:val="28"/>
          <w:rtl/>
          <w:lang w:bidi="ar-DZ"/>
        </w:rPr>
        <w:t>يقتبس م</w:t>
      </w:r>
      <w:r w:rsidRPr="0099712E">
        <w:rPr>
          <w:rFonts w:ascii="Simplified Arabic" w:hAnsi="Simplified Arabic" w:cs="Simplified Arabic"/>
          <w:sz w:val="28"/>
          <w:szCs w:val="28"/>
          <w:rtl/>
          <w:lang w:bidi="ar-DZ"/>
        </w:rPr>
        <w:t>ن الديب،1987: 38-39)</w:t>
      </w:r>
      <w:r w:rsidRPr="00B73B8A">
        <w:rPr>
          <w:rFonts w:ascii="Simplified Arabic" w:hAnsi="Simplified Arabic" w:cs="Simplified Arabic"/>
          <w:sz w:val="28"/>
          <w:szCs w:val="28"/>
          <w:rtl/>
          <w:lang w:bidi="ar-DZ"/>
        </w:rPr>
        <w:t xml:space="preserve">  </w:t>
      </w:r>
    </w:p>
    <w:p w:rsidR="00593B23" w:rsidRPr="001826D9"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Pr="001826D9">
        <w:rPr>
          <w:rFonts w:ascii="Simplified Arabic" w:hAnsi="Simplified Arabic" w:cs="Simplified Arabic"/>
          <w:b/>
          <w:bCs/>
          <w:sz w:val="32"/>
          <w:szCs w:val="32"/>
          <w:rtl/>
          <w:lang w:bidi="ar-DZ"/>
        </w:rPr>
        <w:t>الضبط في النظر</w:t>
      </w:r>
      <w:r>
        <w:rPr>
          <w:rFonts w:ascii="Simplified Arabic" w:hAnsi="Simplified Arabic" w:cs="Simplified Arabic"/>
          <w:b/>
          <w:bCs/>
          <w:sz w:val="32"/>
          <w:szCs w:val="32"/>
          <w:rtl/>
          <w:lang w:bidi="ar-DZ"/>
        </w:rPr>
        <w:t>يات السيكولوجية</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من خلال اتجاهات نظرية عديد</w:t>
      </w:r>
      <w:r>
        <w:rPr>
          <w:rFonts w:ascii="Simplified Arabic" w:hAnsi="Simplified Arabic" w:cs="Simplified Arabic" w:hint="cs"/>
          <w:sz w:val="28"/>
          <w:szCs w:val="28"/>
          <w:rtl/>
          <w:lang w:bidi="ar-DZ"/>
        </w:rPr>
        <w:t>ة</w:t>
      </w:r>
      <w:r w:rsidRPr="00B73B8A">
        <w:rPr>
          <w:rFonts w:ascii="Simplified Arabic" w:hAnsi="Simplified Arabic" w:cs="Simplified Arabic"/>
          <w:sz w:val="28"/>
          <w:szCs w:val="28"/>
          <w:rtl/>
          <w:lang w:bidi="ar-DZ"/>
        </w:rPr>
        <w:t xml:space="preserve"> وتحت مفاهيم متعددة درس الباحثون قدرة الفرد على ضبط بيئته</w:t>
      </w:r>
      <w:r>
        <w:rPr>
          <w:rFonts w:ascii="Simplified Arabic" w:hAnsi="Simplified Arabic" w:cs="Simplified Arabic"/>
          <w:sz w:val="28"/>
          <w:szCs w:val="28"/>
          <w:rtl/>
          <w:lang w:bidi="ar-DZ"/>
        </w:rPr>
        <w:t xml:space="preserve"> من خلال تفاعله مع المواقف وال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 البيئية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وسنحاول</w:t>
      </w:r>
      <w:r>
        <w:rPr>
          <w:rFonts w:ascii="Simplified Arabic" w:hAnsi="Simplified Arabic" w:cs="Simplified Arabic" w:hint="cs"/>
          <w:sz w:val="28"/>
          <w:szCs w:val="28"/>
          <w:rtl/>
          <w:lang w:bidi="ar-DZ"/>
        </w:rPr>
        <w:t xml:space="preserve"> فيما يلي</w:t>
      </w:r>
      <w:r w:rsidRPr="00B73B8A">
        <w:rPr>
          <w:rFonts w:ascii="Simplified Arabic" w:hAnsi="Simplified Arabic" w:cs="Simplified Arabic"/>
          <w:sz w:val="28"/>
          <w:szCs w:val="28"/>
          <w:rtl/>
          <w:lang w:bidi="ar-DZ"/>
        </w:rPr>
        <w:t xml:space="preserve"> عرض هذه النظريات بهدف تعميق فهم مركز الضبط:</w:t>
      </w:r>
    </w:p>
    <w:p w:rsidR="00593B23" w:rsidRDefault="00593B23">
      <w:pPr>
        <w:rPr>
          <w:rFonts w:ascii="Simplified Arabic" w:hAnsi="Simplified Arabic" w:cs="Simplified Arabic"/>
          <w:sz w:val="28"/>
          <w:szCs w:val="28"/>
          <w:rtl/>
          <w:lang w:bidi="ar-DZ"/>
        </w:rPr>
      </w:pPr>
      <w:r>
        <w:rPr>
          <w:rFonts w:ascii="Simplified Arabic" w:hAnsi="Simplified Arabic" w:cs="Simplified Arabic"/>
          <w:sz w:val="28"/>
          <w:szCs w:val="28"/>
          <w:rtl/>
          <w:lang w:bidi="ar-DZ"/>
        </w:rPr>
        <w:br w:type="page"/>
      </w:r>
    </w:p>
    <w:p w:rsidR="00593B23" w:rsidRPr="00987F89" w:rsidRDefault="00593B23" w:rsidP="003E43AF">
      <w:pPr>
        <w:pStyle w:val="ListParagraph"/>
        <w:numPr>
          <w:ilvl w:val="0"/>
          <w:numId w:val="10"/>
        </w:numPr>
        <w:bidi/>
        <w:spacing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lastRenderedPageBreak/>
        <w:t xml:space="preserve">نظرية </w:t>
      </w:r>
      <w:r>
        <w:rPr>
          <w:rFonts w:ascii="Simplified Arabic" w:hAnsi="Simplified Arabic" w:cs="Simplified Arabic"/>
          <w:b/>
          <w:bCs/>
          <w:sz w:val="28"/>
          <w:szCs w:val="28"/>
          <w:rtl/>
          <w:lang w:bidi="ar-DZ"/>
        </w:rPr>
        <w:t xml:space="preserve">دافع الكفاءة </w:t>
      </w:r>
      <w:r>
        <w:rPr>
          <w:rFonts w:ascii="Simplified Arabic" w:hAnsi="Simplified Arabic" w:cs="Simplified Arabic" w:hint="cs"/>
          <w:b/>
          <w:bCs/>
          <w:sz w:val="28"/>
          <w:szCs w:val="28"/>
          <w:rtl/>
          <w:lang w:bidi="ar-DZ"/>
        </w:rPr>
        <w:t>أ</w:t>
      </w:r>
      <w:r>
        <w:rPr>
          <w:rFonts w:ascii="Simplified Arabic" w:hAnsi="Simplified Arabic" w:cs="Simplified Arabic"/>
          <w:b/>
          <w:bCs/>
          <w:sz w:val="28"/>
          <w:szCs w:val="28"/>
          <w:rtl/>
          <w:lang w:bidi="ar-DZ"/>
        </w:rPr>
        <w:t>و الجدارة</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نشر وايت</w:t>
      </w:r>
      <w:r>
        <w:rPr>
          <w:rFonts w:ascii="Simplified Arabic" w:hAnsi="Simplified Arabic" w:cs="Simplified Arabic" w:hint="cs"/>
          <w:sz w:val="28"/>
          <w:szCs w:val="28"/>
          <w:rtl/>
          <w:lang w:bidi="ar-DZ"/>
        </w:rPr>
        <w:t xml:space="preserve"> (1959)</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White</w:t>
      </w:r>
      <w:r w:rsidRPr="00B73B8A">
        <w:rPr>
          <w:rFonts w:ascii="Simplified Arabic" w:hAnsi="Simplified Arabic" w:cs="Simplified Arabic"/>
          <w:sz w:val="28"/>
          <w:szCs w:val="28"/>
          <w:rtl/>
          <w:lang w:bidi="ar-DZ"/>
        </w:rPr>
        <w:t xml:space="preserve"> مقالة تحدى فيها وجهات النظر التقليدية في الداف</w:t>
      </w:r>
      <w:r>
        <w:rPr>
          <w:rFonts w:ascii="Simplified Arabic" w:hAnsi="Simplified Arabic" w:cs="Simplified Arabic"/>
          <w:sz w:val="28"/>
          <w:szCs w:val="28"/>
          <w:rtl/>
          <w:lang w:bidi="ar-DZ"/>
        </w:rPr>
        <w:t>عية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وفي هذه المقالة افترض وايت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الدافع </w:t>
      </w:r>
      <w:r w:rsidRPr="00B73B8A">
        <w:rPr>
          <w:rFonts w:ascii="Simplified Arabic" w:hAnsi="Simplified Arabic" w:cs="Simplified Arabic" w:hint="cs"/>
          <w:sz w:val="28"/>
          <w:szCs w:val="28"/>
          <w:rtl/>
          <w:lang w:bidi="ar-DZ"/>
        </w:rPr>
        <w:t>الإنساني</w:t>
      </w:r>
      <w:r>
        <w:rPr>
          <w:rFonts w:ascii="Simplified Arabic" w:hAnsi="Simplified Arabic" w:cs="Simplified Arabic"/>
          <w:sz w:val="28"/>
          <w:szCs w:val="28"/>
          <w:rtl/>
          <w:lang w:bidi="ar-DZ"/>
        </w:rPr>
        <w:t xml:space="preserve">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ساسي يتمثل في الدافعية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نحو الكفاءة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 دافعية التعامل بشكل كفء وفعال مع البيئة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وتمثل كل من الدافعية للاستكشاف ومعالجة المواضيع ومواجهة التحديات والارتقاء بالمهارات جزء من جه</w:t>
      </w:r>
      <w:r>
        <w:rPr>
          <w:rFonts w:ascii="Simplified Arabic" w:hAnsi="Simplified Arabic" w:cs="Simplified Arabic"/>
          <w:sz w:val="28"/>
          <w:szCs w:val="28"/>
          <w:rtl/>
          <w:lang w:bidi="ar-DZ"/>
        </w:rPr>
        <w:t xml:space="preserve">ود الكائن الحي للنمو والازدهار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كثر منها تعبيرا عن خلل في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نسجة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توترات تصاحب الدافع</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وان</w:t>
      </w:r>
      <w:r>
        <w:rPr>
          <w:rFonts w:ascii="Simplified Arabic" w:hAnsi="Simplified Arabic" w:cs="Simplified Arabic" w:hint="cs"/>
          <w:sz w:val="28"/>
          <w:szCs w:val="28"/>
          <w:rtl/>
          <w:lang w:bidi="ar-DZ"/>
        </w:rPr>
        <w:t>ط</w:t>
      </w:r>
      <w:r w:rsidRPr="00B73B8A">
        <w:rPr>
          <w:rFonts w:ascii="Simplified Arabic" w:hAnsi="Simplified Arabic" w:cs="Simplified Arabic"/>
          <w:sz w:val="28"/>
          <w:szCs w:val="28"/>
          <w:rtl/>
          <w:lang w:bidi="ar-DZ"/>
        </w:rPr>
        <w:t xml:space="preserve">لاقا </w:t>
      </w:r>
      <w:r>
        <w:rPr>
          <w:rFonts w:ascii="Simplified Arabic" w:hAnsi="Simplified Arabic" w:cs="Simplified Arabic"/>
          <w:sz w:val="28"/>
          <w:szCs w:val="28"/>
          <w:rtl/>
          <w:lang w:bidi="ar-DZ"/>
        </w:rPr>
        <w:t xml:space="preserve">من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طر ن</w:t>
      </w:r>
      <w:r>
        <w:rPr>
          <w:rFonts w:ascii="Simplified Arabic" w:hAnsi="Simplified Arabic" w:cs="Simplified Arabic"/>
          <w:sz w:val="28"/>
          <w:szCs w:val="28"/>
          <w:rtl/>
          <w:lang w:bidi="ar-DZ"/>
        </w:rPr>
        <w:t xml:space="preserve">ظرية مختلفة واسعة توقع وايت ما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تى به باندورا بعد 20 سنة بت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كيده على دافع كفاءة ا</w:t>
      </w:r>
      <w:r>
        <w:rPr>
          <w:rFonts w:ascii="Simplified Arabic" w:hAnsi="Simplified Arabic" w:cs="Simplified Arabic"/>
          <w:sz w:val="28"/>
          <w:szCs w:val="28"/>
          <w:rtl/>
          <w:lang w:bidi="ar-DZ"/>
        </w:rPr>
        <w:t>لذات</w:t>
      </w:r>
      <w:r w:rsidRPr="00866641">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866641">
        <w:rPr>
          <w:rFonts w:ascii="Simplified Arabic" w:hAnsi="Simplified Arabic" w:cs="Simplified Arabic"/>
          <w:sz w:val="28"/>
          <w:szCs w:val="28"/>
          <w:rtl/>
          <w:lang w:bidi="ar-DZ"/>
        </w:rPr>
        <w:t>(لورانس، 2010</w:t>
      </w:r>
      <w:r w:rsidRPr="00866641">
        <w:rPr>
          <w:rFonts w:ascii="Simplified Arabic" w:hAnsi="Simplified Arabic" w:cs="Simplified Arabic" w:hint="cs"/>
          <w:sz w:val="28"/>
          <w:szCs w:val="28"/>
          <w:rtl/>
          <w:lang w:bidi="ar-DZ"/>
        </w:rPr>
        <w:t xml:space="preserve"> :</w:t>
      </w:r>
      <w:r w:rsidRPr="00866641">
        <w:rPr>
          <w:rFonts w:ascii="Simplified Arabic" w:hAnsi="Simplified Arabic" w:cs="Simplified Arabic"/>
          <w:sz w:val="28"/>
          <w:szCs w:val="28"/>
          <w:rtl/>
          <w:lang w:bidi="ar-DZ"/>
        </w:rPr>
        <w:t>306-307)</w:t>
      </w:r>
      <w:r w:rsidRPr="00B73B8A">
        <w:rPr>
          <w:rFonts w:ascii="Simplified Arabic" w:hAnsi="Simplified Arabic" w:cs="Simplified Arabic"/>
          <w:sz w:val="28"/>
          <w:szCs w:val="28"/>
          <w:rtl/>
          <w:lang w:bidi="ar-DZ"/>
        </w:rPr>
        <w:t xml:space="preserve">  </w:t>
      </w:r>
    </w:p>
    <w:p w:rsidR="00593B23" w:rsidRPr="00866641"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نظرية </w:t>
      </w:r>
      <w:r w:rsidRPr="00866641">
        <w:rPr>
          <w:rFonts w:ascii="Simplified Arabic" w:hAnsi="Simplified Arabic" w:cs="Simplified Arabic"/>
          <w:b/>
          <w:bCs/>
          <w:sz w:val="28"/>
          <w:szCs w:val="28"/>
          <w:rtl/>
          <w:lang w:bidi="ar-DZ"/>
        </w:rPr>
        <w:t>الدافعية الداخلية</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تدعى نظرية ادوارد ديسي </w:t>
      </w:r>
      <w:r w:rsidRPr="00B73B8A">
        <w:rPr>
          <w:rFonts w:ascii="Simplified Arabic" w:hAnsi="Simplified Arabic" w:cs="Simplified Arabic"/>
          <w:sz w:val="28"/>
          <w:szCs w:val="28"/>
          <w:lang w:bidi="ar-DZ"/>
        </w:rPr>
        <w:t>E. Deci</w:t>
      </w:r>
      <w:r w:rsidRPr="00B73B8A">
        <w:rPr>
          <w:rFonts w:ascii="Simplified Arabic" w:hAnsi="Simplified Arabic" w:cs="Simplified Arabic"/>
          <w:sz w:val="28"/>
          <w:szCs w:val="28"/>
          <w:rtl/>
          <w:lang w:bidi="ar-DZ"/>
        </w:rPr>
        <w:t xml:space="preserve"> بنظرية الد</w:t>
      </w:r>
      <w:r>
        <w:rPr>
          <w:rFonts w:ascii="Simplified Arabic" w:hAnsi="Simplified Arabic" w:cs="Simplified Arabic"/>
          <w:sz w:val="28"/>
          <w:szCs w:val="28"/>
          <w:rtl/>
          <w:lang w:bidi="ar-DZ"/>
        </w:rPr>
        <w:t xml:space="preserve">افعية المعرفية وينظر من خلالها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w:t>
      </w:r>
      <w:r>
        <w:rPr>
          <w:rFonts w:ascii="Simplified Arabic" w:hAnsi="Simplified Arabic" w:cs="Simplified Arabic"/>
          <w:sz w:val="28"/>
          <w:szCs w:val="28"/>
          <w:rtl/>
          <w:lang w:bidi="ar-DZ"/>
        </w:rPr>
        <w:t>ل</w:t>
      </w:r>
      <w:r>
        <w:rPr>
          <w:rFonts w:ascii="Simplified Arabic" w:hAnsi="Simplified Arabic" w:cs="Simplified Arabic" w:hint="cs"/>
          <w:sz w:val="28"/>
          <w:szCs w:val="28"/>
          <w:rtl/>
          <w:lang w:bidi="ar-DZ"/>
        </w:rPr>
        <w:t>إن</w:t>
      </w:r>
      <w:r>
        <w:rPr>
          <w:rFonts w:ascii="Simplified Arabic" w:hAnsi="Simplified Arabic" w:cs="Simplified Arabic"/>
          <w:sz w:val="28"/>
          <w:szCs w:val="28"/>
          <w:rtl/>
          <w:lang w:bidi="ar-DZ"/>
        </w:rPr>
        <w:t xml:space="preserve">سان على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 كائن نشط يبحث </w:t>
      </w:r>
      <w:r w:rsidRPr="00B73B8A">
        <w:rPr>
          <w:rFonts w:ascii="Simplified Arabic" w:hAnsi="Simplified Arabic" w:cs="Simplified Arabic" w:hint="cs"/>
          <w:sz w:val="28"/>
          <w:szCs w:val="28"/>
          <w:rtl/>
          <w:lang w:bidi="ar-DZ"/>
        </w:rPr>
        <w:t>بإصرار</w:t>
      </w:r>
      <w:r w:rsidRPr="00B73B8A">
        <w:rPr>
          <w:rFonts w:ascii="Simplified Arabic" w:hAnsi="Simplified Arabic" w:cs="Simplified Arabic"/>
          <w:sz w:val="28"/>
          <w:szCs w:val="28"/>
          <w:rtl/>
          <w:lang w:bidi="ar-DZ"/>
        </w:rPr>
        <w:t xml:space="preserve"> ومثابرة ويعالج المثيرات الجديدة بفعالية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وهو بطبيعته عنصر فعال في</w:t>
      </w:r>
      <w:r>
        <w:rPr>
          <w:rFonts w:ascii="Simplified Arabic" w:hAnsi="Simplified Arabic" w:cs="Simplified Arabic"/>
          <w:sz w:val="28"/>
          <w:szCs w:val="28"/>
          <w:rtl/>
          <w:lang w:bidi="ar-DZ"/>
        </w:rPr>
        <w:t xml:space="preserve"> البيئة التي يعيش فيها ويسعى لل</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نجاز وتحقيق </w:t>
      </w:r>
      <w:r w:rsidRPr="00B73B8A">
        <w:rPr>
          <w:rFonts w:ascii="Simplified Arabic" w:hAnsi="Simplified Arabic" w:cs="Simplified Arabic" w:hint="cs"/>
          <w:sz w:val="28"/>
          <w:szCs w:val="28"/>
          <w:rtl/>
          <w:lang w:bidi="ar-DZ"/>
        </w:rPr>
        <w:t>الآثار</w:t>
      </w:r>
      <w:r w:rsidRPr="00B73B8A">
        <w:rPr>
          <w:rFonts w:ascii="Simplified Arabic" w:hAnsi="Simplified Arabic" w:cs="Simplified Arabic"/>
          <w:sz w:val="28"/>
          <w:szCs w:val="28"/>
          <w:rtl/>
          <w:lang w:bidi="ar-DZ"/>
        </w:rPr>
        <w:t xml:space="preserve"> كنتائج نشاطه، فالناس حسب هذه ال</w:t>
      </w:r>
      <w:r>
        <w:rPr>
          <w:rFonts w:ascii="Simplified Arabic" w:hAnsi="Simplified Arabic" w:cs="Simplified Arabic"/>
          <w:sz w:val="28"/>
          <w:szCs w:val="28"/>
          <w:rtl/>
          <w:lang w:bidi="ar-DZ"/>
        </w:rPr>
        <w:t xml:space="preserve">نظرية مخلوقات نشطة وليسوا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عضاء</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سلب</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 xml:space="preserve">ين خاضعين لقوى داخلية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خارجية، وتعتمد</w:t>
      </w:r>
      <w:r>
        <w:rPr>
          <w:rFonts w:ascii="Simplified Arabic" w:hAnsi="Simplified Arabic" w:cs="Simplified Arabic"/>
          <w:sz w:val="28"/>
          <w:szCs w:val="28"/>
          <w:rtl/>
          <w:lang w:bidi="ar-DZ"/>
        </w:rPr>
        <w:t xml:space="preserve"> نظرية ديسي على عنصرين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ساسين:</w:t>
      </w:r>
    </w:p>
    <w:p w:rsidR="00593B23" w:rsidRPr="008B04D9"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sidRPr="008B04D9">
        <w:rPr>
          <w:rFonts w:ascii="Simplified Arabic" w:hAnsi="Simplified Arabic" w:cs="Simplified Arabic"/>
          <w:sz w:val="28"/>
          <w:szCs w:val="28"/>
          <w:rtl/>
          <w:lang w:bidi="ar-DZ"/>
        </w:rPr>
        <w:t>ال</w:t>
      </w:r>
      <w:r w:rsidRPr="008B04D9">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ول: يفترض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لدى الناس الق</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رة على تقرير ما يريدو</w:t>
      </w:r>
      <w:r>
        <w:rPr>
          <w:rFonts w:ascii="Simplified Arabic" w:hAnsi="Simplified Arabic" w:cs="Simplified Arabic" w:hint="cs"/>
          <w:sz w:val="28"/>
          <w:szCs w:val="28"/>
          <w:rtl/>
          <w:lang w:bidi="ar-DZ"/>
        </w:rPr>
        <w:t>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8B04D9">
        <w:rPr>
          <w:rFonts w:ascii="Simplified Arabic" w:hAnsi="Simplified Arabic" w:cs="Simplified Arabic"/>
          <w:sz w:val="28"/>
          <w:szCs w:val="28"/>
          <w:rtl/>
          <w:lang w:bidi="ar-DZ"/>
        </w:rPr>
        <w:t>ن يفعلوه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هذه القرارات تنتج من تفسير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فراد لل</w:t>
      </w:r>
      <w:r>
        <w:rPr>
          <w:rFonts w:ascii="Simplified Arabic" w:hAnsi="Simplified Arabic" w:cs="Simplified Arabic" w:hint="cs"/>
          <w:sz w:val="28"/>
          <w:szCs w:val="28"/>
          <w:rtl/>
          <w:lang w:bidi="ar-DZ"/>
        </w:rPr>
        <w:t>أح</w:t>
      </w:r>
      <w:r w:rsidRPr="008B04D9">
        <w:rPr>
          <w:rFonts w:ascii="Simplified Arabic" w:hAnsi="Simplified Arabic" w:cs="Simplified Arabic"/>
          <w:sz w:val="28"/>
          <w:szCs w:val="28"/>
          <w:rtl/>
          <w:lang w:bidi="ar-DZ"/>
        </w:rPr>
        <w:t xml:space="preserve">داث البيئية وتجهيز المعلومات المتوفرة لديهم عن البيئة والتعامل معها من خلال قدراتهم المعرفية كالذاكرة والتفكير </w:t>
      </w:r>
      <w:r w:rsidRPr="008B04D9">
        <w:rPr>
          <w:rFonts w:ascii="Simplified Arabic" w:hAnsi="Simplified Arabic" w:cs="Simplified Arabic" w:hint="cs"/>
          <w:sz w:val="28"/>
          <w:szCs w:val="28"/>
          <w:rtl/>
          <w:lang w:bidi="ar-DZ"/>
        </w:rPr>
        <w:t xml:space="preserve">والتخطيط </w:t>
      </w:r>
      <w:r>
        <w:rPr>
          <w:rFonts w:ascii="Simplified Arabic" w:hAnsi="Simplified Arabic" w:cs="Simplified Arabic" w:hint="cs"/>
          <w:sz w:val="28"/>
          <w:szCs w:val="28"/>
          <w:rtl/>
          <w:lang w:bidi="ar-DZ"/>
        </w:rPr>
        <w:t>لتقرير</w:t>
      </w:r>
      <w:r w:rsidRPr="008B04D9">
        <w:rPr>
          <w:rFonts w:ascii="Simplified Arabic" w:hAnsi="Simplified Arabic" w:cs="Simplified Arabic"/>
          <w:sz w:val="28"/>
          <w:szCs w:val="28"/>
          <w:rtl/>
          <w:lang w:bidi="ar-DZ"/>
        </w:rPr>
        <w:t xml:space="preserve"> ما يريد فعله.</w:t>
      </w:r>
    </w:p>
    <w:p w:rsidR="00593B23" w:rsidRPr="00CA2CA5"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الثاني: تفترض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الناس مشتركون في عدة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نماط سلوكية من </w:t>
      </w:r>
      <w:r>
        <w:rPr>
          <w:rFonts w:ascii="Simplified Arabic" w:hAnsi="Simplified Arabic" w:cs="Simplified Arabic" w:hint="cs"/>
          <w:sz w:val="28"/>
          <w:szCs w:val="28"/>
          <w:rtl/>
          <w:lang w:bidi="ar-DZ"/>
        </w:rPr>
        <w:t>أ</w:t>
      </w:r>
      <w:r w:rsidRPr="009F33D9">
        <w:rPr>
          <w:rFonts w:ascii="Simplified Arabic" w:hAnsi="Simplified Arabic" w:cs="Simplified Arabic"/>
          <w:sz w:val="28"/>
          <w:szCs w:val="28"/>
          <w:rtl/>
          <w:lang w:bidi="ar-DZ"/>
        </w:rPr>
        <w:t>جل الشعور با</w:t>
      </w:r>
      <w:r>
        <w:rPr>
          <w:rFonts w:ascii="Simplified Arabic" w:hAnsi="Simplified Arabic" w:cs="Simplified Arabic"/>
          <w:sz w:val="28"/>
          <w:szCs w:val="28"/>
          <w:rtl/>
          <w:lang w:bidi="ar-DZ"/>
        </w:rPr>
        <w:t xml:space="preserve">لكفاءة وتحقيق الذات حتى يشعروا </w:t>
      </w:r>
      <w:r>
        <w:rPr>
          <w:rFonts w:ascii="Simplified Arabic" w:hAnsi="Simplified Arabic" w:cs="Simplified Arabic" w:hint="cs"/>
          <w:sz w:val="28"/>
          <w:szCs w:val="28"/>
          <w:rtl/>
          <w:lang w:bidi="ar-DZ"/>
        </w:rPr>
        <w:t>أ</w:t>
      </w:r>
      <w:r w:rsidRPr="009F33D9">
        <w:rPr>
          <w:rFonts w:ascii="Simplified Arabic" w:hAnsi="Simplified Arabic" w:cs="Simplified Arabic"/>
          <w:sz w:val="28"/>
          <w:szCs w:val="28"/>
          <w:rtl/>
          <w:lang w:bidi="ar-DZ"/>
        </w:rPr>
        <w:t xml:space="preserve">نهم متحكمون في تفاعلاتهم </w:t>
      </w:r>
      <w:r w:rsidRPr="00CA2CA5">
        <w:rPr>
          <w:rFonts w:ascii="Simplified Arabic" w:hAnsi="Simplified Arabic" w:cs="Simplified Arabic"/>
          <w:sz w:val="28"/>
          <w:szCs w:val="28"/>
          <w:rtl/>
          <w:lang w:bidi="ar-DZ"/>
        </w:rPr>
        <w:t>مع البيئة.</w:t>
      </w:r>
      <w:r>
        <w:rPr>
          <w:rFonts w:ascii="Simplified Arabic" w:hAnsi="Simplified Arabic" w:cs="Simplified Arabic" w:hint="cs"/>
          <w:sz w:val="28"/>
          <w:szCs w:val="28"/>
          <w:rtl/>
          <w:lang w:bidi="ar-DZ"/>
        </w:rPr>
        <w:t xml:space="preserve"> </w:t>
      </w:r>
      <w:r w:rsidRPr="00CA2CA5">
        <w:rPr>
          <w:rFonts w:ascii="Simplified Arabic" w:hAnsi="Simplified Arabic" w:cs="Simplified Arabic"/>
          <w:sz w:val="28"/>
          <w:szCs w:val="28"/>
          <w:rtl/>
          <w:lang w:bidi="ar-DZ"/>
        </w:rPr>
        <w:t xml:space="preserve">(بن عمور، </w:t>
      </w:r>
      <w:r w:rsidRPr="00CA2CA5">
        <w:rPr>
          <w:rFonts w:ascii="Simplified Arabic" w:hAnsi="Simplified Arabic" w:cs="Simplified Arabic" w:hint="cs"/>
          <w:sz w:val="28"/>
          <w:szCs w:val="28"/>
          <w:rtl/>
          <w:lang w:bidi="ar-DZ"/>
        </w:rPr>
        <w:t>2018:</w:t>
      </w:r>
      <w:r w:rsidRPr="00CA2CA5">
        <w:rPr>
          <w:rFonts w:ascii="Simplified Arabic" w:hAnsi="Simplified Arabic" w:cs="Simplified Arabic"/>
          <w:sz w:val="28"/>
          <w:szCs w:val="28"/>
          <w:rtl/>
          <w:lang w:bidi="ar-DZ"/>
        </w:rPr>
        <w:t xml:space="preserve"> 19</w:t>
      </w:r>
      <w:r w:rsidRPr="00CA2CA5">
        <w:rPr>
          <w:rFonts w:ascii="Simplified Arabic" w:hAnsi="Simplified Arabic" w:cs="Simplified Arabic" w:hint="cs"/>
          <w:sz w:val="28"/>
          <w:szCs w:val="28"/>
          <w:rtl/>
          <w:lang w:bidi="ar-DZ"/>
        </w:rPr>
        <w:t xml:space="preserve"> يقتبس</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م</w:t>
      </w:r>
      <w:r w:rsidRPr="00CA2CA5">
        <w:rPr>
          <w:rFonts w:ascii="Simplified Arabic" w:hAnsi="Simplified Arabic" w:cs="Simplified Arabic"/>
          <w:sz w:val="28"/>
          <w:szCs w:val="28"/>
          <w:rtl/>
          <w:lang w:bidi="ar-DZ"/>
        </w:rPr>
        <w:t>ن تعوينات، 2009: 38)</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E77F35">
        <w:rPr>
          <w:rFonts w:ascii="Simplified Arabic" w:hAnsi="Simplified Arabic" w:cs="Simplified Arabic"/>
          <w:sz w:val="28"/>
          <w:szCs w:val="28"/>
          <w:rtl/>
          <w:lang w:bidi="ar-DZ"/>
        </w:rPr>
        <w:lastRenderedPageBreak/>
        <w:t>انتقد ديسي استخدام التعزيز كمحرك للدوافع</w:t>
      </w:r>
      <w:r>
        <w:rPr>
          <w:rFonts w:ascii="Simplified Arabic" w:hAnsi="Simplified Arabic" w:cs="Simplified Arabic"/>
          <w:sz w:val="28"/>
          <w:szCs w:val="28"/>
          <w:rtl/>
          <w:lang w:bidi="ar-DZ"/>
        </w:rPr>
        <w:t xml:space="preserve"> وذلك ل</w:t>
      </w:r>
      <w:r>
        <w:rPr>
          <w:rFonts w:ascii="Simplified Arabic" w:hAnsi="Simplified Arabic" w:cs="Simplified Arabic" w:hint="cs"/>
          <w:sz w:val="28"/>
          <w:szCs w:val="28"/>
          <w:rtl/>
          <w:lang w:bidi="ar-DZ"/>
        </w:rPr>
        <w:t>أ</w:t>
      </w:r>
      <w:r w:rsidRPr="00E77F35">
        <w:rPr>
          <w:rFonts w:ascii="Simplified Arabic" w:hAnsi="Simplified Arabic" w:cs="Simplified Arabic"/>
          <w:sz w:val="28"/>
          <w:szCs w:val="28"/>
          <w:rtl/>
          <w:lang w:bidi="ar-DZ"/>
        </w:rPr>
        <w:t>ن التعزيز من وجهة نظره ي</w:t>
      </w:r>
      <w:r>
        <w:rPr>
          <w:rFonts w:ascii="Simplified Arabic" w:hAnsi="Simplified Arabic" w:cs="Simplified Arabic" w:hint="cs"/>
          <w:sz w:val="28"/>
          <w:szCs w:val="28"/>
          <w:rtl/>
          <w:lang w:bidi="ar-DZ"/>
        </w:rPr>
        <w:t>م</w:t>
      </w:r>
      <w:r w:rsidRPr="00E77F35">
        <w:rPr>
          <w:rFonts w:ascii="Simplified Arabic" w:hAnsi="Simplified Arabic" w:cs="Simplified Arabic"/>
          <w:sz w:val="28"/>
          <w:szCs w:val="28"/>
          <w:rtl/>
          <w:lang w:bidi="ar-DZ"/>
        </w:rPr>
        <w:t>ثل دافعية خارجية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وهذا يعني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الشخص المتعلم يقوم بسلوك ما بهدف المك</w:t>
      </w:r>
      <w:r>
        <w:rPr>
          <w:rFonts w:ascii="Simplified Arabic" w:hAnsi="Simplified Arabic" w:cs="Simplified Arabic" w:hint="cs"/>
          <w:sz w:val="28"/>
          <w:szCs w:val="28"/>
          <w:rtl/>
          <w:lang w:bidi="ar-DZ"/>
        </w:rPr>
        <w:t>ا</w:t>
      </w:r>
      <w:r>
        <w:rPr>
          <w:rFonts w:ascii="Simplified Arabic" w:hAnsi="Simplified Arabic" w:cs="Simplified Arabic"/>
          <w:sz w:val="28"/>
          <w:szCs w:val="28"/>
          <w:rtl/>
          <w:lang w:bidi="ar-DZ"/>
        </w:rPr>
        <w:t>ف</w:t>
      </w:r>
      <w:r>
        <w:rPr>
          <w:rFonts w:ascii="Simplified Arabic" w:hAnsi="Simplified Arabic" w:cs="Simplified Arabic" w:hint="cs"/>
          <w:sz w:val="28"/>
          <w:szCs w:val="28"/>
          <w:rtl/>
          <w:lang w:bidi="ar-DZ"/>
        </w:rPr>
        <w:t>آ</w:t>
      </w:r>
      <w:r w:rsidRPr="00E77F35">
        <w:rPr>
          <w:rFonts w:ascii="Simplified Arabic" w:hAnsi="Simplified Arabic" w:cs="Simplified Arabic"/>
          <w:sz w:val="28"/>
          <w:szCs w:val="28"/>
          <w:rtl/>
          <w:lang w:bidi="ar-DZ"/>
        </w:rPr>
        <w:t>ت وليس بهدف الاهتمام بالسلوك</w:t>
      </w:r>
      <w:r>
        <w:rPr>
          <w:rFonts w:ascii="Simplified Arabic" w:hAnsi="Simplified Arabic" w:cs="Simplified Arabic" w:hint="cs"/>
          <w:sz w:val="28"/>
          <w:szCs w:val="28"/>
          <w:rtl/>
          <w:lang w:bidi="ar-DZ"/>
        </w:rPr>
        <w:t>،</w:t>
      </w:r>
      <w:r w:rsidRPr="00E77F35">
        <w:rPr>
          <w:rFonts w:ascii="Simplified Arabic" w:hAnsi="Simplified Arabic" w:cs="Simplified Arabic"/>
          <w:sz w:val="28"/>
          <w:szCs w:val="28"/>
          <w:rtl/>
          <w:lang w:bidi="ar-DZ"/>
        </w:rPr>
        <w:t xml:space="preserve"> وعلى النقيض من الدافعية الخارجية توج</w:t>
      </w:r>
      <w:r>
        <w:rPr>
          <w:rFonts w:ascii="Simplified Arabic" w:hAnsi="Simplified Arabic" w:cs="Simplified Arabic"/>
          <w:sz w:val="28"/>
          <w:szCs w:val="28"/>
          <w:rtl/>
          <w:lang w:bidi="ar-DZ"/>
        </w:rPr>
        <w:t xml:space="preserve">د الدافعية الداخلية والتي تهدف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إ</w:t>
      </w:r>
      <w:r w:rsidRPr="00E77F35">
        <w:rPr>
          <w:rFonts w:ascii="Simplified Arabic" w:hAnsi="Simplified Arabic" w:cs="Simplified Arabic"/>
          <w:sz w:val="28"/>
          <w:szCs w:val="28"/>
          <w:rtl/>
          <w:lang w:bidi="ar-DZ"/>
        </w:rPr>
        <w:t>ش</w:t>
      </w:r>
      <w:r>
        <w:rPr>
          <w:rFonts w:ascii="Simplified Arabic" w:hAnsi="Simplified Arabic" w:cs="Simplified Arabic"/>
          <w:sz w:val="28"/>
          <w:szCs w:val="28"/>
          <w:rtl/>
          <w:lang w:bidi="ar-DZ"/>
        </w:rPr>
        <w:t>باع حاجات معرفية داخلية ك</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يصبح الشخص المتعلم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كثر كفاءة وثقة </w:t>
      </w:r>
      <w:r>
        <w:rPr>
          <w:rFonts w:ascii="Simplified Arabic" w:hAnsi="Simplified Arabic" w:cs="Simplified Arabic" w:hint="cs"/>
          <w:sz w:val="28"/>
          <w:szCs w:val="28"/>
          <w:rtl/>
          <w:lang w:bidi="ar-DZ"/>
        </w:rPr>
        <w:t>أ</w:t>
      </w:r>
      <w:r w:rsidRPr="00E77F35">
        <w:rPr>
          <w:rFonts w:ascii="Simplified Arabic" w:hAnsi="Simplified Arabic" w:cs="Simplified Arabic"/>
          <w:sz w:val="28"/>
          <w:szCs w:val="28"/>
          <w:rtl/>
          <w:lang w:bidi="ar-DZ"/>
        </w:rPr>
        <w:t>و استقلالية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وعليه يكون مصدر ال</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افعية الخارجية هو الم</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يط الفيزيائي</w:t>
      </w:r>
      <w:r>
        <w:rPr>
          <w:rFonts w:ascii="Simplified Arabic" w:hAnsi="Simplified Arabic" w:cs="Simplified Arabic" w:hint="cs"/>
          <w:sz w:val="28"/>
          <w:szCs w:val="28"/>
          <w:rtl/>
          <w:lang w:bidi="ar-DZ"/>
        </w:rPr>
        <w:t xml:space="preserve"> </w:t>
      </w:r>
      <w:r w:rsidRPr="00E77F35">
        <w:rPr>
          <w:rFonts w:ascii="Simplified Arabic" w:hAnsi="Simplified Arabic" w:cs="Simplified Arabic"/>
          <w:sz w:val="28"/>
          <w:szCs w:val="28"/>
          <w:rtl/>
          <w:lang w:bidi="ar-DZ"/>
        </w:rPr>
        <w:t>(المادي والاجتماعي) بينما مصدر الدافعية الداخلية هو الشخص المتعلم نفسه ولهذا فال</w:t>
      </w:r>
      <w:r>
        <w:rPr>
          <w:rFonts w:ascii="Simplified Arabic" w:hAnsi="Simplified Arabic" w:cs="Simplified Arabic"/>
          <w:sz w:val="28"/>
          <w:szCs w:val="28"/>
          <w:rtl/>
          <w:lang w:bidi="ar-DZ"/>
        </w:rPr>
        <w:t xml:space="preserve">دافعية الداخلية تعد بمثابة شرط </w:t>
      </w:r>
      <w:r>
        <w:rPr>
          <w:rFonts w:ascii="Simplified Arabic" w:hAnsi="Simplified Arabic" w:cs="Simplified Arabic" w:hint="cs"/>
          <w:sz w:val="28"/>
          <w:szCs w:val="28"/>
          <w:rtl/>
          <w:lang w:bidi="ar-DZ"/>
        </w:rPr>
        <w:t>أ</w:t>
      </w:r>
      <w:r w:rsidRPr="00E77F35">
        <w:rPr>
          <w:rFonts w:ascii="Simplified Arabic" w:hAnsi="Simplified Arabic" w:cs="Simplified Arabic"/>
          <w:sz w:val="28"/>
          <w:szCs w:val="28"/>
          <w:rtl/>
          <w:lang w:bidi="ar-DZ"/>
        </w:rPr>
        <w:t>ساسي للتعلم الذاتي والتعلم مدى الحياة. (</w:t>
      </w:r>
      <w:r w:rsidRPr="00CA2CA5">
        <w:rPr>
          <w:rFonts w:ascii="Simplified Arabic" w:hAnsi="Simplified Arabic" w:cs="Simplified Arabic"/>
          <w:sz w:val="28"/>
          <w:szCs w:val="28"/>
          <w:rtl/>
          <w:lang w:bidi="ar-DZ"/>
        </w:rPr>
        <w:t>بني يونس،</w:t>
      </w:r>
      <w:r w:rsidRPr="00CA2CA5">
        <w:rPr>
          <w:rFonts w:ascii="Simplified Arabic" w:hAnsi="Simplified Arabic" w:cs="Simplified Arabic" w:hint="cs"/>
          <w:sz w:val="28"/>
          <w:szCs w:val="28"/>
          <w:rtl/>
          <w:lang w:bidi="ar-DZ"/>
        </w:rPr>
        <w:t xml:space="preserve"> 2009</w:t>
      </w:r>
      <w:r w:rsidRPr="00CA2CA5">
        <w:rPr>
          <w:rFonts w:ascii="Simplified Arabic" w:hAnsi="Simplified Arabic" w:cs="Simplified Arabic"/>
          <w:sz w:val="28"/>
          <w:szCs w:val="28"/>
          <w:rtl/>
          <w:lang w:bidi="ar-DZ"/>
        </w:rPr>
        <w:t xml:space="preserve"> </w:t>
      </w:r>
      <w:r w:rsidRPr="00CA2CA5">
        <w:rPr>
          <w:rFonts w:ascii="Simplified Arabic" w:hAnsi="Simplified Arabic" w:cs="Simplified Arabic" w:hint="cs"/>
          <w:sz w:val="28"/>
          <w:szCs w:val="28"/>
          <w:rtl/>
          <w:lang w:bidi="ar-DZ"/>
        </w:rPr>
        <w:t>:</w:t>
      </w:r>
      <w:r w:rsidRPr="00CA2CA5">
        <w:rPr>
          <w:rFonts w:ascii="Simplified Arabic" w:hAnsi="Simplified Arabic" w:cs="Simplified Arabic"/>
          <w:sz w:val="28"/>
          <w:szCs w:val="28"/>
          <w:rtl/>
          <w:lang w:bidi="ar-DZ"/>
        </w:rPr>
        <w:t>112)</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شار كل من ديسي وريان </w:t>
      </w:r>
      <w:r w:rsidRPr="00B73B8A">
        <w:rPr>
          <w:rFonts w:ascii="Simplified Arabic" w:hAnsi="Simplified Arabic" w:cs="Simplified Arabic"/>
          <w:sz w:val="28"/>
          <w:szCs w:val="28"/>
          <w:lang w:bidi="ar-DZ"/>
        </w:rPr>
        <w:t>Deci</w:t>
      </w:r>
      <w:r>
        <w:rPr>
          <w:rFonts w:ascii="Simplified Arabic" w:hAnsi="Simplified Arabic" w:cs="Simplified Arabic"/>
          <w:sz w:val="28"/>
          <w:szCs w:val="28"/>
          <w:lang w:bidi="ar-DZ"/>
        </w:rPr>
        <w:t xml:space="preserve"> &amp;</w:t>
      </w:r>
      <w:r w:rsidRPr="00B73B8A">
        <w:rPr>
          <w:rFonts w:ascii="Simplified Arabic" w:hAnsi="Simplified Arabic" w:cs="Simplified Arabic"/>
          <w:sz w:val="28"/>
          <w:szCs w:val="28"/>
          <w:lang w:bidi="ar-DZ"/>
        </w:rPr>
        <w:t xml:space="preserve"> Ryan</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المبحوثي</w:t>
      </w:r>
      <w:r>
        <w:rPr>
          <w:rFonts w:ascii="Simplified Arabic" w:hAnsi="Simplified Arabic" w:cs="Simplified Arabic"/>
          <w:sz w:val="28"/>
          <w:szCs w:val="28"/>
          <w:rtl/>
          <w:lang w:bidi="ar-DZ"/>
        </w:rPr>
        <w:t xml:space="preserve">ن الذين يندمجون في المهام بدون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تقدم لهم مكافأة</w:t>
      </w:r>
      <w:r w:rsidRPr="00B73B8A">
        <w:rPr>
          <w:rFonts w:ascii="Simplified Arabic" w:hAnsi="Simplified Arabic" w:cs="Simplified Arabic"/>
          <w:sz w:val="28"/>
          <w:szCs w:val="28"/>
          <w:rtl/>
          <w:lang w:bidi="ar-DZ"/>
        </w:rPr>
        <w:t xml:space="preserve"> اظهروا اهتماما كاملا بالمهام التي ينجزو</w:t>
      </w:r>
      <w:r>
        <w:rPr>
          <w:rFonts w:ascii="Simplified Arabic" w:hAnsi="Simplified Arabic" w:cs="Simplified Arabic"/>
          <w:sz w:val="28"/>
          <w:szCs w:val="28"/>
          <w:rtl/>
          <w:lang w:bidi="ar-DZ"/>
        </w:rPr>
        <w:t xml:space="preserve">نها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 مما يفعله المبحوثون الذين تلقوا مكافئة</w:t>
      </w:r>
      <w:r>
        <w:rPr>
          <w:rFonts w:ascii="Simplified Arabic" w:hAnsi="Simplified Arabic" w:cs="Simplified Arabic"/>
          <w:sz w:val="28"/>
          <w:szCs w:val="28"/>
          <w:rtl/>
          <w:lang w:bidi="ar-DZ"/>
        </w:rPr>
        <w:t xml:space="preserve"> مباشرة على جهودهم... وعلى نحو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كثر تعميما امتد كل من </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يس</w:t>
      </w:r>
      <w:r>
        <w:rPr>
          <w:rFonts w:ascii="Simplified Arabic" w:hAnsi="Simplified Arabic" w:cs="Simplified Arabic"/>
          <w:sz w:val="28"/>
          <w:szCs w:val="28"/>
          <w:rtl/>
          <w:lang w:bidi="ar-DZ"/>
        </w:rPr>
        <w:t>ي وريان بعدئذ بوجهة نظرهما عن ت</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ثيرات المكافئة</w:t>
      </w:r>
      <w:r>
        <w:rPr>
          <w:rFonts w:ascii="Simplified Arabic" w:hAnsi="Simplified Arabic" w:cs="Simplified Arabic" w:hint="cs"/>
          <w:sz w:val="28"/>
          <w:szCs w:val="28"/>
          <w:rtl/>
          <w:lang w:bidi="ar-DZ"/>
        </w:rPr>
        <w:t xml:space="preserve"> على </w:t>
      </w:r>
      <w:r w:rsidRPr="00B73B8A">
        <w:rPr>
          <w:rFonts w:ascii="Simplified Arabic" w:hAnsi="Simplified Arabic" w:cs="Simplified Arabic"/>
          <w:sz w:val="28"/>
          <w:szCs w:val="28"/>
          <w:rtl/>
          <w:lang w:bidi="ar-DZ"/>
        </w:rPr>
        <w:t>قضية الضبط الاجتماعي والمشاعر المرتبطة بتحديد الذات</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فافترضا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w:t>
      </w:r>
      <w:r w:rsidRPr="00B73B8A">
        <w:rPr>
          <w:rFonts w:ascii="Simplified Arabic" w:hAnsi="Simplified Arabic" w:cs="Simplified Arabic" w:hint="cs"/>
          <w:sz w:val="28"/>
          <w:szCs w:val="28"/>
          <w:rtl/>
          <w:lang w:bidi="ar-DZ"/>
        </w:rPr>
        <w:t>أداء</w:t>
      </w:r>
      <w:r w:rsidRPr="00B73B8A">
        <w:rPr>
          <w:rFonts w:ascii="Simplified Arabic" w:hAnsi="Simplified Arabic" w:cs="Simplified Arabic"/>
          <w:sz w:val="28"/>
          <w:szCs w:val="28"/>
          <w:rtl/>
          <w:lang w:bidi="ar-DZ"/>
        </w:rPr>
        <w:t xml:space="preserve"> المهام استجابة لصور</w:t>
      </w:r>
      <w:r>
        <w:rPr>
          <w:rFonts w:ascii="Simplified Arabic" w:hAnsi="Simplified Arabic" w:cs="Simplified Arabic"/>
          <w:sz w:val="28"/>
          <w:szCs w:val="28"/>
          <w:rtl/>
          <w:lang w:bidi="ar-DZ"/>
        </w:rPr>
        <w:t xml:space="preserve"> معينة من الضبط الاجتماعي الخار</w:t>
      </w:r>
      <w:r>
        <w:rPr>
          <w:rFonts w:ascii="Simplified Arabic" w:hAnsi="Simplified Arabic" w:cs="Simplified Arabic" w:hint="cs"/>
          <w:sz w:val="28"/>
          <w:szCs w:val="28"/>
          <w:rtl/>
          <w:lang w:bidi="ar-DZ"/>
        </w:rPr>
        <w:t>ج</w:t>
      </w:r>
      <w:r>
        <w:rPr>
          <w:rFonts w:ascii="Simplified Arabic" w:hAnsi="Simplified Arabic" w:cs="Simplified Arabic"/>
          <w:sz w:val="28"/>
          <w:szCs w:val="28"/>
          <w:rtl/>
          <w:lang w:bidi="ar-DZ"/>
        </w:rPr>
        <w:t>ي (مثل التهديد</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ضغط الالتزام بالموعد </w:t>
      </w:r>
      <w:r w:rsidRPr="00B73B8A">
        <w:rPr>
          <w:rFonts w:ascii="Simplified Arabic" w:hAnsi="Simplified Arabic" w:cs="Simplified Arabic" w:hint="cs"/>
          <w:sz w:val="28"/>
          <w:szCs w:val="28"/>
          <w:rtl/>
          <w:lang w:bidi="ar-DZ"/>
        </w:rPr>
        <w:t>الأخير</w:t>
      </w:r>
      <w:r>
        <w:rPr>
          <w:rFonts w:ascii="Simplified Arabic" w:hAnsi="Simplified Arabic" w:cs="Simplified Arabic"/>
          <w:sz w:val="28"/>
          <w:szCs w:val="28"/>
          <w:rtl/>
          <w:lang w:bidi="ar-DZ"/>
        </w:rPr>
        <w:t xml:space="preserve"> لتق</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 xml:space="preserve">يم العمل،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التنافس الضمني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التقويم) ينتج عنه نقص في حجم الدا</w:t>
      </w:r>
      <w:r>
        <w:rPr>
          <w:rFonts w:ascii="Simplified Arabic" w:hAnsi="Simplified Arabic" w:cs="Simplified Arabic"/>
          <w:sz w:val="28"/>
          <w:szCs w:val="28"/>
          <w:rtl/>
          <w:lang w:bidi="ar-DZ"/>
        </w:rPr>
        <w:t>فعية ال</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اخلية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وقد اختبر الباحثان هذه الوجهة من الن</w:t>
      </w:r>
      <w:r>
        <w:rPr>
          <w:rFonts w:ascii="Simplified Arabic" w:hAnsi="Simplified Arabic" w:cs="Simplified Arabic"/>
          <w:sz w:val="28"/>
          <w:szCs w:val="28"/>
          <w:rtl/>
          <w:lang w:bidi="ar-DZ"/>
        </w:rPr>
        <w:t xml:space="preserve">ظر حيث عرضا تلاميذ الصف الرابع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نمطين من المدرسين</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فبينت النتائج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التلاميذ الذين تعلموا على</w:t>
      </w:r>
      <w:r>
        <w:rPr>
          <w:rFonts w:ascii="Simplified Arabic" w:hAnsi="Simplified Arabic" w:cs="Simplified Arabic" w:hint="cs"/>
          <w:sz w:val="28"/>
          <w:szCs w:val="28"/>
          <w:rtl/>
          <w:lang w:bidi="ar-DZ"/>
        </w:rPr>
        <w:t xml:space="preserve"> أي</w:t>
      </w:r>
      <w:r w:rsidRPr="00B73B8A">
        <w:rPr>
          <w:rFonts w:ascii="Simplified Arabic" w:hAnsi="Simplified Arabic" w:cs="Simplified Arabic"/>
          <w:sz w:val="28"/>
          <w:szCs w:val="28"/>
          <w:rtl/>
          <w:lang w:bidi="ar-DZ"/>
        </w:rPr>
        <w:t>دي المعلمين</w:t>
      </w:r>
      <w:r>
        <w:rPr>
          <w:rFonts w:ascii="Simplified Arabic" w:hAnsi="Simplified Arabic" w:cs="Simplified Arabic"/>
          <w:sz w:val="28"/>
          <w:szCs w:val="28"/>
          <w:rtl/>
          <w:lang w:bidi="ar-DZ"/>
        </w:rPr>
        <w:t xml:space="preserve"> الذين يستخدمون استراتيجيات ضاغ</w:t>
      </w:r>
      <w:r>
        <w:rPr>
          <w:rFonts w:ascii="Simplified Arabic" w:hAnsi="Simplified Arabic" w:cs="Simplified Arabic" w:hint="cs"/>
          <w:sz w:val="28"/>
          <w:szCs w:val="28"/>
          <w:rtl/>
          <w:lang w:bidi="ar-DZ"/>
        </w:rPr>
        <w:t>ط</w:t>
      </w:r>
      <w:r>
        <w:rPr>
          <w:rFonts w:ascii="Simplified Arabic" w:hAnsi="Simplified Arabic" w:cs="Simplified Arabic"/>
          <w:sz w:val="28"/>
          <w:szCs w:val="28"/>
          <w:rtl/>
          <w:lang w:bidi="ar-DZ"/>
        </w:rPr>
        <w:t xml:space="preserve">ة تحكمية يؤدون بشكل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ضعف نسبيا</w:t>
      </w:r>
      <w:r>
        <w:rPr>
          <w:rFonts w:ascii="Simplified Arabic" w:hAnsi="Simplified Arabic" w:cs="Simplified Arabic"/>
          <w:sz w:val="28"/>
          <w:szCs w:val="28"/>
          <w:rtl/>
          <w:lang w:bidi="ar-DZ"/>
        </w:rPr>
        <w:t xml:space="preserve"> من التلاميذ الذين تعلموا على </w:t>
      </w:r>
      <w:r>
        <w:rPr>
          <w:rFonts w:ascii="Simplified Arabic" w:hAnsi="Simplified Arabic" w:cs="Simplified Arabic" w:hint="cs"/>
          <w:sz w:val="28"/>
          <w:szCs w:val="28"/>
          <w:rtl/>
          <w:lang w:bidi="ar-DZ"/>
        </w:rPr>
        <w:t>أي</w:t>
      </w:r>
      <w:r w:rsidRPr="00B73B8A">
        <w:rPr>
          <w:rFonts w:ascii="Simplified Arabic" w:hAnsi="Simplified Arabic" w:cs="Simplified Arabic"/>
          <w:sz w:val="28"/>
          <w:szCs w:val="28"/>
          <w:rtl/>
          <w:lang w:bidi="ar-DZ"/>
        </w:rPr>
        <w:t xml:space="preserve">دي المعلمين الذين </w:t>
      </w:r>
      <w:r>
        <w:rPr>
          <w:rFonts w:ascii="Simplified Arabic" w:hAnsi="Simplified Arabic" w:cs="Simplified Arabic"/>
          <w:sz w:val="28"/>
          <w:szCs w:val="28"/>
          <w:rtl/>
          <w:lang w:bidi="ar-DZ"/>
        </w:rPr>
        <w:t xml:space="preserve">يؤكدون على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همية التعلم ويستخدمون طرق غير تحكمية.</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w:t>
      </w:r>
      <w:r>
        <w:rPr>
          <w:rFonts w:ascii="Simplified Arabic" w:hAnsi="Simplified Arabic" w:cs="Simplified Arabic"/>
          <w:sz w:val="28"/>
          <w:szCs w:val="28"/>
          <w:rtl/>
          <w:lang w:bidi="ar-DZ"/>
        </w:rPr>
        <w:t xml:space="preserve">افترض ديسي وريان حديثا جدا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هناك ثلاث حاجات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ساسية هي الكفاءة والتحكم الذاتي والعلاقية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وتتمثل الحاجة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الكفاءة في الدافعية المرتبطة </w:t>
      </w:r>
      <w:r>
        <w:rPr>
          <w:rFonts w:ascii="Simplified Arabic" w:hAnsi="Simplified Arabic" w:cs="Simplified Arabic"/>
          <w:sz w:val="28"/>
          <w:szCs w:val="28"/>
          <w:rtl/>
          <w:lang w:bidi="ar-DZ"/>
        </w:rPr>
        <w:t xml:space="preserve">بالشعور بالميل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السيطرة على المهام الصعبة، وتشير الحا</w:t>
      </w:r>
      <w:r>
        <w:rPr>
          <w:rFonts w:ascii="Simplified Arabic" w:hAnsi="Simplified Arabic" w:cs="Simplified Arabic"/>
          <w:sz w:val="28"/>
          <w:szCs w:val="28"/>
          <w:rtl/>
          <w:lang w:bidi="ar-DZ"/>
        </w:rPr>
        <w:t xml:space="preserve">جة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الت</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 xml:space="preserve">كم الذاتي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الدافعية المرتبطة بالشعور بالحرية في اختيار الفعل في ضوء اهتمامات </w:t>
      </w:r>
      <w:r w:rsidRPr="00B73B8A">
        <w:rPr>
          <w:rFonts w:ascii="Simplified Arabic" w:hAnsi="Simplified Arabic" w:cs="Simplified Arabic"/>
          <w:sz w:val="28"/>
          <w:szCs w:val="28"/>
          <w:rtl/>
          <w:lang w:bidi="ar-DZ"/>
        </w:rPr>
        <w:lastRenderedPageBreak/>
        <w:t>الفرد وقيمه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ما العلاقية فتشير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الداف</w:t>
      </w:r>
      <w:r>
        <w:rPr>
          <w:rFonts w:ascii="Simplified Arabic" w:hAnsi="Simplified Arabic" w:cs="Simplified Arabic"/>
          <w:sz w:val="28"/>
          <w:szCs w:val="28"/>
          <w:rtl/>
          <w:lang w:bidi="ar-DZ"/>
        </w:rPr>
        <w:t xml:space="preserve">عية المرتبطة بالشعور بالاقتراب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الرغبة في الاتصال مع </w:t>
      </w:r>
      <w:r w:rsidRPr="00B73B8A">
        <w:rPr>
          <w:rFonts w:ascii="Simplified Arabic" w:hAnsi="Simplified Arabic" w:cs="Simplified Arabic" w:hint="cs"/>
          <w:sz w:val="28"/>
          <w:szCs w:val="28"/>
          <w:rtl/>
          <w:lang w:bidi="ar-DZ"/>
        </w:rPr>
        <w:t>الآخرين</w:t>
      </w:r>
      <w:r>
        <w:rPr>
          <w:rFonts w:ascii="Simplified Arabic" w:hAnsi="Simplified Arabic" w:cs="Simplified Arabic"/>
          <w:sz w:val="28"/>
          <w:szCs w:val="28"/>
          <w:rtl/>
          <w:lang w:bidi="ar-DZ"/>
        </w:rPr>
        <w:t xml:space="preserve"> ذوي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همية بالنسبة له</w:t>
      </w:r>
      <w:r>
        <w:rPr>
          <w:rFonts w:ascii="Simplified Arabic" w:hAnsi="Simplified Arabic" w:cs="Simplified Arabic" w:hint="cs"/>
          <w:sz w:val="28"/>
          <w:szCs w:val="28"/>
          <w:rtl/>
          <w:lang w:bidi="ar-DZ"/>
        </w:rPr>
        <w:t>.</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rtl/>
          <w:lang w:bidi="ar-DZ"/>
        </w:rPr>
        <w:t>نظر</w:t>
      </w:r>
      <w:r>
        <w:rPr>
          <w:rFonts w:ascii="Simplified Arabic" w:hAnsi="Simplified Arabic" w:cs="Simplified Arabic" w:hint="cs"/>
          <w:sz w:val="28"/>
          <w:szCs w:val="28"/>
          <w:rtl/>
          <w:lang w:bidi="ar-DZ"/>
        </w:rPr>
        <w:t>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هذه الحاجات الثلاث كجوانب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ساسية فطرية في الطبيعة ال</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نسانية</w:t>
      </w:r>
      <w:r>
        <w:rPr>
          <w:rFonts w:ascii="Simplified Arabic" w:hAnsi="Simplified Arabic" w:cs="Simplified Arabic"/>
          <w:sz w:val="28"/>
          <w:szCs w:val="28"/>
          <w:rtl/>
          <w:lang w:bidi="ar-DZ"/>
        </w:rPr>
        <w:t>، فعندما يسلك الفرد في ضو</w:t>
      </w:r>
      <w:r>
        <w:rPr>
          <w:rFonts w:ascii="Simplified Arabic" w:hAnsi="Simplified Arabic" w:cs="Simplified Arabic" w:hint="cs"/>
          <w:sz w:val="28"/>
          <w:szCs w:val="28"/>
          <w:rtl/>
          <w:lang w:bidi="ar-DZ"/>
        </w:rPr>
        <w:t>ء</w:t>
      </w:r>
      <w:r>
        <w:rPr>
          <w:rFonts w:ascii="Simplified Arabic" w:hAnsi="Simplified Arabic" w:cs="Simplified Arabic"/>
          <w:sz w:val="28"/>
          <w:szCs w:val="28"/>
          <w:rtl/>
          <w:lang w:bidi="ar-DZ"/>
        </w:rPr>
        <w:t xml:space="preserve"> هذه الحاجات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نه يشعر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 تحقيقا وتحديدا للذات</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وعندما يكافح كذلك لتحقيق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هداف التي</w:t>
      </w:r>
      <w:r>
        <w:rPr>
          <w:rFonts w:ascii="Simplified Arabic" w:hAnsi="Simplified Arabic" w:cs="Simplified Arabic"/>
          <w:sz w:val="28"/>
          <w:szCs w:val="28"/>
          <w:rtl/>
          <w:lang w:bidi="ar-DZ"/>
        </w:rPr>
        <w:t xml:space="preserve"> تعبر عن هذه الحاجات يصبح الفرد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كثر دافعية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ويخبر درجة مر</w:t>
      </w:r>
      <w:r>
        <w:rPr>
          <w:rFonts w:ascii="Simplified Arabic" w:hAnsi="Simplified Arabic" w:cs="Simplified Arabic"/>
          <w:sz w:val="28"/>
          <w:szCs w:val="28"/>
          <w:rtl/>
          <w:lang w:bidi="ar-DZ"/>
        </w:rPr>
        <w:t>تفعة من الدافعية الداخلية ويتعا</w:t>
      </w:r>
      <w:r>
        <w:rPr>
          <w:rFonts w:ascii="Simplified Arabic" w:hAnsi="Simplified Arabic" w:cs="Simplified Arabic" w:hint="cs"/>
          <w:sz w:val="28"/>
          <w:szCs w:val="28"/>
          <w:rtl/>
          <w:lang w:bidi="ar-DZ"/>
        </w:rPr>
        <w:t>ظ</w:t>
      </w:r>
      <w:r w:rsidRPr="00B73B8A">
        <w:rPr>
          <w:rFonts w:ascii="Simplified Arabic" w:hAnsi="Simplified Arabic" w:cs="Simplified Arabic"/>
          <w:sz w:val="28"/>
          <w:szCs w:val="28"/>
          <w:rtl/>
          <w:lang w:bidi="ar-DZ"/>
        </w:rPr>
        <w:t>م لديه مستوى حسن حاله</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lang w:bidi="ar-DZ"/>
        </w:rPr>
        <w:t>(Deci &amp; Ryan 2000, Deci &amp; Al 2000, Ryan &amp; Al 2000)</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من ناحية ثانية عندما</w:t>
      </w:r>
      <w:r>
        <w:rPr>
          <w:rFonts w:ascii="Simplified Arabic" w:hAnsi="Simplified Arabic" w:cs="Simplified Arabic"/>
          <w:sz w:val="28"/>
          <w:szCs w:val="28"/>
          <w:rtl/>
          <w:lang w:bidi="ar-DZ"/>
        </w:rPr>
        <w:t xml:space="preserve"> يشعر الفرد بعدم الكفاءة نتيجة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فعاله مرهونة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فعال </w:t>
      </w:r>
      <w:r w:rsidRPr="00B73B8A">
        <w:rPr>
          <w:rFonts w:ascii="Simplified Arabic" w:hAnsi="Simplified Arabic" w:cs="Simplified Arabic" w:hint="cs"/>
          <w:sz w:val="28"/>
          <w:szCs w:val="28"/>
          <w:rtl/>
          <w:lang w:bidi="ar-DZ"/>
        </w:rPr>
        <w:t>الآخرين</w:t>
      </w:r>
      <w:r w:rsidRPr="00B73B8A">
        <w:rPr>
          <w:rFonts w:ascii="Simplified Arabic" w:hAnsi="Simplified Arabic" w:cs="Simplified Arabic"/>
          <w:sz w:val="28"/>
          <w:szCs w:val="28"/>
          <w:rtl/>
          <w:lang w:bidi="ar-DZ"/>
        </w:rPr>
        <w:t xml:space="preserve"> وشعوره بعدم</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الاتصال مع من حول</w:t>
      </w:r>
      <w:r>
        <w:rPr>
          <w:rFonts w:ascii="Simplified Arabic" w:hAnsi="Simplified Arabic" w:cs="Simplified Arabic"/>
          <w:sz w:val="28"/>
          <w:szCs w:val="28"/>
          <w:rtl/>
          <w:lang w:bidi="ar-DZ"/>
        </w:rPr>
        <w:t>ه تبزغ عندئذ الدافعية الخارجية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يعايش الفرد نقصا في ال</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 xml:space="preserve">افعية </w:t>
      </w:r>
      <w:r>
        <w:rPr>
          <w:rFonts w:ascii="Simplified Arabic" w:hAnsi="Simplified Arabic" w:cs="Simplified Arabic"/>
          <w:sz w:val="28"/>
          <w:szCs w:val="28"/>
          <w:rtl/>
          <w:lang w:bidi="ar-DZ"/>
        </w:rPr>
        <w:t xml:space="preserve">واكتئابا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شعورا بالضيق</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بالإضافة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ذلك عندما توجه الفرد حاجات </w:t>
      </w:r>
      <w:r>
        <w:rPr>
          <w:rFonts w:ascii="Simplified Arabic" w:hAnsi="Simplified Arabic" w:cs="Simplified Arabic" w:hint="cs"/>
          <w:sz w:val="28"/>
          <w:szCs w:val="28"/>
          <w:rtl/>
          <w:lang w:bidi="ar-DZ"/>
        </w:rPr>
        <w:t>غ</w:t>
      </w:r>
      <w:r>
        <w:rPr>
          <w:rFonts w:ascii="Simplified Arabic" w:hAnsi="Simplified Arabic" w:cs="Simplified Arabic"/>
          <w:sz w:val="28"/>
          <w:szCs w:val="28"/>
          <w:rtl/>
          <w:lang w:bidi="ar-DZ"/>
        </w:rPr>
        <w:t xml:space="preserve">ير جوهرية مثل المال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الشهرة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فمن المحتمل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يشعر بنقص فرص تحقيقه لذاته والشعور بعد</w:t>
      </w:r>
      <w:r>
        <w:rPr>
          <w:rFonts w:ascii="Simplified Arabic" w:hAnsi="Simplified Arabic" w:cs="Simplified Arabic" w:hint="cs"/>
          <w:sz w:val="28"/>
          <w:szCs w:val="28"/>
          <w:rtl/>
          <w:lang w:bidi="ar-DZ"/>
        </w:rPr>
        <w:t>م</w:t>
      </w:r>
      <w:r>
        <w:rPr>
          <w:rFonts w:ascii="Simplified Arabic" w:hAnsi="Simplified Arabic" w:cs="Simplified Arabic"/>
          <w:sz w:val="28"/>
          <w:szCs w:val="28"/>
          <w:rtl/>
          <w:lang w:bidi="ar-DZ"/>
        </w:rPr>
        <w:t xml:space="preserve"> الرضا فيما يتصل بحسن </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ال الشخصية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(لورانس</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2010:</w:t>
      </w:r>
      <w:r w:rsidRPr="00B73B8A">
        <w:rPr>
          <w:rFonts w:ascii="Simplified Arabic" w:hAnsi="Simplified Arabic" w:cs="Simplified Arabic"/>
          <w:sz w:val="28"/>
          <w:szCs w:val="28"/>
          <w:rtl/>
          <w:lang w:bidi="ar-DZ"/>
        </w:rPr>
        <w:t xml:space="preserve"> 308-310)</w:t>
      </w:r>
      <w:r w:rsidRPr="00964D7C">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بتصرف</w:t>
      </w:r>
    </w:p>
    <w:p w:rsidR="00593B23" w:rsidRPr="00EE28FB"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نظرية </w:t>
      </w:r>
      <w:r w:rsidRPr="00EE28FB">
        <w:rPr>
          <w:rFonts w:ascii="Simplified Arabic" w:hAnsi="Simplified Arabic" w:cs="Simplified Arabic"/>
          <w:b/>
          <w:bCs/>
          <w:sz w:val="28"/>
          <w:szCs w:val="28"/>
          <w:rtl/>
          <w:lang w:bidi="ar-DZ"/>
        </w:rPr>
        <w:t>العزو السببي</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قال هيدر </w:t>
      </w:r>
      <w:r w:rsidRPr="00B73B8A">
        <w:rPr>
          <w:rFonts w:ascii="Simplified Arabic" w:hAnsi="Simplified Arabic" w:cs="Simplified Arabic"/>
          <w:sz w:val="28"/>
          <w:szCs w:val="28"/>
          <w:lang w:bidi="ar-DZ"/>
        </w:rPr>
        <w:t>Heider</w:t>
      </w:r>
      <w:r w:rsidRPr="00B73B8A">
        <w:rPr>
          <w:rFonts w:ascii="Simplified Arabic" w:hAnsi="Simplified Arabic" w:cs="Simplified Arabic"/>
          <w:sz w:val="28"/>
          <w:szCs w:val="28"/>
          <w:rtl/>
          <w:lang w:bidi="ar-DZ"/>
        </w:rPr>
        <w:t xml:space="preserve"> بهذه الفكرة من خلال كتابه</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سيكولوجية العلاقات المتبادلة" عام 1958 الذي اهتم بصورة ر</w:t>
      </w:r>
      <w:r>
        <w:rPr>
          <w:rFonts w:ascii="Simplified Arabic" w:hAnsi="Simplified Arabic" w:cs="Simplified Arabic"/>
          <w:sz w:val="28"/>
          <w:szCs w:val="28"/>
          <w:rtl/>
          <w:lang w:bidi="ar-DZ"/>
        </w:rPr>
        <w:t>ئيسة بوصف صورة فينومينولوجية لل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فراد عن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نفسهم وعن </w:t>
      </w:r>
      <w:r w:rsidRPr="00B73B8A">
        <w:rPr>
          <w:rFonts w:ascii="Simplified Arabic" w:hAnsi="Simplified Arabic" w:cs="Simplified Arabic" w:hint="cs"/>
          <w:sz w:val="28"/>
          <w:szCs w:val="28"/>
          <w:rtl/>
          <w:lang w:bidi="ar-DZ"/>
        </w:rPr>
        <w:t>الآخرين</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قدم تحليلا وصفيا فينومينولوجيا للخصائص العامة للتفاعل الاجتماعي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وكان السؤال الرئيس من وجهة نظره لفهم السلوك </w:t>
      </w:r>
      <w:r w:rsidRPr="00B73B8A">
        <w:rPr>
          <w:rFonts w:ascii="Simplified Arabic" w:hAnsi="Simplified Arabic" w:cs="Simplified Arabic" w:hint="cs"/>
          <w:sz w:val="28"/>
          <w:szCs w:val="28"/>
          <w:rtl/>
          <w:lang w:bidi="ar-DZ"/>
        </w:rPr>
        <w:t>الإنساني</w:t>
      </w:r>
      <w:r w:rsidRPr="00B73B8A">
        <w:rPr>
          <w:rFonts w:ascii="Simplified Arabic" w:hAnsi="Simplified Arabic" w:cs="Simplified Arabic"/>
          <w:sz w:val="28"/>
          <w:szCs w:val="28"/>
          <w:rtl/>
          <w:lang w:bidi="ar-DZ"/>
        </w:rPr>
        <w:t xml:space="preserve"> يد</w:t>
      </w:r>
      <w:r>
        <w:rPr>
          <w:rFonts w:ascii="Simplified Arabic" w:hAnsi="Simplified Arabic" w:cs="Simplified Arabic"/>
          <w:sz w:val="28"/>
          <w:szCs w:val="28"/>
          <w:rtl/>
          <w:lang w:bidi="ar-DZ"/>
        </w:rPr>
        <w:t xml:space="preserve">ور حول سببية حدوثه، وافترض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كل فرد يخضع لقوى ب</w:t>
      </w:r>
      <w:r>
        <w:rPr>
          <w:rFonts w:ascii="Simplified Arabic" w:hAnsi="Simplified Arabic" w:cs="Simplified Arabic"/>
          <w:sz w:val="28"/>
          <w:szCs w:val="28"/>
          <w:rtl/>
          <w:lang w:bidi="ar-DZ"/>
        </w:rPr>
        <w:t xml:space="preserve">يئية قوية، وهذه القوى يمكن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ت</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خذ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شكالا مختلفة مثل الضغوط من قبل </w:t>
      </w:r>
      <w:r w:rsidRPr="00B73B8A">
        <w:rPr>
          <w:rFonts w:ascii="Simplified Arabic" w:hAnsi="Simplified Arabic" w:cs="Simplified Arabic" w:hint="cs"/>
          <w:sz w:val="28"/>
          <w:szCs w:val="28"/>
          <w:rtl/>
          <w:lang w:bidi="ar-DZ"/>
        </w:rPr>
        <w:t>الآخرين</w:t>
      </w:r>
      <w:r w:rsidRPr="00B73B8A">
        <w:rPr>
          <w:rFonts w:ascii="Simplified Arabic" w:hAnsi="Simplified Arabic" w:cs="Simplified Arabic"/>
          <w:sz w:val="28"/>
          <w:szCs w:val="28"/>
          <w:rtl/>
          <w:lang w:bidi="ar-DZ"/>
        </w:rPr>
        <w:t xml:space="preserve">، المعايير الاجتماعية، </w:t>
      </w:r>
      <w:r w:rsidRPr="00B73B8A">
        <w:rPr>
          <w:rFonts w:ascii="Simplified Arabic" w:hAnsi="Simplified Arabic" w:cs="Simplified Arabic" w:hint="cs"/>
          <w:sz w:val="28"/>
          <w:szCs w:val="28"/>
          <w:rtl/>
          <w:lang w:bidi="ar-DZ"/>
        </w:rPr>
        <w:t>الأزمات</w:t>
      </w:r>
      <w:r>
        <w:rPr>
          <w:rFonts w:ascii="Simplified Arabic" w:hAnsi="Simplified Arabic" w:cs="Simplified Arabic"/>
          <w:sz w:val="28"/>
          <w:szCs w:val="28"/>
          <w:rtl/>
          <w:lang w:bidi="ar-DZ"/>
        </w:rPr>
        <w:t xml:space="preserve"> الاقتصادية والاجتماعية... حيث تمارس هذه ال</w:t>
      </w:r>
      <w:r>
        <w:rPr>
          <w:rFonts w:ascii="Simplified Arabic" w:hAnsi="Simplified Arabic" w:cs="Simplified Arabic" w:hint="cs"/>
          <w:sz w:val="28"/>
          <w:szCs w:val="28"/>
          <w:rtl/>
          <w:lang w:bidi="ar-DZ"/>
        </w:rPr>
        <w:t>أح</w:t>
      </w:r>
      <w:r>
        <w:rPr>
          <w:rFonts w:ascii="Simplified Arabic" w:hAnsi="Simplified Arabic" w:cs="Simplified Arabic"/>
          <w:sz w:val="28"/>
          <w:szCs w:val="28"/>
          <w:rtl/>
          <w:lang w:bidi="ar-DZ"/>
        </w:rPr>
        <w:t>داث ضغوطا على الفرد ك</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نها توقفه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تكبحه، </w:t>
      </w:r>
      <w:r w:rsidRPr="00B73B8A">
        <w:rPr>
          <w:rFonts w:ascii="Simplified Arabic" w:hAnsi="Simplified Arabic" w:cs="Simplified Arabic" w:hint="cs"/>
          <w:sz w:val="28"/>
          <w:szCs w:val="28"/>
          <w:rtl/>
          <w:lang w:bidi="ar-DZ"/>
        </w:rPr>
        <w:t>بالإضافة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كل فرد لديه استعدادات وقدرات وسمات واتجاهات مختلفة عما يتميز به </w:t>
      </w:r>
      <w:r w:rsidRPr="00B73B8A">
        <w:rPr>
          <w:rFonts w:ascii="Simplified Arabic" w:hAnsi="Simplified Arabic" w:cs="Simplified Arabic" w:hint="cs"/>
          <w:sz w:val="28"/>
          <w:szCs w:val="28"/>
          <w:rtl/>
          <w:lang w:bidi="ar-DZ"/>
        </w:rPr>
        <w:t>الآخرون</w:t>
      </w:r>
      <w:r>
        <w:rPr>
          <w:rFonts w:ascii="Simplified Arabic" w:hAnsi="Simplified Arabic" w:cs="Simplified Arabic"/>
          <w:sz w:val="28"/>
          <w:szCs w:val="28"/>
          <w:rtl/>
          <w:lang w:bidi="ar-DZ"/>
        </w:rPr>
        <w:t xml:space="preserve"> مما يسمح لتلك القوى والضغوط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w:t>
      </w:r>
      <w:r w:rsidRPr="00B73B8A">
        <w:rPr>
          <w:rFonts w:ascii="Simplified Arabic" w:hAnsi="Simplified Arabic" w:cs="Simplified Arabic"/>
          <w:sz w:val="28"/>
          <w:szCs w:val="28"/>
          <w:rtl/>
          <w:lang w:bidi="ar-DZ"/>
        </w:rPr>
        <w:lastRenderedPageBreak/>
        <w:t xml:space="preserve">تعمل من خلال </w:t>
      </w:r>
      <w:r w:rsidRPr="00B73B8A">
        <w:rPr>
          <w:rFonts w:ascii="Simplified Arabic" w:hAnsi="Simplified Arabic" w:cs="Simplified Arabic" w:hint="cs"/>
          <w:sz w:val="28"/>
          <w:szCs w:val="28"/>
          <w:rtl/>
          <w:lang w:bidi="ar-DZ"/>
        </w:rPr>
        <w:t>أنواع</w:t>
      </w:r>
      <w:r w:rsidRPr="00B73B8A">
        <w:rPr>
          <w:rFonts w:ascii="Simplified Arabic" w:hAnsi="Simplified Arabic" w:cs="Simplified Arabic"/>
          <w:sz w:val="28"/>
          <w:szCs w:val="28"/>
          <w:rtl/>
          <w:lang w:bidi="ar-DZ"/>
        </w:rPr>
        <w:t xml:space="preserve"> متباينة من </w:t>
      </w:r>
      <w:r w:rsidRPr="00B73B8A">
        <w:rPr>
          <w:rFonts w:ascii="Simplified Arabic" w:hAnsi="Simplified Arabic" w:cs="Simplified Arabic" w:hint="cs"/>
          <w:sz w:val="28"/>
          <w:szCs w:val="28"/>
          <w:rtl/>
          <w:lang w:bidi="ar-DZ"/>
        </w:rPr>
        <w:t>الأمزجة</w:t>
      </w:r>
      <w:r w:rsidRPr="00B73B8A">
        <w:rPr>
          <w:rFonts w:ascii="Simplified Arabic" w:hAnsi="Simplified Arabic" w:cs="Simplified Arabic"/>
          <w:sz w:val="28"/>
          <w:szCs w:val="28"/>
          <w:rtl/>
          <w:lang w:bidi="ar-DZ"/>
        </w:rPr>
        <w:t xml:space="preserve"> والطبائع وتجعل السلوك تتحكم فيه قوتان</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القوى البيئية والقوى الشخصية كما يبدو من المعادلة التالية:</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حدوث السلوك</w:t>
      </w:r>
      <w:r w:rsidRPr="00B73B8A">
        <w:rPr>
          <w:rFonts w:ascii="Simplified Arabic" w:hAnsi="Simplified Arabic" w:cs="Simplified Arabic"/>
          <w:sz w:val="28"/>
          <w:szCs w:val="28"/>
          <w:rtl/>
          <w:lang w:bidi="ar-DZ"/>
        </w:rPr>
        <w:t>= د</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w:t>
      </w:r>
      <w:r>
        <w:rPr>
          <w:rFonts w:ascii="Simplified Arabic" w:hAnsi="Simplified Arabic" w:cs="Simplified Arabic"/>
          <w:sz w:val="28"/>
          <w:szCs w:val="28"/>
          <w:rtl/>
          <w:lang w:bidi="ar-DZ"/>
        </w:rPr>
        <w:t xml:space="preserve">قوى بيئية + قوى شخصية] </w:t>
      </w:r>
      <w:r>
        <w:rPr>
          <w:rFonts w:ascii="Simplified Arabic" w:hAnsi="Simplified Arabic" w:cs="Simplified Arabic" w:hint="cs"/>
          <w:sz w:val="28"/>
          <w:szCs w:val="28"/>
          <w:rtl/>
          <w:lang w:bidi="ar-DZ"/>
        </w:rPr>
        <w:t>(معمرية</w:t>
      </w:r>
      <w:r w:rsidRPr="00B73B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2012: 28 </w:t>
      </w:r>
      <w:r>
        <w:rPr>
          <w:rFonts w:ascii="Simplified Arabic" w:hAnsi="Simplified Arabic" w:cs="Simplified Arabic" w:hint="cs"/>
          <w:sz w:val="28"/>
          <w:szCs w:val="28"/>
          <w:rtl/>
          <w:lang w:bidi="ar-DZ"/>
        </w:rPr>
        <w:t>يقتبس م</w:t>
      </w:r>
      <w:r>
        <w:rPr>
          <w:rFonts w:ascii="Simplified Arabic" w:hAnsi="Simplified Arabic" w:cs="Simplified Arabic"/>
          <w:sz w:val="28"/>
          <w:szCs w:val="28"/>
          <w:rtl/>
          <w:lang w:bidi="ar-DZ"/>
        </w:rPr>
        <w:t>ن لطفي</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وآخر</w:t>
      </w:r>
      <w:r>
        <w:rPr>
          <w:rFonts w:ascii="Simplified Arabic" w:hAnsi="Simplified Arabic" w:cs="Simplified Arabic" w:hint="cs"/>
          <w:sz w:val="28"/>
          <w:szCs w:val="28"/>
          <w:rtl/>
          <w:lang w:bidi="ar-DZ"/>
        </w:rPr>
        <w:t>ون</w:t>
      </w:r>
      <w:r w:rsidRPr="00B73B8A">
        <w:rPr>
          <w:rFonts w:ascii="Simplified Arabic" w:hAnsi="Simplified Arabic" w:cs="Simplified Arabic"/>
          <w:sz w:val="28"/>
          <w:szCs w:val="28"/>
          <w:rtl/>
          <w:lang w:bidi="ar-DZ"/>
        </w:rPr>
        <w:t>، 1988: 70)</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السلوك هو وظيفة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معتمد على كل من القوى البيئية والقوى الشخصية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فحسب هذه المعادلة تكون العلاقة بين القوى البيئية والقوى الشخصية </w:t>
      </w:r>
      <w:r w:rsidRPr="00B73B8A">
        <w:rPr>
          <w:rFonts w:ascii="Simplified Arabic" w:hAnsi="Simplified Arabic" w:cs="Simplified Arabic" w:hint="cs"/>
          <w:sz w:val="28"/>
          <w:szCs w:val="28"/>
          <w:rtl/>
          <w:lang w:bidi="ar-DZ"/>
        </w:rPr>
        <w:t>إضافية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جمعية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فإذا</w:t>
      </w:r>
      <w:r>
        <w:rPr>
          <w:rFonts w:ascii="Simplified Arabic" w:hAnsi="Simplified Arabic" w:cs="Simplified Arabic"/>
          <w:sz w:val="28"/>
          <w:szCs w:val="28"/>
          <w:rtl/>
          <w:lang w:bidi="ar-DZ"/>
        </w:rPr>
        <w:t xml:space="preserve"> كانت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 من القوتين (</w:t>
      </w:r>
      <w:r>
        <w:rPr>
          <w:rFonts w:ascii="Simplified Arabic" w:hAnsi="Simplified Arabic" w:cs="Simplified Arabic"/>
          <w:sz w:val="28"/>
          <w:szCs w:val="28"/>
          <w:rtl/>
          <w:lang w:bidi="ar-DZ"/>
        </w:rPr>
        <w:t xml:space="preserve">البيئية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الشخصية) قوية فالسلوك يمكن حدوثه حتى لو كانت القوى </w:t>
      </w:r>
      <w:r w:rsidRPr="00B73B8A">
        <w:rPr>
          <w:rFonts w:ascii="Simplified Arabic" w:hAnsi="Simplified Arabic" w:cs="Simplified Arabic" w:hint="cs"/>
          <w:sz w:val="28"/>
          <w:szCs w:val="28"/>
          <w:rtl/>
          <w:lang w:bidi="ar-DZ"/>
        </w:rPr>
        <w:t>الأخرى</w:t>
      </w:r>
      <w:r>
        <w:rPr>
          <w:rFonts w:ascii="Simplified Arabic" w:hAnsi="Simplified Arabic" w:cs="Simplified Arabic"/>
          <w:sz w:val="28"/>
          <w:szCs w:val="28"/>
          <w:rtl/>
          <w:lang w:bidi="ar-DZ"/>
        </w:rPr>
        <w:t xml:space="preserve"> مختزلة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الصفر، وحسب هيدر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القوى البيئية عندما يكون 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ثيرها قويا على </w:t>
      </w:r>
      <w:r w:rsidRPr="00B73B8A">
        <w:rPr>
          <w:rFonts w:ascii="Simplified Arabic" w:hAnsi="Simplified Arabic" w:cs="Simplified Arabic" w:hint="cs"/>
          <w:sz w:val="28"/>
          <w:szCs w:val="28"/>
          <w:rtl/>
          <w:lang w:bidi="ar-DZ"/>
        </w:rPr>
        <w:t>الأفراد</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تملك القرار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التحكم في </w:t>
      </w:r>
      <w:r>
        <w:rPr>
          <w:rFonts w:ascii="Simplified Arabic" w:hAnsi="Simplified Arabic" w:cs="Simplified Arabic"/>
          <w:sz w:val="28"/>
          <w:szCs w:val="28"/>
          <w:rtl/>
          <w:lang w:bidi="ar-DZ"/>
        </w:rPr>
        <w:t>سلوكهم ... فهنا نجد نوعين من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فراد يخ</w:t>
      </w:r>
      <w:r>
        <w:rPr>
          <w:rFonts w:ascii="Simplified Arabic" w:hAnsi="Simplified Arabic" w:cs="Simplified Arabic"/>
          <w:sz w:val="28"/>
          <w:szCs w:val="28"/>
          <w:rtl/>
          <w:lang w:bidi="ar-DZ"/>
        </w:rPr>
        <w:t>تلفون في استجاباتهم لهذه الضغوط</w:t>
      </w:r>
      <w:r w:rsidRPr="00B73B8A">
        <w:rPr>
          <w:rFonts w:ascii="Simplified Arabic" w:hAnsi="Simplified Arabic" w:cs="Simplified Arabic"/>
          <w:sz w:val="28"/>
          <w:szCs w:val="28"/>
          <w:rtl/>
          <w:lang w:bidi="ar-DZ"/>
        </w:rPr>
        <w:t>، فب</w:t>
      </w:r>
      <w:r>
        <w:rPr>
          <w:rFonts w:ascii="Simplified Arabic" w:hAnsi="Simplified Arabic" w:cs="Simplified Arabic"/>
          <w:sz w:val="28"/>
          <w:szCs w:val="28"/>
          <w:rtl/>
          <w:lang w:bidi="ar-DZ"/>
        </w:rPr>
        <w:t xml:space="preserve">عضهم يبدون ميلا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رفض </w:t>
      </w:r>
      <w:r>
        <w:rPr>
          <w:rFonts w:ascii="Simplified Arabic" w:hAnsi="Simplified Arabic" w:cs="Simplified Arabic"/>
          <w:sz w:val="28"/>
          <w:szCs w:val="28"/>
          <w:rtl/>
          <w:lang w:bidi="ar-DZ"/>
        </w:rPr>
        <w:t xml:space="preserve">تحكم الضغوط، ويقاومون قراراتها ويظهرون </w:t>
      </w:r>
      <w:r>
        <w:rPr>
          <w:rFonts w:ascii="Simplified Arabic" w:hAnsi="Simplified Arabic" w:cs="Simplified Arabic" w:hint="cs"/>
          <w:sz w:val="28"/>
          <w:szCs w:val="28"/>
          <w:rtl/>
          <w:lang w:bidi="ar-DZ"/>
        </w:rPr>
        <w:t>أن</w:t>
      </w:r>
      <w:r>
        <w:rPr>
          <w:rFonts w:ascii="Simplified Arabic" w:hAnsi="Simplified Arabic" w:cs="Simplified Arabic"/>
          <w:sz w:val="28"/>
          <w:szCs w:val="28"/>
          <w:rtl/>
          <w:lang w:bidi="ar-DZ"/>
        </w:rPr>
        <w:t xml:space="preserve">هم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كثر </w:t>
      </w:r>
      <w:r w:rsidRPr="00B73B8A">
        <w:rPr>
          <w:rFonts w:ascii="Simplified Arabic" w:hAnsi="Simplified Arabic" w:cs="Simplified Arabic" w:hint="cs"/>
          <w:sz w:val="28"/>
          <w:szCs w:val="28"/>
          <w:rtl/>
          <w:lang w:bidi="ar-DZ"/>
        </w:rPr>
        <w:t>إصرارا</w:t>
      </w:r>
      <w:r w:rsidRPr="00B73B8A">
        <w:rPr>
          <w:rFonts w:ascii="Simplified Arabic" w:hAnsi="Simplified Arabic" w:cs="Simplified Arabic"/>
          <w:sz w:val="28"/>
          <w:szCs w:val="28"/>
          <w:rtl/>
          <w:lang w:bidi="ar-DZ"/>
        </w:rPr>
        <w:t xml:space="preserve"> وعنادا، </w:t>
      </w:r>
      <w:r w:rsidRPr="00B73B8A">
        <w:rPr>
          <w:rFonts w:ascii="Simplified Arabic" w:hAnsi="Simplified Arabic" w:cs="Simplified Arabic" w:hint="cs"/>
          <w:sz w:val="28"/>
          <w:szCs w:val="28"/>
          <w:rtl/>
          <w:lang w:bidi="ar-DZ"/>
        </w:rPr>
        <w:t>وأكثر</w:t>
      </w:r>
      <w:r w:rsidRPr="00B73B8A">
        <w:rPr>
          <w:rFonts w:ascii="Simplified Arabic" w:hAnsi="Simplified Arabic" w:cs="Simplified Arabic"/>
          <w:sz w:val="28"/>
          <w:szCs w:val="28"/>
          <w:rtl/>
          <w:lang w:bidi="ar-DZ"/>
        </w:rPr>
        <w:t xml:space="preserve"> مقاومة </w:t>
      </w:r>
      <w:r w:rsidRPr="00B73B8A">
        <w:rPr>
          <w:rFonts w:ascii="Simplified Arabic" w:hAnsi="Simplified Arabic" w:cs="Simplified Arabic" w:hint="cs"/>
          <w:sz w:val="28"/>
          <w:szCs w:val="28"/>
          <w:rtl/>
          <w:lang w:bidi="ar-DZ"/>
        </w:rPr>
        <w:t>للإغراء</w:t>
      </w:r>
      <w:r>
        <w:rPr>
          <w:rFonts w:ascii="Simplified Arabic" w:hAnsi="Simplified Arabic" w:cs="Simplified Arabic"/>
          <w:sz w:val="28"/>
          <w:szCs w:val="28"/>
          <w:rtl/>
          <w:lang w:bidi="ar-DZ"/>
        </w:rPr>
        <w:t xml:space="preserve"> والت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ثير عليهم</w:t>
      </w:r>
      <w:r>
        <w:rPr>
          <w:rFonts w:ascii="Simplified Arabic" w:hAnsi="Simplified Arabic" w:cs="Simplified Arabic"/>
          <w:sz w:val="28"/>
          <w:szCs w:val="28"/>
          <w:rtl/>
          <w:lang w:bidi="ar-DZ"/>
        </w:rPr>
        <w:t>، وبعضهم يبدون على العكس من ذلك</w:t>
      </w:r>
      <w:r w:rsidRPr="00B73B8A">
        <w:rPr>
          <w:rFonts w:ascii="Simplified Arabic" w:hAnsi="Simplified Arabic" w:cs="Simplified Arabic"/>
          <w:sz w:val="28"/>
          <w:szCs w:val="28"/>
          <w:rtl/>
          <w:lang w:bidi="ar-DZ"/>
        </w:rPr>
        <w:t xml:space="preserve"> حيث يظهر</w:t>
      </w:r>
      <w:r>
        <w:rPr>
          <w:rFonts w:ascii="Simplified Arabic" w:hAnsi="Simplified Arabic" w:cs="Simplified Arabic" w:hint="cs"/>
          <w:sz w:val="28"/>
          <w:szCs w:val="28"/>
          <w:rtl/>
          <w:lang w:bidi="ar-DZ"/>
        </w:rPr>
        <w:t>و</w:t>
      </w:r>
      <w:r w:rsidRPr="00B73B8A">
        <w:rPr>
          <w:rFonts w:ascii="Simplified Arabic" w:hAnsi="Simplified Arabic" w:cs="Simplified Arabic"/>
          <w:sz w:val="28"/>
          <w:szCs w:val="28"/>
          <w:rtl/>
          <w:lang w:bidi="ar-DZ"/>
        </w:rPr>
        <w:t>ن الا</w:t>
      </w:r>
      <w:r>
        <w:rPr>
          <w:rFonts w:ascii="Simplified Arabic" w:hAnsi="Simplified Arabic" w:cs="Simplified Arabic"/>
          <w:sz w:val="28"/>
          <w:szCs w:val="28"/>
          <w:rtl/>
          <w:lang w:bidi="ar-DZ"/>
        </w:rPr>
        <w:t>ستسلام والرضا والقبول بالواقع.</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معمرية،</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2012: 28 </w:t>
      </w:r>
      <w:r>
        <w:rPr>
          <w:rFonts w:ascii="Simplified Arabic" w:hAnsi="Simplified Arabic" w:cs="Simplified Arabic" w:hint="cs"/>
          <w:sz w:val="28"/>
          <w:szCs w:val="28"/>
          <w:rtl/>
          <w:lang w:bidi="ar-DZ"/>
        </w:rPr>
        <w:t>يقتبس م</w:t>
      </w:r>
      <w:r w:rsidRPr="00B73B8A">
        <w:rPr>
          <w:rFonts w:ascii="Simplified Arabic" w:hAnsi="Simplified Arabic" w:cs="Simplified Arabic"/>
          <w:sz w:val="28"/>
          <w:szCs w:val="28"/>
          <w:rtl/>
          <w:lang w:bidi="ar-DZ"/>
        </w:rPr>
        <w:t>ن الديب، 1985: 73)</w:t>
      </w:r>
    </w:p>
    <w:p w:rsidR="00593B23" w:rsidRDefault="00593B23" w:rsidP="00593B23">
      <w:pPr>
        <w:bidi/>
        <w:spacing w:line="360" w:lineRule="auto"/>
        <w:ind w:firstLine="708"/>
        <w:jc w:val="both"/>
        <w:rPr>
          <w:rFonts w:ascii="Simplified Arabic" w:hAnsi="Simplified Arabic" w:cs="Simplified Arabic"/>
          <w:sz w:val="28"/>
          <w:szCs w:val="28"/>
          <w:rtl/>
          <w:lang w:bidi="ar-DZ"/>
        </w:rPr>
      </w:pPr>
    </w:p>
    <w:p w:rsidR="00593B23" w:rsidRDefault="00593B23" w:rsidP="00593B23">
      <w:pPr>
        <w:bidi/>
        <w:spacing w:line="360" w:lineRule="auto"/>
        <w:ind w:firstLine="708"/>
        <w:jc w:val="both"/>
        <w:rPr>
          <w:rFonts w:ascii="Simplified Arabic" w:hAnsi="Simplified Arabic" w:cs="Simplified Arabic"/>
          <w:sz w:val="28"/>
          <w:szCs w:val="28"/>
          <w:rtl/>
          <w:lang w:bidi="ar-DZ"/>
        </w:rPr>
      </w:pPr>
    </w:p>
    <w:p w:rsidR="00593B23" w:rsidRDefault="00593B23" w:rsidP="00593B23">
      <w:pPr>
        <w:bidi/>
        <w:spacing w:line="360" w:lineRule="auto"/>
        <w:ind w:firstLine="708"/>
        <w:jc w:val="both"/>
        <w:rPr>
          <w:rFonts w:ascii="Simplified Arabic" w:hAnsi="Simplified Arabic" w:cs="Simplified Arabic"/>
          <w:sz w:val="28"/>
          <w:szCs w:val="28"/>
          <w:rtl/>
          <w:lang w:bidi="ar-DZ"/>
        </w:rPr>
      </w:pPr>
    </w:p>
    <w:p w:rsidR="00593B23" w:rsidRDefault="00593B23" w:rsidP="00593B23">
      <w:pPr>
        <w:bidi/>
        <w:spacing w:line="360" w:lineRule="auto"/>
        <w:ind w:firstLine="708"/>
        <w:jc w:val="both"/>
        <w:rPr>
          <w:rFonts w:ascii="Simplified Arabic" w:hAnsi="Simplified Arabic" w:cs="Simplified Arabic"/>
          <w:sz w:val="28"/>
          <w:szCs w:val="28"/>
          <w:rtl/>
          <w:lang w:bidi="ar-DZ"/>
        </w:rPr>
      </w:pPr>
    </w:p>
    <w:p w:rsidR="00593B23" w:rsidRDefault="00593B23" w:rsidP="00593B23">
      <w:pPr>
        <w:bidi/>
        <w:spacing w:line="360" w:lineRule="auto"/>
        <w:ind w:firstLine="708"/>
        <w:jc w:val="both"/>
        <w:rPr>
          <w:rFonts w:ascii="Simplified Arabic" w:hAnsi="Simplified Arabic" w:cs="Simplified Arabic"/>
          <w:sz w:val="28"/>
          <w:szCs w:val="28"/>
          <w:rtl/>
          <w:lang w:bidi="ar-DZ"/>
        </w:rPr>
      </w:pP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p>
    <w:p w:rsidR="00593B23" w:rsidRDefault="00593B23" w:rsidP="00593B23">
      <w:pPr>
        <w:bidi/>
        <w:spacing w:line="360" w:lineRule="auto"/>
        <w:jc w:val="center"/>
        <w:rPr>
          <w:rFonts w:ascii="Simplified Arabic" w:hAnsi="Simplified Arabic" w:cs="Simplified Arabic"/>
          <w:sz w:val="28"/>
          <w:szCs w:val="28"/>
          <w:lang w:bidi="ar-DZ"/>
        </w:rPr>
      </w:pPr>
      <w:r>
        <w:rPr>
          <w:rFonts w:ascii="Simplified Arabic" w:hAnsi="Simplified Arabic" w:cs="Simplified Arabic"/>
          <w:noProof/>
          <w:sz w:val="28"/>
          <w:szCs w:val="28"/>
          <w:lang w:eastAsia="fr-FR"/>
        </w:rPr>
        <w:lastRenderedPageBreak/>
        <mc:AlternateContent>
          <mc:Choice Requires="wps">
            <w:drawing>
              <wp:anchor distT="0" distB="0" distL="114300" distR="114300" simplePos="0" relativeHeight="251679744" behindDoc="0" locked="0" layoutInCell="1" allowOverlap="1">
                <wp:simplePos x="0" y="0"/>
                <wp:positionH relativeFrom="column">
                  <wp:posOffset>2956560</wp:posOffset>
                </wp:positionH>
                <wp:positionV relativeFrom="paragraph">
                  <wp:posOffset>455295</wp:posOffset>
                </wp:positionV>
                <wp:extent cx="1104900" cy="361950"/>
                <wp:effectExtent l="9525" t="8255" r="9525"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61950"/>
                        </a:xfrm>
                        <a:prstGeom prst="rect">
                          <a:avLst/>
                        </a:prstGeom>
                        <a:solidFill>
                          <a:srgbClr val="FFFFFF"/>
                        </a:solidFill>
                        <a:ln w="9525">
                          <a:solidFill>
                            <a:srgbClr val="000000"/>
                          </a:solidFill>
                          <a:miter lim="800000"/>
                          <a:headEnd/>
                          <a:tailEnd/>
                        </a:ln>
                      </wps:spPr>
                      <wps:txbx>
                        <w:txbxContent>
                          <w:p w:rsidR="00801299" w:rsidRPr="00F40F5E" w:rsidRDefault="00801299" w:rsidP="00593B23">
                            <w:pPr>
                              <w:jc w:val="center"/>
                              <w:rPr>
                                <w:rFonts w:ascii="Simplified Arabic" w:hAnsi="Simplified Arabic" w:cs="Simplified Arabic"/>
                                <w:sz w:val="28"/>
                                <w:szCs w:val="28"/>
                                <w:lang w:bidi="ar-DZ"/>
                              </w:rPr>
                            </w:pPr>
                            <w:r w:rsidRPr="00F40F5E">
                              <w:rPr>
                                <w:rFonts w:ascii="Simplified Arabic" w:hAnsi="Simplified Arabic" w:cs="Simplified Arabic"/>
                                <w:sz w:val="28"/>
                                <w:szCs w:val="28"/>
                                <w:rtl/>
                                <w:lang w:bidi="ar-DZ"/>
                              </w:rPr>
                              <w:t>القوى الشخصية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left:0;text-align:left;margin-left:232.8pt;margin-top:35.85pt;width:87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">
                <v:textbox>
                  <w:txbxContent>
                    <w:p w:rsidR="00801299" w:rsidRPr="00F40F5E" w:rsidRDefault="00801299" w:rsidP="00593B23">
                      <w:pPr>
                        <w:jc w:val="center"/>
                        <w:rPr>
                          <w:rFonts w:ascii="Simplified Arabic" w:hAnsi="Simplified Arabic" w:cs="Simplified Arabic"/>
                          <w:sz w:val="28"/>
                          <w:szCs w:val="28"/>
                          <w:lang w:bidi="ar-DZ"/>
                        </w:rPr>
                      </w:pPr>
                      <w:r w:rsidRPr="00F40F5E">
                        <w:rPr>
                          <w:rFonts w:ascii="Simplified Arabic" w:hAnsi="Simplified Arabic" w:cs="Simplified Arabic"/>
                          <w:sz w:val="28"/>
                          <w:szCs w:val="28"/>
                          <w:rtl/>
                          <w:lang w:bidi="ar-DZ"/>
                        </w:rPr>
                        <w:t>القوى الشخصية</w:t>
                      </w:r>
                    </w:p>
                  </w:txbxContent>
                </v:textbox>
              </v:rect>
            </w:pict>
          </mc:Fallback>
        </mc:AlternateContent>
      </w:r>
      <w:r>
        <w:rPr>
          <w:rFonts w:ascii="Simplified Arabic" w:hAnsi="Simplified Arabic" w:cs="Simplified Arabic"/>
          <w:noProof/>
          <w:sz w:val="28"/>
          <w:szCs w:val="28"/>
          <w:lang w:eastAsia="fr-FR"/>
        </w:rPr>
        <mc:AlternateContent>
          <mc:Choice Requires="wps">
            <w:drawing>
              <wp:anchor distT="0" distB="0" distL="114300" distR="114300" simplePos="0" relativeHeight="251685888" behindDoc="0" locked="0" layoutInCell="1" allowOverlap="1">
                <wp:simplePos x="0" y="0"/>
                <wp:positionH relativeFrom="column">
                  <wp:posOffset>99060</wp:posOffset>
                </wp:positionH>
                <wp:positionV relativeFrom="paragraph">
                  <wp:posOffset>455295</wp:posOffset>
                </wp:positionV>
                <wp:extent cx="1133475" cy="361950"/>
                <wp:effectExtent l="9525" t="8255" r="9525"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61950"/>
                        </a:xfrm>
                        <a:prstGeom prst="rect">
                          <a:avLst/>
                        </a:prstGeom>
                        <a:solidFill>
                          <a:srgbClr val="FFFFFF"/>
                        </a:solidFill>
                        <a:ln w="9525">
                          <a:solidFill>
                            <a:srgbClr val="000000"/>
                          </a:solidFill>
                          <a:miter lim="800000"/>
                          <a:headEnd/>
                          <a:tailEnd/>
                        </a:ln>
                      </wps:spPr>
                      <wps:txb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القوى البيئية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7" style="position:absolute;left:0;text-align:left;margin-left:7.8pt;margin-top:35.85pt;width:89.2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">
                <v:textbo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القوى البيئية</w:t>
                      </w:r>
                    </w:p>
                  </w:txbxContent>
                </v:textbox>
              </v:rect>
            </w:pict>
          </mc:Fallback>
        </mc:AlternateContent>
      </w:r>
      <w:r w:rsidRPr="00B73B8A">
        <w:rPr>
          <w:rFonts w:ascii="Simplified Arabic" w:hAnsi="Simplified Arabic" w:cs="Simplified Arabic"/>
          <w:sz w:val="28"/>
          <w:szCs w:val="28"/>
          <w:rtl/>
          <w:lang w:bidi="ar-DZ"/>
        </w:rPr>
        <w:t>شكل رقم (</w:t>
      </w:r>
      <w:r>
        <w:rPr>
          <w:rFonts w:ascii="Simplified Arabic" w:hAnsi="Simplified Arabic" w:cs="Simplified Arabic" w:hint="cs"/>
          <w:sz w:val="28"/>
          <w:szCs w:val="28"/>
          <w:rtl/>
          <w:lang w:bidi="ar-DZ"/>
        </w:rPr>
        <w:t>02</w:t>
      </w:r>
      <w:r w:rsidRPr="00B73B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تحليل هيدر للفعل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الحدث السلوكي</w:t>
      </w:r>
      <w:r>
        <w:rPr>
          <w:rFonts w:ascii="Simplified Arabic" w:hAnsi="Simplified Arabic" w:cs="Simplified Arabic" w:hint="cs"/>
          <w:sz w:val="28"/>
          <w:szCs w:val="28"/>
          <w:rtl/>
          <w:lang w:bidi="ar-DZ"/>
        </w:rPr>
        <w:t>.</w:t>
      </w:r>
    </w:p>
    <w:p w:rsidR="00593B23" w:rsidRPr="00B73B8A"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86912" behindDoc="0" locked="0" layoutInCell="1" allowOverlap="1">
                <wp:simplePos x="0" y="0"/>
                <wp:positionH relativeFrom="column">
                  <wp:posOffset>633730</wp:posOffset>
                </wp:positionH>
                <wp:positionV relativeFrom="paragraph">
                  <wp:posOffset>394970</wp:posOffset>
                </wp:positionV>
                <wp:extent cx="0" cy="1985010"/>
                <wp:effectExtent l="10795" t="12700" r="825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5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5415D" id="Straight Arrow Connector 16" o:spid="_x0000_s1026" type="#_x0000_t32" style="position:absolute;margin-left:49.9pt;margin-top:31.1pt;width:0;height:15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89984" behindDoc="0" locked="0" layoutInCell="1" allowOverlap="1">
                <wp:simplePos x="0" y="0"/>
                <wp:positionH relativeFrom="column">
                  <wp:posOffset>3480435</wp:posOffset>
                </wp:positionH>
                <wp:positionV relativeFrom="paragraph">
                  <wp:posOffset>257175</wp:posOffset>
                </wp:positionV>
                <wp:extent cx="826135" cy="1017905"/>
                <wp:effectExtent l="9525" t="8255" r="12065" b="120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1017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1F471" id="Straight Arrow Connector 15" o:spid="_x0000_s1026" type="#_x0000_t32" style="position:absolute;margin-left:274.05pt;margin-top:20.25pt;width:65.05pt;height:8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HKwIAAFE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88960" behindDoc="0" locked="0" layoutInCell="1" allowOverlap="1">
                <wp:simplePos x="0" y="0"/>
                <wp:positionH relativeFrom="column">
                  <wp:posOffset>2689225</wp:posOffset>
                </wp:positionH>
                <wp:positionV relativeFrom="paragraph">
                  <wp:posOffset>248285</wp:posOffset>
                </wp:positionV>
                <wp:extent cx="784225" cy="1036320"/>
                <wp:effectExtent l="8890" t="8890" r="6985" b="120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225" cy="1036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75527" id="Straight Arrow Connector 14" o:spid="_x0000_s1026" type="#_x0000_t32" style="position:absolute;margin-left:211.75pt;margin-top:19.55pt;width:61.75pt;height:81.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"/>
            </w:pict>
          </mc:Fallback>
        </mc:AlternateContent>
      </w:r>
    </w:p>
    <w:p w:rsidR="00593B23" w:rsidRDefault="00593B23" w:rsidP="00593B23">
      <w:pPr>
        <w:bidi/>
        <w:spacing w:line="360" w:lineRule="auto"/>
        <w:jc w:val="both"/>
        <w:rPr>
          <w:rFonts w:ascii="Simplified Arabic" w:hAnsi="Simplified Arabic" w:cs="Simplified Arabic"/>
          <w:sz w:val="28"/>
          <w:szCs w:val="28"/>
          <w:lang w:bidi="ar-DZ"/>
        </w:rPr>
      </w:pP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87936" behindDoc="0" locked="0" layoutInCell="1" allowOverlap="1">
                <wp:simplePos x="0" y="0"/>
                <wp:positionH relativeFrom="column">
                  <wp:posOffset>633730</wp:posOffset>
                </wp:positionH>
                <wp:positionV relativeFrom="paragraph">
                  <wp:posOffset>508000</wp:posOffset>
                </wp:positionV>
                <wp:extent cx="2103120" cy="733425"/>
                <wp:effectExtent l="10795" t="6350" r="10160" b="127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3120"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F0283" id="Straight Arrow Connector 13" o:spid="_x0000_s1026" type="#_x0000_t32" style="position:absolute;margin-left:49.9pt;margin-top:40pt;width:165.6pt;height:57.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82816" behindDoc="0" locked="0" layoutInCell="1" allowOverlap="1">
                <wp:simplePos x="0" y="0"/>
                <wp:positionH relativeFrom="column">
                  <wp:posOffset>3870960</wp:posOffset>
                </wp:positionH>
                <wp:positionV relativeFrom="paragraph">
                  <wp:posOffset>136525</wp:posOffset>
                </wp:positionV>
                <wp:extent cx="857250" cy="361950"/>
                <wp:effectExtent l="9525" t="6350" r="9525"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61950"/>
                        </a:xfrm>
                        <a:prstGeom prst="rect">
                          <a:avLst/>
                        </a:prstGeom>
                        <a:solidFill>
                          <a:srgbClr val="FFFFFF"/>
                        </a:solidFill>
                        <a:ln w="9525">
                          <a:solidFill>
                            <a:srgbClr val="000000"/>
                          </a:solidFill>
                          <a:miter lim="800000"/>
                          <a:headEnd/>
                          <a:tailEnd/>
                        </a:ln>
                      </wps:spPr>
                      <wps:txb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الدافع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8" style="position:absolute;left:0;text-align:left;margin-left:304.8pt;margin-top:10.75pt;width:6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">
                <v:textbo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الدافع</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93056" behindDoc="0" locked="0" layoutInCell="1" allowOverlap="1">
                <wp:simplePos x="0" y="0"/>
                <wp:positionH relativeFrom="column">
                  <wp:posOffset>4347210</wp:posOffset>
                </wp:positionH>
                <wp:positionV relativeFrom="paragraph">
                  <wp:posOffset>508000</wp:posOffset>
                </wp:positionV>
                <wp:extent cx="866775" cy="733425"/>
                <wp:effectExtent l="9525" t="6350" r="9525" b="127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C9A80" id="Straight Arrow Connector 11" o:spid="_x0000_s1026" type="#_x0000_t32" style="position:absolute;margin-left:342.3pt;margin-top:40pt;width:68.25pt;height:5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94080" behindDoc="0" locked="0" layoutInCell="1" allowOverlap="1">
                <wp:simplePos x="0" y="0"/>
                <wp:positionH relativeFrom="column">
                  <wp:posOffset>3480435</wp:posOffset>
                </wp:positionH>
                <wp:positionV relativeFrom="paragraph">
                  <wp:posOffset>508000</wp:posOffset>
                </wp:positionV>
                <wp:extent cx="866775" cy="733425"/>
                <wp:effectExtent l="9525" t="6350" r="9525" b="127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867B0" id="Straight Arrow Connector 10" o:spid="_x0000_s1026" type="#_x0000_t32" style="position:absolute;margin-left:274.05pt;margin-top:40pt;width:68.25pt;height:57.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83840" behindDoc="0" locked="0" layoutInCell="1" allowOverlap="1">
                <wp:simplePos x="0" y="0"/>
                <wp:positionH relativeFrom="column">
                  <wp:posOffset>2280285</wp:posOffset>
                </wp:positionH>
                <wp:positionV relativeFrom="paragraph">
                  <wp:posOffset>146050</wp:posOffset>
                </wp:positionV>
                <wp:extent cx="828675" cy="361950"/>
                <wp:effectExtent l="9525" t="6350" r="9525"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61950"/>
                        </a:xfrm>
                        <a:prstGeom prst="rect">
                          <a:avLst/>
                        </a:prstGeom>
                        <a:solidFill>
                          <a:srgbClr val="FFFFFF"/>
                        </a:solidFill>
                        <a:ln w="9525">
                          <a:solidFill>
                            <a:srgbClr val="000000"/>
                          </a:solidFill>
                          <a:miter lim="800000"/>
                          <a:headEnd/>
                          <a:tailEnd/>
                        </a:ln>
                      </wps:spPr>
                      <wps:txbx>
                        <w:txbxContent>
                          <w:p w:rsidR="00801299" w:rsidRPr="00F40F5E" w:rsidRDefault="00801299" w:rsidP="00593B23">
                            <w:pPr>
                              <w:bidi/>
                              <w:jc w:val="center"/>
                              <w:rPr>
                                <w:rFonts w:ascii="Simplified Arabic" w:hAnsi="Simplified Arabic" w:cs="Simplified Arabic"/>
                                <w:sz w:val="28"/>
                                <w:szCs w:val="28"/>
                                <w:lang w:bidi="ar-DZ"/>
                              </w:rPr>
                            </w:pPr>
                            <w:r w:rsidRPr="00F40F5E">
                              <w:rPr>
                                <w:rFonts w:ascii="Simplified Arabic" w:hAnsi="Simplified Arabic" w:cs="Simplified Arabic"/>
                                <w:sz w:val="28"/>
                                <w:szCs w:val="28"/>
                                <w:rtl/>
                                <w:lang w:bidi="ar-DZ"/>
                              </w:rPr>
                              <w:t>القدرة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9" style="position:absolute;left:0;text-align:left;margin-left:179.55pt;margin-top:11.5pt;width:65.2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umKgIAAE4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">
                <v:textbox>
                  <w:txbxContent>
                    <w:p w:rsidR="00801299" w:rsidRPr="00F40F5E" w:rsidRDefault="00801299" w:rsidP="00593B23">
                      <w:pPr>
                        <w:bidi/>
                        <w:jc w:val="center"/>
                        <w:rPr>
                          <w:rFonts w:ascii="Simplified Arabic" w:hAnsi="Simplified Arabic" w:cs="Simplified Arabic"/>
                          <w:sz w:val="28"/>
                          <w:szCs w:val="28"/>
                          <w:lang w:bidi="ar-DZ"/>
                        </w:rPr>
                      </w:pPr>
                      <w:r w:rsidRPr="00F40F5E">
                        <w:rPr>
                          <w:rFonts w:ascii="Simplified Arabic" w:hAnsi="Simplified Arabic" w:cs="Simplified Arabic"/>
                          <w:sz w:val="28"/>
                          <w:szCs w:val="28"/>
                          <w:rtl/>
                          <w:lang w:bidi="ar-DZ"/>
                        </w:rPr>
                        <w:t>القدرة</w:t>
                      </w:r>
                    </w:p>
                  </w:txbxContent>
                </v:textbox>
              </v:rect>
            </w:pict>
          </mc:Fallback>
        </mc:AlternateContent>
      </w:r>
    </w:p>
    <w:p w:rsidR="00593B23" w:rsidRDefault="00593B23" w:rsidP="00593B23">
      <w:pPr>
        <w:bidi/>
        <w:spacing w:line="360" w:lineRule="auto"/>
        <w:jc w:val="both"/>
        <w:rPr>
          <w:rFonts w:ascii="Simplified Arabic" w:hAnsi="Simplified Arabic" w:cs="Simplified Arabic"/>
          <w:sz w:val="28"/>
          <w:szCs w:val="28"/>
          <w:rtl/>
          <w:lang w:bidi="ar-DZ"/>
        </w:rPr>
      </w:pP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84864" behindDoc="0" locked="0" layoutInCell="1" allowOverlap="1">
                <wp:simplePos x="0" y="0"/>
                <wp:positionH relativeFrom="column">
                  <wp:posOffset>243840</wp:posOffset>
                </wp:positionH>
                <wp:positionV relativeFrom="paragraph">
                  <wp:posOffset>103505</wp:posOffset>
                </wp:positionV>
                <wp:extent cx="819150" cy="361950"/>
                <wp:effectExtent l="11430" t="6350" r="7620"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61950"/>
                        </a:xfrm>
                        <a:prstGeom prst="rect">
                          <a:avLst/>
                        </a:prstGeom>
                        <a:solidFill>
                          <a:srgbClr val="FFFFFF"/>
                        </a:solidFill>
                        <a:ln w="9525">
                          <a:solidFill>
                            <a:srgbClr val="000000"/>
                          </a:solidFill>
                          <a:miter lim="800000"/>
                          <a:headEnd/>
                          <a:tailEnd/>
                        </a:ln>
                      </wps:spPr>
                      <wps:txb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الاستطاعة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0" style="position:absolute;left:0;text-align:left;margin-left:19.2pt;margin-top:8.15pt;width:64.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">
                <v:textbo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الاستطاعة</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80768" behindDoc="0" locked="0" layoutInCell="1" allowOverlap="1">
                <wp:simplePos x="0" y="0"/>
                <wp:positionH relativeFrom="column">
                  <wp:posOffset>3134995</wp:posOffset>
                </wp:positionH>
                <wp:positionV relativeFrom="paragraph">
                  <wp:posOffset>103505</wp:posOffset>
                </wp:positionV>
                <wp:extent cx="723900" cy="361950"/>
                <wp:effectExtent l="6985" t="6350" r="1206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61950"/>
                        </a:xfrm>
                        <a:prstGeom prst="rect">
                          <a:avLst/>
                        </a:prstGeom>
                        <a:solidFill>
                          <a:srgbClr val="FFFFFF"/>
                        </a:solidFill>
                        <a:ln w="9525">
                          <a:solidFill>
                            <a:srgbClr val="000000"/>
                          </a:solidFill>
                          <a:miter lim="800000"/>
                          <a:headEnd/>
                          <a:tailEnd/>
                        </a:ln>
                      </wps:spPr>
                      <wps:txb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القصد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1" style="position:absolute;left:0;text-align:left;margin-left:246.85pt;margin-top:8.15pt;width:57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">
                <v:textbo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القصد</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81792" behindDoc="0" locked="0" layoutInCell="1" allowOverlap="1">
                <wp:simplePos x="0" y="0"/>
                <wp:positionH relativeFrom="column">
                  <wp:posOffset>4862195</wp:posOffset>
                </wp:positionH>
                <wp:positionV relativeFrom="paragraph">
                  <wp:posOffset>103505</wp:posOffset>
                </wp:positionV>
                <wp:extent cx="704850" cy="361950"/>
                <wp:effectExtent l="10160" t="6350" r="8890"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61950"/>
                        </a:xfrm>
                        <a:prstGeom prst="rect">
                          <a:avLst/>
                        </a:prstGeom>
                        <a:solidFill>
                          <a:srgbClr val="FFFFFF"/>
                        </a:solidFill>
                        <a:ln w="9525">
                          <a:solidFill>
                            <a:srgbClr val="000000"/>
                          </a:solidFill>
                          <a:miter lim="800000"/>
                          <a:headEnd/>
                          <a:tailEnd/>
                        </a:ln>
                      </wps:spPr>
                      <wps:txb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الجهد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2" style="position:absolute;left:0;text-align:left;margin-left:382.85pt;margin-top:8.15pt;width:55.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">
                <v:textbox>
                  <w:txbxContent>
                    <w:p w:rsidR="00801299" w:rsidRPr="00F40F5E" w:rsidRDefault="00801299" w:rsidP="00593B23">
                      <w:pPr>
                        <w:bidi/>
                        <w:jc w:val="center"/>
                        <w:rPr>
                          <w:rFonts w:ascii="Simplified Arabic" w:hAnsi="Simplified Arabic" w:cs="Simplified Arabic"/>
                          <w:lang w:bidi="ar-DZ"/>
                        </w:rPr>
                      </w:pPr>
                      <w:r w:rsidRPr="00F40F5E">
                        <w:rPr>
                          <w:rFonts w:ascii="Simplified Arabic" w:hAnsi="Simplified Arabic" w:cs="Simplified Arabic"/>
                          <w:sz w:val="28"/>
                          <w:szCs w:val="28"/>
                          <w:rtl/>
                          <w:lang w:bidi="ar-DZ"/>
                        </w:rPr>
                        <w:t>الجهد</w:t>
                      </w:r>
                    </w:p>
                  </w:txbxContent>
                </v:textbox>
              </v:rect>
            </w:pict>
          </mc:Fallback>
        </mc:AlternateContent>
      </w:r>
    </w:p>
    <w:p w:rsidR="00593B23" w:rsidRPr="00B73B8A"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(معمرية، 2012: 29)</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بعد هذا العرض نصل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w:t>
      </w:r>
      <w:r>
        <w:rPr>
          <w:rFonts w:ascii="Simplified Arabic" w:hAnsi="Simplified Arabic" w:cs="Simplified Arabic"/>
          <w:sz w:val="28"/>
          <w:szCs w:val="28"/>
          <w:rtl/>
          <w:lang w:bidi="ar-DZ"/>
        </w:rPr>
        <w:t>النقطة</w:t>
      </w:r>
      <w:r>
        <w:rPr>
          <w:rFonts w:ascii="Simplified Arabic" w:hAnsi="Simplified Arabic" w:cs="Simplified Arabic" w:hint="cs"/>
          <w:sz w:val="28"/>
          <w:szCs w:val="28"/>
          <w:rtl/>
          <w:lang w:bidi="ar-DZ"/>
        </w:rPr>
        <w:t xml:space="preserve"> المهمة</w:t>
      </w:r>
      <w:r w:rsidRPr="00B73B8A">
        <w:rPr>
          <w:rFonts w:ascii="Simplified Arabic" w:hAnsi="Simplified Arabic" w:cs="Simplified Arabic"/>
          <w:sz w:val="28"/>
          <w:szCs w:val="28"/>
          <w:rtl/>
          <w:lang w:bidi="ar-DZ"/>
        </w:rPr>
        <w:t>، ونقصد بها فكرة السببية الشخصية مقابل السببية غير الشخصية، ف</w:t>
      </w:r>
      <w:r>
        <w:rPr>
          <w:rFonts w:ascii="Simplified Arabic" w:hAnsi="Simplified Arabic" w:cs="Simplified Arabic"/>
          <w:sz w:val="28"/>
          <w:szCs w:val="28"/>
          <w:rtl/>
          <w:lang w:bidi="ar-DZ"/>
        </w:rPr>
        <w:t>السببية الشخصية حسب هيدر يظهر 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ثيرها في تلك المواقف التي يكون فيها الفعل ال</w:t>
      </w:r>
      <w:r>
        <w:rPr>
          <w:rFonts w:ascii="Simplified Arabic" w:hAnsi="Simplified Arabic" w:cs="Simplified Arabic"/>
          <w:sz w:val="28"/>
          <w:szCs w:val="28"/>
          <w:rtl/>
          <w:lang w:bidi="ar-DZ"/>
        </w:rPr>
        <w:t>سلوكي للفرد نتيجة للقصد والجهد</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ي ذلك الفعل السلوكي ال</w:t>
      </w:r>
      <w:r>
        <w:rPr>
          <w:rFonts w:ascii="Simplified Arabic" w:hAnsi="Simplified Arabic" w:cs="Simplified Arabic" w:hint="cs"/>
          <w:sz w:val="28"/>
          <w:szCs w:val="28"/>
          <w:rtl/>
          <w:lang w:bidi="ar-DZ"/>
        </w:rPr>
        <w:t>ذ</w:t>
      </w:r>
      <w:r>
        <w:rPr>
          <w:rFonts w:ascii="Simplified Arabic" w:hAnsi="Simplified Arabic" w:cs="Simplified Arabic"/>
          <w:sz w:val="28"/>
          <w:szCs w:val="28"/>
          <w:rtl/>
          <w:lang w:bidi="ar-DZ"/>
        </w:rPr>
        <w:t>ي يقصده الفرد وي</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 xml:space="preserve">دث </w:t>
      </w:r>
      <w:r w:rsidRPr="00B73B8A">
        <w:rPr>
          <w:rFonts w:ascii="Simplified Arabic" w:hAnsi="Simplified Arabic" w:cs="Simplified Arabic" w:hint="cs"/>
          <w:sz w:val="28"/>
          <w:szCs w:val="28"/>
          <w:rtl/>
          <w:lang w:bidi="ar-DZ"/>
        </w:rPr>
        <w:t>بتأثير</w:t>
      </w:r>
      <w:r w:rsidRPr="00B73B8A">
        <w:rPr>
          <w:rFonts w:ascii="Simplified Arabic" w:hAnsi="Simplified Arabic" w:cs="Simplified Arabic"/>
          <w:sz w:val="28"/>
          <w:szCs w:val="28"/>
          <w:rtl/>
          <w:lang w:bidi="ar-DZ"/>
        </w:rPr>
        <w:t xml:space="preserve"> جهده الخاص وسماته الشخصية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كما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نها من ناحية </w:t>
      </w:r>
      <w:r w:rsidRPr="00B73B8A">
        <w:rPr>
          <w:rFonts w:ascii="Simplified Arabic" w:hAnsi="Simplified Arabic" w:cs="Simplified Arabic" w:hint="cs"/>
          <w:sz w:val="28"/>
          <w:szCs w:val="28"/>
          <w:rtl/>
          <w:lang w:bidi="ar-DZ"/>
        </w:rPr>
        <w:t>أخرى</w:t>
      </w:r>
      <w:r w:rsidRPr="00B73B8A">
        <w:rPr>
          <w:rFonts w:ascii="Simplified Arabic" w:hAnsi="Simplified Arabic" w:cs="Simplified Arabic"/>
          <w:sz w:val="28"/>
          <w:szCs w:val="28"/>
          <w:rtl/>
          <w:lang w:bidi="ar-DZ"/>
        </w:rPr>
        <w:t xml:space="preserve"> تشمل اعتقادا راسخا لدى الفرد بوجود علاقة بين الفع</w:t>
      </w:r>
      <w:r>
        <w:rPr>
          <w:rFonts w:ascii="Simplified Arabic" w:hAnsi="Simplified Arabic" w:cs="Simplified Arabic"/>
          <w:sz w:val="28"/>
          <w:szCs w:val="28"/>
          <w:rtl/>
          <w:lang w:bidi="ar-DZ"/>
        </w:rPr>
        <w:t>ل السلوكي في البيئة</w:t>
      </w:r>
      <w:r w:rsidRPr="00B73B8A">
        <w:rPr>
          <w:rFonts w:ascii="Simplified Arabic" w:hAnsi="Simplified Arabic" w:cs="Simplified Arabic"/>
          <w:sz w:val="28"/>
          <w:szCs w:val="28"/>
          <w:rtl/>
          <w:lang w:bidi="ar-DZ"/>
        </w:rPr>
        <w:t xml:space="preserve"> وبين شعور الفرد بالمسؤولية الشخصية لما</w:t>
      </w:r>
      <w:r>
        <w:rPr>
          <w:rFonts w:ascii="Simplified Arabic" w:hAnsi="Simplified Arabic" w:cs="Simplified Arabic"/>
          <w:sz w:val="28"/>
          <w:szCs w:val="28"/>
          <w:rtl/>
          <w:lang w:bidi="ar-DZ"/>
        </w:rPr>
        <w:t xml:space="preserve"> يحدث وتسمى العزو السببي الشخصي</w:t>
      </w:r>
      <w:r>
        <w:rPr>
          <w:rFonts w:ascii="Simplified Arabic" w:hAnsi="Simplified Arabic" w:cs="Simplified Arabic" w:hint="cs"/>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ما السببية غير الشخصية فتشير </w:t>
      </w:r>
      <w:r>
        <w:rPr>
          <w:rFonts w:ascii="Simplified Arabic" w:hAnsi="Simplified Arabic" w:cs="Simplified Arabic" w:hint="cs"/>
          <w:sz w:val="28"/>
          <w:szCs w:val="28"/>
          <w:rtl/>
          <w:lang w:bidi="ar-DZ"/>
        </w:rPr>
        <w:t>إل</w:t>
      </w:r>
      <w:r w:rsidRPr="00B73B8A">
        <w:rPr>
          <w:rFonts w:ascii="Simplified Arabic" w:hAnsi="Simplified Arabic" w:cs="Simplified Arabic"/>
          <w:sz w:val="28"/>
          <w:szCs w:val="28"/>
          <w:rtl/>
          <w:lang w:bidi="ar-DZ"/>
        </w:rPr>
        <w:t>ى ا</w:t>
      </w:r>
      <w:r>
        <w:rPr>
          <w:rFonts w:ascii="Simplified Arabic" w:hAnsi="Simplified Arabic" w:cs="Simplified Arabic"/>
          <w:sz w:val="28"/>
          <w:szCs w:val="28"/>
          <w:rtl/>
          <w:lang w:bidi="ar-DZ"/>
        </w:rPr>
        <w:t xml:space="preserve">لمواقف التي لا يقصد فيها الشخص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ينتج فعلا سلوكيا معينا، بل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الفعل السلوكي ي</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 xml:space="preserve">دث بشكل خارج عن </w:t>
      </w:r>
      <w:r w:rsidRPr="00B73B8A">
        <w:rPr>
          <w:rFonts w:ascii="Simplified Arabic" w:hAnsi="Simplified Arabic" w:cs="Simplified Arabic" w:hint="cs"/>
          <w:sz w:val="28"/>
          <w:szCs w:val="28"/>
          <w:rtl/>
          <w:lang w:bidi="ar-DZ"/>
        </w:rPr>
        <w:t>إرادته</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سبابه قوى خارجية في</w:t>
      </w:r>
      <w:r>
        <w:rPr>
          <w:rFonts w:ascii="Simplified Arabic" w:hAnsi="Simplified Arabic" w:cs="Simplified Arabic"/>
          <w:sz w:val="28"/>
          <w:szCs w:val="28"/>
          <w:rtl/>
          <w:lang w:bidi="ar-DZ"/>
        </w:rPr>
        <w:t xml:space="preserve"> البيئة وليس للفرد فيها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 قصد، وبالتالي فهو يعتقد بعدم وجود علاقة بين السلوك والاستجابات البيئية وتسمى هذه الحالة</w:t>
      </w:r>
      <w:r>
        <w:rPr>
          <w:rFonts w:ascii="Simplified Arabic" w:hAnsi="Simplified Arabic" w:cs="Simplified Arabic"/>
          <w:sz w:val="28"/>
          <w:szCs w:val="28"/>
          <w:rtl/>
          <w:lang w:bidi="ar-DZ"/>
        </w:rPr>
        <w:t xml:space="preserve"> بالعزو السببي غير الشخصي.</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معمرية،</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2012: 30 </w:t>
      </w:r>
      <w:r>
        <w:rPr>
          <w:rFonts w:ascii="Simplified Arabic" w:hAnsi="Simplified Arabic" w:cs="Simplified Arabic" w:hint="cs"/>
          <w:sz w:val="28"/>
          <w:szCs w:val="28"/>
          <w:rtl/>
          <w:lang w:bidi="ar-DZ"/>
        </w:rPr>
        <w:t>يقتبس م</w:t>
      </w:r>
      <w:r>
        <w:rPr>
          <w:rFonts w:ascii="Simplified Arabic" w:hAnsi="Simplified Arabic" w:cs="Simplified Arabic"/>
          <w:sz w:val="28"/>
          <w:szCs w:val="28"/>
          <w:rtl/>
          <w:lang w:bidi="ar-DZ"/>
        </w:rPr>
        <w:t>ن ثروت</w:t>
      </w:r>
      <w:r w:rsidRPr="00B73B8A">
        <w:rPr>
          <w:rFonts w:ascii="Simplified Arabic" w:hAnsi="Simplified Arabic" w:cs="Simplified Arabic"/>
          <w:sz w:val="28"/>
          <w:szCs w:val="28"/>
          <w:rtl/>
          <w:lang w:bidi="ar-DZ"/>
        </w:rPr>
        <w:t>، 1991: 443)</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هنا تبرز علاقة مف</w:t>
      </w:r>
      <w:r>
        <w:rPr>
          <w:rFonts w:ascii="Simplified Arabic" w:hAnsi="Simplified Arabic" w:cs="Simplified Arabic" w:hint="cs"/>
          <w:sz w:val="28"/>
          <w:szCs w:val="28"/>
          <w:rtl/>
          <w:lang w:bidi="ar-DZ"/>
        </w:rPr>
        <w:t>ه</w:t>
      </w:r>
      <w:r w:rsidRPr="00B73B8A">
        <w:rPr>
          <w:rFonts w:ascii="Simplified Arabic" w:hAnsi="Simplified Arabic" w:cs="Simplified Arabic"/>
          <w:sz w:val="28"/>
          <w:szCs w:val="28"/>
          <w:rtl/>
          <w:lang w:bidi="ar-DZ"/>
        </w:rPr>
        <w:t xml:space="preserve">وم الضبط لدى روتر بنظرية العزو السببي </w:t>
      </w:r>
      <w:r>
        <w:rPr>
          <w:rFonts w:ascii="Simplified Arabic" w:hAnsi="Simplified Arabic" w:cs="Simplified Arabic"/>
          <w:sz w:val="28"/>
          <w:szCs w:val="28"/>
          <w:rtl/>
          <w:lang w:bidi="ar-DZ"/>
        </w:rPr>
        <w:t>لدى هيدر،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كانت السببية الشخصية تشير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الفعل السلوكي الذي يكون للفرد فيه قصد واعتقاد بوجود العلاقة بين مجهوده الشخصي والاستجابات البيئية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كان الضبط الداخلي يشير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w:t>
      </w:r>
      <w:r w:rsidRPr="00B73B8A">
        <w:rPr>
          <w:rFonts w:ascii="Simplified Arabic" w:hAnsi="Simplified Arabic" w:cs="Simplified Arabic" w:hint="cs"/>
          <w:sz w:val="28"/>
          <w:szCs w:val="28"/>
          <w:rtl/>
          <w:lang w:bidi="ar-DZ"/>
        </w:rPr>
        <w:t>إدراك</w:t>
      </w:r>
      <w:r>
        <w:rPr>
          <w:rFonts w:ascii="Simplified Arabic" w:hAnsi="Simplified Arabic" w:cs="Simplified Arabic"/>
          <w:sz w:val="28"/>
          <w:szCs w:val="28"/>
          <w:rtl/>
          <w:lang w:bidi="ar-DZ"/>
        </w:rPr>
        <w:t xml:space="preserve"> الحوادث الايجابية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السلبية كنتيجة منطقية </w:t>
      </w:r>
      <w:r w:rsidRPr="00B73B8A">
        <w:rPr>
          <w:rFonts w:ascii="Simplified Arabic" w:hAnsi="Simplified Arabic" w:cs="Simplified Arabic" w:hint="cs"/>
          <w:sz w:val="28"/>
          <w:szCs w:val="28"/>
          <w:rtl/>
          <w:lang w:bidi="ar-DZ"/>
        </w:rPr>
        <w:t>للأفعال</w:t>
      </w:r>
      <w:r>
        <w:rPr>
          <w:rFonts w:ascii="Simplified Arabic" w:hAnsi="Simplified Arabic" w:cs="Simplified Arabic"/>
          <w:sz w:val="28"/>
          <w:szCs w:val="28"/>
          <w:rtl/>
          <w:lang w:bidi="ar-DZ"/>
        </w:rPr>
        <w:t xml:space="preserve"> الخاصة بالفرد،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نه يمكن القول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العزو السببي الشخصي ما هو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لا صورة </w:t>
      </w:r>
      <w:r w:rsidRPr="00B73B8A">
        <w:rPr>
          <w:rFonts w:ascii="Simplified Arabic" w:hAnsi="Simplified Arabic" w:cs="Simplified Arabic" w:hint="cs"/>
          <w:sz w:val="28"/>
          <w:szCs w:val="28"/>
          <w:rtl/>
          <w:lang w:bidi="ar-DZ"/>
        </w:rPr>
        <w:t>أخرى</w:t>
      </w:r>
      <w:r>
        <w:rPr>
          <w:rFonts w:ascii="Simplified Arabic" w:hAnsi="Simplified Arabic" w:cs="Simplified Arabic"/>
          <w:sz w:val="28"/>
          <w:szCs w:val="28"/>
          <w:rtl/>
          <w:lang w:bidi="ar-DZ"/>
        </w:rPr>
        <w:t xml:space="preserve"> للضبط الداخلي،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ين يعتقد الفرد في العلاقة الموجودة بي</w:t>
      </w:r>
      <w:r>
        <w:rPr>
          <w:rFonts w:ascii="Simplified Arabic" w:hAnsi="Simplified Arabic" w:cs="Simplified Arabic"/>
          <w:sz w:val="28"/>
          <w:szCs w:val="28"/>
          <w:rtl/>
          <w:lang w:bidi="ar-DZ"/>
        </w:rPr>
        <w:t>ن فعله السلوكي ونتيجة هذا الفعل</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ما السببية غير الشخصية فتشير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لى السلوك الذي ي</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دث بواسطة 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ثي</w:t>
      </w:r>
      <w:r>
        <w:rPr>
          <w:rFonts w:ascii="Simplified Arabic" w:hAnsi="Simplified Arabic" w:cs="Simplified Arabic"/>
          <w:sz w:val="28"/>
          <w:szCs w:val="28"/>
          <w:rtl/>
          <w:lang w:bidi="ar-DZ"/>
        </w:rPr>
        <w:t xml:space="preserve">ر قوى خارجية في البيئة، </w:t>
      </w:r>
      <w:r>
        <w:rPr>
          <w:rFonts w:ascii="Simplified Arabic" w:hAnsi="Simplified Arabic" w:cs="Simplified Arabic" w:hint="cs"/>
          <w:sz w:val="28"/>
          <w:szCs w:val="28"/>
          <w:rtl/>
          <w:lang w:bidi="ar-DZ"/>
        </w:rPr>
        <w:t>و</w:t>
      </w:r>
      <w:r>
        <w:rPr>
          <w:rFonts w:ascii="Simplified Arabic" w:hAnsi="Simplified Arabic" w:cs="Simplified Arabic"/>
          <w:sz w:val="28"/>
          <w:szCs w:val="28"/>
          <w:rtl/>
          <w:lang w:bidi="ar-DZ"/>
        </w:rPr>
        <w:t xml:space="preserve">الضبط الخارجي يشير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اعتقاد الفرد بسيطرة القوى الخارجية في البيئة على </w:t>
      </w:r>
      <w:r w:rsidRPr="00B73B8A">
        <w:rPr>
          <w:rFonts w:ascii="Simplified Arabic" w:hAnsi="Simplified Arabic" w:cs="Simplified Arabic" w:hint="cs"/>
          <w:sz w:val="28"/>
          <w:szCs w:val="28"/>
          <w:rtl/>
          <w:lang w:bidi="ar-DZ"/>
        </w:rPr>
        <w:t>الأحداث</w:t>
      </w:r>
      <w:r>
        <w:rPr>
          <w:rFonts w:ascii="Simplified Arabic" w:hAnsi="Simplified Arabic" w:cs="Simplified Arabic"/>
          <w:sz w:val="28"/>
          <w:szCs w:val="28"/>
          <w:rtl/>
          <w:lang w:bidi="ar-DZ"/>
        </w:rPr>
        <w:t>،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نها غير مرتبطة بسلوكه الخاص كما يرجعها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يعزوها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ما وراء الضبط الشخصي</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وعليه يمكن القول كذلك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w:t>
      </w:r>
      <w:r>
        <w:rPr>
          <w:rFonts w:ascii="Simplified Arabic" w:hAnsi="Simplified Arabic" w:cs="Simplified Arabic"/>
          <w:sz w:val="28"/>
          <w:szCs w:val="28"/>
          <w:rtl/>
          <w:lang w:bidi="ar-DZ"/>
        </w:rPr>
        <w:t xml:space="preserve">لعزو السببي غير الشخصي هو مظهر </w:t>
      </w:r>
      <w:r>
        <w:rPr>
          <w:rFonts w:ascii="Simplified Arabic" w:hAnsi="Simplified Arabic" w:cs="Simplified Arabic" w:hint="cs"/>
          <w:sz w:val="28"/>
          <w:szCs w:val="28"/>
          <w:rtl/>
          <w:lang w:bidi="ar-DZ"/>
        </w:rPr>
        <w:t>آ</w:t>
      </w:r>
      <w:r w:rsidRPr="00B73B8A">
        <w:rPr>
          <w:rFonts w:ascii="Simplified Arabic" w:hAnsi="Simplified Arabic" w:cs="Simplified Arabic"/>
          <w:sz w:val="28"/>
          <w:szCs w:val="28"/>
          <w:rtl/>
          <w:lang w:bidi="ar-DZ"/>
        </w:rPr>
        <w:t>خر من مظاهر الاعتقاد في الضبط الخارجي</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ين يعتقد الفرد في عدم وجود علاقة بين</w:t>
      </w:r>
      <w:r>
        <w:rPr>
          <w:rFonts w:ascii="Simplified Arabic" w:hAnsi="Simplified Arabic" w:cs="Simplified Arabic"/>
          <w:sz w:val="28"/>
          <w:szCs w:val="28"/>
          <w:rtl/>
          <w:lang w:bidi="ar-DZ"/>
        </w:rPr>
        <w:t xml:space="preserve"> سلوكه ونتائج هذا السلوك. (</w:t>
      </w:r>
      <w:r w:rsidRPr="00B73B8A">
        <w:rPr>
          <w:rFonts w:ascii="Simplified Arabic" w:hAnsi="Simplified Arabic" w:cs="Simplified Arabic"/>
          <w:sz w:val="28"/>
          <w:szCs w:val="28"/>
          <w:rtl/>
          <w:lang w:bidi="ar-DZ"/>
        </w:rPr>
        <w:t>معمرية، 2012: 30)</w:t>
      </w:r>
    </w:p>
    <w:p w:rsidR="00593B23" w:rsidRPr="000C6693"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0C6693">
        <w:rPr>
          <w:rFonts w:ascii="Simplified Arabic" w:hAnsi="Simplified Arabic" w:cs="Simplified Arabic"/>
          <w:b/>
          <w:bCs/>
          <w:sz w:val="28"/>
          <w:szCs w:val="28"/>
          <w:rtl/>
          <w:lang w:bidi="ar-DZ"/>
        </w:rPr>
        <w:t>نظرية العزو</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يقرر وينر</w:t>
      </w:r>
      <w:r>
        <w:rPr>
          <w:rFonts w:ascii="Simplified Arabic" w:hAnsi="Simplified Arabic" w:cs="Simplified Arabic" w:hint="cs"/>
          <w:sz w:val="28"/>
          <w:szCs w:val="28"/>
          <w:rtl/>
          <w:lang w:bidi="ar-DZ"/>
        </w:rPr>
        <w:t>(1974)</w:t>
      </w:r>
      <w:r w:rsidRPr="00B73B8A">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lang w:bidi="ar-DZ"/>
        </w:rPr>
        <w:t>Weiner</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أنه 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ثر في صياغة نظريته بكل من هيدر وروتر</w:t>
      </w:r>
      <w:r>
        <w:rPr>
          <w:rFonts w:ascii="Simplified Arabic" w:hAnsi="Simplified Arabic" w:cs="Simplified Arabic"/>
          <w:sz w:val="28"/>
          <w:szCs w:val="28"/>
          <w:rtl/>
          <w:lang w:bidi="ar-DZ"/>
        </w:rPr>
        <w:t>، وترتكز نظري</w:t>
      </w:r>
      <w:r>
        <w:rPr>
          <w:rFonts w:ascii="Simplified Arabic" w:hAnsi="Simplified Arabic" w:cs="Simplified Arabic" w:hint="cs"/>
          <w:sz w:val="28"/>
          <w:szCs w:val="28"/>
          <w:rtl/>
          <w:lang w:bidi="ar-DZ"/>
        </w:rPr>
        <w:t xml:space="preserve">ته </w:t>
      </w:r>
      <w:r>
        <w:rPr>
          <w:rFonts w:ascii="Simplified Arabic" w:hAnsi="Simplified Arabic" w:cs="Simplified Arabic"/>
          <w:sz w:val="28"/>
          <w:szCs w:val="28"/>
          <w:rtl/>
          <w:lang w:bidi="ar-DZ"/>
        </w:rPr>
        <w:t>على ثلا</w:t>
      </w:r>
      <w:r w:rsidRPr="00B73B8A">
        <w:rPr>
          <w:rFonts w:ascii="Simplified Arabic" w:hAnsi="Simplified Arabic" w:cs="Simplified Arabic"/>
          <w:sz w:val="28"/>
          <w:szCs w:val="28"/>
          <w:rtl/>
          <w:lang w:bidi="ar-DZ"/>
        </w:rPr>
        <w:t>ث</w:t>
      </w:r>
      <w:r>
        <w:rPr>
          <w:rFonts w:ascii="Simplified Arabic" w:hAnsi="Simplified Arabic" w:cs="Simplified Arabic" w:hint="cs"/>
          <w:sz w:val="28"/>
          <w:szCs w:val="28"/>
          <w:rtl/>
          <w:lang w:bidi="ar-DZ"/>
        </w:rPr>
        <w:t>ة</w:t>
      </w:r>
      <w:r w:rsidRPr="00B73B8A">
        <w:rPr>
          <w:rFonts w:ascii="Simplified Arabic" w:hAnsi="Simplified Arabic" w:cs="Simplified Arabic"/>
          <w:sz w:val="28"/>
          <w:szCs w:val="28"/>
          <w:rtl/>
          <w:lang w:bidi="ar-DZ"/>
        </w:rPr>
        <w:t xml:space="preserve"> افتراضات هي:</w:t>
      </w:r>
    </w:p>
    <w:p w:rsidR="00593B23" w:rsidRPr="00B73B8A"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يريد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يعرف الناس سبب سلوكهم </w:t>
      </w:r>
      <w:r>
        <w:rPr>
          <w:rFonts w:ascii="Simplified Arabic" w:hAnsi="Simplified Arabic" w:cs="Simplified Arabic"/>
          <w:sz w:val="28"/>
          <w:szCs w:val="28"/>
          <w:rtl/>
          <w:lang w:bidi="ar-DZ"/>
        </w:rPr>
        <w:t>وس</w:t>
      </w:r>
      <w:r>
        <w:rPr>
          <w:rFonts w:ascii="Simplified Arabic" w:hAnsi="Simplified Arabic" w:cs="Simplified Arabic" w:hint="cs"/>
          <w:sz w:val="28"/>
          <w:szCs w:val="28"/>
          <w:rtl/>
          <w:lang w:bidi="ar-DZ"/>
        </w:rPr>
        <w:t>ل</w:t>
      </w:r>
      <w:r w:rsidRPr="00B73B8A">
        <w:rPr>
          <w:rFonts w:ascii="Simplified Arabic" w:hAnsi="Simplified Arabic" w:cs="Simplified Arabic"/>
          <w:sz w:val="28"/>
          <w:szCs w:val="28"/>
          <w:rtl/>
          <w:lang w:bidi="ar-DZ"/>
        </w:rPr>
        <w:t xml:space="preserve">وك </w:t>
      </w:r>
      <w:r w:rsidRPr="00B73B8A">
        <w:rPr>
          <w:rFonts w:ascii="Simplified Arabic" w:hAnsi="Simplified Arabic" w:cs="Simplified Arabic" w:hint="cs"/>
          <w:sz w:val="28"/>
          <w:szCs w:val="28"/>
          <w:rtl/>
          <w:lang w:bidi="ar-DZ"/>
        </w:rPr>
        <w:t>الآخرين</w:t>
      </w:r>
      <w:r w:rsidRPr="00B73B8A">
        <w:rPr>
          <w:rFonts w:ascii="Simplified Arabic" w:hAnsi="Simplified Arabic" w:cs="Simplified Arabic"/>
          <w:sz w:val="28"/>
          <w:szCs w:val="28"/>
          <w:rtl/>
          <w:lang w:bidi="ar-DZ"/>
        </w:rPr>
        <w:t xml:space="preserve"> وخصوصا السلوك المهم بالنسبة لهم.</w:t>
      </w:r>
    </w:p>
    <w:p w:rsidR="00593B23" w:rsidRPr="00B73B8A"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ن الناس لا يضعون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سبابا</w:t>
      </w:r>
      <w:r>
        <w:rPr>
          <w:rFonts w:ascii="Simplified Arabic" w:hAnsi="Simplified Arabic" w:cs="Simplified Arabic"/>
          <w:sz w:val="28"/>
          <w:szCs w:val="28"/>
          <w:rtl/>
          <w:lang w:bidi="ar-DZ"/>
        </w:rPr>
        <w:t xml:space="preserve"> لسلوكهم عشوائيا فهناك تفسير من</w:t>
      </w:r>
      <w:r>
        <w:rPr>
          <w:rFonts w:ascii="Simplified Arabic" w:hAnsi="Simplified Arabic" w:cs="Simplified Arabic" w:hint="cs"/>
          <w:sz w:val="28"/>
          <w:szCs w:val="28"/>
          <w:rtl/>
          <w:lang w:bidi="ar-DZ"/>
        </w:rPr>
        <w:t>ط</w:t>
      </w:r>
      <w:r>
        <w:rPr>
          <w:rFonts w:ascii="Simplified Arabic" w:hAnsi="Simplified Arabic" w:cs="Simplified Arabic"/>
          <w:sz w:val="28"/>
          <w:szCs w:val="28"/>
          <w:rtl/>
          <w:lang w:bidi="ar-DZ"/>
        </w:rPr>
        <w:t>قي لل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سباب التي يعزى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ليها السلوك</w:t>
      </w:r>
      <w:r>
        <w:rPr>
          <w:rFonts w:ascii="Simplified Arabic" w:hAnsi="Simplified Arabic" w:cs="Simplified Arabic" w:hint="cs"/>
          <w:sz w:val="28"/>
          <w:szCs w:val="28"/>
          <w:rtl/>
          <w:lang w:bidi="ar-DZ"/>
        </w:rPr>
        <w:t>.</w:t>
      </w:r>
    </w:p>
    <w:p w:rsidR="00593B23" w:rsidRPr="00B73B8A"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السبب الذي يعزى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ليه السلوك يؤثر في السلوك اللاحق</w:t>
      </w:r>
      <w:r>
        <w:rPr>
          <w:rFonts w:ascii="Simplified Arabic" w:hAnsi="Simplified Arabic" w:cs="Simplified Arabic" w:hint="cs"/>
          <w:sz w:val="28"/>
          <w:szCs w:val="28"/>
          <w:rtl/>
          <w:lang w:bidi="ar-DZ"/>
        </w:rPr>
        <w:t>.</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يرتبط العزو كذلك بالحاجة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الانجاز، حيث يعتقد وينر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ذا تم تحفيزنا نحو التحصيل </w:t>
      </w:r>
      <w:r w:rsidRPr="00B73B8A">
        <w:rPr>
          <w:rFonts w:ascii="Simplified Arabic" w:hAnsi="Simplified Arabic" w:cs="Simplified Arabic" w:hint="cs"/>
          <w:sz w:val="28"/>
          <w:szCs w:val="28"/>
          <w:rtl/>
          <w:lang w:bidi="ar-DZ"/>
        </w:rPr>
        <w:t>فإننا</w:t>
      </w:r>
      <w:r>
        <w:rPr>
          <w:rFonts w:ascii="Simplified Arabic" w:hAnsi="Simplified Arabic" w:cs="Simplified Arabic"/>
          <w:sz w:val="28"/>
          <w:szCs w:val="28"/>
          <w:rtl/>
          <w:lang w:bidi="ar-DZ"/>
        </w:rPr>
        <w:t xml:space="preserve"> سوف نميل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عزو </w:t>
      </w:r>
      <w:r w:rsidRPr="00B73B8A">
        <w:rPr>
          <w:rFonts w:ascii="Simplified Arabic" w:hAnsi="Simplified Arabic" w:cs="Simplified Arabic" w:hint="cs"/>
          <w:sz w:val="28"/>
          <w:szCs w:val="28"/>
          <w:rtl/>
          <w:lang w:bidi="ar-DZ"/>
        </w:rPr>
        <w:t>أدائنا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عدة عناصر تشكل العناصر الرئيسية للعزو</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وطبيعته من حيث مركز ذل</w:t>
      </w:r>
      <w:r>
        <w:rPr>
          <w:rFonts w:ascii="Simplified Arabic" w:hAnsi="Simplified Arabic" w:cs="Simplified Arabic"/>
          <w:sz w:val="28"/>
          <w:szCs w:val="28"/>
          <w:rtl/>
          <w:lang w:bidi="ar-DZ"/>
        </w:rPr>
        <w:t xml:space="preserve">ك </w:t>
      </w:r>
      <w:r>
        <w:rPr>
          <w:rFonts w:ascii="Simplified Arabic" w:hAnsi="Simplified Arabic" w:cs="Simplified Arabic"/>
          <w:sz w:val="28"/>
          <w:szCs w:val="28"/>
          <w:rtl/>
          <w:lang w:bidi="ar-DZ"/>
        </w:rPr>
        <w:lastRenderedPageBreak/>
        <w:t>العزو ودرجة ثباته وقابلته للت</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كم، و</w:t>
      </w:r>
      <w:r>
        <w:rPr>
          <w:rFonts w:ascii="Simplified Arabic" w:hAnsi="Simplified Arabic" w:cs="Simplified Arabic"/>
          <w:sz w:val="28"/>
          <w:szCs w:val="28"/>
          <w:rtl/>
          <w:lang w:bidi="ar-DZ"/>
        </w:rPr>
        <w:t xml:space="preserve">افترض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الناس يعزون نجاحهم وفشلهم </w:t>
      </w:r>
      <w:r>
        <w:rPr>
          <w:rFonts w:ascii="Simplified Arabic" w:hAnsi="Simplified Arabic" w:cs="Simplified Arabic" w:hint="cs"/>
          <w:sz w:val="28"/>
          <w:szCs w:val="28"/>
          <w:rtl/>
          <w:lang w:bidi="ar-DZ"/>
        </w:rPr>
        <w:t>إل</w:t>
      </w:r>
      <w:r>
        <w:rPr>
          <w:rFonts w:ascii="Simplified Arabic" w:hAnsi="Simplified Arabic" w:cs="Simplified Arabic"/>
          <w:sz w:val="28"/>
          <w:szCs w:val="28"/>
          <w:rtl/>
          <w:lang w:bidi="ar-DZ"/>
        </w:rPr>
        <w:t xml:space="preserve">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سباب داخلية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w:t>
      </w:r>
      <w:r>
        <w:rPr>
          <w:rFonts w:ascii="Simplified Arabic" w:hAnsi="Simplified Arabic" w:cs="Simplified Arabic"/>
          <w:sz w:val="28"/>
          <w:szCs w:val="28"/>
          <w:rtl/>
          <w:lang w:bidi="ar-DZ"/>
        </w:rPr>
        <w:t>خارجية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وضح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العناصر السب</w:t>
      </w:r>
      <w:r>
        <w:rPr>
          <w:rFonts w:ascii="Simplified Arabic" w:hAnsi="Simplified Arabic" w:cs="Simplified Arabic" w:hint="cs"/>
          <w:sz w:val="28"/>
          <w:szCs w:val="28"/>
          <w:rtl/>
          <w:lang w:bidi="ar-DZ"/>
        </w:rPr>
        <w:t>ب</w:t>
      </w:r>
      <w:r w:rsidRPr="00B73B8A">
        <w:rPr>
          <w:rFonts w:ascii="Simplified Arabic" w:hAnsi="Simplified Arabic" w:cs="Simplified Arabic"/>
          <w:sz w:val="28"/>
          <w:szCs w:val="28"/>
          <w:rtl/>
          <w:lang w:bidi="ar-DZ"/>
        </w:rPr>
        <w:t>ية ل</w:t>
      </w:r>
      <w:r>
        <w:rPr>
          <w:rFonts w:ascii="Simplified Arabic" w:hAnsi="Simplified Arabic" w:cs="Simplified Arabic"/>
          <w:sz w:val="28"/>
          <w:szCs w:val="28"/>
          <w:rtl/>
          <w:lang w:bidi="ar-DZ"/>
        </w:rPr>
        <w:t xml:space="preserve">لفعل السلوكي هي القدرة، الجهد، </w:t>
      </w:r>
      <w:r w:rsidRPr="00B73B8A">
        <w:rPr>
          <w:rFonts w:ascii="Simplified Arabic" w:hAnsi="Simplified Arabic" w:cs="Simplified Arabic"/>
          <w:sz w:val="28"/>
          <w:szCs w:val="28"/>
          <w:rtl/>
          <w:lang w:bidi="ar-DZ"/>
        </w:rPr>
        <w:t>الحظ وصعوبة المهمة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وصاغ هذه العناصر في المعادلة التالية:</w:t>
      </w:r>
      <w:r w:rsidRPr="00B73B8A">
        <w:rPr>
          <w:rFonts w:ascii="Simplified Arabic" w:hAnsi="Simplified Arabic" w:cs="Simplified Arabic"/>
          <w:sz w:val="28"/>
          <w:szCs w:val="28"/>
          <w:lang w:bidi="ar-DZ"/>
        </w:rPr>
        <w:t xml:space="preserve"> </w:t>
      </w:r>
    </w:p>
    <w:p w:rsidR="00593B23" w:rsidRPr="00B73B8A" w:rsidRDefault="00593B23" w:rsidP="00593B23">
      <w:pPr>
        <w:bidi/>
        <w:spacing w:line="360" w:lineRule="auto"/>
        <w:jc w:val="center"/>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الناتج السلوكي= د (ق + ج + </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 xml:space="preserve"> + </w:t>
      </w:r>
      <w:r>
        <w:rPr>
          <w:rFonts w:ascii="Simplified Arabic" w:hAnsi="Simplified Arabic" w:cs="Simplified Arabic" w:hint="cs"/>
          <w:sz w:val="28"/>
          <w:szCs w:val="28"/>
          <w:rtl/>
          <w:lang w:bidi="ar-DZ"/>
        </w:rPr>
        <w:t>ص</w:t>
      </w:r>
      <w:r w:rsidRPr="00B73B8A">
        <w:rPr>
          <w:rFonts w:ascii="Simplified Arabic" w:hAnsi="Simplified Arabic" w:cs="Simplified Arabic"/>
          <w:sz w:val="28"/>
          <w:szCs w:val="28"/>
          <w:rtl/>
          <w:lang w:bidi="ar-DZ"/>
        </w:rPr>
        <w:t>)</w:t>
      </w:r>
    </w:p>
    <w:p w:rsidR="00593B23"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sidRPr="009E1BC8">
        <w:rPr>
          <w:rFonts w:ascii="Simplified Arabic" w:hAnsi="Simplified Arabic" w:cs="Simplified Arabic"/>
          <w:sz w:val="28"/>
          <w:szCs w:val="28"/>
          <w:rtl/>
          <w:lang w:bidi="ar-DZ"/>
        </w:rPr>
        <w:t>ا</w:t>
      </w:r>
      <w:r>
        <w:rPr>
          <w:rFonts w:ascii="Simplified Arabic" w:hAnsi="Simplified Arabic" w:cs="Simplified Arabic"/>
          <w:sz w:val="28"/>
          <w:szCs w:val="28"/>
          <w:rtl/>
          <w:lang w:bidi="ar-DZ"/>
        </w:rPr>
        <w:t>لقدرة: افتراضات الناس حول قد</w:t>
      </w:r>
      <w:r w:rsidRPr="009E1BC8">
        <w:rPr>
          <w:rFonts w:ascii="Simplified Arabic" w:hAnsi="Simplified Arabic" w:cs="Simplified Arabic"/>
          <w:sz w:val="28"/>
          <w:szCs w:val="28"/>
          <w:rtl/>
          <w:lang w:bidi="ar-DZ"/>
        </w:rPr>
        <w:t>رتهم تعتمد على الخبرات الماضية، وفي هذا النوع من العزو نستطيع تفسير الخوف من بعض المواضيع كما يمكن تعميم تلك التفسيرات على مواضيع أخرى.</w:t>
      </w:r>
    </w:p>
    <w:p w:rsidR="00593B23"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sidRPr="009E1BC8">
        <w:rPr>
          <w:rFonts w:ascii="Simplified Arabic" w:hAnsi="Simplified Arabic" w:cs="Simplified Arabic"/>
          <w:sz w:val="28"/>
          <w:szCs w:val="28"/>
          <w:rtl/>
          <w:lang w:bidi="ar-DZ"/>
        </w:rPr>
        <w:t xml:space="preserve">الجهد: وجد وينر </w:t>
      </w:r>
      <w:r w:rsidRPr="009E1BC8">
        <w:rPr>
          <w:rFonts w:ascii="Simplified Arabic" w:hAnsi="Simplified Arabic" w:cs="Simplified Arabic" w:hint="cs"/>
          <w:sz w:val="28"/>
          <w:szCs w:val="28"/>
          <w:rtl/>
          <w:lang w:bidi="ar-DZ"/>
        </w:rPr>
        <w:t>أ</w:t>
      </w:r>
      <w:r w:rsidRPr="009E1BC8">
        <w:rPr>
          <w:rFonts w:ascii="Simplified Arabic" w:hAnsi="Simplified Arabic" w:cs="Simplified Arabic"/>
          <w:sz w:val="28"/>
          <w:szCs w:val="28"/>
          <w:rtl/>
          <w:lang w:bidi="ar-DZ"/>
        </w:rPr>
        <w:t xml:space="preserve">ن الطلبة لا يملكون عادة فكرة </w:t>
      </w:r>
      <w:r>
        <w:rPr>
          <w:rFonts w:ascii="Simplified Arabic" w:hAnsi="Simplified Arabic" w:cs="Simplified Arabic"/>
          <w:sz w:val="28"/>
          <w:szCs w:val="28"/>
          <w:rtl/>
          <w:lang w:bidi="ar-DZ"/>
        </w:rPr>
        <w:t xml:space="preserve">عن مستوى الجهد الذي يبذلونه من </w:t>
      </w:r>
      <w:r>
        <w:rPr>
          <w:rFonts w:ascii="Simplified Arabic" w:hAnsi="Simplified Arabic" w:cs="Simplified Arabic" w:hint="cs"/>
          <w:sz w:val="28"/>
          <w:szCs w:val="28"/>
          <w:rtl/>
          <w:lang w:bidi="ar-DZ"/>
        </w:rPr>
        <w:t>أ</w:t>
      </w:r>
      <w:r w:rsidRPr="009E1BC8">
        <w:rPr>
          <w:rFonts w:ascii="Simplified Arabic" w:hAnsi="Simplified Arabic" w:cs="Simplified Arabic"/>
          <w:sz w:val="28"/>
          <w:szCs w:val="28"/>
          <w:rtl/>
          <w:lang w:bidi="ar-DZ"/>
        </w:rPr>
        <w:t>جل النجاح</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sidRPr="009E1BC8">
        <w:rPr>
          <w:rFonts w:ascii="Simplified Arabic" w:hAnsi="Simplified Arabic" w:cs="Simplified Arabic"/>
          <w:sz w:val="28"/>
          <w:szCs w:val="28"/>
          <w:rtl/>
          <w:lang w:bidi="ar-DZ"/>
        </w:rPr>
        <w:t>ن الطلبة يحكمون على جهدهم من خلال ما</w:t>
      </w:r>
      <w:r>
        <w:rPr>
          <w:rFonts w:ascii="Simplified Arabic" w:hAnsi="Simplified Arabic" w:cs="Simplified Arabic"/>
          <w:sz w:val="28"/>
          <w:szCs w:val="28"/>
          <w:rtl/>
          <w:lang w:bidi="ar-DZ"/>
        </w:rPr>
        <w:t xml:space="preserve"> قاموا به من نشاط اتجاه مهمة ما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وه</w:t>
      </w:r>
      <w:r>
        <w:rPr>
          <w:rFonts w:ascii="Simplified Arabic" w:hAnsi="Simplified Arabic" w:cs="Simplified Arabic" w:hint="cs"/>
          <w:sz w:val="28"/>
          <w:szCs w:val="28"/>
          <w:rtl/>
          <w:lang w:bidi="ar-DZ"/>
        </w:rPr>
        <w:t>ذ</w:t>
      </w:r>
      <w:r>
        <w:rPr>
          <w:rFonts w:ascii="Simplified Arabic" w:hAnsi="Simplified Arabic" w:cs="Simplified Arabic"/>
          <w:sz w:val="28"/>
          <w:szCs w:val="28"/>
          <w:rtl/>
          <w:lang w:bidi="ar-DZ"/>
        </w:rPr>
        <w:t>ا ينتج د</w:t>
      </w:r>
      <w:r>
        <w:rPr>
          <w:rFonts w:ascii="Simplified Arabic" w:hAnsi="Simplified Arabic" w:cs="Simplified Arabic" w:hint="cs"/>
          <w:sz w:val="28"/>
          <w:szCs w:val="28"/>
          <w:rtl/>
          <w:lang w:bidi="ar-DZ"/>
        </w:rPr>
        <w:t>و</w:t>
      </w:r>
      <w:r w:rsidRPr="009E1BC8">
        <w:rPr>
          <w:rFonts w:ascii="Simplified Arabic" w:hAnsi="Simplified Arabic" w:cs="Simplified Arabic"/>
          <w:sz w:val="28"/>
          <w:szCs w:val="28"/>
          <w:rtl/>
          <w:lang w:bidi="ar-DZ"/>
        </w:rPr>
        <w:t>رة هامة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هي </w:t>
      </w:r>
      <w:r>
        <w:rPr>
          <w:rFonts w:ascii="Simplified Arabic" w:hAnsi="Simplified Arabic" w:cs="Simplified Arabic" w:hint="cs"/>
          <w:sz w:val="28"/>
          <w:szCs w:val="28"/>
          <w:rtl/>
          <w:lang w:bidi="ar-DZ"/>
        </w:rPr>
        <w:t>أ</w:t>
      </w:r>
      <w:r w:rsidRPr="009E1BC8">
        <w:rPr>
          <w:rFonts w:ascii="Simplified Arabic" w:hAnsi="Simplified Arabic" w:cs="Simplified Arabic"/>
          <w:sz w:val="28"/>
          <w:szCs w:val="28"/>
          <w:rtl/>
          <w:lang w:bidi="ar-DZ"/>
        </w:rPr>
        <w:t>ن النجاح يزيد من الجهد والجهد يولد المزيد من النجاح</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sidRPr="009E1BC8">
        <w:rPr>
          <w:rFonts w:ascii="Simplified Arabic" w:hAnsi="Simplified Arabic" w:cs="Simplified Arabic"/>
          <w:sz w:val="28"/>
          <w:szCs w:val="28"/>
          <w:rtl/>
          <w:lang w:bidi="ar-DZ"/>
        </w:rPr>
        <w:t xml:space="preserve">الحظ: </w:t>
      </w:r>
      <w:r>
        <w:rPr>
          <w:rFonts w:ascii="Simplified Arabic" w:hAnsi="Simplified Arabic" w:cs="Simplified Arabic" w:hint="cs"/>
          <w:sz w:val="28"/>
          <w:szCs w:val="28"/>
          <w:rtl/>
          <w:lang w:bidi="ar-DZ"/>
        </w:rPr>
        <w:t>إ</w:t>
      </w:r>
      <w:r w:rsidRPr="009E1BC8">
        <w:rPr>
          <w:rFonts w:ascii="Simplified Arabic" w:hAnsi="Simplified Arabic" w:cs="Simplified Arabic"/>
          <w:sz w:val="28"/>
          <w:szCs w:val="28"/>
          <w:rtl/>
          <w:lang w:bidi="ar-DZ"/>
        </w:rPr>
        <w:t xml:space="preserve">ذا لم يكن هناك رابط مادي </w:t>
      </w:r>
      <w:r>
        <w:rPr>
          <w:rFonts w:ascii="Simplified Arabic" w:hAnsi="Simplified Arabic" w:cs="Simplified Arabic"/>
          <w:sz w:val="28"/>
          <w:szCs w:val="28"/>
          <w:rtl/>
          <w:lang w:bidi="ar-DZ"/>
        </w:rPr>
        <w:t>بين السلوك وتحقيق الهدف يميل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فراد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عزو النجاح </w:t>
      </w:r>
      <w:r>
        <w:rPr>
          <w:rFonts w:ascii="Simplified Arabic" w:hAnsi="Simplified Arabic" w:cs="Simplified Arabic" w:hint="cs"/>
          <w:sz w:val="28"/>
          <w:szCs w:val="28"/>
          <w:rtl/>
          <w:lang w:bidi="ar-DZ"/>
        </w:rPr>
        <w:t>إ</w:t>
      </w:r>
      <w:r w:rsidRPr="009E1BC8">
        <w:rPr>
          <w:rFonts w:ascii="Simplified Arabic" w:hAnsi="Simplified Arabic" w:cs="Simplified Arabic"/>
          <w:sz w:val="28"/>
          <w:szCs w:val="28"/>
          <w:rtl/>
          <w:lang w:bidi="ar-DZ"/>
        </w:rPr>
        <w:t>لى الحظ</w:t>
      </w:r>
      <w:r>
        <w:rPr>
          <w:rFonts w:ascii="Simplified Arabic" w:hAnsi="Simplified Arabic" w:cs="Simplified Arabic" w:hint="cs"/>
          <w:sz w:val="28"/>
          <w:szCs w:val="28"/>
          <w:rtl/>
          <w:lang w:bidi="ar-DZ"/>
        </w:rPr>
        <w:t>،</w:t>
      </w:r>
      <w:r w:rsidRPr="009E1BC8">
        <w:rPr>
          <w:rFonts w:ascii="Simplified Arabic" w:hAnsi="Simplified Arabic" w:cs="Simplified Arabic"/>
          <w:sz w:val="28"/>
          <w:szCs w:val="28"/>
          <w:rtl/>
          <w:lang w:bidi="ar-DZ"/>
        </w:rPr>
        <w:t xml:space="preserve"> والنجاح في هذه الحالة لا يزيد من الجهد</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وقل</w:t>
      </w:r>
      <w:r>
        <w:rPr>
          <w:rFonts w:ascii="Simplified Arabic" w:hAnsi="Simplified Arabic" w:cs="Simplified Arabic" w:hint="cs"/>
          <w:sz w:val="28"/>
          <w:szCs w:val="28"/>
          <w:rtl/>
          <w:lang w:bidi="ar-DZ"/>
        </w:rPr>
        <w:t>ة</w:t>
      </w:r>
      <w:r w:rsidRPr="009E1BC8">
        <w:rPr>
          <w:rFonts w:ascii="Simplified Arabic" w:hAnsi="Simplified Arabic" w:cs="Simplified Arabic"/>
          <w:sz w:val="28"/>
          <w:szCs w:val="28"/>
          <w:rtl/>
          <w:lang w:bidi="ar-DZ"/>
        </w:rPr>
        <w:t xml:space="preserve"> الجهد لا تفعل شيئا اتجاه زيادة قدرة الفرد وبالتالي تبقى المهمة غارقة في المعيقات</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sidRPr="009E1BC8">
        <w:rPr>
          <w:rFonts w:ascii="Simplified Arabic" w:hAnsi="Simplified Arabic" w:cs="Simplified Arabic"/>
          <w:sz w:val="28"/>
          <w:szCs w:val="28"/>
          <w:rtl/>
          <w:lang w:bidi="ar-DZ"/>
        </w:rPr>
        <w:t xml:space="preserve">صعوبة المهمة: يحكم على صعوبة المهمة من خلال أداء </w:t>
      </w:r>
      <w:r w:rsidRPr="009E1BC8">
        <w:rPr>
          <w:rFonts w:ascii="Simplified Arabic" w:hAnsi="Simplified Arabic" w:cs="Simplified Arabic" w:hint="cs"/>
          <w:sz w:val="28"/>
          <w:szCs w:val="28"/>
          <w:rtl/>
          <w:lang w:bidi="ar-DZ"/>
        </w:rPr>
        <w:t>الآخرين</w:t>
      </w:r>
      <w:r>
        <w:rPr>
          <w:rFonts w:ascii="Simplified Arabic" w:hAnsi="Simplified Arabic" w:cs="Simplified Arabic"/>
          <w:sz w:val="28"/>
          <w:szCs w:val="28"/>
          <w:rtl/>
          <w:lang w:bidi="ar-DZ"/>
        </w:rPr>
        <w:t xml:space="preserve"> عليها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نجح الجميع فيها معنى ذلك </w:t>
      </w:r>
      <w:r>
        <w:rPr>
          <w:rFonts w:ascii="Simplified Arabic" w:hAnsi="Simplified Arabic" w:cs="Simplified Arabic" w:hint="cs"/>
          <w:sz w:val="28"/>
          <w:szCs w:val="28"/>
          <w:rtl/>
          <w:lang w:bidi="ar-DZ"/>
        </w:rPr>
        <w:t>أ</w:t>
      </w:r>
      <w:r w:rsidRPr="009E1BC8">
        <w:rPr>
          <w:rFonts w:ascii="Simplified Arabic" w:hAnsi="Simplified Arabic" w:cs="Simplified Arabic"/>
          <w:sz w:val="28"/>
          <w:szCs w:val="28"/>
          <w:rtl/>
          <w:lang w:bidi="ar-DZ"/>
        </w:rPr>
        <w:t>ن المهمة سهلة والعكس صحيح</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وهنا تظهر</w:t>
      </w:r>
      <w:r w:rsidRPr="009E1BC8">
        <w:rPr>
          <w:rFonts w:ascii="Simplified Arabic" w:hAnsi="Simplified Arabic" w:cs="Simplified Arabic"/>
          <w:sz w:val="28"/>
          <w:szCs w:val="28"/>
          <w:rtl/>
          <w:lang w:bidi="ar-DZ"/>
        </w:rPr>
        <w:t xml:space="preserve"> ظاهرة هامة وهي ا</w:t>
      </w:r>
      <w:r>
        <w:rPr>
          <w:rFonts w:ascii="Simplified Arabic" w:hAnsi="Simplified Arabic" w:cs="Simplified Arabic"/>
          <w:sz w:val="28"/>
          <w:szCs w:val="28"/>
          <w:rtl/>
          <w:lang w:bidi="ar-DZ"/>
        </w:rPr>
        <w:t xml:space="preserve">نه </w:t>
      </w:r>
      <w:r>
        <w:rPr>
          <w:rFonts w:ascii="Simplified Arabic" w:hAnsi="Simplified Arabic" w:cs="Simplified Arabic" w:hint="cs"/>
          <w:sz w:val="28"/>
          <w:szCs w:val="28"/>
          <w:rtl/>
          <w:lang w:bidi="ar-DZ"/>
        </w:rPr>
        <w:t>إ</w:t>
      </w:r>
      <w:r w:rsidRPr="009E1BC8">
        <w:rPr>
          <w:rFonts w:ascii="Simplified Arabic" w:hAnsi="Simplified Arabic" w:cs="Simplified Arabic"/>
          <w:sz w:val="28"/>
          <w:szCs w:val="28"/>
          <w:rtl/>
          <w:lang w:bidi="ar-DZ"/>
        </w:rPr>
        <w:t xml:space="preserve">ذا نجح فرد ما في مهمة فشل فيها </w:t>
      </w:r>
      <w:r w:rsidRPr="009E1BC8">
        <w:rPr>
          <w:rFonts w:ascii="Simplified Arabic" w:hAnsi="Simplified Arabic" w:cs="Simplified Arabic" w:hint="cs"/>
          <w:sz w:val="28"/>
          <w:szCs w:val="28"/>
          <w:rtl/>
          <w:lang w:bidi="ar-DZ"/>
        </w:rPr>
        <w:t>الآخرون</w:t>
      </w:r>
      <w:r w:rsidRPr="009E1BC8">
        <w:rPr>
          <w:rFonts w:ascii="Simplified Arabic" w:hAnsi="Simplified Arabic" w:cs="Simplified Arabic"/>
          <w:sz w:val="28"/>
          <w:szCs w:val="28"/>
          <w:rtl/>
          <w:lang w:bidi="ar-DZ"/>
        </w:rPr>
        <w:t xml:space="preserve"> فسيعزو النجاح لقدرته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ما </w:t>
      </w:r>
      <w:r>
        <w:rPr>
          <w:rFonts w:ascii="Simplified Arabic" w:hAnsi="Simplified Arabic" w:cs="Simplified Arabic" w:hint="cs"/>
          <w:sz w:val="28"/>
          <w:szCs w:val="28"/>
          <w:rtl/>
          <w:lang w:bidi="ar-DZ"/>
        </w:rPr>
        <w:t>إ</w:t>
      </w:r>
      <w:r w:rsidRPr="009E1BC8">
        <w:rPr>
          <w:rFonts w:ascii="Simplified Arabic" w:hAnsi="Simplified Arabic" w:cs="Simplified Arabic"/>
          <w:sz w:val="28"/>
          <w:szCs w:val="28"/>
          <w:rtl/>
          <w:lang w:bidi="ar-DZ"/>
        </w:rPr>
        <w:t xml:space="preserve">ذا نجح في مهمة نجح فيها </w:t>
      </w:r>
      <w:r w:rsidRPr="009E1BC8">
        <w:rPr>
          <w:rFonts w:ascii="Simplified Arabic" w:hAnsi="Simplified Arabic" w:cs="Simplified Arabic" w:hint="cs"/>
          <w:sz w:val="28"/>
          <w:szCs w:val="28"/>
          <w:rtl/>
          <w:lang w:bidi="ar-DZ"/>
        </w:rPr>
        <w:t>الآخرون</w:t>
      </w:r>
      <w:r>
        <w:rPr>
          <w:rFonts w:ascii="Simplified Arabic" w:hAnsi="Simplified Arabic" w:cs="Simplified Arabic"/>
          <w:sz w:val="28"/>
          <w:szCs w:val="28"/>
          <w:rtl/>
          <w:lang w:bidi="ar-DZ"/>
        </w:rPr>
        <w:t xml:space="preserve"> سيكون مص</w:t>
      </w:r>
      <w:r>
        <w:rPr>
          <w:rFonts w:ascii="Simplified Arabic" w:hAnsi="Simplified Arabic" w:cs="Simplified Arabic" w:hint="cs"/>
          <w:sz w:val="28"/>
          <w:szCs w:val="28"/>
          <w:rtl/>
          <w:lang w:bidi="ar-DZ"/>
        </w:rPr>
        <w:t>د</w:t>
      </w:r>
      <w:r w:rsidRPr="009E1BC8">
        <w:rPr>
          <w:rFonts w:ascii="Simplified Arabic" w:hAnsi="Simplified Arabic" w:cs="Simplified Arabic"/>
          <w:sz w:val="28"/>
          <w:szCs w:val="28"/>
          <w:rtl/>
          <w:lang w:bidi="ar-DZ"/>
        </w:rPr>
        <w:t>ر النجاح هو المهمة ذاتها</w:t>
      </w:r>
      <w:r w:rsidRPr="00E90058">
        <w:rPr>
          <w:rFonts w:ascii="Simplified Arabic" w:hAnsi="Simplified Arabic" w:cs="Simplified Arabic"/>
          <w:sz w:val="28"/>
          <w:szCs w:val="28"/>
          <w:rtl/>
          <w:lang w:bidi="ar-DZ"/>
        </w:rPr>
        <w:t>.</w:t>
      </w:r>
      <w:r w:rsidRPr="00E90058">
        <w:rPr>
          <w:rFonts w:ascii="Simplified Arabic" w:hAnsi="Simplified Arabic" w:cs="Simplified Arabic" w:hint="cs"/>
          <w:sz w:val="28"/>
          <w:szCs w:val="28"/>
          <w:rtl/>
          <w:lang w:bidi="ar-DZ"/>
        </w:rPr>
        <w:t xml:space="preserve"> </w:t>
      </w:r>
      <w:r w:rsidRPr="00E90058">
        <w:rPr>
          <w:rFonts w:ascii="Simplified Arabic" w:hAnsi="Simplified Arabic" w:cs="Simplified Arabic"/>
          <w:sz w:val="28"/>
          <w:szCs w:val="28"/>
          <w:rtl/>
          <w:lang w:bidi="ar-DZ"/>
        </w:rPr>
        <w:t>(غباري، 2008</w:t>
      </w:r>
      <w:r w:rsidRPr="00E90058">
        <w:rPr>
          <w:rFonts w:ascii="Simplified Arabic" w:hAnsi="Simplified Arabic" w:cs="Simplified Arabic" w:hint="cs"/>
          <w:sz w:val="28"/>
          <w:szCs w:val="28"/>
          <w:rtl/>
          <w:lang w:bidi="ar-DZ"/>
        </w:rPr>
        <w:t xml:space="preserve">: </w:t>
      </w:r>
      <w:r w:rsidRPr="00E90058">
        <w:rPr>
          <w:rFonts w:ascii="Simplified Arabic" w:hAnsi="Simplified Arabic" w:cs="Simplified Arabic"/>
          <w:sz w:val="28"/>
          <w:szCs w:val="28"/>
          <w:rtl/>
          <w:lang w:bidi="ar-DZ"/>
        </w:rPr>
        <w:t>77-79) بتصرف</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CE57C1">
        <w:rPr>
          <w:rFonts w:ascii="Simplified Arabic" w:hAnsi="Simplified Arabic" w:cs="Simplified Arabic"/>
          <w:sz w:val="28"/>
          <w:szCs w:val="28"/>
          <w:rtl/>
          <w:lang w:bidi="ar-DZ"/>
        </w:rPr>
        <w:t>في سبيل توضيحه لخصائص المتغيرات</w:t>
      </w:r>
      <w:r>
        <w:rPr>
          <w:rFonts w:ascii="Simplified Arabic" w:hAnsi="Simplified Arabic" w:cs="Simplified Arabic"/>
          <w:sz w:val="28"/>
          <w:szCs w:val="28"/>
          <w:rtl/>
          <w:lang w:bidi="ar-DZ"/>
        </w:rPr>
        <w:t xml:space="preserve"> ال</w:t>
      </w:r>
      <w:r>
        <w:rPr>
          <w:rFonts w:ascii="Simplified Arabic" w:hAnsi="Simplified Arabic" w:cs="Simplified Arabic" w:hint="cs"/>
          <w:sz w:val="28"/>
          <w:szCs w:val="28"/>
          <w:rtl/>
          <w:lang w:bidi="ar-DZ"/>
        </w:rPr>
        <w:t>أ</w:t>
      </w:r>
      <w:r w:rsidRPr="00CE57C1">
        <w:rPr>
          <w:rFonts w:ascii="Simplified Arabic" w:hAnsi="Simplified Arabic" w:cs="Simplified Arabic"/>
          <w:sz w:val="28"/>
          <w:szCs w:val="28"/>
          <w:rtl/>
          <w:lang w:bidi="ar-DZ"/>
        </w:rPr>
        <w:t>ربعة لنظريته وربطها بمفهوم مركز الضبط لروتر يشي</w:t>
      </w:r>
      <w:r>
        <w:rPr>
          <w:rFonts w:ascii="Simplified Arabic" w:hAnsi="Simplified Arabic" w:cs="Simplified Arabic"/>
          <w:sz w:val="28"/>
          <w:szCs w:val="28"/>
          <w:rtl/>
          <w:lang w:bidi="ar-DZ"/>
        </w:rPr>
        <w:t xml:space="preserve">ر </w:t>
      </w:r>
      <w:r>
        <w:rPr>
          <w:rFonts w:ascii="Simplified Arabic" w:hAnsi="Simplified Arabic" w:cs="Simplified Arabic" w:hint="cs"/>
          <w:sz w:val="28"/>
          <w:szCs w:val="28"/>
          <w:rtl/>
          <w:lang w:bidi="ar-DZ"/>
        </w:rPr>
        <w:t>إ</w:t>
      </w:r>
      <w:r w:rsidRPr="00CE57C1">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sidRPr="00CE57C1">
        <w:rPr>
          <w:rFonts w:ascii="Simplified Arabic" w:hAnsi="Simplified Arabic" w:cs="Simplified Arabic"/>
          <w:sz w:val="28"/>
          <w:szCs w:val="28"/>
          <w:rtl/>
          <w:lang w:bidi="ar-DZ"/>
        </w:rPr>
        <w:t xml:space="preserve">ن </w:t>
      </w:r>
      <w:r>
        <w:rPr>
          <w:rFonts w:ascii="Simplified Arabic" w:hAnsi="Simplified Arabic" w:cs="Simplified Arabic"/>
          <w:sz w:val="28"/>
          <w:szCs w:val="28"/>
          <w:rtl/>
          <w:lang w:bidi="ar-DZ"/>
        </w:rPr>
        <w:t>القدرة وصعوبة المهمة لهما خ</w:t>
      </w:r>
      <w:r>
        <w:rPr>
          <w:rFonts w:ascii="Simplified Arabic" w:hAnsi="Simplified Arabic" w:cs="Simplified Arabic" w:hint="cs"/>
          <w:sz w:val="28"/>
          <w:szCs w:val="28"/>
          <w:rtl/>
          <w:lang w:bidi="ar-DZ"/>
        </w:rPr>
        <w:t>ص</w:t>
      </w:r>
      <w:r w:rsidRPr="00CE57C1">
        <w:rPr>
          <w:rFonts w:ascii="Simplified Arabic" w:hAnsi="Simplified Arabic" w:cs="Simplified Arabic"/>
          <w:sz w:val="28"/>
          <w:szCs w:val="28"/>
          <w:rtl/>
          <w:lang w:bidi="ar-DZ"/>
        </w:rPr>
        <w:t>ا</w:t>
      </w:r>
      <w:r>
        <w:rPr>
          <w:rFonts w:ascii="Simplified Arabic" w:hAnsi="Simplified Arabic" w:cs="Simplified Arabic" w:hint="cs"/>
          <w:sz w:val="28"/>
          <w:szCs w:val="28"/>
          <w:rtl/>
          <w:lang w:bidi="ar-DZ"/>
        </w:rPr>
        <w:t>ئ</w:t>
      </w:r>
      <w:r w:rsidRPr="00CE57C1">
        <w:rPr>
          <w:rFonts w:ascii="Simplified Arabic" w:hAnsi="Simplified Arabic" w:cs="Simplified Arabic"/>
          <w:sz w:val="28"/>
          <w:szCs w:val="28"/>
          <w:rtl/>
          <w:lang w:bidi="ar-DZ"/>
        </w:rPr>
        <w:t>ص ثابتة بينما الجهد والحظ متغيران نسبيان</w:t>
      </w:r>
      <w:r>
        <w:rPr>
          <w:rFonts w:ascii="Simplified Arabic" w:hAnsi="Simplified Arabic" w:cs="Simplified Arabic" w:hint="cs"/>
          <w:sz w:val="28"/>
          <w:szCs w:val="28"/>
          <w:rtl/>
          <w:lang w:bidi="ar-DZ"/>
        </w:rPr>
        <w:t>،</w:t>
      </w:r>
      <w:r w:rsidRPr="00CE57C1">
        <w:rPr>
          <w:rFonts w:ascii="Simplified Arabic" w:hAnsi="Simplified Arabic" w:cs="Simplified Arabic"/>
          <w:sz w:val="28"/>
          <w:szCs w:val="28"/>
          <w:rtl/>
          <w:lang w:bidi="ar-DZ"/>
        </w:rPr>
        <w:t xml:space="preserve"> وهكذا</w:t>
      </w:r>
      <w:r>
        <w:rPr>
          <w:rFonts w:ascii="Simplified Arabic" w:hAnsi="Simplified Arabic" w:cs="Simplified Arabic"/>
          <w:sz w:val="28"/>
          <w:szCs w:val="28"/>
          <w:rtl/>
          <w:lang w:bidi="ar-DZ"/>
        </w:rPr>
        <w:t xml:space="preserve"> فالعناصر </w:t>
      </w:r>
      <w:r>
        <w:rPr>
          <w:rFonts w:ascii="Simplified Arabic" w:hAnsi="Simplified Arabic" w:cs="Simplified Arabic"/>
          <w:sz w:val="28"/>
          <w:szCs w:val="28"/>
          <w:rtl/>
          <w:lang w:bidi="ar-DZ"/>
        </w:rPr>
        <w:lastRenderedPageBreak/>
        <w:t>ال</w:t>
      </w:r>
      <w:r>
        <w:rPr>
          <w:rFonts w:ascii="Simplified Arabic" w:hAnsi="Simplified Arabic" w:cs="Simplified Arabic" w:hint="cs"/>
          <w:sz w:val="28"/>
          <w:szCs w:val="28"/>
          <w:rtl/>
          <w:lang w:bidi="ar-DZ"/>
        </w:rPr>
        <w:t>أ</w:t>
      </w:r>
      <w:r w:rsidRPr="00CE57C1">
        <w:rPr>
          <w:rFonts w:ascii="Simplified Arabic" w:hAnsi="Simplified Arabic" w:cs="Simplified Arabic"/>
          <w:sz w:val="28"/>
          <w:szCs w:val="28"/>
          <w:rtl/>
          <w:lang w:bidi="ar-DZ"/>
        </w:rPr>
        <w:t>ربعة في نظرية وي</w:t>
      </w:r>
      <w:r>
        <w:rPr>
          <w:rFonts w:ascii="Simplified Arabic" w:hAnsi="Simplified Arabic" w:cs="Simplified Arabic"/>
          <w:sz w:val="28"/>
          <w:szCs w:val="28"/>
          <w:rtl/>
          <w:lang w:bidi="ar-DZ"/>
        </w:rPr>
        <w:t>نر ومفهوم م</w:t>
      </w:r>
      <w:r>
        <w:rPr>
          <w:rFonts w:ascii="Simplified Arabic" w:hAnsi="Simplified Arabic" w:cs="Simplified Arabic" w:hint="cs"/>
          <w:sz w:val="28"/>
          <w:szCs w:val="28"/>
          <w:rtl/>
          <w:lang w:bidi="ar-DZ"/>
        </w:rPr>
        <w:t>صدر</w:t>
      </w:r>
      <w:r w:rsidRPr="00CE57C1">
        <w:rPr>
          <w:rFonts w:ascii="Simplified Arabic" w:hAnsi="Simplified Arabic" w:cs="Simplified Arabic"/>
          <w:sz w:val="28"/>
          <w:szCs w:val="28"/>
          <w:rtl/>
          <w:lang w:bidi="ar-DZ"/>
        </w:rPr>
        <w:t xml:space="preserve"> الضبط</w:t>
      </w:r>
      <w:r>
        <w:rPr>
          <w:rFonts w:ascii="Simplified Arabic" w:hAnsi="Simplified Arabic" w:cs="Simplified Arabic"/>
          <w:sz w:val="28"/>
          <w:szCs w:val="28"/>
          <w:rtl/>
          <w:lang w:bidi="ar-DZ"/>
        </w:rPr>
        <w:t xml:space="preserve"> يمكن دم</w:t>
      </w:r>
      <w:r>
        <w:rPr>
          <w:rFonts w:ascii="Simplified Arabic" w:hAnsi="Simplified Arabic" w:cs="Simplified Arabic" w:hint="cs"/>
          <w:sz w:val="28"/>
          <w:szCs w:val="28"/>
          <w:rtl/>
          <w:lang w:bidi="ar-DZ"/>
        </w:rPr>
        <w:t>ج</w:t>
      </w:r>
      <w:r>
        <w:rPr>
          <w:rFonts w:ascii="Simplified Arabic" w:hAnsi="Simplified Arabic" w:cs="Simplified Arabic"/>
          <w:sz w:val="28"/>
          <w:szCs w:val="28"/>
          <w:rtl/>
          <w:lang w:bidi="ar-DZ"/>
        </w:rPr>
        <w:t xml:space="preserve">هما وتصنيفهما في بعدين </w:t>
      </w:r>
      <w:r>
        <w:rPr>
          <w:rFonts w:ascii="Simplified Arabic" w:hAnsi="Simplified Arabic" w:cs="Simplified Arabic" w:hint="cs"/>
          <w:sz w:val="28"/>
          <w:szCs w:val="28"/>
          <w:rtl/>
          <w:lang w:bidi="ar-DZ"/>
        </w:rPr>
        <w:t>أ</w:t>
      </w:r>
      <w:r w:rsidRPr="00CE57C1">
        <w:rPr>
          <w:rFonts w:ascii="Simplified Arabic" w:hAnsi="Simplified Arabic" w:cs="Simplified Arabic"/>
          <w:sz w:val="28"/>
          <w:szCs w:val="28"/>
          <w:rtl/>
          <w:lang w:bidi="ar-DZ"/>
        </w:rPr>
        <w:t>ساسين هما بعدي الاستقرار ومركز الضبط.</w:t>
      </w:r>
      <w:r>
        <w:rPr>
          <w:rFonts w:ascii="Simplified Arabic" w:hAnsi="Simplified Arabic" w:cs="Simplified Arabic" w:hint="cs"/>
          <w:sz w:val="28"/>
          <w:szCs w:val="28"/>
          <w:rtl/>
          <w:lang w:bidi="ar-DZ"/>
        </w:rPr>
        <w:t xml:space="preserve"> </w:t>
      </w:r>
      <w:r w:rsidRPr="00CE57C1">
        <w:rPr>
          <w:rFonts w:ascii="Simplified Arabic" w:hAnsi="Simplified Arabic" w:cs="Simplified Arabic"/>
          <w:sz w:val="28"/>
          <w:szCs w:val="28"/>
          <w:rtl/>
          <w:lang w:bidi="ar-DZ"/>
        </w:rPr>
        <w:t xml:space="preserve">(معمرية، 2012: 31 </w:t>
      </w:r>
      <w:r w:rsidRPr="00CE57C1">
        <w:rPr>
          <w:rFonts w:ascii="Simplified Arabic" w:hAnsi="Simplified Arabic" w:cs="Simplified Arabic" w:hint="cs"/>
          <w:sz w:val="28"/>
          <w:szCs w:val="28"/>
          <w:rtl/>
          <w:lang w:bidi="ar-DZ"/>
        </w:rPr>
        <w:t xml:space="preserve">يقتبس </w:t>
      </w:r>
      <w:r>
        <w:rPr>
          <w:rFonts w:ascii="Simplified Arabic" w:hAnsi="Simplified Arabic" w:cs="Simplified Arabic" w:hint="cs"/>
          <w:sz w:val="28"/>
          <w:szCs w:val="28"/>
          <w:rtl/>
          <w:lang w:bidi="ar-DZ"/>
        </w:rPr>
        <w:t>م</w:t>
      </w:r>
      <w:r w:rsidRPr="00CE57C1">
        <w:rPr>
          <w:rFonts w:ascii="Simplified Arabic" w:hAnsi="Simplified Arabic" w:cs="Simplified Arabic"/>
          <w:sz w:val="28"/>
          <w:szCs w:val="28"/>
          <w:rtl/>
          <w:lang w:bidi="ar-DZ"/>
        </w:rPr>
        <w:t>ن الديب، 1985: 77)</w:t>
      </w:r>
    </w:p>
    <w:p w:rsidR="00593B23" w:rsidRPr="00B73B8A" w:rsidRDefault="00593B23" w:rsidP="00593B23">
      <w:pPr>
        <w:bidi/>
        <w:spacing w:line="360" w:lineRule="auto"/>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                               شكل رقم</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03</w:t>
      </w:r>
      <w:r w:rsidRPr="00B73B8A">
        <w:rPr>
          <w:rFonts w:ascii="Simplified Arabic" w:hAnsi="Simplified Arabic" w:cs="Simplified Arabic"/>
          <w:sz w:val="28"/>
          <w:szCs w:val="28"/>
          <w:rtl/>
          <w:lang w:bidi="ar-DZ"/>
        </w:rPr>
        <w:t>): العلاقة بين بعدي الاستقرار ومصدر الضبط.</w:t>
      </w:r>
    </w:p>
    <w:p w:rsidR="00593B23" w:rsidRPr="00B73B8A"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691008" behindDoc="0" locked="0" layoutInCell="1" allowOverlap="1">
                <wp:simplePos x="0" y="0"/>
                <wp:positionH relativeFrom="column">
                  <wp:posOffset>3033395</wp:posOffset>
                </wp:positionH>
                <wp:positionV relativeFrom="paragraph">
                  <wp:posOffset>219710</wp:posOffset>
                </wp:positionV>
                <wp:extent cx="0" cy="1974850"/>
                <wp:effectExtent l="10160" t="10160" r="8890" b="57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4BB3E" id="Straight Arrow Connector 5" o:spid="_x0000_s1026" type="#_x0000_t32" style="position:absolute;margin-left:238.85pt;margin-top:17.3pt;width:0;height:1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"/>
            </w:pict>
          </mc:Fallback>
        </mc:AlternateConten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ثابت</w:t>
      </w:r>
    </w:p>
    <w:p w:rsidR="00593B23"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           </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القدرة    </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rtl/>
          <w:lang w:bidi="ar-DZ"/>
        </w:rPr>
        <w:t xml:space="preserve">  صعوبة المهمة</w:t>
      </w:r>
    </w:p>
    <w:p w:rsidR="00593B23" w:rsidRPr="00B73B8A"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noProof/>
          <w:sz w:val="28"/>
          <w:szCs w:val="28"/>
          <w:lang w:eastAsia="fr-FR"/>
        </w:rPr>
        <mc:AlternateContent>
          <mc:Choice Requires="wps">
            <w:drawing>
              <wp:anchor distT="0" distB="0" distL="114300" distR="114300" simplePos="0" relativeHeight="251692032" behindDoc="0" locked="0" layoutInCell="1" allowOverlap="1">
                <wp:simplePos x="0" y="0"/>
                <wp:positionH relativeFrom="column">
                  <wp:posOffset>1870710</wp:posOffset>
                </wp:positionH>
                <wp:positionV relativeFrom="paragraph">
                  <wp:posOffset>157480</wp:posOffset>
                </wp:positionV>
                <wp:extent cx="2362200" cy="635"/>
                <wp:effectExtent l="9525" t="9525" r="9525" b="88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9D7DC" id="Straight Arrow Connector 4" o:spid="_x0000_s1026" type="#_x0000_t32" style="position:absolute;margin-left:147.3pt;margin-top:12.4pt;width:186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"/>
            </w:pict>
          </mc:Fallback>
        </mc:AlternateConten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داخلي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خارجي</w:t>
      </w:r>
    </w:p>
    <w:p w:rsidR="00593B23" w:rsidRPr="00B73B8A" w:rsidRDefault="00593B23" w:rsidP="00593B23">
      <w:pPr>
        <w:bidi/>
        <w:spacing w:line="360" w:lineRule="auto"/>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الجهد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الحظ </w:t>
      </w:r>
    </w:p>
    <w:p w:rsidR="00593B23" w:rsidRDefault="00593B23" w:rsidP="00593B23">
      <w:pPr>
        <w:bidi/>
        <w:spacing w:line="360" w:lineRule="auto"/>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 متغير</w:t>
      </w:r>
    </w:p>
    <w:p w:rsidR="00593B23" w:rsidRPr="00B73B8A"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معمرية، 2012: 31)</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ت</w:t>
      </w:r>
      <w:r>
        <w:rPr>
          <w:rFonts w:ascii="Simplified Arabic" w:hAnsi="Simplified Arabic" w:cs="Simplified Arabic"/>
          <w:sz w:val="28"/>
          <w:szCs w:val="28"/>
          <w:rtl/>
          <w:lang w:bidi="ar-DZ"/>
        </w:rPr>
        <w:t xml:space="preserve">زايد الاهتمام بموضوع العزو حيث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درك العاملون في مجال </w:t>
      </w:r>
      <w:r>
        <w:rPr>
          <w:rFonts w:ascii="Simplified Arabic" w:hAnsi="Simplified Arabic" w:cs="Simplified Arabic"/>
          <w:sz w:val="28"/>
          <w:szCs w:val="28"/>
          <w:rtl/>
          <w:lang w:bidi="ar-DZ"/>
        </w:rPr>
        <w:t>الصحة علاقة بعض المشكلات الصحية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س</w:t>
      </w:r>
      <w:r>
        <w:rPr>
          <w:rFonts w:ascii="Simplified Arabic" w:hAnsi="Simplified Arabic" w:cs="Simplified Arabic" w:hint="cs"/>
          <w:sz w:val="28"/>
          <w:szCs w:val="28"/>
          <w:rtl/>
          <w:lang w:bidi="ar-DZ"/>
        </w:rPr>
        <w:t>ا</w:t>
      </w:r>
      <w:r w:rsidRPr="00B73B8A">
        <w:rPr>
          <w:rFonts w:ascii="Simplified Arabic" w:hAnsi="Simplified Arabic" w:cs="Simplified Arabic"/>
          <w:sz w:val="28"/>
          <w:szCs w:val="28"/>
          <w:rtl/>
          <w:lang w:bidi="ar-DZ"/>
        </w:rPr>
        <w:t>ليب العزو السلبية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وعليه يعتبر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سلوب العزو احد العوامل </w:t>
      </w:r>
      <w:r>
        <w:rPr>
          <w:rFonts w:ascii="Simplified Arabic" w:hAnsi="Simplified Arabic" w:cs="Simplified Arabic"/>
          <w:sz w:val="28"/>
          <w:szCs w:val="28"/>
          <w:rtl/>
          <w:lang w:bidi="ar-DZ"/>
        </w:rPr>
        <w:t>المرتبطة باختلال صحة الفرد...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ظهرت نتائج دراسة بترسون وسليجمان</w:t>
      </w:r>
      <w:r>
        <w:rPr>
          <w:rFonts w:ascii="Simplified Arabic" w:hAnsi="Simplified Arabic" w:cs="Simplified Arabic" w:hint="cs"/>
          <w:sz w:val="28"/>
          <w:szCs w:val="28"/>
          <w:rtl/>
          <w:lang w:bidi="ar-DZ"/>
        </w:rPr>
        <w:t xml:space="preserve"> (1987)</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lang w:bidi="ar-DZ"/>
        </w:rPr>
        <w:t>Peterson &amp; Seligman</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على عينة مكونة من 172 </w:t>
      </w:r>
      <w:r>
        <w:rPr>
          <w:rFonts w:ascii="Simplified Arabic" w:hAnsi="Simplified Arabic" w:cs="Simplified Arabic" w:hint="cs"/>
          <w:sz w:val="28"/>
          <w:szCs w:val="28"/>
          <w:rtl/>
          <w:lang w:bidi="ar-DZ"/>
        </w:rPr>
        <w:t>ط</w:t>
      </w:r>
      <w:r w:rsidRPr="00B73B8A">
        <w:rPr>
          <w:rFonts w:ascii="Simplified Arabic" w:hAnsi="Simplified Arabic" w:cs="Simplified Arabic"/>
          <w:sz w:val="28"/>
          <w:szCs w:val="28"/>
          <w:rtl/>
          <w:lang w:bidi="ar-DZ"/>
        </w:rPr>
        <w:t>ا</w:t>
      </w:r>
      <w:r>
        <w:rPr>
          <w:rFonts w:ascii="Simplified Arabic" w:hAnsi="Simplified Arabic" w:cs="Simplified Arabic"/>
          <w:sz w:val="28"/>
          <w:szCs w:val="28"/>
          <w:rtl/>
          <w:lang w:bidi="ar-DZ"/>
        </w:rPr>
        <w:t xml:space="preserve">لبا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w:t>
      </w:r>
      <w:r w:rsidRPr="00B73B8A">
        <w:rPr>
          <w:rFonts w:ascii="Simplified Arabic" w:hAnsi="Simplified Arabic" w:cs="Simplified Arabic" w:hint="cs"/>
          <w:sz w:val="28"/>
          <w:szCs w:val="28"/>
          <w:rtl/>
          <w:lang w:bidi="ar-DZ"/>
        </w:rPr>
        <w:t>الأفراد</w:t>
      </w:r>
      <w:r>
        <w:rPr>
          <w:rFonts w:ascii="Simplified Arabic" w:hAnsi="Simplified Arabic" w:cs="Simplified Arabic"/>
          <w:sz w:val="28"/>
          <w:szCs w:val="28"/>
          <w:rtl/>
          <w:lang w:bidi="ar-DZ"/>
        </w:rPr>
        <w:t xml:space="preserve"> الذين يستخدمون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سلوبا سلبيا في تفسير </w:t>
      </w: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حداث قد يتعرضون لخطر </w:t>
      </w:r>
      <w:r w:rsidRPr="00B73B8A">
        <w:rPr>
          <w:rFonts w:ascii="Simplified Arabic" w:hAnsi="Simplified Arabic" w:cs="Simplified Arabic" w:hint="cs"/>
          <w:sz w:val="28"/>
          <w:szCs w:val="28"/>
          <w:rtl/>
          <w:lang w:bidi="ar-DZ"/>
        </w:rPr>
        <w:t>الإصابة</w:t>
      </w:r>
      <w:r>
        <w:rPr>
          <w:rFonts w:ascii="Simplified Arabic" w:hAnsi="Simplified Arabic" w:cs="Simplified Arabic"/>
          <w:sz w:val="28"/>
          <w:szCs w:val="28"/>
          <w:rtl/>
          <w:lang w:bidi="ar-DZ"/>
        </w:rPr>
        <w:t xml:space="preserve"> بال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مراض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كثر من </w:t>
      </w:r>
      <w:r>
        <w:rPr>
          <w:rFonts w:ascii="Simplified Arabic" w:hAnsi="Simplified Arabic" w:cs="Simplified Arabic" w:hint="cs"/>
          <w:sz w:val="28"/>
          <w:szCs w:val="28"/>
          <w:rtl/>
          <w:lang w:bidi="ar-DZ"/>
        </w:rPr>
        <w:t>غ</w:t>
      </w:r>
      <w:r>
        <w:rPr>
          <w:rFonts w:ascii="Simplified Arabic" w:hAnsi="Simplified Arabic" w:cs="Simplified Arabic"/>
          <w:sz w:val="28"/>
          <w:szCs w:val="28"/>
          <w:rtl/>
          <w:lang w:bidi="ar-DZ"/>
        </w:rPr>
        <w:t>ير</w:t>
      </w:r>
      <w:r w:rsidRPr="00B73B8A">
        <w:rPr>
          <w:rFonts w:ascii="Simplified Arabic" w:hAnsi="Simplified Arabic" w:cs="Simplified Arabic"/>
          <w:sz w:val="28"/>
          <w:szCs w:val="28"/>
          <w:rtl/>
          <w:lang w:bidi="ar-DZ"/>
        </w:rPr>
        <w:t>هم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وفسر الباحثان ذلك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هناك </w:t>
      </w:r>
      <w:r w:rsidRPr="00B73B8A">
        <w:rPr>
          <w:rFonts w:ascii="Simplified Arabic" w:hAnsi="Simplified Arabic" w:cs="Simplified Arabic" w:hint="cs"/>
          <w:sz w:val="28"/>
          <w:szCs w:val="28"/>
          <w:rtl/>
          <w:lang w:bidi="ar-DZ"/>
        </w:rPr>
        <w:t>آليتين</w:t>
      </w:r>
      <w:r>
        <w:rPr>
          <w:rFonts w:ascii="Simplified Arabic" w:hAnsi="Simplified Arabic" w:cs="Simplified Arabic"/>
          <w:sz w:val="28"/>
          <w:szCs w:val="28"/>
          <w:rtl/>
          <w:lang w:bidi="ar-DZ"/>
        </w:rPr>
        <w:t xml:space="preserve"> لكيفية ت</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ثير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ساليب العزو على الص</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ة وهما التشاؤم و</w:t>
      </w:r>
      <w:r w:rsidRPr="00B73B8A">
        <w:rPr>
          <w:rFonts w:ascii="Simplified Arabic" w:hAnsi="Simplified Arabic" w:cs="Simplified Arabic"/>
          <w:sz w:val="28"/>
          <w:szCs w:val="28"/>
          <w:rtl/>
          <w:lang w:bidi="ar-DZ"/>
        </w:rPr>
        <w:t>مشاعر العجز ال</w:t>
      </w:r>
      <w:r>
        <w:rPr>
          <w:rFonts w:ascii="Simplified Arabic" w:hAnsi="Simplified Arabic" w:cs="Simplified Arabic" w:hint="cs"/>
          <w:sz w:val="28"/>
          <w:szCs w:val="28"/>
          <w:rtl/>
          <w:lang w:bidi="ar-DZ"/>
        </w:rPr>
        <w:t>ل</w:t>
      </w:r>
      <w:r w:rsidRPr="00B73B8A">
        <w:rPr>
          <w:rFonts w:ascii="Simplified Arabic" w:hAnsi="Simplified Arabic" w:cs="Simplified Arabic"/>
          <w:sz w:val="28"/>
          <w:szCs w:val="28"/>
          <w:rtl/>
          <w:lang w:bidi="ar-DZ"/>
        </w:rPr>
        <w:t>ذان يؤثران بطريقة مباشرة عل</w:t>
      </w:r>
      <w:r>
        <w:rPr>
          <w:rFonts w:ascii="Simplified Arabic" w:hAnsi="Simplified Arabic" w:cs="Simplified Arabic"/>
          <w:sz w:val="28"/>
          <w:szCs w:val="28"/>
          <w:rtl/>
          <w:lang w:bidi="ar-DZ"/>
        </w:rPr>
        <w:t xml:space="preserve">ى الجهاز المناعي للفرد وهذا ما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كدته دراسات عديدة. </w:t>
      </w:r>
      <w:r w:rsidRPr="004E5A6B">
        <w:rPr>
          <w:rFonts w:ascii="Simplified Arabic" w:hAnsi="Simplified Arabic" w:cs="Simplified Arabic"/>
          <w:sz w:val="28"/>
          <w:szCs w:val="28"/>
          <w:rtl/>
          <w:lang w:bidi="ar-DZ"/>
        </w:rPr>
        <w:t>(يوسفي،</w:t>
      </w:r>
      <w:r>
        <w:rPr>
          <w:rFonts w:ascii="Simplified Arabic" w:hAnsi="Simplified Arabic" w:cs="Simplified Arabic" w:hint="cs"/>
          <w:sz w:val="28"/>
          <w:szCs w:val="28"/>
          <w:rtl/>
          <w:lang w:bidi="ar-DZ"/>
        </w:rPr>
        <w:t xml:space="preserve"> </w:t>
      </w:r>
      <w:r w:rsidRPr="004E5A6B">
        <w:rPr>
          <w:rFonts w:ascii="Simplified Arabic" w:hAnsi="Simplified Arabic" w:cs="Simplified Arabic"/>
          <w:sz w:val="28"/>
          <w:szCs w:val="28"/>
          <w:rtl/>
          <w:lang w:bidi="ar-DZ"/>
        </w:rPr>
        <w:t>2016</w:t>
      </w:r>
      <w:r w:rsidRPr="004E5A6B">
        <w:rPr>
          <w:rFonts w:ascii="Simplified Arabic" w:hAnsi="Simplified Arabic" w:cs="Simplified Arabic" w:hint="cs"/>
          <w:sz w:val="28"/>
          <w:szCs w:val="28"/>
          <w:rtl/>
          <w:lang w:bidi="ar-DZ"/>
        </w:rPr>
        <w:t>:</w:t>
      </w:r>
      <w:r w:rsidRPr="004E5A6B">
        <w:rPr>
          <w:rFonts w:ascii="Simplified Arabic" w:hAnsi="Simplified Arabic" w:cs="Simplified Arabic"/>
          <w:sz w:val="28"/>
          <w:szCs w:val="28"/>
          <w:rtl/>
          <w:lang w:bidi="ar-DZ"/>
        </w:rPr>
        <w:t xml:space="preserve"> 46 </w:t>
      </w:r>
      <w:r w:rsidRPr="004E5A6B">
        <w:rPr>
          <w:rFonts w:ascii="Simplified Arabic" w:hAnsi="Simplified Arabic" w:cs="Simplified Arabic" w:hint="cs"/>
          <w:sz w:val="28"/>
          <w:szCs w:val="28"/>
          <w:rtl/>
          <w:lang w:bidi="ar-DZ"/>
        </w:rPr>
        <w:t xml:space="preserve">يقتبس </w:t>
      </w:r>
      <w:r>
        <w:rPr>
          <w:rFonts w:ascii="Simplified Arabic" w:hAnsi="Simplified Arabic" w:cs="Simplified Arabic" w:hint="cs"/>
          <w:sz w:val="28"/>
          <w:szCs w:val="28"/>
          <w:rtl/>
          <w:lang w:bidi="ar-DZ"/>
        </w:rPr>
        <w:t>م</w:t>
      </w:r>
      <w:r w:rsidRPr="004E5A6B">
        <w:rPr>
          <w:rFonts w:ascii="Simplified Arabic" w:hAnsi="Simplified Arabic" w:cs="Simplified Arabic"/>
          <w:sz w:val="28"/>
          <w:szCs w:val="28"/>
          <w:rtl/>
          <w:lang w:bidi="ar-DZ"/>
        </w:rPr>
        <w:t>ن يخلف،2001: 133)</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p>
    <w:p w:rsidR="00593B23" w:rsidRPr="00A300EF"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A300EF">
        <w:rPr>
          <w:rFonts w:ascii="Simplified Arabic" w:hAnsi="Simplified Arabic" w:cs="Simplified Arabic" w:hint="cs"/>
          <w:b/>
          <w:bCs/>
          <w:sz w:val="28"/>
          <w:szCs w:val="28"/>
          <w:rtl/>
          <w:lang w:bidi="ar-DZ"/>
        </w:rPr>
        <w:lastRenderedPageBreak/>
        <w:t xml:space="preserve">نظرية </w:t>
      </w:r>
      <w:r w:rsidRPr="00A300EF">
        <w:rPr>
          <w:rFonts w:ascii="Simplified Arabic" w:hAnsi="Simplified Arabic" w:cs="Simplified Arabic"/>
          <w:b/>
          <w:bCs/>
          <w:sz w:val="28"/>
          <w:szCs w:val="28"/>
          <w:rtl/>
          <w:lang w:bidi="ar-DZ"/>
        </w:rPr>
        <w:t>الاغتراب</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تمت </w:t>
      </w:r>
      <w:r w:rsidRPr="00B73B8A">
        <w:rPr>
          <w:rFonts w:ascii="Simplified Arabic" w:hAnsi="Simplified Arabic" w:cs="Simplified Arabic" w:hint="cs"/>
          <w:sz w:val="28"/>
          <w:szCs w:val="28"/>
          <w:rtl/>
          <w:lang w:bidi="ar-DZ"/>
        </w:rPr>
        <w:t>الإشارة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مفهوم الاغتراب في الفلسفة لدى هيجل</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وفي الاقتصاد لدى ماركس</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وفي علم الاجتماع لدى دوركايم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وعند الوجوديين لدى سارتر</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وفي علم النفس لدى اريك فروم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ورغم اختلاف هؤلاء في منطل</w:t>
      </w:r>
      <w:r>
        <w:rPr>
          <w:rFonts w:ascii="Simplified Arabic" w:hAnsi="Simplified Arabic" w:cs="Simplified Arabic"/>
          <w:sz w:val="28"/>
          <w:szCs w:val="28"/>
          <w:rtl/>
          <w:lang w:bidi="ar-DZ"/>
        </w:rPr>
        <w:t>قاتهم الفكرية في توظيف هذا المف</w:t>
      </w:r>
      <w:r>
        <w:rPr>
          <w:rFonts w:ascii="Simplified Arabic" w:hAnsi="Simplified Arabic" w:cs="Simplified Arabic" w:hint="cs"/>
          <w:sz w:val="28"/>
          <w:szCs w:val="28"/>
          <w:rtl/>
          <w:lang w:bidi="ar-DZ"/>
        </w:rPr>
        <w:t>ه</w:t>
      </w:r>
      <w:r w:rsidRPr="00B73B8A">
        <w:rPr>
          <w:rFonts w:ascii="Simplified Arabic" w:hAnsi="Simplified Arabic" w:cs="Simplified Arabic"/>
          <w:sz w:val="28"/>
          <w:szCs w:val="28"/>
          <w:rtl/>
          <w:lang w:bidi="ar-DZ"/>
        </w:rPr>
        <w:t xml:space="preserve">وم لتفسير السلوك </w:t>
      </w:r>
      <w:r w:rsidRPr="00B73B8A">
        <w:rPr>
          <w:rFonts w:ascii="Simplified Arabic" w:hAnsi="Simplified Arabic" w:cs="Simplified Arabic" w:hint="cs"/>
          <w:sz w:val="28"/>
          <w:szCs w:val="28"/>
          <w:rtl/>
          <w:lang w:bidi="ar-DZ"/>
        </w:rPr>
        <w:t>الإنساني</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يوجد بينهم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جماع على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من المؤشرات الجيدة التي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وضحت العلاقة بين الاعتقاد في القوى الخارجية وا</w:t>
      </w:r>
      <w:r>
        <w:rPr>
          <w:rFonts w:ascii="Simplified Arabic" w:hAnsi="Simplified Arabic" w:cs="Simplified Arabic"/>
          <w:sz w:val="28"/>
          <w:szCs w:val="28"/>
          <w:rtl/>
          <w:lang w:bidi="ar-DZ"/>
        </w:rPr>
        <w:t xml:space="preserve">لغيبيات من ناحية، وعدم القدرة على ضبطها من ناحية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خرى، لكن سيمان</w:t>
      </w:r>
      <w:r>
        <w:rPr>
          <w:rFonts w:ascii="Simplified Arabic" w:hAnsi="Simplified Arabic" w:cs="Simplified Arabic" w:hint="cs"/>
          <w:sz w:val="28"/>
          <w:szCs w:val="28"/>
          <w:rtl/>
          <w:lang w:bidi="ar-DZ"/>
        </w:rPr>
        <w:t>(1959)</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M.</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lang w:bidi="ar-DZ"/>
        </w:rPr>
        <w:t>Seeman</w:t>
      </w:r>
      <w:r w:rsidRPr="00B73B8A">
        <w:rPr>
          <w:rFonts w:ascii="Simplified Arabic" w:hAnsi="Simplified Arabic" w:cs="Simplified Arabic"/>
          <w:sz w:val="28"/>
          <w:szCs w:val="28"/>
          <w:rtl/>
          <w:lang w:bidi="ar-DZ"/>
        </w:rPr>
        <w:t xml:space="preserve"> ربط ب</w:t>
      </w:r>
      <w:r>
        <w:rPr>
          <w:rFonts w:ascii="Simplified Arabic" w:hAnsi="Simplified Arabic" w:cs="Simplified Arabic"/>
          <w:sz w:val="28"/>
          <w:szCs w:val="28"/>
          <w:rtl/>
          <w:lang w:bidi="ar-DZ"/>
        </w:rPr>
        <w:t xml:space="preserve">ين مفهوم الاغتراب الذي يشير به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انعدام</w:t>
      </w:r>
      <w:r>
        <w:rPr>
          <w:rFonts w:ascii="Simplified Arabic" w:hAnsi="Simplified Arabic" w:cs="Simplified Arabic"/>
          <w:sz w:val="28"/>
          <w:szCs w:val="28"/>
          <w:rtl/>
          <w:lang w:bidi="ar-DZ"/>
        </w:rPr>
        <w:t xml:space="preserve"> السيطرة والضعف وبين توقعات الض</w:t>
      </w:r>
      <w:r>
        <w:rPr>
          <w:rFonts w:ascii="Simplified Arabic" w:hAnsi="Simplified Arabic" w:cs="Simplified Arabic" w:hint="cs"/>
          <w:sz w:val="28"/>
          <w:szCs w:val="28"/>
          <w:rtl/>
          <w:lang w:bidi="ar-DZ"/>
        </w:rPr>
        <w:t>ب</w:t>
      </w:r>
      <w:r w:rsidRPr="00B73B8A">
        <w:rPr>
          <w:rFonts w:ascii="Simplified Arabic" w:hAnsi="Simplified Arabic" w:cs="Simplified Arabic"/>
          <w:sz w:val="28"/>
          <w:szCs w:val="28"/>
          <w:rtl/>
          <w:lang w:bidi="ar-DZ"/>
        </w:rPr>
        <w:t>ط مستخدما مفاهيم نظرية التعلم الاجتماعي لروتر كالتوقع وقيمة التعزيز.</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حيث </w:t>
      </w:r>
      <w:r>
        <w:rPr>
          <w:rFonts w:ascii="Simplified Arabic" w:hAnsi="Simplified Arabic" w:cs="Simplified Arabic"/>
          <w:sz w:val="28"/>
          <w:szCs w:val="28"/>
          <w:rtl/>
          <w:lang w:bidi="ar-DZ"/>
        </w:rPr>
        <w:t xml:space="preserve">يرى سيمان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انعدام السيطرة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الضعف يدرك كتوقع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احتمال لدى الشخص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سلوكه الخاص</w:t>
      </w:r>
      <w:r>
        <w:rPr>
          <w:rFonts w:ascii="Simplified Arabic" w:hAnsi="Simplified Arabic" w:cs="Simplified Arabic"/>
          <w:sz w:val="28"/>
          <w:szCs w:val="28"/>
          <w:rtl/>
          <w:lang w:bidi="ar-DZ"/>
        </w:rPr>
        <w:t xml:space="preserve"> لا </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 xml:space="preserve">ستطيع تقرير حدوث النتائج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التعزيزات التي يبحث ع</w:t>
      </w:r>
      <w:r>
        <w:rPr>
          <w:rFonts w:ascii="Simplified Arabic" w:hAnsi="Simplified Arabic" w:cs="Simplified Arabic" w:hint="cs"/>
          <w:sz w:val="28"/>
          <w:szCs w:val="28"/>
          <w:rtl/>
          <w:lang w:bidi="ar-DZ"/>
        </w:rPr>
        <w:t>ن</w:t>
      </w:r>
      <w:r w:rsidRPr="00B73B8A">
        <w:rPr>
          <w:rFonts w:ascii="Simplified Arabic" w:hAnsi="Simplified Arabic" w:cs="Simplified Arabic"/>
          <w:sz w:val="28"/>
          <w:szCs w:val="28"/>
          <w:rtl/>
          <w:lang w:bidi="ar-DZ"/>
        </w:rPr>
        <w:t>ها</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وحلل مفهوم الاغتراب</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خمسة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بعاد هي</w:t>
      </w:r>
      <w:r w:rsidRPr="00B73B8A">
        <w:rPr>
          <w:rFonts w:ascii="Simplified Arabic" w:hAnsi="Simplified Arabic" w:cs="Simplified Arabic"/>
          <w:sz w:val="28"/>
          <w:szCs w:val="28"/>
          <w:rtl/>
          <w:lang w:bidi="ar-DZ"/>
        </w:rPr>
        <w:t xml:space="preserve"> العزلة الاجتماعية، العجز، اللا</w:t>
      </w:r>
      <w:r>
        <w:rPr>
          <w:rFonts w:ascii="Simplified Arabic" w:hAnsi="Simplified Arabic" w:cs="Simplified Arabic"/>
          <w:sz w:val="28"/>
          <w:szCs w:val="28"/>
          <w:rtl/>
          <w:lang w:bidi="ar-DZ"/>
        </w:rPr>
        <w:t>معنى، اللامعيارية</w:t>
      </w:r>
      <w:r w:rsidRPr="00B73B8A">
        <w:rPr>
          <w:rFonts w:ascii="Simplified Arabic" w:hAnsi="Simplified Arabic" w:cs="Simplified Arabic"/>
          <w:sz w:val="28"/>
          <w:szCs w:val="28"/>
          <w:rtl/>
          <w:lang w:bidi="ar-DZ"/>
        </w:rPr>
        <w:t xml:space="preserve"> واغتراب الذات</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كد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العامل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ساسي الذي يكمن وراء الاغتراب هو الشعور بعدم القدرة على التحكم في نتائج السلوك </w:t>
      </w:r>
      <w:r w:rsidRPr="00B73B8A">
        <w:rPr>
          <w:rFonts w:ascii="Simplified Arabic" w:hAnsi="Simplified Arabic" w:cs="Simplified Arabic" w:hint="cs"/>
          <w:sz w:val="28"/>
          <w:szCs w:val="28"/>
          <w:rtl/>
          <w:lang w:bidi="ar-DZ"/>
        </w:rPr>
        <w:t>والأحداث</w:t>
      </w:r>
      <w:r w:rsidRPr="00B73B8A">
        <w:rPr>
          <w:rFonts w:ascii="Simplified Arabic" w:hAnsi="Simplified Arabic" w:cs="Simplified Arabic"/>
          <w:sz w:val="28"/>
          <w:szCs w:val="28"/>
          <w:rtl/>
          <w:lang w:bidi="ar-DZ"/>
        </w:rPr>
        <w:t xml:space="preserve">، كما يكمن الاغتراب عند سيمان في عدم قدرة الفرد على تحديد مسار </w:t>
      </w:r>
      <w:r w:rsidRPr="00B73B8A">
        <w:rPr>
          <w:rFonts w:ascii="Simplified Arabic" w:hAnsi="Simplified Arabic" w:cs="Simplified Arabic" w:hint="cs"/>
          <w:sz w:val="28"/>
          <w:szCs w:val="28"/>
          <w:rtl/>
          <w:lang w:bidi="ar-DZ"/>
        </w:rPr>
        <w:t>الأحداث</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تحديد النتائج التي تنش</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 نتيجة هذه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فعندما يكون الفرد عاج</w:t>
      </w:r>
      <w:r>
        <w:rPr>
          <w:rFonts w:ascii="Simplified Arabic" w:hAnsi="Simplified Arabic" w:cs="Simplified Arabic"/>
          <w:sz w:val="28"/>
          <w:szCs w:val="28"/>
          <w:rtl/>
          <w:lang w:bidi="ar-DZ"/>
        </w:rPr>
        <w:t>زا ولا يستطيع ضبط نتائج سلوكه ف</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نه يرجع الصعوبات التي يواجهها لمصادر غامضة وخفية ومجهولة.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 xml:space="preserve">معمرية، 2012: </w:t>
      </w:r>
      <w:r>
        <w:rPr>
          <w:rFonts w:ascii="Simplified Arabic" w:hAnsi="Simplified Arabic" w:cs="Simplified Arabic"/>
          <w:sz w:val="28"/>
          <w:szCs w:val="28"/>
          <w:rtl/>
          <w:lang w:bidi="ar-DZ"/>
        </w:rPr>
        <w:t xml:space="preserve">32 </w:t>
      </w:r>
      <w:r>
        <w:rPr>
          <w:rFonts w:ascii="Simplified Arabic" w:hAnsi="Simplified Arabic" w:cs="Simplified Arabic" w:hint="cs"/>
          <w:sz w:val="28"/>
          <w:szCs w:val="28"/>
          <w:rtl/>
          <w:lang w:bidi="ar-DZ"/>
        </w:rPr>
        <w:t>يقتبس م</w:t>
      </w:r>
      <w:r>
        <w:rPr>
          <w:rFonts w:ascii="Simplified Arabic" w:hAnsi="Simplified Arabic" w:cs="Simplified Arabic"/>
          <w:sz w:val="28"/>
          <w:szCs w:val="28"/>
          <w:rtl/>
          <w:lang w:bidi="ar-DZ"/>
        </w:rPr>
        <w:t>ن ابراهيم</w:t>
      </w:r>
      <w:r w:rsidRPr="00B73B8A">
        <w:rPr>
          <w:rFonts w:ascii="Simplified Arabic" w:hAnsi="Simplified Arabic" w:cs="Simplified Arabic"/>
          <w:sz w:val="28"/>
          <w:szCs w:val="28"/>
          <w:rtl/>
          <w:lang w:bidi="ar-DZ"/>
        </w:rPr>
        <w:t>، 1990: 98)</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 استخدام سيمان لمفاهيم مثل انعد</w:t>
      </w:r>
      <w:r>
        <w:rPr>
          <w:rFonts w:ascii="Simplified Arabic" w:hAnsi="Simplified Arabic" w:cs="Simplified Arabic"/>
          <w:sz w:val="28"/>
          <w:szCs w:val="28"/>
          <w:rtl/>
          <w:lang w:bidi="ar-DZ"/>
        </w:rPr>
        <w:t xml:space="preserve">ام السيطرة والعجز كتوقعات يشير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الاغتراب مرتبط ارتباطا وثيق</w:t>
      </w:r>
      <w:r>
        <w:rPr>
          <w:rFonts w:ascii="Simplified Arabic" w:hAnsi="Simplified Arabic" w:cs="Simplified Arabic"/>
          <w:sz w:val="28"/>
          <w:szCs w:val="28"/>
          <w:rtl/>
          <w:lang w:bidi="ar-DZ"/>
        </w:rPr>
        <w:t>ا بفكرة الضبط الداخلي مقابل الض</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 xml:space="preserve">ط الخارجي للتعزيز، كما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بالرغم من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م</w:t>
      </w:r>
      <w:r>
        <w:rPr>
          <w:rFonts w:ascii="Simplified Arabic" w:hAnsi="Simplified Arabic" w:cs="Simplified Arabic" w:hint="cs"/>
          <w:sz w:val="28"/>
          <w:szCs w:val="28"/>
          <w:rtl/>
          <w:lang w:bidi="ar-DZ"/>
        </w:rPr>
        <w:t>ركز</w:t>
      </w:r>
      <w:r w:rsidRPr="00B73B8A">
        <w:rPr>
          <w:rFonts w:ascii="Simplified Arabic" w:hAnsi="Simplified Arabic" w:cs="Simplified Arabic"/>
          <w:sz w:val="28"/>
          <w:szCs w:val="28"/>
          <w:rtl/>
          <w:lang w:bidi="ar-DZ"/>
        </w:rPr>
        <w:t xml:space="preserve"> الضبط والاغتراب لا</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يستخدمان عادة لفهم نفس </w:t>
      </w:r>
      <w:r w:rsidRPr="00B73B8A">
        <w:rPr>
          <w:rFonts w:ascii="Simplified Arabic" w:hAnsi="Simplified Arabic" w:cs="Simplified Arabic" w:hint="cs"/>
          <w:sz w:val="28"/>
          <w:szCs w:val="28"/>
          <w:rtl/>
          <w:lang w:bidi="ar-DZ"/>
        </w:rPr>
        <w:t>الأشياء</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إلا</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نهما مرتبطان جوهريا حيث</w:t>
      </w:r>
      <w:r>
        <w:rPr>
          <w:rFonts w:ascii="Simplified Arabic" w:hAnsi="Simplified Arabic" w:cs="Simplified Arabic"/>
          <w:sz w:val="28"/>
          <w:szCs w:val="28"/>
          <w:rtl/>
          <w:lang w:bidi="ar-DZ"/>
        </w:rPr>
        <w:t xml:space="preserve"> يستخدم مفهوم توقعات </w:t>
      </w:r>
      <w:r>
        <w:rPr>
          <w:rFonts w:ascii="Simplified Arabic" w:hAnsi="Simplified Arabic" w:cs="Simplified Arabic"/>
          <w:sz w:val="28"/>
          <w:szCs w:val="28"/>
          <w:rtl/>
          <w:lang w:bidi="ar-DZ"/>
        </w:rPr>
        <w:lastRenderedPageBreak/>
        <w:t xml:space="preserve">الضبط على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له علاقة </w:t>
      </w:r>
      <w:r w:rsidRPr="00B73B8A">
        <w:rPr>
          <w:rFonts w:ascii="Simplified Arabic" w:hAnsi="Simplified Arabic" w:cs="Simplified Arabic" w:hint="cs"/>
          <w:sz w:val="28"/>
          <w:szCs w:val="28"/>
          <w:rtl/>
          <w:lang w:bidi="ar-DZ"/>
        </w:rPr>
        <w:t>بإحساس</w:t>
      </w:r>
      <w:r w:rsidRPr="00B73B8A">
        <w:rPr>
          <w:rFonts w:ascii="Simplified Arabic" w:hAnsi="Simplified Arabic" w:cs="Simplified Arabic"/>
          <w:sz w:val="28"/>
          <w:szCs w:val="28"/>
          <w:rtl/>
          <w:lang w:bidi="ar-DZ"/>
        </w:rPr>
        <w:t xml:space="preserve"> الفرد </w:t>
      </w:r>
      <w:r w:rsidRPr="00B73B8A">
        <w:rPr>
          <w:rFonts w:ascii="Simplified Arabic" w:hAnsi="Simplified Arabic" w:cs="Simplified Arabic" w:hint="cs"/>
          <w:sz w:val="28"/>
          <w:szCs w:val="28"/>
          <w:rtl/>
          <w:lang w:bidi="ar-DZ"/>
        </w:rPr>
        <w:t>بالتأثير</w:t>
      </w:r>
      <w:r>
        <w:rPr>
          <w:rFonts w:ascii="Simplified Arabic" w:hAnsi="Simplified Arabic" w:cs="Simplified Arabic"/>
          <w:sz w:val="28"/>
          <w:szCs w:val="28"/>
          <w:rtl/>
          <w:lang w:bidi="ar-DZ"/>
        </w:rPr>
        <w:t xml:space="preserve"> على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حداث</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وبعد عرض هذه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فكار حول الاغتراب وم</w:t>
      </w:r>
      <w:r>
        <w:rPr>
          <w:rFonts w:ascii="Simplified Arabic" w:hAnsi="Simplified Arabic" w:cs="Simplified Arabic" w:hint="cs"/>
          <w:sz w:val="28"/>
          <w:szCs w:val="28"/>
          <w:rtl/>
          <w:lang w:bidi="ar-DZ"/>
        </w:rPr>
        <w:t>ركز</w:t>
      </w:r>
      <w:r w:rsidRPr="00B73B8A">
        <w:rPr>
          <w:rFonts w:ascii="Simplified Arabic" w:hAnsi="Simplified Arabic" w:cs="Simplified Arabic"/>
          <w:sz w:val="28"/>
          <w:szCs w:val="28"/>
          <w:rtl/>
          <w:lang w:bidi="ar-DZ"/>
        </w:rPr>
        <w:t xml:space="preserve"> الضبط ينبغي تسجيل النتائج التالية:</w:t>
      </w:r>
    </w:p>
    <w:p w:rsidR="00593B23"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ولى: تبن</w:t>
      </w:r>
      <w:r>
        <w:rPr>
          <w:rFonts w:ascii="Simplified Arabic" w:hAnsi="Simplified Arabic" w:cs="Simplified Arabic" w:hint="cs"/>
          <w:sz w:val="28"/>
          <w:szCs w:val="28"/>
          <w:rtl/>
          <w:lang w:bidi="ar-DZ"/>
        </w:rPr>
        <w:t>ى</w:t>
      </w:r>
      <w:r w:rsidRPr="00E878E2">
        <w:rPr>
          <w:rFonts w:ascii="Simplified Arabic" w:hAnsi="Simplified Arabic" w:cs="Simplified Arabic"/>
          <w:sz w:val="28"/>
          <w:szCs w:val="28"/>
          <w:rtl/>
          <w:lang w:bidi="ar-DZ"/>
        </w:rPr>
        <w:t xml:space="preserve"> سيمان في تناوله لمفهوم الاغتراب نظرية التعلم الاجتماعي لروتر الت</w:t>
      </w:r>
      <w:r>
        <w:rPr>
          <w:rFonts w:ascii="Simplified Arabic" w:hAnsi="Simplified Arabic" w:cs="Simplified Arabic"/>
          <w:sz w:val="28"/>
          <w:szCs w:val="28"/>
          <w:rtl/>
          <w:lang w:bidi="ar-DZ"/>
        </w:rPr>
        <w:t xml:space="preserve">ي تجعل مفهوم الضبط </w:t>
      </w:r>
      <w:r>
        <w:rPr>
          <w:rFonts w:ascii="Simplified Arabic" w:hAnsi="Simplified Arabic" w:cs="Simplified Arabic" w:hint="cs"/>
          <w:sz w:val="28"/>
          <w:szCs w:val="28"/>
          <w:rtl/>
          <w:lang w:bidi="ar-DZ"/>
        </w:rPr>
        <w:t>أ</w:t>
      </w:r>
      <w:r w:rsidRPr="00E878E2">
        <w:rPr>
          <w:rFonts w:ascii="Simplified Arabic" w:hAnsi="Simplified Arabic" w:cs="Simplified Arabic"/>
          <w:sz w:val="28"/>
          <w:szCs w:val="28"/>
          <w:rtl/>
          <w:lang w:bidi="ar-DZ"/>
        </w:rPr>
        <w:t>حد التوقعات المعممة التي انبثقت عنها.</w:t>
      </w:r>
    </w:p>
    <w:p w:rsidR="00593B23"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الثانية: ارتباط كل من مفهوم م</w:t>
      </w:r>
      <w:r>
        <w:rPr>
          <w:rFonts w:ascii="Simplified Arabic" w:hAnsi="Simplified Arabic" w:cs="Simplified Arabic" w:hint="cs"/>
          <w:sz w:val="28"/>
          <w:szCs w:val="28"/>
          <w:rtl/>
          <w:lang w:bidi="ar-DZ"/>
        </w:rPr>
        <w:t>ركز</w:t>
      </w:r>
      <w:r>
        <w:rPr>
          <w:rFonts w:ascii="Simplified Arabic" w:hAnsi="Simplified Arabic" w:cs="Simplified Arabic"/>
          <w:sz w:val="28"/>
          <w:szCs w:val="28"/>
          <w:rtl/>
          <w:lang w:bidi="ar-DZ"/>
        </w:rPr>
        <w:t xml:space="preserve"> الضبط والاغتراب بالنظام ال</w:t>
      </w:r>
      <w:r>
        <w:rPr>
          <w:rFonts w:ascii="Simplified Arabic" w:hAnsi="Simplified Arabic" w:cs="Simplified Arabic" w:hint="cs"/>
          <w:sz w:val="28"/>
          <w:szCs w:val="28"/>
          <w:rtl/>
          <w:lang w:bidi="ar-DZ"/>
        </w:rPr>
        <w:t>ا</w:t>
      </w:r>
      <w:r w:rsidRPr="00E878E2">
        <w:rPr>
          <w:rFonts w:ascii="Simplified Arabic" w:hAnsi="Simplified Arabic" w:cs="Simplified Arabic"/>
          <w:sz w:val="28"/>
          <w:szCs w:val="28"/>
          <w:rtl/>
          <w:lang w:bidi="ar-DZ"/>
        </w:rPr>
        <w:t>عتقادي للفرد، فال</w:t>
      </w:r>
      <w:r>
        <w:rPr>
          <w:rFonts w:ascii="Simplified Arabic" w:hAnsi="Simplified Arabic" w:cs="Simplified Arabic"/>
          <w:sz w:val="28"/>
          <w:szCs w:val="28"/>
          <w:rtl/>
          <w:lang w:bidi="ar-DZ"/>
        </w:rPr>
        <w:t>ضبط الخارجي يعني اعتقاد الفرد ب</w:t>
      </w:r>
      <w:r>
        <w:rPr>
          <w:rFonts w:ascii="Simplified Arabic" w:hAnsi="Simplified Arabic" w:cs="Simplified Arabic" w:hint="cs"/>
          <w:sz w:val="28"/>
          <w:szCs w:val="28"/>
          <w:rtl/>
          <w:lang w:bidi="ar-DZ"/>
        </w:rPr>
        <w:t>أ</w:t>
      </w:r>
      <w:r w:rsidRPr="00E878E2">
        <w:rPr>
          <w:rFonts w:ascii="Simplified Arabic" w:hAnsi="Simplified Arabic" w:cs="Simplified Arabic"/>
          <w:sz w:val="28"/>
          <w:szCs w:val="28"/>
          <w:rtl/>
          <w:lang w:bidi="ar-DZ"/>
        </w:rPr>
        <w:t xml:space="preserve">ن القوى الخارجية هي </w:t>
      </w:r>
      <w:r w:rsidRPr="00E878E2">
        <w:rPr>
          <w:rFonts w:ascii="Simplified Arabic" w:hAnsi="Simplified Arabic" w:cs="Simplified Arabic" w:hint="cs"/>
          <w:sz w:val="28"/>
          <w:szCs w:val="28"/>
          <w:rtl/>
          <w:lang w:bidi="ar-DZ"/>
        </w:rPr>
        <w:t>المسئولة</w:t>
      </w:r>
      <w:r>
        <w:rPr>
          <w:rFonts w:ascii="Simplified Arabic" w:hAnsi="Simplified Arabic" w:cs="Simplified Arabic"/>
          <w:sz w:val="28"/>
          <w:szCs w:val="28"/>
          <w:rtl/>
          <w:lang w:bidi="ar-DZ"/>
        </w:rPr>
        <w:t xml:space="preserve"> على تقرير التعزيز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تحقيق ال</w:t>
      </w:r>
      <w:r>
        <w:rPr>
          <w:rFonts w:ascii="Simplified Arabic" w:hAnsi="Simplified Arabic" w:cs="Simplified Arabic" w:hint="cs"/>
          <w:sz w:val="28"/>
          <w:szCs w:val="28"/>
          <w:rtl/>
          <w:lang w:bidi="ar-DZ"/>
        </w:rPr>
        <w:t>أ</w:t>
      </w:r>
      <w:r w:rsidRPr="00E878E2">
        <w:rPr>
          <w:rFonts w:ascii="Simplified Arabic" w:hAnsi="Simplified Arabic" w:cs="Simplified Arabic"/>
          <w:sz w:val="28"/>
          <w:szCs w:val="28"/>
          <w:rtl/>
          <w:lang w:bidi="ar-DZ"/>
        </w:rPr>
        <w:t>هداف</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والاغتراب هو </w:t>
      </w:r>
      <w:r>
        <w:rPr>
          <w:rFonts w:ascii="Simplified Arabic" w:hAnsi="Simplified Arabic" w:cs="Simplified Arabic" w:hint="cs"/>
          <w:sz w:val="28"/>
          <w:szCs w:val="28"/>
          <w:rtl/>
          <w:lang w:bidi="ar-DZ"/>
        </w:rPr>
        <w:t>إ</w:t>
      </w:r>
      <w:r w:rsidRPr="00E878E2">
        <w:rPr>
          <w:rFonts w:ascii="Simplified Arabic" w:hAnsi="Simplified Arabic" w:cs="Simplified Arabic"/>
          <w:sz w:val="28"/>
          <w:szCs w:val="28"/>
          <w:rtl/>
          <w:lang w:bidi="ar-DZ"/>
        </w:rPr>
        <w:t>رجاع الصعوبات</w:t>
      </w:r>
      <w:r>
        <w:rPr>
          <w:rFonts w:ascii="Simplified Arabic" w:hAnsi="Simplified Arabic" w:cs="Simplified Arabic"/>
          <w:sz w:val="28"/>
          <w:szCs w:val="28"/>
          <w:rtl/>
          <w:lang w:bidi="ar-DZ"/>
        </w:rPr>
        <w:t xml:space="preserve"> التي تعترض الفرد لمصادر غيبية </w:t>
      </w:r>
      <w:r>
        <w:rPr>
          <w:rFonts w:ascii="Simplified Arabic" w:hAnsi="Simplified Arabic" w:cs="Simplified Arabic" w:hint="cs"/>
          <w:sz w:val="28"/>
          <w:szCs w:val="28"/>
          <w:rtl/>
          <w:lang w:bidi="ar-DZ"/>
        </w:rPr>
        <w:t>أ</w:t>
      </w:r>
      <w:r w:rsidRPr="00E878E2">
        <w:rPr>
          <w:rFonts w:ascii="Simplified Arabic" w:hAnsi="Simplified Arabic" w:cs="Simplified Arabic"/>
          <w:sz w:val="28"/>
          <w:szCs w:val="28"/>
          <w:rtl/>
          <w:lang w:bidi="ar-DZ"/>
        </w:rPr>
        <w:t>و مجهولة.</w:t>
      </w:r>
    </w:p>
    <w:p w:rsidR="00593B23" w:rsidRPr="00E878E2" w:rsidRDefault="00593B23" w:rsidP="003E43AF">
      <w:pPr>
        <w:pStyle w:val="ListParagraph"/>
        <w:numPr>
          <w:ilvl w:val="0"/>
          <w:numId w:val="10"/>
        </w:num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الثالثة: توقع الفرد ب</w:t>
      </w:r>
      <w:r>
        <w:rPr>
          <w:rFonts w:ascii="Simplified Arabic" w:hAnsi="Simplified Arabic" w:cs="Simplified Arabic" w:hint="cs"/>
          <w:sz w:val="28"/>
          <w:szCs w:val="28"/>
          <w:rtl/>
          <w:lang w:bidi="ar-DZ"/>
        </w:rPr>
        <w:t>أ</w:t>
      </w:r>
      <w:r w:rsidRPr="00E878E2">
        <w:rPr>
          <w:rFonts w:ascii="Simplified Arabic" w:hAnsi="Simplified Arabic" w:cs="Simplified Arabic"/>
          <w:sz w:val="28"/>
          <w:szCs w:val="28"/>
          <w:rtl/>
          <w:lang w:bidi="ar-DZ"/>
        </w:rPr>
        <w:t>ن سلوكه ا</w:t>
      </w:r>
      <w:r>
        <w:rPr>
          <w:rFonts w:ascii="Simplified Arabic" w:hAnsi="Simplified Arabic" w:cs="Simplified Arabic"/>
          <w:sz w:val="28"/>
          <w:szCs w:val="28"/>
          <w:rtl/>
          <w:lang w:bidi="ar-DZ"/>
        </w:rPr>
        <w:t xml:space="preserve">لخاص لن يقرر حصوله على التعزيز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المكاف</w:t>
      </w:r>
      <w:r>
        <w:rPr>
          <w:rFonts w:ascii="Simplified Arabic" w:hAnsi="Simplified Arabic" w:cs="Simplified Arabic" w:hint="cs"/>
          <w:sz w:val="28"/>
          <w:szCs w:val="28"/>
          <w:rtl/>
          <w:lang w:bidi="ar-DZ"/>
        </w:rPr>
        <w:t>أة</w:t>
      </w:r>
      <w:r w:rsidRPr="00E878E2">
        <w:rPr>
          <w:rFonts w:ascii="Simplified Arabic" w:hAnsi="Simplified Arabic" w:cs="Simplified Arabic"/>
          <w:sz w:val="28"/>
          <w:szCs w:val="28"/>
          <w:rtl/>
          <w:lang w:bidi="ar-DZ"/>
        </w:rPr>
        <w:t xml:space="preserve"> ه</w:t>
      </w:r>
      <w:r>
        <w:rPr>
          <w:rFonts w:ascii="Simplified Arabic" w:hAnsi="Simplified Arabic" w:cs="Simplified Arabic"/>
          <w:sz w:val="28"/>
          <w:szCs w:val="28"/>
          <w:rtl/>
          <w:lang w:bidi="ar-DZ"/>
        </w:rPr>
        <w:t xml:space="preserve">و ما يسميه سيمان انعدام السلطة </w:t>
      </w:r>
      <w:r>
        <w:rPr>
          <w:rFonts w:ascii="Simplified Arabic" w:hAnsi="Simplified Arabic" w:cs="Simplified Arabic" w:hint="cs"/>
          <w:sz w:val="28"/>
          <w:szCs w:val="28"/>
          <w:rtl/>
          <w:lang w:bidi="ar-DZ"/>
        </w:rPr>
        <w:t>أ</w:t>
      </w:r>
      <w:r w:rsidRPr="00E878E2">
        <w:rPr>
          <w:rFonts w:ascii="Simplified Arabic" w:hAnsi="Simplified Arabic" w:cs="Simplified Arabic"/>
          <w:sz w:val="28"/>
          <w:szCs w:val="28"/>
          <w:rtl/>
          <w:lang w:bidi="ar-DZ"/>
        </w:rPr>
        <w:t>و الضعف</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ه</w:t>
      </w:r>
      <w:r w:rsidRPr="00E878E2">
        <w:rPr>
          <w:rFonts w:ascii="Simplified Arabic" w:hAnsi="Simplified Arabic" w:cs="Simplified Arabic"/>
          <w:sz w:val="28"/>
          <w:szCs w:val="28"/>
          <w:rtl/>
          <w:lang w:bidi="ar-DZ"/>
        </w:rPr>
        <w:t>و ما يطلق عليه روتر الضبط الخارجي.</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E878E2">
        <w:rPr>
          <w:rFonts w:ascii="Simplified Arabic" w:hAnsi="Simplified Arabic" w:cs="Simplified Arabic"/>
          <w:sz w:val="28"/>
          <w:szCs w:val="28"/>
          <w:rtl/>
          <w:lang w:bidi="ar-DZ"/>
        </w:rPr>
        <w:t xml:space="preserve">معمرية، 2012: 33 </w:t>
      </w:r>
      <w:r>
        <w:rPr>
          <w:rFonts w:ascii="Simplified Arabic" w:hAnsi="Simplified Arabic" w:cs="Simplified Arabic" w:hint="cs"/>
          <w:sz w:val="28"/>
          <w:szCs w:val="28"/>
          <w:rtl/>
          <w:lang w:bidi="ar-DZ"/>
        </w:rPr>
        <w:t>يقتبس م</w:t>
      </w:r>
      <w:r>
        <w:rPr>
          <w:rFonts w:ascii="Simplified Arabic" w:hAnsi="Simplified Arabic" w:cs="Simplified Arabic"/>
          <w:sz w:val="28"/>
          <w:szCs w:val="28"/>
          <w:rtl/>
          <w:lang w:bidi="ar-DZ"/>
        </w:rPr>
        <w:t>ن أحمد</w:t>
      </w:r>
      <w:r w:rsidRPr="00E878E2">
        <w:rPr>
          <w:rFonts w:ascii="Simplified Arabic" w:hAnsi="Simplified Arabic" w:cs="Simplified Arabic"/>
          <w:sz w:val="28"/>
          <w:szCs w:val="28"/>
          <w:rtl/>
          <w:lang w:bidi="ar-DZ"/>
        </w:rPr>
        <w:t>، 1986: 51)</w:t>
      </w:r>
    </w:p>
    <w:p w:rsidR="00593B23" w:rsidRPr="00F90F0D" w:rsidRDefault="00593B23" w:rsidP="003E43AF">
      <w:pPr>
        <w:pStyle w:val="ListParagraph"/>
        <w:numPr>
          <w:ilvl w:val="0"/>
          <w:numId w:val="10"/>
        </w:numPr>
        <w:bidi/>
        <w:spacing w:line="360" w:lineRule="auto"/>
        <w:jc w:val="both"/>
        <w:rPr>
          <w:rFonts w:ascii="Simplified Arabic" w:hAnsi="Simplified Arabic" w:cs="Simplified Arabic"/>
          <w:b/>
          <w:bCs/>
          <w:sz w:val="28"/>
          <w:szCs w:val="28"/>
          <w:rtl/>
          <w:lang w:bidi="ar-DZ"/>
        </w:rPr>
      </w:pPr>
      <w:r w:rsidRPr="00F90F0D">
        <w:rPr>
          <w:rFonts w:ascii="Simplified Arabic" w:hAnsi="Simplified Arabic" w:cs="Simplified Arabic" w:hint="cs"/>
          <w:b/>
          <w:bCs/>
          <w:sz w:val="28"/>
          <w:szCs w:val="28"/>
          <w:rtl/>
          <w:lang w:bidi="ar-DZ"/>
        </w:rPr>
        <w:t xml:space="preserve">نظرية </w:t>
      </w:r>
      <w:r w:rsidRPr="00F90F0D">
        <w:rPr>
          <w:rFonts w:ascii="Simplified Arabic" w:hAnsi="Simplified Arabic" w:cs="Simplified Arabic"/>
          <w:b/>
          <w:bCs/>
          <w:sz w:val="28"/>
          <w:szCs w:val="28"/>
          <w:rtl/>
          <w:lang w:bidi="ar-DZ"/>
        </w:rPr>
        <w:t>العجز المكتسب</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درس سيل</w:t>
      </w:r>
      <w:r>
        <w:rPr>
          <w:rFonts w:ascii="Simplified Arabic" w:hAnsi="Simplified Arabic" w:cs="Simplified Arabic"/>
          <w:sz w:val="28"/>
          <w:szCs w:val="28"/>
          <w:rtl/>
          <w:lang w:bidi="ar-DZ"/>
        </w:rPr>
        <w:t>جمان</w:t>
      </w:r>
      <w:r w:rsidRPr="00B73B8A">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وزملائه</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lang w:bidi="ar-DZ"/>
        </w:rPr>
        <w:t xml:space="preserve">  Seligman &amp; Al</w:t>
      </w:r>
      <w:r w:rsidRPr="00B73B8A">
        <w:rPr>
          <w:rFonts w:ascii="Simplified Arabic" w:hAnsi="Simplified Arabic" w:cs="Simplified Arabic"/>
          <w:sz w:val="28"/>
          <w:szCs w:val="28"/>
          <w:rtl/>
          <w:lang w:bidi="ar-DZ"/>
        </w:rPr>
        <w:t>مفهوم العجز المكتسب منذ سنة 1960 حتى سنة 1969 على مائة وخمسين كلبا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وكشفت نتائجهم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خمسين كلبا تمكنوا من الهروب من الصدمات الكهربائية بشكل فعال وتعلموا ت</w:t>
      </w:r>
      <w:r>
        <w:rPr>
          <w:rFonts w:ascii="Simplified Arabic" w:hAnsi="Simplified Arabic" w:cs="Simplified Arabic"/>
          <w:sz w:val="28"/>
          <w:szCs w:val="28"/>
          <w:rtl/>
          <w:lang w:bidi="ar-DZ"/>
        </w:rPr>
        <w:t>جنبها من خلال قفز الحاجز قبل تق</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يم الصدمة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بينما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صيب مائة كلب </w:t>
      </w:r>
      <w:r>
        <w:rPr>
          <w:rFonts w:ascii="Simplified Arabic" w:hAnsi="Simplified Arabic" w:cs="Simplified Arabic" w:hint="cs"/>
          <w:sz w:val="28"/>
          <w:szCs w:val="28"/>
          <w:rtl/>
          <w:lang w:bidi="ar-DZ"/>
        </w:rPr>
        <w:t>آ</w:t>
      </w:r>
      <w:r>
        <w:rPr>
          <w:rFonts w:ascii="Simplified Arabic" w:hAnsi="Simplified Arabic" w:cs="Simplified Arabic"/>
          <w:sz w:val="28"/>
          <w:szCs w:val="28"/>
          <w:rtl/>
          <w:lang w:bidi="ar-DZ"/>
        </w:rPr>
        <w:t>خرين بحالة العجز المكتسب و</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صبح سلوكهم عاجزا حتى في بيئتهم الطبيعية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فهم دائما في حالة سكون وهدوء ولا</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يحاولون الحركة</w:t>
      </w:r>
      <w:r>
        <w:rPr>
          <w:rFonts w:ascii="Simplified Arabic" w:hAnsi="Simplified Arabic" w:cs="Simplified Arabic" w:hint="cs"/>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للت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كد </w:t>
      </w:r>
      <w:r>
        <w:rPr>
          <w:rFonts w:ascii="Simplified Arabic" w:hAnsi="Simplified Arabic" w:cs="Simplified Arabic"/>
          <w:sz w:val="28"/>
          <w:szCs w:val="28"/>
          <w:rtl/>
          <w:lang w:bidi="ar-DZ"/>
        </w:rPr>
        <w:t>من ه</w:t>
      </w:r>
      <w:r>
        <w:rPr>
          <w:rFonts w:ascii="Simplified Arabic" w:hAnsi="Simplified Arabic" w:cs="Simplified Arabic" w:hint="cs"/>
          <w:sz w:val="28"/>
          <w:szCs w:val="28"/>
          <w:rtl/>
          <w:lang w:bidi="ar-DZ"/>
        </w:rPr>
        <w:t>ذ</w:t>
      </w:r>
      <w:r w:rsidRPr="00B73B8A">
        <w:rPr>
          <w:rFonts w:ascii="Simplified Arabic" w:hAnsi="Simplified Arabic" w:cs="Simplified Arabic"/>
          <w:sz w:val="28"/>
          <w:szCs w:val="28"/>
          <w:rtl/>
          <w:lang w:bidi="ar-DZ"/>
        </w:rPr>
        <w:t>ه النتائج اعتمدت نظرية س</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ل</w:t>
      </w:r>
      <w:r w:rsidRPr="00B73B8A">
        <w:rPr>
          <w:rFonts w:ascii="Simplified Arabic" w:hAnsi="Simplified Arabic" w:cs="Simplified Arabic"/>
          <w:sz w:val="28"/>
          <w:szCs w:val="28"/>
          <w:rtl/>
          <w:lang w:bidi="ar-DZ"/>
        </w:rPr>
        <w:t>جمان على تجارب التصميم الثلاثي حيث دربت الكلاب في صندوق معدني على تجنب الصدمات الك</w:t>
      </w:r>
      <w:r>
        <w:rPr>
          <w:rFonts w:ascii="Simplified Arabic" w:hAnsi="Simplified Arabic" w:cs="Simplified Arabic"/>
          <w:sz w:val="28"/>
          <w:szCs w:val="28"/>
          <w:rtl/>
          <w:lang w:bidi="ar-DZ"/>
        </w:rPr>
        <w:t>هربائية من خلال الضغط ب</w:t>
      </w:r>
      <w:r>
        <w:rPr>
          <w:rFonts w:ascii="Simplified Arabic" w:hAnsi="Simplified Arabic" w:cs="Simplified Arabic" w:hint="cs"/>
          <w:sz w:val="28"/>
          <w:szCs w:val="28"/>
          <w:rtl/>
          <w:lang w:bidi="ar-DZ"/>
        </w:rPr>
        <w:t>أن</w:t>
      </w:r>
      <w:r w:rsidRPr="00B73B8A">
        <w:rPr>
          <w:rFonts w:ascii="Simplified Arabic" w:hAnsi="Simplified Arabic" w:cs="Simplified Arabic"/>
          <w:sz w:val="28"/>
          <w:szCs w:val="28"/>
          <w:rtl/>
          <w:lang w:bidi="ar-DZ"/>
        </w:rPr>
        <w:t>وفهم على</w:t>
      </w:r>
      <w:r>
        <w:rPr>
          <w:rFonts w:ascii="Simplified Arabic" w:hAnsi="Simplified Arabic" w:cs="Simplified Arabic"/>
          <w:sz w:val="28"/>
          <w:szCs w:val="28"/>
          <w:rtl/>
          <w:lang w:bidi="ar-DZ"/>
        </w:rPr>
        <w:t xml:space="preserve"> لوح خشبي، ثم قسمت عينة الكلاب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ثلاث مجموعات، اتبعت معها </w:t>
      </w:r>
      <w:r w:rsidRPr="00B73B8A">
        <w:rPr>
          <w:rFonts w:ascii="Simplified Arabic" w:hAnsi="Simplified Arabic" w:cs="Simplified Arabic" w:hint="cs"/>
          <w:sz w:val="28"/>
          <w:szCs w:val="28"/>
          <w:rtl/>
          <w:lang w:bidi="ar-DZ"/>
        </w:rPr>
        <w:t>الإجراءات</w:t>
      </w:r>
      <w:r>
        <w:rPr>
          <w:rFonts w:ascii="Simplified Arabic" w:hAnsi="Simplified Arabic" w:cs="Simplified Arabic"/>
          <w:sz w:val="28"/>
          <w:szCs w:val="28"/>
          <w:rtl/>
          <w:lang w:bidi="ar-DZ"/>
        </w:rPr>
        <w:t xml:space="preserve"> على النحو التالي</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lastRenderedPageBreak/>
        <w:t xml:space="preserve"> المجموعة ال</w:t>
      </w:r>
      <w:r>
        <w:rPr>
          <w:rFonts w:ascii="Simplified Arabic" w:hAnsi="Simplified Arabic" w:cs="Simplified Arabic" w:hint="cs"/>
          <w:sz w:val="28"/>
          <w:szCs w:val="28"/>
          <w:rtl/>
          <w:lang w:bidi="ar-DZ"/>
        </w:rPr>
        <w:t>أ</w:t>
      </w:r>
      <w:r w:rsidRPr="00363F7E">
        <w:rPr>
          <w:rFonts w:ascii="Simplified Arabic" w:hAnsi="Simplified Arabic" w:cs="Simplified Arabic"/>
          <w:sz w:val="28"/>
          <w:szCs w:val="28"/>
          <w:rtl/>
          <w:lang w:bidi="ar-DZ"/>
        </w:rPr>
        <w:t xml:space="preserve">ولى كانت تتلقى صدمات محددة العدد والشدة والنمط، وفي الوقت نفسه كان لديها </w:t>
      </w:r>
      <w:r w:rsidRPr="00363F7E">
        <w:rPr>
          <w:rFonts w:ascii="Simplified Arabic" w:hAnsi="Simplified Arabic" w:cs="Simplified Arabic" w:hint="cs"/>
          <w:sz w:val="28"/>
          <w:szCs w:val="28"/>
          <w:rtl/>
          <w:lang w:bidi="ar-DZ"/>
        </w:rPr>
        <w:t>إمكانية</w:t>
      </w:r>
      <w:r>
        <w:rPr>
          <w:rFonts w:ascii="Simplified Arabic" w:hAnsi="Simplified Arabic" w:cs="Simplified Arabic"/>
          <w:sz w:val="28"/>
          <w:szCs w:val="28"/>
          <w:rtl/>
          <w:lang w:bidi="ar-DZ"/>
        </w:rPr>
        <w:t xml:space="preserve"> التحكم في ه</w:t>
      </w:r>
      <w:r>
        <w:rPr>
          <w:rFonts w:ascii="Simplified Arabic" w:hAnsi="Simplified Arabic" w:cs="Simplified Arabic" w:hint="cs"/>
          <w:sz w:val="28"/>
          <w:szCs w:val="28"/>
          <w:rtl/>
          <w:lang w:bidi="ar-DZ"/>
        </w:rPr>
        <w:t>ذ</w:t>
      </w:r>
      <w:r w:rsidRPr="00363F7E">
        <w:rPr>
          <w:rFonts w:ascii="Simplified Arabic" w:hAnsi="Simplified Arabic" w:cs="Simplified Arabic"/>
          <w:sz w:val="28"/>
          <w:szCs w:val="28"/>
          <w:rtl/>
          <w:lang w:bidi="ar-DZ"/>
        </w:rPr>
        <w:t>ه الصدمات</w:t>
      </w:r>
      <w:r>
        <w:rPr>
          <w:rFonts w:ascii="Simplified Arabic" w:hAnsi="Simplified Arabic" w:cs="Simplified Arabic" w:hint="cs"/>
          <w:sz w:val="28"/>
          <w:szCs w:val="28"/>
          <w:rtl/>
          <w:lang w:bidi="ar-DZ"/>
        </w:rPr>
        <w:t>.</w:t>
      </w:r>
    </w:p>
    <w:p w:rsidR="00593B23"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sidRPr="00363F7E">
        <w:rPr>
          <w:rFonts w:ascii="Simplified Arabic" w:hAnsi="Simplified Arabic" w:cs="Simplified Arabic"/>
          <w:sz w:val="28"/>
          <w:szCs w:val="28"/>
          <w:rtl/>
          <w:lang w:bidi="ar-DZ"/>
        </w:rPr>
        <w:t>المجموعة الثان</w:t>
      </w:r>
      <w:r>
        <w:rPr>
          <w:rFonts w:ascii="Simplified Arabic" w:hAnsi="Simplified Arabic" w:cs="Simplified Arabic"/>
          <w:sz w:val="28"/>
          <w:szCs w:val="28"/>
          <w:rtl/>
          <w:lang w:bidi="ar-DZ"/>
        </w:rPr>
        <w:t>ية</w:t>
      </w:r>
      <w:r w:rsidRPr="00363F7E">
        <w:rPr>
          <w:rFonts w:ascii="Simplified Arabic" w:hAnsi="Simplified Arabic" w:cs="Simplified Arabic"/>
          <w:sz w:val="28"/>
          <w:szCs w:val="28"/>
          <w:rtl/>
          <w:lang w:bidi="ar-DZ"/>
        </w:rPr>
        <w:t xml:space="preserve"> تلقت الصدمات بالشكل السابق نفسه، مع </w:t>
      </w:r>
      <w:r w:rsidRPr="00363F7E">
        <w:rPr>
          <w:rFonts w:ascii="Simplified Arabic" w:hAnsi="Simplified Arabic" w:cs="Simplified Arabic" w:hint="cs"/>
          <w:sz w:val="28"/>
          <w:szCs w:val="28"/>
          <w:rtl/>
          <w:lang w:bidi="ar-DZ"/>
        </w:rPr>
        <w:t>إضافة</w:t>
      </w:r>
      <w:r w:rsidRPr="00363F7E">
        <w:rPr>
          <w:rFonts w:ascii="Simplified Arabic" w:hAnsi="Simplified Arabic" w:cs="Simplified Arabic"/>
          <w:sz w:val="28"/>
          <w:szCs w:val="28"/>
          <w:rtl/>
          <w:lang w:bidi="ar-DZ"/>
        </w:rPr>
        <w:t xml:space="preserve"> عجزها عن التحكم في تجنب الصدمات فهي تتعرض باستمرار</w:t>
      </w:r>
      <w:r>
        <w:rPr>
          <w:rFonts w:ascii="Simplified Arabic" w:hAnsi="Simplified Arabic" w:cs="Simplified Arabic"/>
          <w:sz w:val="28"/>
          <w:szCs w:val="28"/>
          <w:rtl/>
          <w:lang w:bidi="ar-DZ"/>
        </w:rPr>
        <w:t xml:space="preserve"> لهذه الصدمات مهما حاولت تجنبها</w:t>
      </w:r>
      <w:r>
        <w:rPr>
          <w:rFonts w:ascii="Simplified Arabic" w:hAnsi="Simplified Arabic" w:cs="Simplified Arabic" w:hint="cs"/>
          <w:sz w:val="28"/>
          <w:szCs w:val="28"/>
          <w:rtl/>
          <w:lang w:bidi="ar-DZ"/>
        </w:rPr>
        <w:t>.</w:t>
      </w:r>
    </w:p>
    <w:p w:rsidR="00593B23" w:rsidRPr="00363F7E" w:rsidRDefault="00593B23" w:rsidP="003E43AF">
      <w:pPr>
        <w:pStyle w:val="ListParagraph"/>
        <w:numPr>
          <w:ilvl w:val="0"/>
          <w:numId w:val="10"/>
        </w:num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المجموعة الثالثة كانت مجموعة ضابطة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ي لا تتعرض ل</w:t>
      </w:r>
      <w:r>
        <w:rPr>
          <w:rFonts w:ascii="Simplified Arabic" w:hAnsi="Simplified Arabic" w:cs="Simplified Arabic" w:hint="cs"/>
          <w:sz w:val="28"/>
          <w:szCs w:val="28"/>
          <w:rtl/>
          <w:lang w:bidi="ar-DZ"/>
        </w:rPr>
        <w:t>أ</w:t>
      </w:r>
      <w:r w:rsidRPr="00363F7E">
        <w:rPr>
          <w:rFonts w:ascii="Simplified Arabic" w:hAnsi="Simplified Arabic" w:cs="Simplified Arabic"/>
          <w:sz w:val="28"/>
          <w:szCs w:val="28"/>
          <w:rtl/>
          <w:lang w:bidi="ar-DZ"/>
        </w:rPr>
        <w:t>ي صدمات كهربائية.</w:t>
      </w:r>
    </w:p>
    <w:p w:rsidR="00593B23" w:rsidRDefault="00593B23" w:rsidP="00593B23">
      <w:pPr>
        <w:bidi/>
        <w:spacing w:line="360" w:lineRule="auto"/>
        <w:ind w:firstLine="708"/>
        <w:jc w:val="both"/>
        <w:rPr>
          <w:rFonts w:ascii="Simplified Arabic" w:hAnsi="Simplified Arabic" w:cs="Simplified Arabic"/>
          <w:sz w:val="28"/>
          <w:szCs w:val="28"/>
          <w:lang w:bidi="ar-DZ"/>
        </w:rPr>
      </w:pPr>
      <w:r w:rsidRPr="00B73B8A">
        <w:rPr>
          <w:rFonts w:ascii="Simplified Arabic" w:hAnsi="Simplified Arabic" w:cs="Simplified Arabic"/>
          <w:sz w:val="28"/>
          <w:szCs w:val="28"/>
          <w:rtl/>
          <w:lang w:bidi="ar-DZ"/>
        </w:rPr>
        <w:t>وجد س</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 xml:space="preserve">لجمان بعد يوم كامل من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جراء التجربة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كلا من</w:t>
      </w:r>
      <w:r>
        <w:rPr>
          <w:rFonts w:ascii="Simplified Arabic" w:hAnsi="Simplified Arabic" w:cs="Simplified Arabic"/>
          <w:sz w:val="28"/>
          <w:szCs w:val="28"/>
          <w:rtl/>
          <w:lang w:bidi="ar-DZ"/>
        </w:rPr>
        <w:t xml:space="preserve"> المجموعة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ولى والمجموعة الثالثة تستطيع الخروج من الصندوق بشكل فعال</w:t>
      </w:r>
      <w:r>
        <w:rPr>
          <w:rFonts w:ascii="Simplified Arabic" w:hAnsi="Simplified Arabic" w:cs="Simplified Arabic"/>
          <w:sz w:val="28"/>
          <w:szCs w:val="28"/>
          <w:rtl/>
          <w:lang w:bidi="ar-DZ"/>
        </w:rPr>
        <w:t xml:space="preserve"> بمجرد ضغطهم على اللوحة الخشبية،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ما المجموعة الثانية فقد فشلت في تجنب الصدمات والخروج من الصندوق </w:t>
      </w:r>
      <w:r w:rsidRPr="00B73B8A">
        <w:rPr>
          <w:rFonts w:ascii="Simplified Arabic" w:hAnsi="Simplified Arabic" w:cs="Simplified Arabic" w:hint="cs"/>
          <w:sz w:val="28"/>
          <w:szCs w:val="28"/>
          <w:rtl/>
          <w:lang w:bidi="ar-DZ"/>
        </w:rPr>
        <w:t>وأصيبت</w:t>
      </w:r>
      <w:r>
        <w:rPr>
          <w:rFonts w:ascii="Simplified Arabic" w:hAnsi="Simplified Arabic" w:cs="Simplified Arabic"/>
          <w:sz w:val="28"/>
          <w:szCs w:val="28"/>
          <w:rtl/>
          <w:lang w:bidi="ar-DZ"/>
        </w:rPr>
        <w:t xml:space="preserve"> بحالة العجز والي</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س. </w:t>
      </w:r>
      <w:r w:rsidRPr="00B32808">
        <w:rPr>
          <w:rFonts w:ascii="Simplified Arabic" w:hAnsi="Simplified Arabic" w:cs="Simplified Arabic"/>
          <w:sz w:val="28"/>
          <w:szCs w:val="28"/>
          <w:rtl/>
          <w:lang w:bidi="ar-DZ"/>
        </w:rPr>
        <w:t>(هناء، 2007</w:t>
      </w:r>
      <w:r w:rsidRPr="00B32808">
        <w:rPr>
          <w:rFonts w:ascii="Simplified Arabic" w:hAnsi="Simplified Arabic" w:cs="Simplified Arabic" w:hint="cs"/>
          <w:sz w:val="28"/>
          <w:szCs w:val="28"/>
          <w:rtl/>
          <w:lang w:bidi="ar-DZ"/>
        </w:rPr>
        <w:t>:</w:t>
      </w:r>
      <w:r w:rsidRPr="00B32808">
        <w:rPr>
          <w:rFonts w:ascii="Simplified Arabic" w:hAnsi="Simplified Arabic" w:cs="Simplified Arabic"/>
          <w:sz w:val="28"/>
          <w:szCs w:val="28"/>
          <w:rtl/>
          <w:lang w:bidi="ar-DZ"/>
        </w:rPr>
        <w:t xml:space="preserve"> 107 </w:t>
      </w:r>
      <w:r w:rsidRPr="00B32808">
        <w:rPr>
          <w:rFonts w:ascii="Simplified Arabic" w:hAnsi="Simplified Arabic" w:cs="Simplified Arabic" w:hint="cs"/>
          <w:sz w:val="28"/>
          <w:szCs w:val="28"/>
          <w:rtl/>
          <w:lang w:bidi="ar-DZ"/>
        </w:rPr>
        <w:t xml:space="preserve">يقتبس </w:t>
      </w:r>
      <w:r>
        <w:rPr>
          <w:rFonts w:ascii="Simplified Arabic" w:hAnsi="Simplified Arabic" w:cs="Simplified Arabic" w:hint="cs"/>
          <w:sz w:val="28"/>
          <w:szCs w:val="28"/>
          <w:rtl/>
          <w:lang w:bidi="ar-DZ"/>
        </w:rPr>
        <w:t>م</w:t>
      </w:r>
      <w:r w:rsidRPr="00B32808">
        <w:rPr>
          <w:rFonts w:ascii="Simplified Arabic" w:hAnsi="Simplified Arabic" w:cs="Simplified Arabic"/>
          <w:sz w:val="28"/>
          <w:szCs w:val="28"/>
          <w:rtl/>
          <w:lang w:bidi="ar-DZ"/>
        </w:rPr>
        <w:t xml:space="preserve">ن </w:t>
      </w:r>
      <w:r w:rsidRPr="00B32808">
        <w:rPr>
          <w:rFonts w:ascii="Simplified Arabic" w:hAnsi="Simplified Arabic" w:cs="Simplified Arabic"/>
          <w:sz w:val="28"/>
          <w:szCs w:val="28"/>
          <w:lang w:bidi="ar-DZ"/>
        </w:rPr>
        <w:t>Peterson. Marie. Seligman, 1993 : 21-23</w:t>
      </w:r>
      <w:r w:rsidRPr="00B32808">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 xml:space="preserve"> </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دعمت دراسة هيروتو</w:t>
      </w:r>
      <w:r>
        <w:rPr>
          <w:rFonts w:ascii="Simplified Arabic" w:hAnsi="Simplified Arabic" w:cs="Simplified Arabic" w:hint="cs"/>
          <w:sz w:val="28"/>
          <w:szCs w:val="28"/>
          <w:rtl/>
          <w:lang w:bidi="ar-DZ"/>
        </w:rPr>
        <w:t xml:space="preserve"> (1974)</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Hiroto</w:t>
      </w:r>
      <w:r w:rsidRPr="00B73B8A">
        <w:rPr>
          <w:rFonts w:ascii="Simplified Arabic" w:hAnsi="Simplified Arabic" w:cs="Simplified Arabic"/>
          <w:sz w:val="28"/>
          <w:szCs w:val="28"/>
          <w:rtl/>
          <w:lang w:bidi="ar-DZ"/>
        </w:rPr>
        <w:t xml:space="preserve"> هذا الافتراض حيث عرض مجموعة من الطلبة الجام</w:t>
      </w:r>
      <w:r>
        <w:rPr>
          <w:rFonts w:ascii="Simplified Arabic" w:hAnsi="Simplified Arabic" w:cs="Simplified Arabic"/>
          <w:sz w:val="28"/>
          <w:szCs w:val="28"/>
          <w:rtl/>
          <w:lang w:bidi="ar-DZ"/>
        </w:rPr>
        <w:t xml:space="preserve">عيين لدرجة عالية من الضوضاء مع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مكانية التحكم من جانبهم في مصدرها</w:t>
      </w:r>
      <w:r>
        <w:rPr>
          <w:rFonts w:ascii="Simplified Arabic" w:hAnsi="Simplified Arabic" w:cs="Simplified Arabic" w:hint="cs"/>
          <w:sz w:val="28"/>
          <w:szCs w:val="28"/>
          <w:rtl/>
          <w:lang w:bidi="ar-DZ"/>
        </w:rPr>
        <w:t>، و</w:t>
      </w:r>
      <w:r>
        <w:rPr>
          <w:rFonts w:ascii="Simplified Arabic" w:hAnsi="Simplified Arabic" w:cs="Simplified Arabic"/>
          <w:sz w:val="28"/>
          <w:szCs w:val="28"/>
          <w:rtl/>
          <w:lang w:bidi="ar-DZ"/>
        </w:rPr>
        <w:t xml:space="preserve">مجموعة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خرى افتقدت </w:t>
      </w:r>
      <w:r>
        <w:rPr>
          <w:rFonts w:ascii="Simplified Arabic" w:hAnsi="Simplified Arabic" w:cs="Simplified Arabic" w:hint="cs"/>
          <w:sz w:val="28"/>
          <w:szCs w:val="28"/>
          <w:rtl/>
          <w:lang w:bidi="ar-DZ"/>
        </w:rPr>
        <w:t>ذ</w:t>
      </w:r>
      <w:r w:rsidRPr="00B73B8A">
        <w:rPr>
          <w:rFonts w:ascii="Simplified Arabic" w:hAnsi="Simplified Arabic" w:cs="Simplified Arabic"/>
          <w:sz w:val="28"/>
          <w:szCs w:val="28"/>
          <w:rtl/>
          <w:lang w:bidi="ar-DZ"/>
        </w:rPr>
        <w:t>لك التحكم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وبينت النتائج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المجموعة الثانية يئست واستسلم</w:t>
      </w:r>
      <w:r>
        <w:rPr>
          <w:rFonts w:ascii="Simplified Arabic" w:hAnsi="Simplified Arabic" w:cs="Simplified Arabic"/>
          <w:sz w:val="28"/>
          <w:szCs w:val="28"/>
          <w:rtl/>
          <w:lang w:bidi="ar-DZ"/>
        </w:rPr>
        <w:t>ت للضوضاء ولم تحاول التحكم فيها</w:t>
      </w:r>
      <w:r w:rsidRPr="00B73B8A">
        <w:rPr>
          <w:rFonts w:ascii="Simplified Arabic" w:hAnsi="Simplified Arabic" w:cs="Simplified Arabic"/>
          <w:sz w:val="28"/>
          <w:szCs w:val="28"/>
          <w:rtl/>
          <w:lang w:bidi="ar-DZ"/>
        </w:rPr>
        <w:t xml:space="preserve"> حتى </w:t>
      </w:r>
      <w:r>
        <w:rPr>
          <w:rFonts w:ascii="Simplified Arabic" w:hAnsi="Simplified Arabic" w:cs="Simplified Arabic"/>
          <w:sz w:val="28"/>
          <w:szCs w:val="28"/>
          <w:rtl/>
          <w:lang w:bidi="ar-DZ"/>
        </w:rPr>
        <w:t>في المراحل اللاحقة التي كان بال</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مكان تغيير </w:t>
      </w:r>
      <w:r w:rsidRPr="00101262">
        <w:rPr>
          <w:rFonts w:ascii="Simplified Arabic" w:hAnsi="Simplified Arabic" w:cs="Simplified Arabic"/>
          <w:sz w:val="28"/>
          <w:szCs w:val="28"/>
          <w:rtl/>
          <w:lang w:bidi="ar-DZ"/>
        </w:rPr>
        <w:t>الوضع.</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101262">
        <w:rPr>
          <w:rFonts w:ascii="Simplified Arabic" w:hAnsi="Simplified Arabic" w:cs="Simplified Arabic"/>
          <w:sz w:val="28"/>
          <w:szCs w:val="28"/>
          <w:rtl/>
          <w:lang w:bidi="ar-DZ"/>
        </w:rPr>
        <w:t>عل</w:t>
      </w:r>
      <w:r w:rsidRPr="00101262">
        <w:rPr>
          <w:rFonts w:ascii="Simplified Arabic" w:hAnsi="Simplified Arabic" w:cs="Simplified Arabic" w:hint="cs"/>
          <w:sz w:val="28"/>
          <w:szCs w:val="28"/>
          <w:rtl/>
          <w:lang w:bidi="ar-DZ"/>
        </w:rPr>
        <w:t>ي</w:t>
      </w:r>
      <w:r w:rsidRPr="00101262">
        <w:rPr>
          <w:rFonts w:ascii="Simplified Arabic" w:hAnsi="Simplified Arabic" w:cs="Simplified Arabic"/>
          <w:sz w:val="28"/>
          <w:szCs w:val="28"/>
          <w:rtl/>
          <w:lang w:bidi="ar-DZ"/>
        </w:rPr>
        <w:t>، 2003</w:t>
      </w:r>
      <w:r w:rsidRPr="00101262">
        <w:rPr>
          <w:rFonts w:ascii="Simplified Arabic" w:hAnsi="Simplified Arabic" w:cs="Simplified Arabic" w:hint="cs"/>
          <w:sz w:val="28"/>
          <w:szCs w:val="28"/>
          <w:rtl/>
          <w:lang w:bidi="ar-DZ"/>
        </w:rPr>
        <w:t>: 130)</w:t>
      </w:r>
      <w:r w:rsidRPr="00101262">
        <w:rPr>
          <w:rFonts w:ascii="Simplified Arabic" w:hAnsi="Simplified Arabic" w:cs="Simplified Arabic"/>
          <w:sz w:val="28"/>
          <w:szCs w:val="28"/>
          <w:rtl/>
          <w:lang w:bidi="ar-DZ"/>
        </w:rPr>
        <w:t xml:space="preserve"> </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في ضوء هذه التجارب استنبط سيلجما</w:t>
      </w:r>
      <w:r>
        <w:rPr>
          <w:rFonts w:ascii="Simplified Arabic" w:hAnsi="Simplified Arabic" w:cs="Simplified Arabic"/>
          <w:sz w:val="28"/>
          <w:szCs w:val="28"/>
          <w:rtl/>
          <w:lang w:bidi="ar-DZ"/>
        </w:rPr>
        <w:t>ن وزملائه مفهوم العجز المكتسب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حالة نفسية</w:t>
      </w:r>
      <w:r>
        <w:rPr>
          <w:rFonts w:ascii="Simplified Arabic" w:hAnsi="Simplified Arabic" w:cs="Simplified Arabic"/>
          <w:sz w:val="28"/>
          <w:szCs w:val="28"/>
          <w:rtl/>
          <w:lang w:bidi="ar-DZ"/>
        </w:rPr>
        <w:t xml:space="preserve"> تصيب الفرد نتيجة تكرار تعرضه 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حداث مشقة تتسم بفقدان القابلية للتحكم فيها من قبل الفرد</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ويعتبر مفهوم العجز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عدم التحكم هو حجر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ساس في فهم العجز المكت</w:t>
      </w:r>
      <w:r>
        <w:rPr>
          <w:rFonts w:ascii="Simplified Arabic" w:hAnsi="Simplified Arabic" w:cs="Simplified Arabic" w:hint="cs"/>
          <w:sz w:val="28"/>
          <w:szCs w:val="28"/>
          <w:rtl/>
          <w:lang w:bidi="ar-DZ"/>
        </w:rPr>
        <w:t>س</w:t>
      </w:r>
      <w:r w:rsidRPr="00B73B8A">
        <w:rPr>
          <w:rFonts w:ascii="Simplified Arabic" w:hAnsi="Simplified Arabic" w:cs="Simplified Arabic"/>
          <w:sz w:val="28"/>
          <w:szCs w:val="28"/>
          <w:rtl/>
          <w:lang w:bidi="ar-DZ"/>
        </w:rPr>
        <w:t>ب</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ويرت</w:t>
      </w:r>
      <w:r>
        <w:rPr>
          <w:rFonts w:ascii="Simplified Arabic" w:hAnsi="Simplified Arabic" w:cs="Simplified Arabic" w:hint="cs"/>
          <w:sz w:val="28"/>
          <w:szCs w:val="28"/>
          <w:rtl/>
          <w:lang w:bidi="ar-DZ"/>
        </w:rPr>
        <w:t>ك</w:t>
      </w:r>
      <w:r w:rsidRPr="00B73B8A">
        <w:rPr>
          <w:rFonts w:ascii="Simplified Arabic" w:hAnsi="Simplified Arabic" w:cs="Simplified Arabic"/>
          <w:sz w:val="28"/>
          <w:szCs w:val="28"/>
          <w:rtl/>
          <w:lang w:bidi="ar-DZ"/>
        </w:rPr>
        <w:t>ز على شرطين ضروريين وهما الاستجابة الاختيارية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و </w:t>
      </w:r>
      <w:r w:rsidRPr="00B73B8A">
        <w:rPr>
          <w:rFonts w:ascii="Simplified Arabic" w:hAnsi="Simplified Arabic" w:cs="Simplified Arabic" w:hint="cs"/>
          <w:sz w:val="28"/>
          <w:szCs w:val="28"/>
          <w:rtl/>
          <w:lang w:bidi="ar-DZ"/>
        </w:rPr>
        <w:t>الإرادية</w:t>
      </w:r>
      <w:r w:rsidRPr="00B73B8A">
        <w:rPr>
          <w:rFonts w:ascii="Simplified Arabic" w:hAnsi="Simplified Arabic" w:cs="Simplified Arabic"/>
          <w:sz w:val="28"/>
          <w:szCs w:val="28"/>
          <w:rtl/>
          <w:lang w:bidi="ar-DZ"/>
        </w:rPr>
        <w:t xml:space="preserve"> والعائد المستقل عن الاستجابة.</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طبقا لنظرية سيل</w:t>
      </w:r>
      <w:r>
        <w:rPr>
          <w:rFonts w:ascii="Simplified Arabic" w:hAnsi="Simplified Arabic" w:cs="Simplified Arabic"/>
          <w:sz w:val="28"/>
          <w:szCs w:val="28"/>
          <w:rtl/>
          <w:lang w:bidi="ar-DZ"/>
        </w:rPr>
        <w:t xml:space="preserve">جمان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ن اغلب ما نتعلمه هو نتاج ارتباط استجابة ما بنتائج معينة لها ومن بين ما يشتمل عليه هذا الارتباط الدعم المقدم لاستجابة الفرد</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وبح</w:t>
      </w:r>
      <w:r>
        <w:rPr>
          <w:rFonts w:ascii="Simplified Arabic" w:hAnsi="Simplified Arabic" w:cs="Simplified Arabic"/>
          <w:sz w:val="28"/>
          <w:szCs w:val="28"/>
          <w:rtl/>
          <w:lang w:bidi="ar-DZ"/>
        </w:rPr>
        <w:t>دوث الدعم على هذا النحو يتكون ل</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 xml:space="preserve">ى الفرد </w:t>
      </w:r>
      <w:r>
        <w:rPr>
          <w:rFonts w:ascii="Simplified Arabic" w:hAnsi="Simplified Arabic" w:cs="Simplified Arabic"/>
          <w:sz w:val="28"/>
          <w:szCs w:val="28"/>
          <w:rtl/>
          <w:lang w:bidi="ar-DZ"/>
        </w:rPr>
        <w:lastRenderedPageBreak/>
        <w:t xml:space="preserve">فرض احتمالي مضمونه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العا</w:t>
      </w:r>
      <w:r>
        <w:rPr>
          <w:rFonts w:ascii="Simplified Arabic" w:hAnsi="Simplified Arabic" w:cs="Simplified Arabic"/>
          <w:sz w:val="28"/>
          <w:szCs w:val="28"/>
          <w:rtl/>
          <w:lang w:bidi="ar-DZ"/>
        </w:rPr>
        <w:t>ئد يترتب على الاستجابة</w:t>
      </w:r>
      <w:r>
        <w:rPr>
          <w:rFonts w:ascii="Simplified Arabic" w:hAnsi="Simplified Arabic" w:cs="Simplified Arabic" w:hint="cs"/>
          <w:sz w:val="28"/>
          <w:szCs w:val="28"/>
          <w:rtl/>
          <w:lang w:bidi="ar-DZ"/>
        </w:rPr>
        <w:t xml:space="preserve"> المؤداة،</w:t>
      </w:r>
      <w:r>
        <w:rPr>
          <w:rFonts w:ascii="Simplified Arabic" w:hAnsi="Simplified Arabic" w:cs="Simplified Arabic"/>
          <w:sz w:val="28"/>
          <w:szCs w:val="28"/>
          <w:rtl/>
          <w:lang w:bidi="ar-DZ"/>
        </w:rPr>
        <w:t xml:space="preserve"> ويقصد بالا</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 xml:space="preserve">تمالية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الفرض الاحتمالي العلاقة الموضوعية بين استجابة الفرد والنواتج المترتبة على استجابته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ما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ذا انفصل العائد عن الاستجابة ف</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ن الفرد يكون احتمالا م</w:t>
      </w:r>
      <w:r>
        <w:rPr>
          <w:rFonts w:ascii="Simplified Arabic" w:hAnsi="Simplified Arabic" w:cs="Simplified Arabic" w:hint="cs"/>
          <w:sz w:val="28"/>
          <w:szCs w:val="28"/>
          <w:rtl/>
          <w:lang w:bidi="ar-DZ"/>
        </w:rPr>
        <w:t>ؤ</w:t>
      </w:r>
      <w:r>
        <w:rPr>
          <w:rFonts w:ascii="Simplified Arabic" w:hAnsi="Simplified Arabic" w:cs="Simplified Arabic"/>
          <w:sz w:val="28"/>
          <w:szCs w:val="28"/>
          <w:rtl/>
          <w:lang w:bidi="ar-DZ"/>
        </w:rPr>
        <w:t xml:space="preserve">داه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الناتج سوف يحدث بغض النظر عن ظهور الاستجابة من عدمه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وبالتالي ينعكس هذا الاحتمال على الفرد سلوكيا ومعرفيا ووجدانيا</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فالتوقع بانفصال </w:t>
      </w:r>
      <w:r>
        <w:rPr>
          <w:rFonts w:ascii="Simplified Arabic" w:hAnsi="Simplified Arabic" w:cs="Simplified Arabic"/>
          <w:sz w:val="28"/>
          <w:szCs w:val="28"/>
          <w:rtl/>
          <w:lang w:bidi="ar-DZ"/>
        </w:rPr>
        <w:t>الاستجابة عن العائد يعتبر بمثاب</w:t>
      </w:r>
      <w:r>
        <w:rPr>
          <w:rFonts w:ascii="Simplified Arabic" w:hAnsi="Simplified Arabic" w:cs="Simplified Arabic" w:hint="cs"/>
          <w:sz w:val="28"/>
          <w:szCs w:val="28"/>
          <w:rtl/>
          <w:lang w:bidi="ar-DZ"/>
        </w:rPr>
        <w:t>ة</w:t>
      </w:r>
      <w:r w:rsidRPr="00B73B8A">
        <w:rPr>
          <w:rFonts w:ascii="Simplified Arabic" w:hAnsi="Simplified Arabic" w:cs="Simplified Arabic"/>
          <w:sz w:val="28"/>
          <w:szCs w:val="28"/>
          <w:rtl/>
          <w:lang w:bidi="ar-DZ"/>
        </w:rPr>
        <w:t xml:space="preserve"> الشرط الرئيسي لخفض الدافعية وللاضطراب المعرفي والانفعالي الملازمين للشعور بالعجز</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ويمكن توضيح ذلك من خلال عرض هذه الاختلالات والاضطرابات:</w:t>
      </w:r>
    </w:p>
    <w:p w:rsidR="00593B23" w:rsidRPr="00F51D73"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Pr="00F51D73">
        <w:rPr>
          <w:rFonts w:ascii="Simplified Arabic" w:hAnsi="Simplified Arabic" w:cs="Simplified Arabic"/>
          <w:sz w:val="28"/>
          <w:szCs w:val="28"/>
          <w:rtl/>
          <w:lang w:bidi="ar-DZ"/>
        </w:rPr>
        <w:t>اضطراب الدافعية:</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w:t>
      </w:r>
      <w:r>
        <w:rPr>
          <w:rFonts w:ascii="Simplified Arabic" w:hAnsi="Simplified Arabic" w:cs="Simplified Arabic" w:hint="cs"/>
          <w:sz w:val="28"/>
          <w:szCs w:val="28"/>
          <w:rtl/>
          <w:lang w:bidi="ar-DZ"/>
        </w:rPr>
        <w:t>ت</w:t>
      </w:r>
      <w:r>
        <w:rPr>
          <w:rFonts w:ascii="Simplified Arabic" w:hAnsi="Simplified Arabic" w:cs="Simplified Arabic"/>
          <w:sz w:val="28"/>
          <w:szCs w:val="28"/>
          <w:rtl/>
          <w:lang w:bidi="ar-DZ"/>
        </w:rPr>
        <w:t xml:space="preserve">علم الفرد </w:t>
      </w:r>
      <w:r>
        <w:rPr>
          <w:rFonts w:ascii="Simplified Arabic" w:hAnsi="Simplified Arabic" w:cs="Simplified Arabic" w:hint="cs"/>
          <w:sz w:val="28"/>
          <w:szCs w:val="28"/>
          <w:rtl/>
          <w:lang w:bidi="ar-DZ"/>
        </w:rPr>
        <w:t>أ</w:t>
      </w:r>
      <w:r w:rsidRPr="00F51D73">
        <w:rPr>
          <w:rFonts w:ascii="Simplified Arabic" w:hAnsi="Simplified Arabic" w:cs="Simplified Arabic"/>
          <w:sz w:val="28"/>
          <w:szCs w:val="28"/>
          <w:rtl/>
          <w:lang w:bidi="ar-DZ"/>
        </w:rPr>
        <w:t>ن العائد ينفصل عن الاستجابة يجعله يكون توقعا واعتقادا سلبيا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وهذا بدوره ي</w:t>
      </w:r>
      <w:r>
        <w:rPr>
          <w:rFonts w:ascii="Simplified Arabic" w:hAnsi="Simplified Arabic" w:cs="Simplified Arabic" w:hint="cs"/>
          <w:sz w:val="28"/>
          <w:szCs w:val="28"/>
          <w:rtl/>
          <w:lang w:bidi="ar-DZ"/>
        </w:rPr>
        <w:t>ؤ</w:t>
      </w:r>
      <w:r>
        <w:rPr>
          <w:rFonts w:ascii="Simplified Arabic" w:hAnsi="Simplified Arabic" w:cs="Simplified Arabic"/>
          <w:sz w:val="28"/>
          <w:szCs w:val="28"/>
          <w:rtl/>
          <w:lang w:bidi="ar-DZ"/>
        </w:rPr>
        <w:t xml:space="preserve">دي </w:t>
      </w:r>
      <w:r>
        <w:rPr>
          <w:rFonts w:ascii="Simplified Arabic" w:hAnsi="Simplified Arabic" w:cs="Simplified Arabic" w:hint="cs"/>
          <w:sz w:val="28"/>
          <w:szCs w:val="28"/>
          <w:rtl/>
          <w:lang w:bidi="ar-DZ"/>
        </w:rPr>
        <w:t>إ</w:t>
      </w:r>
      <w:r w:rsidRPr="00F51D73">
        <w:rPr>
          <w:rFonts w:ascii="Simplified Arabic" w:hAnsi="Simplified Arabic" w:cs="Simplified Arabic"/>
          <w:sz w:val="28"/>
          <w:szCs w:val="28"/>
          <w:rtl/>
          <w:lang w:bidi="ar-DZ"/>
        </w:rPr>
        <w:t>لى خفض الباعث للقيام ب</w:t>
      </w:r>
      <w:r>
        <w:rPr>
          <w:rFonts w:ascii="Simplified Arabic" w:hAnsi="Simplified Arabic" w:cs="Simplified Arabic"/>
          <w:sz w:val="28"/>
          <w:szCs w:val="28"/>
          <w:rtl/>
          <w:lang w:bidi="ar-DZ"/>
        </w:rPr>
        <w:t xml:space="preserve">الاستجابة الاختيارية للتحكم في </w:t>
      </w:r>
      <w:r>
        <w:rPr>
          <w:rFonts w:ascii="Simplified Arabic" w:hAnsi="Simplified Arabic" w:cs="Simplified Arabic" w:hint="cs"/>
          <w:sz w:val="28"/>
          <w:szCs w:val="28"/>
          <w:rtl/>
          <w:lang w:bidi="ar-DZ"/>
        </w:rPr>
        <w:t>أ</w:t>
      </w:r>
      <w:r w:rsidRPr="00F51D73">
        <w:rPr>
          <w:rFonts w:ascii="Simplified Arabic" w:hAnsi="Simplified Arabic" w:cs="Simplified Arabic"/>
          <w:sz w:val="28"/>
          <w:szCs w:val="28"/>
          <w:rtl/>
          <w:lang w:bidi="ar-DZ"/>
        </w:rPr>
        <w:t>ي عائد</w:t>
      </w:r>
      <w:r>
        <w:rPr>
          <w:rFonts w:ascii="Simplified Arabic" w:hAnsi="Simplified Arabic" w:cs="Simplified Arabic" w:hint="cs"/>
          <w:sz w:val="28"/>
          <w:szCs w:val="28"/>
          <w:rtl/>
          <w:lang w:bidi="ar-DZ"/>
        </w:rPr>
        <w:t>،</w:t>
      </w:r>
      <w:r w:rsidRPr="00F51D73">
        <w:rPr>
          <w:rFonts w:ascii="Simplified Arabic" w:hAnsi="Simplified Arabic" w:cs="Simplified Arabic"/>
          <w:sz w:val="28"/>
          <w:szCs w:val="28"/>
          <w:rtl/>
          <w:lang w:bidi="ar-DZ"/>
        </w:rPr>
        <w:t xml:space="preserve"> وبالتالي تنخفض الاستجابة بشكل ملحوظ</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وقد ت</w:t>
      </w:r>
      <w:r>
        <w:rPr>
          <w:rFonts w:ascii="Simplified Arabic" w:hAnsi="Simplified Arabic" w:cs="Simplified Arabic" w:hint="cs"/>
          <w:sz w:val="28"/>
          <w:szCs w:val="28"/>
          <w:rtl/>
          <w:lang w:bidi="ar-DZ"/>
        </w:rPr>
        <w:t>أك</w:t>
      </w:r>
      <w:r>
        <w:rPr>
          <w:rFonts w:ascii="Simplified Arabic" w:hAnsi="Simplified Arabic" w:cs="Simplified Arabic"/>
          <w:sz w:val="28"/>
          <w:szCs w:val="28"/>
          <w:rtl/>
          <w:lang w:bidi="ar-DZ"/>
        </w:rPr>
        <w:t xml:space="preserve">د هذا من خلال دراسة تجريبية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سفرت نتائجها </w:t>
      </w:r>
      <w:r>
        <w:rPr>
          <w:rFonts w:ascii="Simplified Arabic" w:hAnsi="Simplified Arabic" w:cs="Simplified Arabic" w:hint="cs"/>
          <w:sz w:val="28"/>
          <w:szCs w:val="28"/>
          <w:rtl/>
          <w:lang w:bidi="ar-DZ"/>
        </w:rPr>
        <w:t>أ</w:t>
      </w:r>
      <w:r w:rsidRPr="00F51D73">
        <w:rPr>
          <w:rFonts w:ascii="Simplified Arabic" w:hAnsi="Simplified Arabic" w:cs="Simplified Arabic"/>
          <w:sz w:val="28"/>
          <w:szCs w:val="28"/>
          <w:rtl/>
          <w:lang w:bidi="ar-DZ"/>
        </w:rPr>
        <w:t xml:space="preserve">ن 60 </w:t>
      </w:r>
      <w:r>
        <w:rPr>
          <w:rFonts w:ascii="Simplified Arabic" w:hAnsi="Simplified Arabic" w:cs="Simplified Arabic"/>
          <w:sz w:val="28"/>
          <w:szCs w:val="28"/>
          <w:rtl/>
          <w:lang w:bidi="ar-DZ"/>
        </w:rPr>
        <w:t xml:space="preserve">% من </w:t>
      </w:r>
      <w:r>
        <w:rPr>
          <w:rFonts w:ascii="Simplified Arabic" w:hAnsi="Simplified Arabic" w:cs="Simplified Arabic" w:hint="cs"/>
          <w:sz w:val="28"/>
          <w:szCs w:val="28"/>
          <w:rtl/>
          <w:lang w:bidi="ar-DZ"/>
        </w:rPr>
        <w:t>أ</w:t>
      </w:r>
      <w:r w:rsidRPr="00F51D73">
        <w:rPr>
          <w:rFonts w:ascii="Simplified Arabic" w:hAnsi="Simplified Arabic" w:cs="Simplified Arabic"/>
          <w:sz w:val="28"/>
          <w:szCs w:val="28"/>
          <w:rtl/>
          <w:lang w:bidi="ar-DZ"/>
        </w:rPr>
        <w:t>فراد العينة لم يستطيع</w:t>
      </w:r>
      <w:r>
        <w:rPr>
          <w:rFonts w:ascii="Simplified Arabic" w:hAnsi="Simplified Arabic" w:cs="Simplified Arabic"/>
          <w:sz w:val="28"/>
          <w:szCs w:val="28"/>
          <w:rtl/>
          <w:lang w:bidi="ar-DZ"/>
        </w:rPr>
        <w:t>وا الهروب من الصدمة بالرغم من ق</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رتهم على ذلك</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وبسؤالهم تبين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لديهم توقعا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نهم لن يستطيعوا فعل </w:t>
      </w:r>
      <w:r>
        <w:rPr>
          <w:rFonts w:ascii="Simplified Arabic" w:hAnsi="Simplified Arabic" w:cs="Simplified Arabic" w:hint="cs"/>
          <w:sz w:val="28"/>
          <w:szCs w:val="28"/>
          <w:rtl/>
          <w:lang w:bidi="ar-DZ"/>
        </w:rPr>
        <w:t>أ</w:t>
      </w:r>
      <w:r w:rsidRPr="00F51D73">
        <w:rPr>
          <w:rFonts w:ascii="Simplified Arabic" w:hAnsi="Simplified Arabic" w:cs="Simplified Arabic"/>
          <w:sz w:val="28"/>
          <w:szCs w:val="28"/>
          <w:rtl/>
          <w:lang w:bidi="ar-DZ"/>
        </w:rPr>
        <w:t>ي شيء لذا فلم يحاولوا.</w:t>
      </w:r>
    </w:p>
    <w:p w:rsidR="00593B23" w:rsidRPr="00F51D73" w:rsidRDefault="00593B23" w:rsidP="00593B23">
      <w:p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Pr="00F51D73">
        <w:rPr>
          <w:rFonts w:ascii="Simplified Arabic" w:hAnsi="Simplified Arabic" w:cs="Simplified Arabic"/>
          <w:sz w:val="28"/>
          <w:szCs w:val="28"/>
          <w:rtl/>
          <w:lang w:bidi="ar-DZ"/>
        </w:rPr>
        <w:t>الاضطراب المعرفي:</w:t>
      </w:r>
      <w:r>
        <w:rPr>
          <w:rFonts w:ascii="Simplified Arabic" w:hAnsi="Simplified Arabic" w:cs="Simplified Arabic"/>
          <w:sz w:val="28"/>
          <w:szCs w:val="28"/>
          <w:rtl/>
          <w:lang w:bidi="ar-DZ"/>
        </w:rPr>
        <w:t xml:space="preserve"> ذكر تستا و</w:t>
      </w:r>
      <w:r>
        <w:rPr>
          <w:rFonts w:ascii="Simplified Arabic" w:hAnsi="Simplified Arabic" w:cs="Simplified Arabic" w:hint="cs"/>
          <w:sz w:val="28"/>
          <w:szCs w:val="28"/>
          <w:rtl/>
          <w:lang w:bidi="ar-DZ"/>
        </w:rPr>
        <w:t>آ</w:t>
      </w:r>
      <w:r w:rsidRPr="00F51D73">
        <w:rPr>
          <w:rFonts w:ascii="Simplified Arabic" w:hAnsi="Simplified Arabic" w:cs="Simplified Arabic"/>
          <w:sz w:val="28"/>
          <w:szCs w:val="28"/>
          <w:rtl/>
          <w:lang w:bidi="ar-DZ"/>
        </w:rPr>
        <w:t>خرون</w:t>
      </w:r>
      <w:r>
        <w:rPr>
          <w:rFonts w:ascii="Simplified Arabic" w:hAnsi="Simplified Arabic" w:cs="Simplified Arabic" w:hint="cs"/>
          <w:sz w:val="28"/>
          <w:szCs w:val="28"/>
          <w:rtl/>
          <w:lang w:bidi="ar-DZ"/>
        </w:rPr>
        <w:t>(1974)</w:t>
      </w:r>
      <w:r w:rsidRPr="00F51D73">
        <w:rPr>
          <w:rFonts w:ascii="Simplified Arabic" w:hAnsi="Simplified Arabic" w:cs="Simplified Arabic"/>
          <w:sz w:val="28"/>
          <w:szCs w:val="28"/>
          <w:lang w:bidi="ar-DZ"/>
        </w:rPr>
        <w:t xml:space="preserve"> &amp; </w:t>
      </w:r>
      <w:r>
        <w:rPr>
          <w:rFonts w:ascii="Simplified Arabic" w:hAnsi="Simplified Arabic" w:cs="Simplified Arabic"/>
          <w:sz w:val="28"/>
          <w:szCs w:val="28"/>
          <w:lang w:bidi="ar-DZ"/>
        </w:rPr>
        <w:t>a</w:t>
      </w:r>
      <w:r w:rsidRPr="00F51D73">
        <w:rPr>
          <w:rFonts w:ascii="Simplified Arabic" w:hAnsi="Simplified Arabic" w:cs="Simplified Arabic"/>
          <w:sz w:val="28"/>
          <w:szCs w:val="28"/>
          <w:lang w:bidi="ar-DZ"/>
        </w:rPr>
        <w:t xml:space="preserve">l </w:t>
      </w:r>
      <w:r w:rsidRPr="00F51D73">
        <w:rPr>
          <w:rFonts w:ascii="Simplified Arabic" w:hAnsi="Simplified Arabic" w:cs="Simplified Arabic"/>
          <w:sz w:val="28"/>
          <w:szCs w:val="28"/>
          <w:rtl/>
          <w:lang w:bidi="ar-DZ"/>
        </w:rPr>
        <w:t xml:space="preserve"> </w:t>
      </w:r>
      <w:r w:rsidRPr="00F51D73">
        <w:rPr>
          <w:rFonts w:ascii="Simplified Arabic" w:hAnsi="Simplified Arabic" w:cs="Simplified Arabic"/>
          <w:sz w:val="28"/>
          <w:szCs w:val="28"/>
          <w:lang w:bidi="ar-DZ"/>
        </w:rPr>
        <w:t>Testa</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F51D73">
        <w:rPr>
          <w:rFonts w:ascii="Simplified Arabic" w:hAnsi="Simplified Arabic" w:cs="Simplified Arabic"/>
          <w:sz w:val="28"/>
          <w:szCs w:val="28"/>
          <w:rtl/>
          <w:lang w:bidi="ar-DZ"/>
        </w:rPr>
        <w:t>ن</w:t>
      </w:r>
      <w:r>
        <w:rPr>
          <w:rFonts w:ascii="Simplified Arabic" w:hAnsi="Simplified Arabic" w:cs="Simplified Arabic"/>
          <w:sz w:val="28"/>
          <w:szCs w:val="28"/>
          <w:rtl/>
          <w:lang w:bidi="ar-DZ"/>
        </w:rPr>
        <w:t xml:space="preserve"> الاضطراب المعرفي هو المتغير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ساسي وراء تعلم ال</w:t>
      </w:r>
      <w:r>
        <w:rPr>
          <w:rFonts w:ascii="Simplified Arabic" w:hAnsi="Simplified Arabic" w:cs="Simplified Arabic" w:hint="cs"/>
          <w:sz w:val="28"/>
          <w:szCs w:val="28"/>
          <w:rtl/>
          <w:lang w:bidi="ar-DZ"/>
        </w:rPr>
        <w:t>أ</w:t>
      </w:r>
      <w:r w:rsidRPr="00F51D73">
        <w:rPr>
          <w:rFonts w:ascii="Simplified Arabic" w:hAnsi="Simplified Arabic" w:cs="Simplified Arabic"/>
          <w:sz w:val="28"/>
          <w:szCs w:val="28"/>
          <w:rtl/>
          <w:lang w:bidi="ar-DZ"/>
        </w:rPr>
        <w:t>فراد العجز.</w:t>
      </w:r>
    </w:p>
    <w:p w:rsidR="00593B23" w:rsidRPr="00F51D73" w:rsidRDefault="00593B23" w:rsidP="00593B23">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F51D73">
        <w:rPr>
          <w:rFonts w:ascii="Simplified Arabic" w:hAnsi="Simplified Arabic" w:cs="Simplified Arabic"/>
          <w:sz w:val="28"/>
          <w:szCs w:val="28"/>
          <w:rtl/>
          <w:lang w:bidi="ar-DZ"/>
        </w:rPr>
        <w:t>الاضطراب الانفعالي:</w:t>
      </w:r>
      <w:r>
        <w:rPr>
          <w:rFonts w:ascii="Simplified Arabic" w:hAnsi="Simplified Arabic" w:cs="Simplified Arabic"/>
          <w:sz w:val="28"/>
          <w:szCs w:val="28"/>
          <w:rtl/>
          <w:lang w:bidi="ar-DZ"/>
        </w:rPr>
        <w:t xml:space="preserve"> يؤدي تعرض الفرد لحدث صدمي </w:t>
      </w:r>
      <w:r>
        <w:rPr>
          <w:rFonts w:ascii="Simplified Arabic" w:hAnsi="Simplified Arabic" w:cs="Simplified Arabic" w:hint="cs"/>
          <w:sz w:val="28"/>
          <w:szCs w:val="28"/>
          <w:rtl/>
          <w:lang w:bidi="ar-DZ"/>
        </w:rPr>
        <w:t>إ</w:t>
      </w:r>
      <w:r w:rsidRPr="00F51D73">
        <w:rPr>
          <w:rFonts w:ascii="Simplified Arabic" w:hAnsi="Simplified Arabic" w:cs="Simplified Arabic"/>
          <w:sz w:val="28"/>
          <w:szCs w:val="28"/>
          <w:rtl/>
          <w:lang w:bidi="ar-DZ"/>
        </w:rPr>
        <w:t>لى زيادة الحالة الانفعالية التي تسمى بالخوف</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وهذه الحالة تستمر حتى يحدث </w:t>
      </w:r>
      <w:r>
        <w:rPr>
          <w:rFonts w:ascii="Simplified Arabic" w:hAnsi="Simplified Arabic" w:cs="Simplified Arabic" w:hint="cs"/>
          <w:sz w:val="28"/>
          <w:szCs w:val="28"/>
          <w:rtl/>
          <w:lang w:bidi="ar-DZ"/>
        </w:rPr>
        <w:t>أ</w:t>
      </w:r>
      <w:r w:rsidRPr="00F51D73">
        <w:rPr>
          <w:rFonts w:ascii="Simplified Arabic" w:hAnsi="Simplified Arabic" w:cs="Simplified Arabic"/>
          <w:sz w:val="28"/>
          <w:szCs w:val="28"/>
          <w:rtl/>
          <w:lang w:bidi="ar-DZ"/>
        </w:rPr>
        <w:t>ي من الموقفين التاليين:</w:t>
      </w:r>
    </w:p>
    <w:p w:rsidR="00593B23" w:rsidRPr="00B73B8A"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تعلم الفرد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يستطيع التحكم في الصدم</w:t>
      </w:r>
      <w:r>
        <w:rPr>
          <w:rFonts w:ascii="Simplified Arabic" w:hAnsi="Simplified Arabic" w:cs="Simplified Arabic"/>
          <w:sz w:val="28"/>
          <w:szCs w:val="28"/>
          <w:rtl/>
          <w:lang w:bidi="ar-DZ"/>
        </w:rPr>
        <w:t xml:space="preserve">ة فالخوف يقل وربما لا يظهر مرة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خرى.</w:t>
      </w:r>
    </w:p>
    <w:p w:rsidR="00593B23" w:rsidRDefault="00593B23" w:rsidP="003E43AF">
      <w:pPr>
        <w:pStyle w:val="ListParagraph"/>
        <w:numPr>
          <w:ilvl w:val="0"/>
          <w:numId w:val="10"/>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ذا تعلم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لا يستطيع التحكم فيها فسوف يقل القلق والخوف المرتبط بحدوث الصدمة ليحل مكانه الاكتئاب</w:t>
      </w:r>
      <w:r>
        <w:rPr>
          <w:rFonts w:ascii="Simplified Arabic" w:hAnsi="Simplified Arabic" w:cs="Simplified Arabic" w:hint="cs"/>
          <w:sz w:val="28"/>
          <w:szCs w:val="28"/>
          <w:rtl/>
          <w:lang w:bidi="ar-DZ"/>
        </w:rPr>
        <w:t>.</w:t>
      </w:r>
    </w:p>
    <w:p w:rsidR="00593B23" w:rsidRPr="0080201D"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 xml:space="preserve">يعد الاضطراب الانفعالي </w:t>
      </w:r>
      <w:r>
        <w:rPr>
          <w:rFonts w:ascii="Simplified Arabic" w:hAnsi="Simplified Arabic" w:cs="Simplified Arabic" w:hint="cs"/>
          <w:sz w:val="28"/>
          <w:szCs w:val="28"/>
          <w:rtl/>
          <w:lang w:bidi="ar-DZ"/>
        </w:rPr>
        <w:t>أ</w:t>
      </w:r>
      <w:r w:rsidRPr="0080201D">
        <w:rPr>
          <w:rFonts w:ascii="Simplified Arabic" w:hAnsi="Simplified Arabic" w:cs="Simplified Arabic"/>
          <w:sz w:val="28"/>
          <w:szCs w:val="28"/>
          <w:rtl/>
          <w:lang w:bidi="ar-DZ"/>
        </w:rPr>
        <w:t>سوا الاضطرابات فالخوف والغضب يزودان الفرد بطاقة انفعالية مرتفعة في مواقف العجز</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(هناء</w:t>
      </w:r>
      <w:r w:rsidRPr="0080201D">
        <w:rPr>
          <w:rFonts w:ascii="Simplified Arabic" w:hAnsi="Simplified Arabic" w:cs="Simplified Arabic"/>
          <w:sz w:val="28"/>
          <w:szCs w:val="28"/>
          <w:rtl/>
          <w:lang w:bidi="ar-DZ"/>
        </w:rPr>
        <w:t xml:space="preserve">،2007: 109-110 </w:t>
      </w:r>
      <w:r>
        <w:rPr>
          <w:rFonts w:ascii="Simplified Arabic" w:hAnsi="Simplified Arabic" w:cs="Simplified Arabic" w:hint="cs"/>
          <w:sz w:val="28"/>
          <w:szCs w:val="28"/>
          <w:rtl/>
          <w:lang w:bidi="ar-DZ"/>
        </w:rPr>
        <w:t>يقتبس م</w:t>
      </w:r>
      <w:r w:rsidRPr="0080201D">
        <w:rPr>
          <w:rFonts w:ascii="Simplified Arabic" w:hAnsi="Simplified Arabic" w:cs="Simplified Arabic"/>
          <w:sz w:val="28"/>
          <w:szCs w:val="28"/>
          <w:rtl/>
          <w:lang w:bidi="ar-DZ"/>
        </w:rPr>
        <w:t xml:space="preserve">ن </w:t>
      </w:r>
      <w:r>
        <w:rPr>
          <w:rFonts w:ascii="Simplified Arabic" w:hAnsi="Simplified Arabic" w:cs="Simplified Arabic"/>
          <w:sz w:val="28"/>
          <w:szCs w:val="28"/>
          <w:lang w:bidi="ar-DZ"/>
        </w:rPr>
        <w:t>Maier.</w:t>
      </w:r>
      <w:r w:rsidRPr="0080201D">
        <w:rPr>
          <w:rFonts w:ascii="Simplified Arabic" w:hAnsi="Simplified Arabic" w:cs="Simplified Arabic"/>
          <w:sz w:val="28"/>
          <w:szCs w:val="28"/>
          <w:lang w:bidi="ar-DZ"/>
        </w:rPr>
        <w:t xml:space="preserve"> Seligman, 1976</w:t>
      </w:r>
      <w:r w:rsidRPr="0080201D">
        <w:rPr>
          <w:rFonts w:ascii="Simplified Arabic" w:hAnsi="Simplified Arabic" w:cs="Simplified Arabic"/>
          <w:sz w:val="28"/>
          <w:szCs w:val="28"/>
          <w:rtl/>
          <w:lang w:bidi="ar-DZ"/>
        </w:rPr>
        <w:t>) بتصرف</w:t>
      </w:r>
    </w:p>
    <w:p w:rsidR="00593B23" w:rsidRPr="002F0382"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Pr="002F0382">
        <w:rPr>
          <w:rFonts w:ascii="Simplified Arabic" w:hAnsi="Simplified Arabic" w:cs="Simplified Arabic"/>
          <w:b/>
          <w:bCs/>
          <w:sz w:val="32"/>
          <w:szCs w:val="32"/>
          <w:rtl/>
          <w:lang w:bidi="ar-DZ"/>
        </w:rPr>
        <w:t>مركز الضبط الصحي</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تطورت دراسة مركز الضبط تطورا مل</w:t>
      </w:r>
      <w:r>
        <w:rPr>
          <w:rFonts w:ascii="Simplified Arabic" w:hAnsi="Simplified Arabic" w:cs="Simplified Arabic"/>
          <w:sz w:val="28"/>
          <w:szCs w:val="28"/>
          <w:rtl/>
          <w:lang w:bidi="ar-DZ"/>
        </w:rPr>
        <w:t xml:space="preserve">حوظا في العقود الثلاثة الماضية </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يث قام العديد من العلماء والباحثين بتطبيقه على عينات خاصة بصفة تدريجية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وظهرت بذلك </w:t>
      </w:r>
      <w:r>
        <w:rPr>
          <w:rFonts w:ascii="Simplified Arabic" w:hAnsi="Simplified Arabic" w:cs="Simplified Arabic"/>
          <w:sz w:val="28"/>
          <w:szCs w:val="28"/>
          <w:rtl/>
          <w:lang w:bidi="ar-DZ"/>
        </w:rPr>
        <w:t>مقاييس تختلف حسب العمر مثل مق</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ا</w:t>
      </w:r>
      <w:r w:rsidRPr="00B73B8A">
        <w:rPr>
          <w:rFonts w:ascii="Simplified Arabic" w:hAnsi="Simplified Arabic" w:cs="Simplified Arabic"/>
          <w:sz w:val="28"/>
          <w:szCs w:val="28"/>
          <w:rtl/>
          <w:lang w:bidi="ar-DZ"/>
        </w:rPr>
        <w:t>س</w:t>
      </w:r>
      <w:r w:rsidRPr="00B73B8A">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rtl/>
          <w:lang w:bidi="ar-DZ"/>
        </w:rPr>
        <w:t>مركز ال</w:t>
      </w:r>
      <w:r>
        <w:rPr>
          <w:rFonts w:ascii="Simplified Arabic" w:hAnsi="Simplified Arabic" w:cs="Simplified Arabic"/>
          <w:sz w:val="28"/>
          <w:szCs w:val="28"/>
          <w:rtl/>
          <w:lang w:bidi="ar-DZ"/>
        </w:rPr>
        <w:t xml:space="preserve">ضبط </w:t>
      </w:r>
      <w:r>
        <w:rPr>
          <w:rFonts w:ascii="Simplified Arabic" w:hAnsi="Simplified Arabic" w:cs="Simplified Arabic" w:hint="cs"/>
          <w:sz w:val="28"/>
          <w:szCs w:val="28"/>
          <w:rtl/>
          <w:lang w:bidi="ar-DZ"/>
        </w:rPr>
        <w:t>للأ</w:t>
      </w:r>
      <w:r w:rsidRPr="00B73B8A">
        <w:rPr>
          <w:rFonts w:ascii="Simplified Arabic" w:hAnsi="Simplified Arabic" w:cs="Simplified Arabic" w:hint="cs"/>
          <w:sz w:val="28"/>
          <w:szCs w:val="28"/>
          <w:rtl/>
          <w:lang w:bidi="ar-DZ"/>
        </w:rPr>
        <w:t>طفال</w:t>
      </w:r>
      <w:r>
        <w:rPr>
          <w:rFonts w:ascii="Simplified Arabic" w:hAnsi="Simplified Arabic" w:cs="Simplified Arabic"/>
          <w:sz w:val="28"/>
          <w:szCs w:val="28"/>
          <w:lang w:bidi="ar-DZ"/>
        </w:rPr>
        <w:t xml:space="preserve"> (Nowicki. </w:t>
      </w:r>
      <w:r w:rsidRPr="00B73B8A">
        <w:rPr>
          <w:rFonts w:ascii="Simplified Arabic" w:hAnsi="Simplified Arabic" w:cs="Simplified Arabic"/>
          <w:sz w:val="28"/>
          <w:szCs w:val="28"/>
          <w:lang w:bidi="ar-DZ"/>
        </w:rPr>
        <w:t xml:space="preserve">Strickland, 1973) </w:t>
      </w:r>
      <w:r>
        <w:rPr>
          <w:rFonts w:ascii="Simplified Arabic" w:hAnsi="Simplified Arabic" w:cs="Simplified Arabic" w:hint="cs"/>
          <w:sz w:val="28"/>
          <w:szCs w:val="28"/>
          <w:rtl/>
          <w:lang w:bidi="ar-DZ"/>
        </w:rPr>
        <w:t>، ومقياس</w:t>
      </w:r>
      <w:r>
        <w:rPr>
          <w:rFonts w:ascii="Simplified Arabic" w:hAnsi="Simplified Arabic" w:cs="Simplified Arabic"/>
          <w:sz w:val="28"/>
          <w:szCs w:val="28"/>
          <w:rtl/>
          <w:lang w:bidi="ar-DZ"/>
        </w:rPr>
        <w:t xml:space="preserve"> لل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شخاص المسنين</w:t>
      </w:r>
      <w:r>
        <w:rPr>
          <w:rFonts w:ascii="Simplified Arabic" w:hAnsi="Simplified Arabic" w:cs="Simplified Arabic"/>
          <w:sz w:val="28"/>
          <w:szCs w:val="28"/>
          <w:lang w:bidi="ar-DZ"/>
        </w:rPr>
        <w:t xml:space="preserve"> (Alaphilippe.</w:t>
      </w:r>
      <w:r w:rsidRPr="00B73B8A">
        <w:rPr>
          <w:rFonts w:ascii="Simplified Arabic" w:hAnsi="Simplified Arabic" w:cs="Simplified Arabic"/>
          <w:sz w:val="28"/>
          <w:szCs w:val="28"/>
          <w:lang w:bidi="ar-DZ"/>
        </w:rPr>
        <w:t xml:space="preserve"> Chasseigne, 1993)</w:t>
      </w:r>
      <w:r>
        <w:rPr>
          <w:rFonts w:ascii="Simplified Arabic" w:hAnsi="Simplified Arabic" w:cs="Simplified Arabic" w:hint="cs"/>
          <w:sz w:val="28"/>
          <w:szCs w:val="28"/>
          <w:rtl/>
          <w:lang w:bidi="ar-DZ"/>
        </w:rPr>
        <w:t xml:space="preserve"> </w:t>
      </w:r>
      <w:r>
        <w:rPr>
          <w:rFonts w:ascii="Simplified Arabic" w:hAnsi="Simplified Arabic" w:cs="Simplified Arabic" w:hint="eastAsia"/>
          <w:sz w:val="28"/>
          <w:szCs w:val="28"/>
          <w:rtl/>
          <w:lang w:bidi="ar-DZ"/>
        </w:rPr>
        <w:t>،</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 xml:space="preserve">ومن جهة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خرى وجهت مقاييس لمجالات خاصة كمجال </w:t>
      </w: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داء والعلاقات الشخصية في المدرسة </w:t>
      </w:r>
      <w:r w:rsidRPr="00B73B8A">
        <w:rPr>
          <w:rFonts w:ascii="Simplified Arabic" w:hAnsi="Simplified Arabic" w:cs="Simplified Arabic"/>
          <w:sz w:val="28"/>
          <w:szCs w:val="28"/>
          <w:lang w:bidi="ar-DZ"/>
        </w:rPr>
        <w:t>(Lefcourt, 1981)</w:t>
      </w:r>
      <w:r w:rsidRPr="00B73B8A">
        <w:rPr>
          <w:rFonts w:ascii="Simplified Arabic" w:hAnsi="Simplified Arabic" w:cs="Simplified Arabic"/>
          <w:sz w:val="28"/>
          <w:szCs w:val="28"/>
          <w:rtl/>
          <w:lang w:bidi="ar-DZ"/>
        </w:rPr>
        <w:t xml:space="preserve"> </w:t>
      </w:r>
      <w:r w:rsidRPr="00186B59">
        <w:rPr>
          <w:rFonts w:ascii="Simplified Arabic" w:hAnsi="Simplified Arabic" w:cs="Simplified Arabic"/>
          <w:sz w:val="28"/>
          <w:szCs w:val="28"/>
          <w:lang w:bidi="ar-DZ"/>
        </w:rPr>
        <w:t>(Paquet, 2009 :11)</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sidRPr="00B73B8A">
        <w:rPr>
          <w:rFonts w:ascii="Simplified Arabic" w:hAnsi="Simplified Arabic" w:cs="Simplified Arabic"/>
          <w:sz w:val="28"/>
          <w:szCs w:val="28"/>
          <w:rtl/>
          <w:lang w:bidi="ar-DZ"/>
        </w:rPr>
        <w:t xml:space="preserve"> في مجال الصحة توصلت </w:t>
      </w:r>
      <w:r>
        <w:rPr>
          <w:rFonts w:ascii="Simplified Arabic" w:hAnsi="Simplified Arabic" w:cs="Simplified Arabic"/>
          <w:sz w:val="28"/>
          <w:szCs w:val="28"/>
          <w:rtl/>
          <w:lang w:bidi="ar-DZ"/>
        </w:rPr>
        <w:t xml:space="preserve">البحوث والدراسات التي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جريت في هذا السياق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السلوك الصحي للفرد يت</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ثر بمعتقداته حول مصدر صحته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ي بمفهومه حول مصدر صحته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ويرجع الفضل في جعل هذا المفهوم يحتل مركز </w:t>
      </w:r>
      <w:r>
        <w:rPr>
          <w:rFonts w:ascii="Simplified Arabic" w:hAnsi="Simplified Arabic" w:cs="Simplified Arabic"/>
          <w:sz w:val="28"/>
          <w:szCs w:val="28"/>
          <w:rtl/>
          <w:lang w:bidi="ar-DZ"/>
        </w:rPr>
        <w:t xml:space="preserve">الصدارة في التراث العلمي الصحي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بربارا وكنيث والستون </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يث قاموا ب</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عداد مقياس يقيس معتقدات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فراد حول مصدر صحتهم</w:t>
      </w:r>
      <w:r w:rsidRPr="00B73B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 xml:space="preserve">ويعرف هذا المقياس باسم </w:t>
      </w:r>
      <w:r w:rsidRPr="00B73B8A">
        <w:rPr>
          <w:rFonts w:ascii="Simplified Arabic" w:hAnsi="Simplified Arabic" w:cs="Simplified Arabic"/>
          <w:sz w:val="28"/>
          <w:szCs w:val="28"/>
          <w:lang w:bidi="ar-DZ"/>
        </w:rPr>
        <w:t xml:space="preserve">Multidimensional health locus of control </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ي</w:t>
      </w:r>
      <w:r>
        <w:rPr>
          <w:rFonts w:ascii="Simplified Arabic" w:hAnsi="Simplified Arabic" w:cs="Simplified Arabic"/>
          <w:sz w:val="28"/>
          <w:szCs w:val="28"/>
          <w:rtl/>
          <w:lang w:bidi="ar-DZ"/>
        </w:rPr>
        <w:t xml:space="preserve">تكون من 18 عبارة تنصب في ثلاثة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بعاد هي البعد الداخلي لمركز ضبط الصحة، بعد ذوي النفوذ لمركز ضبط الصحة، بعد الحظ لمركز ضبط الصحة. </w:t>
      </w:r>
      <w:r w:rsidRPr="009C64E8">
        <w:rPr>
          <w:rFonts w:ascii="Simplified Arabic" w:hAnsi="Simplified Arabic" w:cs="Simplified Arabic"/>
          <w:sz w:val="28"/>
          <w:szCs w:val="28"/>
          <w:rtl/>
          <w:lang w:bidi="ar-DZ"/>
        </w:rPr>
        <w:t>(مفتاح، 2010</w:t>
      </w:r>
      <w:r w:rsidRPr="009C64E8">
        <w:rPr>
          <w:rFonts w:ascii="Simplified Arabic" w:hAnsi="Simplified Arabic" w:cs="Simplified Arabic" w:hint="cs"/>
          <w:sz w:val="28"/>
          <w:szCs w:val="28"/>
          <w:rtl/>
          <w:lang w:bidi="ar-DZ"/>
        </w:rPr>
        <w:t xml:space="preserve">: </w:t>
      </w:r>
      <w:r w:rsidRPr="009C64E8">
        <w:rPr>
          <w:rFonts w:ascii="Simplified Arabic" w:hAnsi="Simplified Arabic" w:cs="Simplified Arabic"/>
          <w:sz w:val="28"/>
          <w:szCs w:val="28"/>
          <w:rtl/>
          <w:lang w:bidi="ar-DZ"/>
        </w:rPr>
        <w:t>151،156)</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هذا ويعرف </w:t>
      </w:r>
      <w:r>
        <w:rPr>
          <w:rFonts w:ascii="Simplified Arabic" w:hAnsi="Simplified Arabic" w:cs="Simplified Arabic"/>
          <w:sz w:val="28"/>
          <w:szCs w:val="28"/>
          <w:rtl/>
          <w:lang w:bidi="ar-DZ"/>
        </w:rPr>
        <w:t>والستون</w:t>
      </w:r>
      <w:r>
        <w:rPr>
          <w:rFonts w:ascii="Simplified Arabic" w:hAnsi="Simplified Arabic" w:cs="Simplified Arabic" w:hint="cs"/>
          <w:sz w:val="28"/>
          <w:szCs w:val="28"/>
          <w:rtl/>
          <w:lang w:bidi="ar-DZ"/>
        </w:rPr>
        <w:t xml:space="preserve"> </w:t>
      </w:r>
      <w:r w:rsidRPr="00CD6BB1">
        <w:rPr>
          <w:rFonts w:ascii="Simplified Arabic" w:hAnsi="Simplified Arabic" w:cs="Simplified Arabic"/>
          <w:sz w:val="28"/>
          <w:szCs w:val="28"/>
          <w:rtl/>
          <w:lang w:bidi="ar-DZ"/>
        </w:rPr>
        <w:t xml:space="preserve">(1978) </w:t>
      </w:r>
      <w:r w:rsidRPr="00CD6BB1">
        <w:rPr>
          <w:rFonts w:ascii="Simplified Arabic" w:hAnsi="Simplified Arabic" w:cs="Simplified Arabic"/>
          <w:sz w:val="28"/>
          <w:szCs w:val="28"/>
          <w:lang w:bidi="ar-DZ"/>
        </w:rPr>
        <w:t>Walston</w:t>
      </w:r>
      <w:r>
        <w:rPr>
          <w:rFonts w:ascii="Simplified Arabic" w:hAnsi="Simplified Arabic" w:cs="Simplified Arabic" w:hint="cs"/>
          <w:sz w:val="28"/>
          <w:szCs w:val="28"/>
          <w:rtl/>
          <w:lang w:bidi="ar-DZ"/>
        </w:rPr>
        <w:t xml:space="preserve"> مركز الضبط الصحي بأنه</w:t>
      </w:r>
      <w:r>
        <w:rPr>
          <w:rFonts w:ascii="Simplified Arabic" w:hAnsi="Simplified Arabic" w:cs="Simplified Arabic"/>
          <w:sz w:val="28"/>
          <w:szCs w:val="28"/>
          <w:rtl/>
          <w:lang w:bidi="ar-DZ"/>
        </w:rPr>
        <w:t xml:space="preserve"> الدرجة التي يعتقد فيها الش</w:t>
      </w:r>
      <w:r>
        <w:rPr>
          <w:rFonts w:ascii="Simplified Arabic" w:hAnsi="Simplified Arabic" w:cs="Simplified Arabic" w:hint="cs"/>
          <w:sz w:val="28"/>
          <w:szCs w:val="28"/>
          <w:rtl/>
          <w:lang w:bidi="ar-DZ"/>
        </w:rPr>
        <w:t>خ</w:t>
      </w:r>
      <w:r>
        <w:rPr>
          <w:rFonts w:ascii="Simplified Arabic" w:hAnsi="Simplified Arabic" w:cs="Simplified Arabic"/>
          <w:sz w:val="28"/>
          <w:szCs w:val="28"/>
          <w:rtl/>
          <w:lang w:bidi="ar-DZ"/>
        </w:rPr>
        <w:t>ص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صح</w:t>
      </w:r>
      <w:r>
        <w:rPr>
          <w:rFonts w:ascii="Simplified Arabic" w:hAnsi="Simplified Arabic" w:cs="Simplified Arabic" w:hint="cs"/>
          <w:sz w:val="28"/>
          <w:szCs w:val="28"/>
          <w:rtl/>
          <w:lang w:bidi="ar-DZ"/>
        </w:rPr>
        <w:t>ت</w:t>
      </w:r>
      <w:r>
        <w:rPr>
          <w:rFonts w:ascii="Simplified Arabic" w:hAnsi="Simplified Arabic" w:cs="Simplified Arabic"/>
          <w:sz w:val="28"/>
          <w:szCs w:val="28"/>
          <w:rtl/>
          <w:lang w:bidi="ar-DZ"/>
        </w:rPr>
        <w:t>ه تت</w:t>
      </w:r>
      <w:r>
        <w:rPr>
          <w:rFonts w:ascii="Simplified Arabic" w:hAnsi="Simplified Arabic" w:cs="Simplified Arabic" w:hint="cs"/>
          <w:sz w:val="28"/>
          <w:szCs w:val="28"/>
          <w:rtl/>
          <w:lang w:bidi="ar-DZ"/>
        </w:rPr>
        <w:t>ح</w:t>
      </w:r>
      <w:r w:rsidRPr="00CD6BB1">
        <w:rPr>
          <w:rFonts w:ascii="Simplified Arabic" w:hAnsi="Simplified Arabic" w:cs="Simplified Arabic"/>
          <w:sz w:val="28"/>
          <w:szCs w:val="28"/>
          <w:rtl/>
          <w:lang w:bidi="ar-DZ"/>
        </w:rPr>
        <w:t>كم فيها عوامل داخلية (ذاته)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خارجية ( الحظ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الصدفة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و الآخرون من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طباء والعاملين في حقل الصحة)</w:t>
      </w:r>
      <w:r>
        <w:rPr>
          <w:rFonts w:ascii="Simplified Arabic" w:hAnsi="Simplified Arabic" w:cs="Simplified Arabic" w:hint="cs"/>
          <w:sz w:val="28"/>
          <w:szCs w:val="28"/>
          <w:rtl/>
          <w:lang w:bidi="ar-DZ"/>
        </w:rPr>
        <w:t>، و</w:t>
      </w:r>
      <w:r w:rsidRPr="00B73B8A">
        <w:rPr>
          <w:rFonts w:ascii="Simplified Arabic" w:hAnsi="Simplified Arabic" w:cs="Simplified Arabic"/>
          <w:sz w:val="28"/>
          <w:szCs w:val="28"/>
          <w:rtl/>
          <w:lang w:bidi="ar-DZ"/>
        </w:rPr>
        <w:t>يعرفه كل من عزوز وجب</w:t>
      </w:r>
      <w:r>
        <w:rPr>
          <w:rFonts w:ascii="Simplified Arabic" w:hAnsi="Simplified Arabic" w:cs="Simplified Arabic"/>
          <w:sz w:val="28"/>
          <w:szCs w:val="28"/>
          <w:rtl/>
          <w:lang w:bidi="ar-DZ"/>
        </w:rPr>
        <w:t>الي 2014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مجموع معتقدات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شخاص حول مصدر صحتهم</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بمع</w:t>
      </w:r>
      <w:r>
        <w:rPr>
          <w:rFonts w:ascii="Simplified Arabic" w:hAnsi="Simplified Arabic" w:cs="Simplified Arabic" w:hint="cs"/>
          <w:sz w:val="28"/>
          <w:szCs w:val="28"/>
          <w:rtl/>
          <w:lang w:bidi="ar-DZ"/>
        </w:rPr>
        <w:t>ن</w:t>
      </w:r>
      <w:r>
        <w:rPr>
          <w:rFonts w:ascii="Simplified Arabic" w:hAnsi="Simplified Arabic" w:cs="Simplified Arabic"/>
          <w:sz w:val="28"/>
          <w:szCs w:val="28"/>
          <w:rtl/>
          <w:lang w:bidi="ar-DZ"/>
        </w:rPr>
        <w:t>ى ميل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فراد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عزو نتائج مرضهم </w:t>
      </w:r>
      <w:r>
        <w:rPr>
          <w:rFonts w:ascii="Simplified Arabic" w:hAnsi="Simplified Arabic" w:cs="Simplified Arabic" w:hint="cs"/>
          <w:sz w:val="28"/>
          <w:szCs w:val="28"/>
          <w:rtl/>
          <w:lang w:bidi="ar-DZ"/>
        </w:rPr>
        <w:t>إل</w:t>
      </w:r>
      <w:r w:rsidRPr="00B73B8A">
        <w:rPr>
          <w:rFonts w:ascii="Simplified Arabic" w:hAnsi="Simplified Arabic" w:cs="Simplified Arabic"/>
          <w:sz w:val="28"/>
          <w:szCs w:val="28"/>
          <w:rtl/>
          <w:lang w:bidi="ar-DZ"/>
        </w:rPr>
        <w:t xml:space="preserve">ى </w:t>
      </w:r>
      <w:r w:rsidRPr="00B73B8A">
        <w:rPr>
          <w:rFonts w:ascii="Simplified Arabic" w:hAnsi="Simplified Arabic" w:cs="Simplified Arabic" w:hint="cs"/>
          <w:sz w:val="28"/>
          <w:szCs w:val="28"/>
          <w:rtl/>
          <w:lang w:bidi="ar-DZ"/>
        </w:rPr>
        <w:t>سلوكياته</w:t>
      </w:r>
      <w:r w:rsidRPr="00B73B8A">
        <w:rPr>
          <w:rFonts w:ascii="Simplified Arabic" w:hAnsi="Simplified Arabic" w:cs="Simplified Arabic" w:hint="eastAsia"/>
          <w:sz w:val="28"/>
          <w:szCs w:val="28"/>
          <w:rtl/>
          <w:lang w:bidi="ar-DZ"/>
        </w:rPr>
        <w:t>م</w:t>
      </w:r>
      <w:r w:rsidRPr="00B73B8A">
        <w:rPr>
          <w:rFonts w:ascii="Simplified Arabic" w:hAnsi="Simplified Arabic" w:cs="Simplified Arabic"/>
          <w:sz w:val="28"/>
          <w:szCs w:val="28"/>
          <w:rtl/>
          <w:lang w:bidi="ar-DZ"/>
        </w:rPr>
        <w:t xml:space="preserve"> فهم </w:t>
      </w:r>
      <w:r w:rsidRPr="00B73B8A">
        <w:rPr>
          <w:rFonts w:ascii="Simplified Arabic" w:hAnsi="Simplified Arabic" w:cs="Simplified Arabic" w:hint="cs"/>
          <w:sz w:val="28"/>
          <w:szCs w:val="28"/>
          <w:rtl/>
          <w:lang w:bidi="ar-DZ"/>
        </w:rPr>
        <w:t>مسئولون</w:t>
      </w:r>
      <w:r>
        <w:rPr>
          <w:rFonts w:ascii="Simplified Arabic" w:hAnsi="Simplified Arabic" w:cs="Simplified Arabic"/>
          <w:sz w:val="28"/>
          <w:szCs w:val="28"/>
          <w:rtl/>
          <w:lang w:bidi="ar-DZ"/>
        </w:rPr>
        <w:t xml:space="preserve"> على ما يح</w:t>
      </w:r>
      <w:r>
        <w:rPr>
          <w:rFonts w:ascii="Simplified Arabic" w:hAnsi="Simplified Arabic" w:cs="Simplified Arabic" w:hint="cs"/>
          <w:sz w:val="28"/>
          <w:szCs w:val="28"/>
          <w:rtl/>
          <w:lang w:bidi="ar-DZ"/>
        </w:rPr>
        <w:t>د</w:t>
      </w:r>
      <w:r>
        <w:rPr>
          <w:rFonts w:ascii="Simplified Arabic" w:hAnsi="Simplified Arabic" w:cs="Simplified Arabic"/>
          <w:sz w:val="28"/>
          <w:szCs w:val="28"/>
          <w:rtl/>
          <w:lang w:bidi="ar-DZ"/>
        </w:rPr>
        <w:t>ث لهم</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(ضبط داخلي)</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في حين يعتقد آخرون </w:t>
      </w:r>
      <w:r>
        <w:rPr>
          <w:rFonts w:ascii="Simplified Arabic" w:hAnsi="Simplified Arabic" w:cs="Simplified Arabic" w:hint="cs"/>
          <w:sz w:val="28"/>
          <w:szCs w:val="28"/>
          <w:rtl/>
          <w:lang w:bidi="ar-DZ"/>
        </w:rPr>
        <w:t>ف</w:t>
      </w:r>
      <w:r>
        <w:rPr>
          <w:rFonts w:ascii="Simplified Arabic" w:hAnsi="Simplified Arabic" w:cs="Simplified Arabic"/>
          <w:sz w:val="28"/>
          <w:szCs w:val="28"/>
          <w:rtl/>
          <w:lang w:bidi="ar-DZ"/>
        </w:rPr>
        <w:t>ي تحكم وت</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ثير الآخرين كال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طباء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العائلة في تحديد </w:t>
      </w:r>
      <w:r>
        <w:rPr>
          <w:rFonts w:ascii="Simplified Arabic" w:hAnsi="Simplified Arabic" w:cs="Simplified Arabic"/>
          <w:sz w:val="28"/>
          <w:szCs w:val="28"/>
          <w:rtl/>
          <w:lang w:bidi="ar-DZ"/>
        </w:rPr>
        <w:lastRenderedPageBreak/>
        <w:t>صحتهم</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sidRPr="00B73B8A">
        <w:rPr>
          <w:rFonts w:ascii="Simplified Arabic" w:hAnsi="Simplified Arabic" w:cs="Simplified Arabic"/>
          <w:sz w:val="28"/>
          <w:szCs w:val="28"/>
          <w:rtl/>
          <w:lang w:bidi="ar-DZ"/>
        </w:rPr>
        <w:t>ضبط خارجي لذوي النفوذ)</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بينما ي</w:t>
      </w:r>
      <w:r>
        <w:rPr>
          <w:rFonts w:ascii="Simplified Arabic" w:hAnsi="Simplified Arabic" w:cs="Simplified Arabic"/>
          <w:sz w:val="28"/>
          <w:szCs w:val="28"/>
          <w:rtl/>
          <w:lang w:bidi="ar-DZ"/>
        </w:rPr>
        <w:t xml:space="preserve">عتقد البعض الآخر بالحظ والصدفة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القدر فيما يتعلق بصحته</w:t>
      </w: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نه ليس له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ي علاقة بين نتائج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فعاله وسلوكياته (</w:t>
      </w:r>
      <w:r w:rsidRPr="00B73B8A">
        <w:rPr>
          <w:rFonts w:ascii="Simplified Arabic" w:hAnsi="Simplified Arabic" w:cs="Simplified Arabic"/>
          <w:sz w:val="28"/>
          <w:szCs w:val="28"/>
          <w:rtl/>
          <w:lang w:bidi="ar-DZ"/>
        </w:rPr>
        <w:t>ضبط خارجي للحظ</w:t>
      </w:r>
      <w:r w:rsidRPr="002475A1">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w:t>
      </w:r>
      <w:r w:rsidRPr="002475A1">
        <w:rPr>
          <w:rFonts w:ascii="Simplified Arabic" w:hAnsi="Simplified Arabic" w:cs="Simplified Arabic"/>
          <w:sz w:val="28"/>
          <w:szCs w:val="28"/>
          <w:rtl/>
          <w:lang w:bidi="ar-DZ"/>
        </w:rPr>
        <w:t xml:space="preserve"> (عزوز</w:t>
      </w:r>
      <w:r w:rsidRPr="002475A1">
        <w:rPr>
          <w:rFonts w:ascii="Simplified Arabic" w:hAnsi="Simplified Arabic" w:cs="Simplified Arabic" w:hint="cs"/>
          <w:sz w:val="28"/>
          <w:szCs w:val="28"/>
          <w:rtl/>
          <w:lang w:bidi="ar-DZ"/>
        </w:rPr>
        <w:t xml:space="preserve">. </w:t>
      </w:r>
      <w:r w:rsidRPr="002475A1">
        <w:rPr>
          <w:rFonts w:ascii="Simplified Arabic" w:hAnsi="Simplified Arabic" w:cs="Simplified Arabic"/>
          <w:sz w:val="28"/>
          <w:szCs w:val="28"/>
          <w:rtl/>
          <w:lang w:bidi="ar-DZ"/>
        </w:rPr>
        <w:t>جبالي،</w:t>
      </w:r>
      <w:r>
        <w:rPr>
          <w:rFonts w:ascii="Simplified Arabic" w:hAnsi="Simplified Arabic" w:cs="Simplified Arabic" w:hint="cs"/>
          <w:sz w:val="28"/>
          <w:szCs w:val="28"/>
          <w:rtl/>
          <w:lang w:bidi="ar-DZ"/>
        </w:rPr>
        <w:t xml:space="preserve"> </w:t>
      </w:r>
      <w:r w:rsidRPr="002475A1">
        <w:rPr>
          <w:rFonts w:ascii="Simplified Arabic" w:hAnsi="Simplified Arabic" w:cs="Simplified Arabic" w:hint="cs"/>
          <w:sz w:val="28"/>
          <w:szCs w:val="28"/>
          <w:rtl/>
          <w:lang w:bidi="ar-DZ"/>
        </w:rPr>
        <w:t>2014:</w:t>
      </w:r>
      <w:r w:rsidRPr="002475A1">
        <w:rPr>
          <w:rFonts w:ascii="Simplified Arabic" w:hAnsi="Simplified Arabic" w:cs="Simplified Arabic"/>
          <w:sz w:val="28"/>
          <w:szCs w:val="28"/>
          <w:rtl/>
          <w:lang w:bidi="ar-DZ"/>
        </w:rPr>
        <w:t xml:space="preserve"> </w:t>
      </w:r>
      <w:r w:rsidRPr="002475A1">
        <w:rPr>
          <w:rFonts w:ascii="Simplified Arabic" w:hAnsi="Simplified Arabic" w:cs="Simplified Arabic" w:hint="cs"/>
          <w:sz w:val="28"/>
          <w:szCs w:val="28"/>
          <w:rtl/>
          <w:lang w:bidi="ar-DZ"/>
        </w:rPr>
        <w:t>213-214)</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كما تعرفه</w:t>
      </w:r>
      <w:r>
        <w:rPr>
          <w:rFonts w:ascii="Simplified Arabic" w:hAnsi="Simplified Arabic" w:cs="Simplified Arabic"/>
          <w:sz w:val="28"/>
          <w:szCs w:val="28"/>
          <w:rtl/>
          <w:lang w:bidi="ar-DZ"/>
        </w:rPr>
        <w:t xml:space="preserve"> لبنى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حمان 2017 </w:t>
      </w:r>
      <w:r>
        <w:rPr>
          <w:rFonts w:ascii="Simplified Arabic" w:hAnsi="Simplified Arabic" w:cs="Simplified Arabic" w:hint="cs"/>
          <w:sz w:val="28"/>
          <w:szCs w:val="28"/>
          <w:rtl/>
          <w:lang w:bidi="ar-DZ"/>
        </w:rPr>
        <w:t>بأنه أ</w:t>
      </w:r>
      <w:r>
        <w:rPr>
          <w:rFonts w:ascii="Simplified Arabic" w:hAnsi="Simplified Arabic" w:cs="Simplified Arabic"/>
          <w:sz w:val="28"/>
          <w:szCs w:val="28"/>
          <w:rtl/>
          <w:lang w:bidi="ar-DZ"/>
        </w:rPr>
        <w:t xml:space="preserve">حد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شكال مصدر الضبط النوعي المتعلق بالجانب الصحي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وهو عبارة عن مفهوم فرضي يشكل متغيرا من متغيرات الشخصية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يرتبط ارتباطا وثيقا بادراك الفرد للعلاقة السببية الكامنة بين صحته والعوامل الخارجية -كالحظ أو</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الصدفة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w:t>
      </w:r>
      <w:r>
        <w:rPr>
          <w:rFonts w:ascii="Simplified Arabic" w:hAnsi="Simplified Arabic" w:cs="Simplified Arabic" w:hint="cs"/>
          <w:sz w:val="28"/>
          <w:szCs w:val="28"/>
          <w:rtl/>
          <w:lang w:bidi="ar-DZ"/>
        </w:rPr>
        <w:t>الآخ</w:t>
      </w:r>
      <w:r w:rsidRPr="00B73B8A">
        <w:rPr>
          <w:rFonts w:ascii="Simplified Arabic" w:hAnsi="Simplified Arabic" w:cs="Simplified Arabic" w:hint="cs"/>
          <w:sz w:val="28"/>
          <w:szCs w:val="28"/>
          <w:rtl/>
          <w:lang w:bidi="ar-DZ"/>
        </w:rPr>
        <w:t>رون</w:t>
      </w:r>
      <w:r>
        <w:rPr>
          <w:rFonts w:ascii="Simplified Arabic" w:hAnsi="Simplified Arabic" w:cs="Simplified Arabic"/>
          <w:sz w:val="28"/>
          <w:szCs w:val="28"/>
          <w:rtl/>
          <w:lang w:bidi="ar-DZ"/>
        </w:rPr>
        <w:t xml:space="preserve"> من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طباء والعاملين في حقل الصحة-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العوامل الداخلية - كالسلوكيات التي يمارسها- التي تتحكم في صحته ومرضه</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hint="cs"/>
          <w:sz w:val="28"/>
          <w:szCs w:val="28"/>
          <w:rtl/>
          <w:lang w:bidi="ar-DZ"/>
        </w:rPr>
        <w:t>فإذا</w:t>
      </w:r>
      <w:r>
        <w:rPr>
          <w:rFonts w:ascii="Simplified Arabic" w:hAnsi="Simplified Arabic" w:cs="Simplified Arabic"/>
          <w:sz w:val="28"/>
          <w:szCs w:val="28"/>
          <w:rtl/>
          <w:lang w:bidi="ar-DZ"/>
        </w:rPr>
        <w:t xml:space="preserve"> اعتقد الفرد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العوامل الداخلية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 السلوك الفردي هو المسئول عن صحته أو</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مرضه كان ذو مصدر ضبط صحي داخلي</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ما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ذا اعتقد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ن صحته محصلة للحظ والصدفة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 صحته يؤثر فيها </w:t>
      </w:r>
      <w:r w:rsidRPr="00B73B8A">
        <w:rPr>
          <w:rFonts w:ascii="Simplified Arabic" w:hAnsi="Simplified Arabic" w:cs="Simplified Arabic" w:hint="cs"/>
          <w:sz w:val="28"/>
          <w:szCs w:val="28"/>
          <w:rtl/>
          <w:lang w:bidi="ar-DZ"/>
        </w:rPr>
        <w:t>الآخرون</w:t>
      </w:r>
      <w:r>
        <w:rPr>
          <w:rFonts w:ascii="Simplified Arabic" w:hAnsi="Simplified Arabic" w:cs="Simplified Arabic"/>
          <w:sz w:val="28"/>
          <w:szCs w:val="28"/>
          <w:rtl/>
          <w:lang w:bidi="ar-DZ"/>
        </w:rPr>
        <w:t xml:space="preserve"> كان ذو مصدر ضبط ص</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 xml:space="preserve">ي خارجي. </w:t>
      </w:r>
      <w:r w:rsidRPr="00FB741D">
        <w:rPr>
          <w:rFonts w:ascii="Simplified Arabic" w:hAnsi="Simplified Arabic" w:cs="Simplified Arabic"/>
          <w:sz w:val="28"/>
          <w:szCs w:val="28"/>
          <w:rtl/>
          <w:lang w:bidi="ar-DZ"/>
        </w:rPr>
        <w:t>(أحمان،</w:t>
      </w:r>
      <w:r w:rsidRPr="00FB741D">
        <w:rPr>
          <w:rFonts w:ascii="Simplified Arabic" w:hAnsi="Simplified Arabic" w:cs="Simplified Arabic" w:hint="cs"/>
          <w:sz w:val="28"/>
          <w:szCs w:val="28"/>
          <w:rtl/>
          <w:lang w:bidi="ar-DZ"/>
        </w:rPr>
        <w:t>2017: 117)</w:t>
      </w:r>
      <w:r w:rsidRPr="00FB741D">
        <w:rPr>
          <w:rFonts w:ascii="Simplified Arabic" w:hAnsi="Simplified Arabic" w:cs="Simplified Arabic"/>
          <w:sz w:val="28"/>
          <w:szCs w:val="28"/>
          <w:rtl/>
          <w:lang w:bidi="ar-DZ"/>
        </w:rPr>
        <w:t xml:space="preserve"> </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تعرف الباحثة مركز الضبط الصحي أنه أحد أشكال الضبط النوعي المتعلق بالصحة، ويشير إلى اعتقاد الأفراد في مصدر صحتهم، فإذا اعتقدوا أن صحتهم تتحكم فيها عوامل ذاتية كانوا ذوي مركز ضبط صحي داخلي، أما إذا اعتقدوا أن الآخرين يسيطرون عليهم كانوا ذوي مركز ضبط صحي لذوي النفوذ، في حين إذا اعتقدوا أن صحتهم يتحكم فيها الحظ والقدر كانوا ذوي مركز ضبط صحي للصدفة.</w:t>
      </w:r>
    </w:p>
    <w:p w:rsidR="00593B23" w:rsidRPr="00DA72B2" w:rsidRDefault="00593B23" w:rsidP="003E43AF">
      <w:pPr>
        <w:pStyle w:val="ListParagraph"/>
        <w:numPr>
          <w:ilvl w:val="0"/>
          <w:numId w:val="12"/>
        </w:numPr>
        <w:bidi/>
        <w:spacing w:line="360" w:lineRule="auto"/>
        <w:ind w:left="424"/>
        <w:jc w:val="both"/>
        <w:rPr>
          <w:rFonts w:ascii="Simplified Arabic" w:hAnsi="Simplified Arabic" w:cs="Simplified Arabic"/>
          <w:b/>
          <w:bCs/>
          <w:sz w:val="32"/>
          <w:szCs w:val="32"/>
          <w:rtl/>
          <w:lang w:bidi="ar-DZ"/>
        </w:rPr>
      </w:pPr>
      <w:r w:rsidRPr="00DA72B2">
        <w:rPr>
          <w:rFonts w:ascii="Simplified Arabic" w:hAnsi="Simplified Arabic" w:cs="Simplified Arabic" w:hint="cs"/>
          <w:b/>
          <w:bCs/>
          <w:sz w:val="32"/>
          <w:szCs w:val="32"/>
          <w:rtl/>
          <w:lang w:bidi="ar-DZ"/>
        </w:rPr>
        <w:t>مركز الضبط والمرض</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يشير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يشي</w:t>
      </w:r>
      <w:r>
        <w:rPr>
          <w:rFonts w:ascii="Simplified Arabic" w:hAnsi="Simplified Arabic" w:cs="Simplified Arabic" w:hint="cs"/>
          <w:sz w:val="28"/>
          <w:szCs w:val="28"/>
          <w:rtl/>
          <w:lang w:bidi="ar-DZ"/>
        </w:rPr>
        <w:t xml:space="preserve"> (1991)</w:t>
      </w:r>
      <w:r w:rsidRPr="00B73B8A">
        <w:rPr>
          <w:rFonts w:ascii="Simplified Arabic" w:hAnsi="Simplified Arabic" w:cs="Simplified Arabic"/>
          <w:sz w:val="28"/>
          <w:szCs w:val="28"/>
          <w:rtl/>
          <w:lang w:bidi="ar-DZ"/>
        </w:rPr>
        <w:t xml:space="preserve"> </w:t>
      </w:r>
      <w:r>
        <w:rPr>
          <w:rFonts w:ascii="Simplified Arabic" w:hAnsi="Simplified Arabic" w:cs="Simplified Arabic"/>
          <w:sz w:val="28"/>
          <w:szCs w:val="28"/>
          <w:lang w:bidi="ar-DZ"/>
        </w:rPr>
        <w:t>Eachus</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نه قد تم فحص م</w:t>
      </w:r>
      <w:r>
        <w:rPr>
          <w:rFonts w:ascii="Simplified Arabic" w:hAnsi="Simplified Arabic" w:cs="Simplified Arabic" w:hint="cs"/>
          <w:sz w:val="28"/>
          <w:szCs w:val="28"/>
          <w:rtl/>
          <w:lang w:bidi="ar-DZ"/>
        </w:rPr>
        <w:t>ركز</w:t>
      </w:r>
      <w:r>
        <w:rPr>
          <w:rFonts w:ascii="Simplified Arabic" w:hAnsi="Simplified Arabic" w:cs="Simplified Arabic"/>
          <w:sz w:val="28"/>
          <w:szCs w:val="28"/>
          <w:rtl/>
          <w:lang w:bidi="ar-DZ"/>
        </w:rPr>
        <w:t xml:space="preserve"> الضبط من عدة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وجه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وقد تبين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عامل وسيط في حدوث المرض</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كما تبين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له أهمية في ال</w:t>
      </w:r>
      <w:r>
        <w:rPr>
          <w:rFonts w:ascii="Simplified Arabic" w:hAnsi="Simplified Arabic" w:cs="Simplified Arabic"/>
          <w:sz w:val="28"/>
          <w:szCs w:val="28"/>
          <w:rtl/>
          <w:lang w:bidi="ar-DZ"/>
        </w:rPr>
        <w:t>تنبؤ بقبول العلاج ومتابعته</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كما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مساهم في الت</w:t>
      </w:r>
      <w:r>
        <w:rPr>
          <w:rFonts w:ascii="Simplified Arabic" w:hAnsi="Simplified Arabic" w:cs="Simplified Arabic" w:hint="cs"/>
          <w:sz w:val="28"/>
          <w:szCs w:val="28"/>
          <w:rtl/>
          <w:lang w:bidi="ar-DZ"/>
        </w:rPr>
        <w:t>ن</w:t>
      </w:r>
      <w:r w:rsidRPr="00B73B8A">
        <w:rPr>
          <w:rFonts w:ascii="Simplified Arabic" w:hAnsi="Simplified Arabic" w:cs="Simplified Arabic"/>
          <w:sz w:val="28"/>
          <w:szCs w:val="28"/>
          <w:rtl/>
          <w:lang w:bidi="ar-DZ"/>
        </w:rPr>
        <w:t>بؤ بالسلوك الوقائي من المرض</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كما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 عامل دال في السلوك التفاعلي بين المريض وال</w:t>
      </w:r>
      <w:r>
        <w:rPr>
          <w:rFonts w:ascii="Simplified Arabic" w:hAnsi="Simplified Arabic" w:cs="Simplified Arabic"/>
          <w:sz w:val="28"/>
          <w:szCs w:val="28"/>
          <w:rtl/>
          <w:lang w:bidi="ar-DZ"/>
        </w:rPr>
        <w:t>مشتغلين في المجال الصحي.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حمان،2017: 118 </w:t>
      </w:r>
      <w:r>
        <w:rPr>
          <w:rFonts w:ascii="Simplified Arabic" w:hAnsi="Simplified Arabic" w:cs="Simplified Arabic" w:hint="cs"/>
          <w:sz w:val="28"/>
          <w:szCs w:val="28"/>
          <w:rtl/>
          <w:lang w:bidi="ar-DZ"/>
        </w:rPr>
        <w:t>يقتبس م</w:t>
      </w:r>
      <w:r w:rsidRPr="00B73B8A">
        <w:rPr>
          <w:rFonts w:ascii="Simplified Arabic" w:hAnsi="Simplified Arabic" w:cs="Simplified Arabic"/>
          <w:sz w:val="28"/>
          <w:szCs w:val="28"/>
          <w:rtl/>
          <w:lang w:bidi="ar-DZ"/>
        </w:rPr>
        <w:t>ن جبالي، 2007: 15)</w:t>
      </w:r>
      <w:r>
        <w:rPr>
          <w:rFonts w:ascii="Simplified Arabic" w:hAnsi="Simplified Arabic" w:cs="Simplified Arabic"/>
          <w:sz w:val="28"/>
          <w:szCs w:val="28"/>
          <w:rtl/>
          <w:lang w:bidi="ar-DZ"/>
        </w:rPr>
        <w:t xml:space="preserve"> وتوجد العديد من ال</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 xml:space="preserve">راسات </w:t>
      </w:r>
      <w:r w:rsidRPr="00B73B8A">
        <w:rPr>
          <w:rFonts w:ascii="Simplified Arabic" w:hAnsi="Simplified Arabic" w:cs="Simplified Arabic"/>
          <w:sz w:val="28"/>
          <w:szCs w:val="28"/>
          <w:rtl/>
          <w:lang w:bidi="ar-DZ"/>
        </w:rPr>
        <w:lastRenderedPageBreak/>
        <w:t>التي فحصت العلاقة بين م</w:t>
      </w:r>
      <w:r>
        <w:rPr>
          <w:rFonts w:ascii="Simplified Arabic" w:hAnsi="Simplified Arabic" w:cs="Simplified Arabic" w:hint="cs"/>
          <w:sz w:val="28"/>
          <w:szCs w:val="28"/>
          <w:rtl/>
          <w:lang w:bidi="ar-DZ"/>
        </w:rPr>
        <w:t>ركز</w:t>
      </w:r>
      <w:r w:rsidRPr="00B73B8A">
        <w:rPr>
          <w:rFonts w:ascii="Simplified Arabic" w:hAnsi="Simplified Arabic" w:cs="Simplified Arabic"/>
          <w:sz w:val="28"/>
          <w:szCs w:val="28"/>
          <w:rtl/>
          <w:lang w:bidi="ar-DZ"/>
        </w:rPr>
        <w:t xml:space="preserve"> الضبط والسلو</w:t>
      </w:r>
      <w:r>
        <w:rPr>
          <w:rFonts w:ascii="Simplified Arabic" w:hAnsi="Simplified Arabic" w:cs="Simplified Arabic"/>
          <w:sz w:val="28"/>
          <w:szCs w:val="28"/>
          <w:rtl/>
          <w:lang w:bidi="ar-DZ"/>
        </w:rPr>
        <w:t xml:space="preserve">ك الصحي والتي توصلت في مجملها </w:t>
      </w:r>
      <w:r>
        <w:rPr>
          <w:rFonts w:ascii="Simplified Arabic" w:hAnsi="Simplified Arabic" w:cs="Simplified Arabic" w:hint="cs"/>
          <w:sz w:val="28"/>
          <w:szCs w:val="28"/>
          <w:rtl/>
          <w:lang w:bidi="ar-DZ"/>
        </w:rPr>
        <w:t>إل</w:t>
      </w:r>
      <w:r w:rsidRPr="00B73B8A">
        <w:rPr>
          <w:rFonts w:ascii="Simplified Arabic" w:hAnsi="Simplified Arabic" w:cs="Simplified Arabic"/>
          <w:sz w:val="28"/>
          <w:szCs w:val="28"/>
          <w:rtl/>
          <w:lang w:bidi="ar-DZ"/>
        </w:rPr>
        <w:t xml:space="preserve">ى وجود علاقة </w:t>
      </w:r>
      <w:r w:rsidRPr="00B73B8A">
        <w:rPr>
          <w:rFonts w:ascii="Simplified Arabic" w:hAnsi="Simplified Arabic" w:cs="Simplified Arabic" w:hint="cs"/>
          <w:sz w:val="28"/>
          <w:szCs w:val="28"/>
          <w:rtl/>
          <w:lang w:bidi="ar-DZ"/>
        </w:rPr>
        <w:t>ار</w:t>
      </w:r>
      <w:r>
        <w:rPr>
          <w:rFonts w:ascii="Simplified Arabic" w:hAnsi="Simplified Arabic" w:cs="Simplified Arabic" w:hint="cs"/>
          <w:sz w:val="28"/>
          <w:szCs w:val="28"/>
          <w:rtl/>
          <w:lang w:bidi="ar-DZ"/>
        </w:rPr>
        <w:t>تباطية</w:t>
      </w:r>
      <w:r w:rsidRPr="00B73B8A">
        <w:rPr>
          <w:rFonts w:ascii="Simplified Arabic" w:hAnsi="Simplified Arabic" w:cs="Simplified Arabic"/>
          <w:sz w:val="28"/>
          <w:szCs w:val="28"/>
          <w:rtl/>
          <w:lang w:bidi="ar-DZ"/>
        </w:rPr>
        <w:t xml:space="preserve"> موج</w:t>
      </w:r>
      <w:r>
        <w:rPr>
          <w:rFonts w:ascii="Simplified Arabic" w:hAnsi="Simplified Arabic" w:cs="Simplified Arabic"/>
          <w:sz w:val="28"/>
          <w:szCs w:val="28"/>
          <w:rtl/>
          <w:lang w:bidi="ar-DZ"/>
        </w:rPr>
        <w:t>بة بين السلوك الصحي ومر</w:t>
      </w:r>
      <w:r>
        <w:rPr>
          <w:rFonts w:ascii="Simplified Arabic" w:hAnsi="Simplified Arabic" w:cs="Simplified Arabic" w:hint="cs"/>
          <w:sz w:val="28"/>
          <w:szCs w:val="28"/>
          <w:rtl/>
          <w:lang w:bidi="ar-DZ"/>
        </w:rPr>
        <w:t>كز</w:t>
      </w:r>
      <w:r>
        <w:rPr>
          <w:rFonts w:ascii="Simplified Arabic" w:hAnsi="Simplified Arabic" w:cs="Simplified Arabic"/>
          <w:sz w:val="28"/>
          <w:szCs w:val="28"/>
          <w:rtl/>
          <w:lang w:bidi="ar-DZ"/>
        </w:rPr>
        <w:t xml:space="preserve"> الضبط</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بين الدراسات التي أكدت على أنه عامل وسيط في حدوث المرض</w:t>
      </w:r>
      <w:r w:rsidRPr="00B73B8A">
        <w:rPr>
          <w:rFonts w:ascii="Simplified Arabic" w:hAnsi="Simplified Arabic" w:cs="Simplified Arabic"/>
          <w:sz w:val="28"/>
          <w:szCs w:val="28"/>
          <w:rtl/>
          <w:lang w:bidi="ar-DZ"/>
        </w:rPr>
        <w:t xml:space="preserve"> دراسة ريس وكوبر</w:t>
      </w:r>
      <w:r>
        <w:rPr>
          <w:rFonts w:ascii="Simplified Arabic" w:hAnsi="Simplified Arabic" w:cs="Simplified Arabic" w:hint="cs"/>
          <w:sz w:val="28"/>
          <w:szCs w:val="28"/>
          <w:rtl/>
          <w:lang w:bidi="ar-DZ"/>
        </w:rPr>
        <w:t>(1992)</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Rees</w:t>
      </w:r>
      <w:r>
        <w:rPr>
          <w:rFonts w:ascii="Simplified Arabic" w:hAnsi="Simplified Arabic" w:cs="Simplified Arabic"/>
          <w:sz w:val="28"/>
          <w:szCs w:val="28"/>
          <w:lang w:bidi="ar-DZ"/>
        </w:rPr>
        <w:t>.</w:t>
      </w:r>
      <w:r w:rsidRPr="00B73B8A">
        <w:rPr>
          <w:rFonts w:ascii="Simplified Arabic" w:hAnsi="Simplified Arabic" w:cs="Simplified Arabic"/>
          <w:sz w:val="28"/>
          <w:szCs w:val="28"/>
          <w:lang w:bidi="ar-DZ"/>
        </w:rPr>
        <w:t xml:space="preserve"> Cooper</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التي بينت أ</w:t>
      </w:r>
      <w:r w:rsidRPr="00B73B8A">
        <w:rPr>
          <w:rFonts w:ascii="Simplified Arabic" w:hAnsi="Simplified Arabic" w:cs="Simplified Arabic"/>
          <w:sz w:val="28"/>
          <w:szCs w:val="28"/>
          <w:rtl/>
          <w:lang w:bidi="ar-DZ"/>
        </w:rPr>
        <w:t>ن ذوي مركز الضبط الداخلي يستخدمون استراتيجيات فعالة مثل السعي نحو المساندة ويستخدمون المواجهة المتمركزة حول المشكلة ويتمتعون بمستوى مرتفع من الصحة النفسية والجسمية</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وعلاق</w:t>
      </w:r>
      <w:r>
        <w:rPr>
          <w:rFonts w:ascii="Simplified Arabic" w:hAnsi="Simplified Arabic" w:cs="Simplified Arabic" w:hint="cs"/>
          <w:sz w:val="28"/>
          <w:szCs w:val="28"/>
          <w:rtl/>
          <w:lang w:bidi="ar-DZ"/>
        </w:rPr>
        <w:t>ا</w:t>
      </w:r>
      <w:r w:rsidRPr="00B73B8A">
        <w:rPr>
          <w:rFonts w:ascii="Simplified Arabic" w:hAnsi="Simplified Arabic" w:cs="Simplified Arabic"/>
          <w:sz w:val="28"/>
          <w:szCs w:val="28"/>
          <w:rtl/>
          <w:lang w:bidi="ar-DZ"/>
        </w:rPr>
        <w:t xml:space="preserve">ت اجتماعية واسعة مع </w:t>
      </w:r>
      <w:r w:rsidRPr="00B73B8A">
        <w:rPr>
          <w:rFonts w:ascii="Simplified Arabic" w:hAnsi="Simplified Arabic" w:cs="Simplified Arabic" w:hint="cs"/>
          <w:sz w:val="28"/>
          <w:szCs w:val="28"/>
          <w:rtl/>
          <w:lang w:bidi="ar-DZ"/>
        </w:rPr>
        <w:t>الآخرين</w:t>
      </w:r>
      <w:r>
        <w:rPr>
          <w:rFonts w:ascii="Simplified Arabic" w:hAnsi="Simplified Arabic" w:cs="Simplified Arabic"/>
          <w:sz w:val="28"/>
          <w:szCs w:val="28"/>
          <w:rtl/>
          <w:lang w:bidi="ar-DZ"/>
        </w:rPr>
        <w:t xml:space="preserve"> ومن ثم فهم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كثر ق</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رة على حل المشكلات</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كما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نهم ي</w:t>
      </w:r>
      <w:r>
        <w:rPr>
          <w:rFonts w:ascii="Simplified Arabic" w:hAnsi="Simplified Arabic" w:cs="Simplified Arabic"/>
          <w:sz w:val="28"/>
          <w:szCs w:val="28"/>
          <w:rtl/>
          <w:lang w:bidi="ar-DZ"/>
        </w:rPr>
        <w:t xml:space="preserve">ميلون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w:t>
      </w:r>
      <w:r>
        <w:rPr>
          <w:rFonts w:ascii="Simplified Arabic" w:hAnsi="Simplified Arabic" w:cs="Simplified Arabic"/>
          <w:sz w:val="28"/>
          <w:szCs w:val="28"/>
          <w:rtl/>
          <w:lang w:bidi="ar-DZ"/>
        </w:rPr>
        <w:t>التقييم الايجابي لق</w:t>
      </w:r>
      <w:r>
        <w:rPr>
          <w:rFonts w:ascii="Simplified Arabic" w:hAnsi="Simplified Arabic" w:cs="Simplified Arabic" w:hint="cs"/>
          <w:sz w:val="28"/>
          <w:szCs w:val="28"/>
          <w:rtl/>
          <w:lang w:bidi="ar-DZ"/>
        </w:rPr>
        <w:t>د</w:t>
      </w:r>
      <w:r w:rsidRPr="00B73B8A">
        <w:rPr>
          <w:rFonts w:ascii="Simplified Arabic" w:hAnsi="Simplified Arabic" w:cs="Simplified Arabic"/>
          <w:sz w:val="28"/>
          <w:szCs w:val="28"/>
          <w:rtl/>
          <w:lang w:bidi="ar-DZ"/>
        </w:rPr>
        <w:t xml:space="preserve">راتهم </w:t>
      </w:r>
      <w:r w:rsidRPr="00B73B8A">
        <w:rPr>
          <w:rFonts w:ascii="Simplified Arabic" w:hAnsi="Simplified Arabic" w:cs="Simplified Arabic" w:hint="cs"/>
          <w:sz w:val="28"/>
          <w:szCs w:val="28"/>
          <w:rtl/>
          <w:lang w:bidi="ar-DZ"/>
        </w:rPr>
        <w:t>وإمكاناتهم</w:t>
      </w:r>
      <w:r w:rsidRPr="00B73B8A">
        <w:rPr>
          <w:rFonts w:ascii="Simplified Arabic" w:hAnsi="Simplified Arabic" w:cs="Simplified Arabic"/>
          <w:sz w:val="28"/>
          <w:szCs w:val="28"/>
          <w:rtl/>
          <w:lang w:bidi="ar-DZ"/>
        </w:rPr>
        <w:t xml:space="preserve"> الداخلية في التعامل مع المواقف الضاغطة التي تع</w:t>
      </w:r>
      <w:r>
        <w:rPr>
          <w:rFonts w:ascii="Simplified Arabic" w:hAnsi="Simplified Arabic" w:cs="Simplified Arabic" w:hint="cs"/>
          <w:sz w:val="28"/>
          <w:szCs w:val="28"/>
          <w:rtl/>
          <w:lang w:bidi="ar-DZ"/>
        </w:rPr>
        <w:t>ت</w:t>
      </w:r>
      <w:r>
        <w:rPr>
          <w:rFonts w:ascii="Simplified Arabic" w:hAnsi="Simplified Arabic" w:cs="Simplified Arabic"/>
          <w:sz w:val="28"/>
          <w:szCs w:val="28"/>
          <w:rtl/>
          <w:lang w:bidi="ar-DZ"/>
        </w:rPr>
        <w:t>رض حياتهم. (</w:t>
      </w:r>
      <w:r w:rsidRPr="00B73B8A">
        <w:rPr>
          <w:rFonts w:ascii="Simplified Arabic" w:hAnsi="Simplified Arabic" w:cs="Simplified Arabic"/>
          <w:sz w:val="28"/>
          <w:szCs w:val="28"/>
          <w:rtl/>
          <w:lang w:bidi="ar-DZ"/>
        </w:rPr>
        <w:t>يوسفي، 2016: 80)</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وكذا دراسة</w:t>
      </w:r>
      <w:r w:rsidRPr="00B73B8A">
        <w:rPr>
          <w:rFonts w:ascii="Simplified Arabic" w:hAnsi="Simplified Arabic" w:cs="Simplified Arabic"/>
          <w:sz w:val="28"/>
          <w:szCs w:val="28"/>
          <w:rtl/>
          <w:lang w:bidi="ar-DZ"/>
        </w:rPr>
        <w:t xml:space="preserve"> روبرت آشير وتامبا (1979) </w:t>
      </w:r>
      <w:r w:rsidRPr="00B73B8A">
        <w:rPr>
          <w:rFonts w:ascii="Simplified Arabic" w:hAnsi="Simplified Arabic" w:cs="Simplified Arabic"/>
          <w:sz w:val="28"/>
          <w:szCs w:val="28"/>
          <w:lang w:bidi="ar-DZ"/>
        </w:rPr>
        <w:t>Robert</w:t>
      </w:r>
      <w:r>
        <w:rPr>
          <w:rFonts w:ascii="Simplified Arabic" w:hAnsi="Simplified Arabic" w:cs="Simplified Arabic"/>
          <w:sz w:val="28"/>
          <w:szCs w:val="28"/>
          <w:lang w:bidi="ar-DZ"/>
        </w:rPr>
        <w:t>,</w:t>
      </w:r>
      <w:r w:rsidRPr="00B73B8A">
        <w:rPr>
          <w:rFonts w:ascii="Simplified Arabic" w:hAnsi="Simplified Arabic" w:cs="Simplified Arabic"/>
          <w:sz w:val="28"/>
          <w:szCs w:val="28"/>
          <w:lang w:bidi="ar-DZ"/>
        </w:rPr>
        <w:t xml:space="preserve"> Archer and Tamba</w:t>
      </w:r>
      <w:r w:rsidRPr="00B73B8A">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حيث درسوا</w:t>
      </w:r>
      <w:r w:rsidRPr="00B73B8A">
        <w:rPr>
          <w:rFonts w:ascii="Simplified Arabic" w:hAnsi="Simplified Arabic" w:cs="Simplified Arabic"/>
          <w:sz w:val="28"/>
          <w:szCs w:val="28"/>
          <w:rtl/>
          <w:lang w:bidi="ar-DZ"/>
        </w:rPr>
        <w:t xml:space="preserve"> عينة من طلاب المرحلة الثانوي</w:t>
      </w:r>
      <w:r>
        <w:rPr>
          <w:rFonts w:ascii="Simplified Arabic" w:hAnsi="Simplified Arabic" w:cs="Simplified Arabic"/>
          <w:sz w:val="28"/>
          <w:szCs w:val="28"/>
          <w:rtl/>
          <w:lang w:bidi="ar-DZ"/>
        </w:rPr>
        <w:t>ة لمعرفة العلاقة بين مركز ال</w:t>
      </w:r>
      <w:r>
        <w:rPr>
          <w:rFonts w:ascii="Simplified Arabic" w:hAnsi="Simplified Arabic" w:cs="Simplified Arabic" w:hint="cs"/>
          <w:sz w:val="28"/>
          <w:szCs w:val="28"/>
          <w:rtl/>
          <w:lang w:bidi="ar-DZ"/>
        </w:rPr>
        <w:t>ضبط</w:t>
      </w:r>
      <w:r w:rsidRPr="00B73B8A">
        <w:rPr>
          <w:rFonts w:ascii="Simplified Arabic" w:hAnsi="Simplified Arabic" w:cs="Simplified Arabic"/>
          <w:sz w:val="28"/>
          <w:szCs w:val="28"/>
          <w:rtl/>
          <w:lang w:bidi="ar-DZ"/>
        </w:rPr>
        <w:t xml:space="preserve"> وظاهرة القلق</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والت</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كد من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مركز ال</w:t>
      </w:r>
      <w:r>
        <w:rPr>
          <w:rFonts w:ascii="Simplified Arabic" w:hAnsi="Simplified Arabic" w:cs="Simplified Arabic" w:hint="cs"/>
          <w:sz w:val="28"/>
          <w:szCs w:val="28"/>
          <w:rtl/>
          <w:lang w:bidi="ar-DZ"/>
        </w:rPr>
        <w:t>ضبط</w:t>
      </w:r>
      <w:r w:rsidRPr="00B73B8A">
        <w:rPr>
          <w:rFonts w:ascii="Simplified Arabic" w:hAnsi="Simplified Arabic" w:cs="Simplified Arabic"/>
          <w:sz w:val="28"/>
          <w:szCs w:val="28"/>
          <w:rtl/>
          <w:lang w:bidi="ar-DZ"/>
        </w:rPr>
        <w:t xml:space="preserve"> الخارجي يلعب دورا في ظهور مشكلات الصحة النفسي</w:t>
      </w:r>
      <w:r>
        <w:rPr>
          <w:rFonts w:ascii="Simplified Arabic" w:hAnsi="Simplified Arabic" w:cs="Simplified Arabic"/>
          <w:sz w:val="28"/>
          <w:szCs w:val="28"/>
          <w:rtl/>
          <w:lang w:bidi="ar-DZ"/>
        </w:rPr>
        <w:t xml:space="preserve">ة، وقام الباحثون بتصنيف الطلاب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 xml:space="preserve">لى مجموعتين </w:t>
      </w:r>
      <w:r>
        <w:rPr>
          <w:rFonts w:ascii="Simplified Arabic" w:hAnsi="Simplified Arabic" w:cs="Simplified Arabic"/>
          <w:sz w:val="28"/>
          <w:szCs w:val="28"/>
          <w:rtl/>
          <w:lang w:bidi="ar-DZ"/>
        </w:rPr>
        <w:t>طرفيتين لمركز ال</w:t>
      </w:r>
      <w:r>
        <w:rPr>
          <w:rFonts w:ascii="Simplified Arabic" w:hAnsi="Simplified Arabic" w:cs="Simplified Arabic" w:hint="cs"/>
          <w:sz w:val="28"/>
          <w:szCs w:val="28"/>
          <w:rtl/>
          <w:lang w:bidi="ar-DZ"/>
        </w:rPr>
        <w:t>ضبط</w:t>
      </w:r>
      <w:r w:rsidRPr="00B73B8A">
        <w:rPr>
          <w:rFonts w:ascii="Simplified Arabic" w:hAnsi="Simplified Arabic" w:cs="Simplified Arabic"/>
          <w:sz w:val="28"/>
          <w:szCs w:val="28"/>
          <w:rtl/>
          <w:lang w:bidi="ar-DZ"/>
        </w:rPr>
        <w:t xml:space="preserve"> الداخلي والخارجي وفقا لدرجاتهم في </w:t>
      </w:r>
      <w:r>
        <w:rPr>
          <w:rFonts w:ascii="Simplified Arabic" w:hAnsi="Simplified Arabic" w:cs="Simplified Arabic" w:hint="cs"/>
          <w:sz w:val="28"/>
          <w:szCs w:val="28"/>
          <w:rtl/>
          <w:lang w:bidi="ar-DZ"/>
        </w:rPr>
        <w:t>م</w:t>
      </w:r>
      <w:r>
        <w:rPr>
          <w:rFonts w:ascii="Simplified Arabic" w:hAnsi="Simplified Arabic" w:cs="Simplified Arabic"/>
          <w:sz w:val="28"/>
          <w:szCs w:val="28"/>
          <w:rtl/>
          <w:lang w:bidi="ar-DZ"/>
        </w:rPr>
        <w:t>قياس روتر</w:t>
      </w:r>
      <w:r w:rsidRPr="00B73B8A">
        <w:rPr>
          <w:rFonts w:ascii="Simplified Arabic" w:hAnsi="Simplified Arabic" w:cs="Simplified Arabic"/>
          <w:sz w:val="28"/>
          <w:szCs w:val="28"/>
          <w:rtl/>
          <w:lang w:bidi="ar-DZ"/>
        </w:rPr>
        <w:t>، بعد ذلك ت</w:t>
      </w:r>
      <w:r>
        <w:rPr>
          <w:rFonts w:ascii="Simplified Arabic" w:hAnsi="Simplified Arabic" w:cs="Simplified Arabic"/>
          <w:sz w:val="28"/>
          <w:szCs w:val="28"/>
          <w:rtl/>
          <w:lang w:bidi="ar-DZ"/>
        </w:rPr>
        <w:t xml:space="preserve">م تطبيق اختبار القلق عليهم، وتبين بعد مقارنة المجموعتين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 ذوي مركز</w:t>
      </w:r>
      <w:r>
        <w:rPr>
          <w:rFonts w:ascii="Simplified Arabic" w:hAnsi="Simplified Arabic" w:cs="Simplified Arabic"/>
          <w:sz w:val="28"/>
          <w:szCs w:val="28"/>
          <w:rtl/>
          <w:lang w:bidi="ar-DZ"/>
        </w:rPr>
        <w:t xml:space="preserve"> ال</w:t>
      </w:r>
      <w:r>
        <w:rPr>
          <w:rFonts w:ascii="Simplified Arabic" w:hAnsi="Simplified Arabic" w:cs="Simplified Arabic" w:hint="cs"/>
          <w:sz w:val="28"/>
          <w:szCs w:val="28"/>
          <w:rtl/>
          <w:lang w:bidi="ar-DZ"/>
        </w:rPr>
        <w:t>ضبط</w:t>
      </w:r>
      <w:r>
        <w:rPr>
          <w:rFonts w:ascii="Simplified Arabic" w:hAnsi="Simplified Arabic" w:cs="Simplified Arabic"/>
          <w:sz w:val="28"/>
          <w:szCs w:val="28"/>
          <w:rtl/>
          <w:lang w:bidi="ar-DZ"/>
        </w:rPr>
        <w:t xml:space="preserve"> الخارجي كانوا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ع</w:t>
      </w:r>
      <w:r>
        <w:rPr>
          <w:rFonts w:ascii="Simplified Arabic" w:hAnsi="Simplified Arabic" w:cs="Simplified Arabic"/>
          <w:sz w:val="28"/>
          <w:szCs w:val="28"/>
          <w:rtl/>
          <w:lang w:bidi="ar-DZ"/>
        </w:rPr>
        <w:t>لى قلقا بكثير من ذوي مركز ال</w:t>
      </w:r>
      <w:r>
        <w:rPr>
          <w:rFonts w:ascii="Simplified Arabic" w:hAnsi="Simplified Arabic" w:cs="Simplified Arabic" w:hint="cs"/>
          <w:sz w:val="28"/>
          <w:szCs w:val="28"/>
          <w:rtl/>
          <w:lang w:bidi="ar-DZ"/>
        </w:rPr>
        <w:t>ضبط</w:t>
      </w:r>
      <w:r w:rsidRPr="00B73B8A">
        <w:rPr>
          <w:rFonts w:ascii="Simplified Arabic" w:hAnsi="Simplified Arabic" w:cs="Simplified Arabic"/>
          <w:sz w:val="28"/>
          <w:szCs w:val="28"/>
          <w:rtl/>
          <w:lang w:bidi="ar-DZ"/>
        </w:rPr>
        <w:t xml:space="preserve"> الداخلي.</w:t>
      </w:r>
      <w:r>
        <w:rPr>
          <w:rFonts w:ascii="Simplified Arabic" w:hAnsi="Simplified Arabic" w:cs="Simplified Arabic"/>
          <w:sz w:val="28"/>
          <w:szCs w:val="28"/>
          <w:rtl/>
          <w:lang w:bidi="ar-DZ"/>
        </w:rPr>
        <w:t xml:space="preserve"> (مفتاح</w:t>
      </w:r>
      <w:r w:rsidRPr="00B73B8A">
        <w:rPr>
          <w:rFonts w:ascii="Simplified Arabic" w:hAnsi="Simplified Arabic" w:cs="Simplified Arabic"/>
          <w:sz w:val="28"/>
          <w:szCs w:val="28"/>
          <w:rtl/>
          <w:lang w:bidi="ar-DZ"/>
        </w:rPr>
        <w:t xml:space="preserve">، </w:t>
      </w:r>
      <w:r w:rsidRPr="00B73B8A">
        <w:rPr>
          <w:rFonts w:ascii="Simplified Arabic" w:hAnsi="Simplified Arabic" w:cs="Simplified Arabic"/>
          <w:sz w:val="28"/>
          <w:szCs w:val="28"/>
          <w:lang w:bidi="ar-DZ"/>
        </w:rPr>
        <w:t>2010</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152)</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أشارت الدراسات إلى </w:t>
      </w:r>
      <w:r w:rsidRPr="00B73B8A">
        <w:rPr>
          <w:rFonts w:ascii="Simplified Arabic" w:hAnsi="Simplified Arabic" w:cs="Simplified Arabic"/>
          <w:sz w:val="28"/>
          <w:szCs w:val="28"/>
          <w:rtl/>
          <w:lang w:bidi="ar-DZ"/>
        </w:rPr>
        <w:t>أهمية</w:t>
      </w:r>
      <w:r>
        <w:rPr>
          <w:rFonts w:ascii="Simplified Arabic" w:hAnsi="Simplified Arabic" w:cs="Simplified Arabic" w:hint="cs"/>
          <w:sz w:val="28"/>
          <w:szCs w:val="28"/>
          <w:rtl/>
          <w:lang w:bidi="ar-DZ"/>
        </w:rPr>
        <w:t xml:space="preserve"> مركز الضبط</w:t>
      </w:r>
      <w:r w:rsidRPr="00B73B8A">
        <w:rPr>
          <w:rFonts w:ascii="Simplified Arabic" w:hAnsi="Simplified Arabic" w:cs="Simplified Arabic"/>
          <w:sz w:val="28"/>
          <w:szCs w:val="28"/>
          <w:rtl/>
          <w:lang w:bidi="ar-DZ"/>
        </w:rPr>
        <w:t xml:space="preserve"> في الت</w:t>
      </w:r>
      <w:r>
        <w:rPr>
          <w:rFonts w:ascii="Simplified Arabic" w:hAnsi="Simplified Arabic" w:cs="Simplified Arabic" w:hint="cs"/>
          <w:sz w:val="28"/>
          <w:szCs w:val="28"/>
          <w:rtl/>
          <w:lang w:bidi="ar-DZ"/>
        </w:rPr>
        <w:t>ن</w:t>
      </w:r>
      <w:r w:rsidRPr="00B73B8A">
        <w:rPr>
          <w:rFonts w:ascii="Simplified Arabic" w:hAnsi="Simplified Arabic" w:cs="Simplified Arabic"/>
          <w:sz w:val="28"/>
          <w:szCs w:val="28"/>
          <w:rtl/>
          <w:lang w:bidi="ar-DZ"/>
        </w:rPr>
        <w:t>بؤ بالسلوك الوقائي من المرض</w:t>
      </w:r>
      <w:r>
        <w:rPr>
          <w:rFonts w:ascii="Simplified Arabic" w:hAnsi="Simplified Arabic" w:cs="Simplified Arabic" w:hint="cs"/>
          <w:sz w:val="28"/>
          <w:szCs w:val="28"/>
          <w:rtl/>
          <w:lang w:bidi="ar-DZ"/>
        </w:rPr>
        <w:t xml:space="preserve">، ومنها </w:t>
      </w:r>
      <w:r w:rsidRPr="00B73B8A">
        <w:rPr>
          <w:rFonts w:ascii="Simplified Arabic" w:hAnsi="Simplified Arabic" w:cs="Simplified Arabic"/>
          <w:sz w:val="28"/>
          <w:szCs w:val="28"/>
          <w:rtl/>
          <w:lang w:bidi="ar-DZ"/>
        </w:rPr>
        <w:t>دراسة سيمن وسيمن</w:t>
      </w:r>
      <w:r>
        <w:rPr>
          <w:rFonts w:ascii="Simplified Arabic" w:hAnsi="Simplified Arabic" w:cs="Simplified Arabic" w:hint="cs"/>
          <w:sz w:val="28"/>
          <w:szCs w:val="28"/>
          <w:rtl/>
          <w:lang w:bidi="ar-DZ"/>
        </w:rPr>
        <w:t xml:space="preserve"> (1983)</w:t>
      </w:r>
      <w:r>
        <w:rPr>
          <w:rFonts w:ascii="Simplified Arabic" w:hAnsi="Simplified Arabic" w:cs="Simplified Arabic"/>
          <w:sz w:val="28"/>
          <w:szCs w:val="28"/>
          <w:lang w:bidi="ar-DZ"/>
        </w:rPr>
        <w:t xml:space="preserve"> Seeman &amp; </w:t>
      </w:r>
      <w:r w:rsidRPr="00B73B8A">
        <w:rPr>
          <w:rFonts w:ascii="Simplified Arabic" w:hAnsi="Simplified Arabic" w:cs="Simplified Arabic"/>
          <w:sz w:val="28"/>
          <w:szCs w:val="28"/>
          <w:lang w:bidi="ar-DZ"/>
        </w:rPr>
        <w:t>Seeman</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التي فحصت </w:t>
      </w:r>
      <w:r w:rsidRPr="00B73B8A">
        <w:rPr>
          <w:rFonts w:ascii="Simplified Arabic" w:hAnsi="Simplified Arabic" w:cs="Simplified Arabic"/>
          <w:sz w:val="28"/>
          <w:szCs w:val="28"/>
          <w:rtl/>
          <w:lang w:bidi="ar-DZ"/>
        </w:rPr>
        <w:t>الع</w:t>
      </w:r>
      <w:r>
        <w:rPr>
          <w:rFonts w:ascii="Simplified Arabic" w:hAnsi="Simplified Arabic" w:cs="Simplified Arabic"/>
          <w:sz w:val="28"/>
          <w:szCs w:val="28"/>
          <w:rtl/>
          <w:lang w:bidi="ar-DZ"/>
        </w:rPr>
        <w:t xml:space="preserve">لاقة بين مركز ضبط الصحة والميل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تنفيذ ممارسات وق</w:t>
      </w:r>
      <w:r>
        <w:rPr>
          <w:rFonts w:ascii="Simplified Arabic" w:hAnsi="Simplified Arabic" w:cs="Simplified Arabic"/>
          <w:sz w:val="28"/>
          <w:szCs w:val="28"/>
          <w:rtl/>
          <w:lang w:bidi="ar-DZ"/>
        </w:rPr>
        <w:t>ائية ذات صلة بالرعاية الصحية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ولية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حيث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ظهرت نتائج الدراسة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ذوي ال</w:t>
      </w:r>
      <w:r>
        <w:rPr>
          <w:rFonts w:ascii="Simplified Arabic" w:hAnsi="Simplified Arabic" w:cs="Simplified Arabic" w:hint="cs"/>
          <w:sz w:val="28"/>
          <w:szCs w:val="28"/>
          <w:rtl/>
          <w:lang w:bidi="ar-DZ"/>
        </w:rPr>
        <w:t xml:space="preserve">ضبط </w:t>
      </w:r>
      <w:r>
        <w:rPr>
          <w:rFonts w:ascii="Simplified Arabic" w:hAnsi="Simplified Arabic" w:cs="Simplified Arabic"/>
          <w:sz w:val="28"/>
          <w:szCs w:val="28"/>
          <w:rtl/>
          <w:lang w:bidi="ar-DZ"/>
        </w:rPr>
        <w:t xml:space="preserve">الخارجي هم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قل استعدادا وميلا إل</w:t>
      </w:r>
      <w:r>
        <w:rPr>
          <w:rFonts w:ascii="Simplified Arabic" w:hAnsi="Simplified Arabic" w:cs="Simplified Arabic"/>
          <w:sz w:val="28"/>
          <w:szCs w:val="28"/>
          <w:rtl/>
          <w:lang w:bidi="ar-DZ"/>
        </w:rPr>
        <w:t>ى تنفيذ سلوكيات صحية وقائية مثل</w:t>
      </w:r>
      <w:r>
        <w:rPr>
          <w:rFonts w:ascii="Simplified Arabic" w:hAnsi="Simplified Arabic" w:cs="Simplified Arabic" w:hint="cs"/>
          <w:sz w:val="28"/>
          <w:szCs w:val="28"/>
          <w:rtl/>
          <w:lang w:bidi="ar-DZ"/>
        </w:rPr>
        <w:t xml:space="preserve"> </w:t>
      </w:r>
      <w:r w:rsidRPr="00D37D11">
        <w:rPr>
          <w:rFonts w:ascii="Simplified Arabic" w:hAnsi="Simplified Arabic" w:cs="Simplified Arabic"/>
          <w:sz w:val="28"/>
          <w:szCs w:val="28"/>
          <w:rtl/>
          <w:lang w:bidi="ar-DZ"/>
        </w:rPr>
        <w:t>مراجعة الطبيب</w:t>
      </w:r>
      <w:r>
        <w:rPr>
          <w:rFonts w:ascii="Simplified Arabic" w:hAnsi="Simplified Arabic" w:cs="Simplified Arabic" w:hint="cs"/>
          <w:sz w:val="28"/>
          <w:szCs w:val="28"/>
          <w:rtl/>
          <w:lang w:bidi="ar-DZ"/>
        </w:rPr>
        <w:t xml:space="preserve">، </w:t>
      </w:r>
      <w:r w:rsidRPr="00D37D11">
        <w:rPr>
          <w:rFonts w:ascii="Simplified Arabic" w:hAnsi="Simplified Arabic" w:cs="Simplified Arabic" w:hint="cs"/>
          <w:sz w:val="28"/>
          <w:szCs w:val="28"/>
          <w:rtl/>
          <w:lang w:bidi="ar-DZ"/>
        </w:rPr>
        <w:t>إ</w:t>
      </w:r>
      <w:r w:rsidRPr="00D37D11">
        <w:rPr>
          <w:rFonts w:ascii="Simplified Arabic" w:hAnsi="Simplified Arabic" w:cs="Simplified Arabic"/>
          <w:sz w:val="28"/>
          <w:szCs w:val="28"/>
          <w:rtl/>
          <w:lang w:bidi="ar-DZ"/>
        </w:rPr>
        <w:t xml:space="preserve">جراء الفحوص </w:t>
      </w:r>
      <w:r w:rsidRPr="00D37D11">
        <w:rPr>
          <w:rFonts w:ascii="Simplified Arabic" w:hAnsi="Simplified Arabic" w:cs="Simplified Arabic"/>
          <w:sz w:val="28"/>
          <w:szCs w:val="28"/>
          <w:rtl/>
          <w:lang w:bidi="ar-DZ"/>
        </w:rPr>
        <w:lastRenderedPageBreak/>
        <w:t>الطبية الدورية</w:t>
      </w:r>
      <w:r>
        <w:rPr>
          <w:rFonts w:ascii="Simplified Arabic" w:hAnsi="Simplified Arabic" w:cs="Simplified Arabic" w:hint="cs"/>
          <w:sz w:val="28"/>
          <w:szCs w:val="28"/>
          <w:rtl/>
          <w:lang w:bidi="ar-DZ"/>
        </w:rPr>
        <w:t xml:space="preserve">، </w:t>
      </w:r>
      <w:r w:rsidRPr="00D37D11">
        <w:rPr>
          <w:rFonts w:ascii="Simplified Arabic" w:hAnsi="Simplified Arabic" w:cs="Simplified Arabic" w:hint="cs"/>
          <w:sz w:val="28"/>
          <w:szCs w:val="28"/>
          <w:rtl/>
          <w:lang w:bidi="ar-DZ"/>
        </w:rPr>
        <w:t>إتباع</w:t>
      </w:r>
      <w:r w:rsidRPr="00D37D11">
        <w:rPr>
          <w:rFonts w:ascii="Simplified Arabic" w:hAnsi="Simplified Arabic" w:cs="Simplified Arabic"/>
          <w:sz w:val="28"/>
          <w:szCs w:val="28"/>
          <w:rtl/>
          <w:lang w:bidi="ar-DZ"/>
        </w:rPr>
        <w:t xml:space="preserve"> القواعد الص</w:t>
      </w:r>
      <w:r w:rsidRPr="00D37D11">
        <w:rPr>
          <w:rFonts w:ascii="Simplified Arabic" w:hAnsi="Simplified Arabic" w:cs="Simplified Arabic" w:hint="cs"/>
          <w:sz w:val="28"/>
          <w:szCs w:val="28"/>
          <w:rtl/>
          <w:lang w:bidi="ar-DZ"/>
        </w:rPr>
        <w:t>ح</w:t>
      </w:r>
      <w:r w:rsidRPr="00D37D11">
        <w:rPr>
          <w:rFonts w:ascii="Simplified Arabic" w:hAnsi="Simplified Arabic" w:cs="Simplified Arabic"/>
          <w:sz w:val="28"/>
          <w:szCs w:val="28"/>
          <w:rtl/>
          <w:lang w:bidi="ar-DZ"/>
        </w:rPr>
        <w:t xml:space="preserve">ية التي يوصي </w:t>
      </w:r>
      <w:r w:rsidRPr="00D37D11">
        <w:rPr>
          <w:rFonts w:ascii="Simplified Arabic" w:hAnsi="Simplified Arabic" w:cs="Simplified Arabic" w:hint="cs"/>
          <w:sz w:val="28"/>
          <w:szCs w:val="28"/>
          <w:rtl/>
          <w:lang w:bidi="ar-DZ"/>
        </w:rPr>
        <w:t>ب</w:t>
      </w:r>
      <w:r w:rsidRPr="00D37D11">
        <w:rPr>
          <w:rFonts w:ascii="Simplified Arabic" w:hAnsi="Simplified Arabic" w:cs="Simplified Arabic"/>
          <w:sz w:val="28"/>
          <w:szCs w:val="28"/>
          <w:rtl/>
          <w:lang w:bidi="ar-DZ"/>
        </w:rPr>
        <w:t xml:space="preserve">ها الطبيب </w:t>
      </w:r>
      <w:r w:rsidRPr="00D37D11">
        <w:rPr>
          <w:rFonts w:ascii="Simplified Arabic" w:hAnsi="Simplified Arabic" w:cs="Simplified Arabic" w:hint="cs"/>
          <w:sz w:val="28"/>
          <w:szCs w:val="28"/>
          <w:rtl/>
          <w:lang w:bidi="ar-DZ"/>
        </w:rPr>
        <w:t>أ</w:t>
      </w:r>
      <w:r w:rsidRPr="00D37D11">
        <w:rPr>
          <w:rFonts w:ascii="Simplified Arabic" w:hAnsi="Simplified Arabic" w:cs="Simplified Arabic"/>
          <w:sz w:val="28"/>
          <w:szCs w:val="28"/>
          <w:rtl/>
          <w:lang w:bidi="ar-DZ"/>
        </w:rPr>
        <w:t>و المستشار الصحي</w:t>
      </w:r>
      <w:r>
        <w:rPr>
          <w:rFonts w:ascii="Simplified Arabic" w:hAnsi="Simplified Arabic" w:cs="Simplified Arabic" w:hint="cs"/>
          <w:sz w:val="28"/>
          <w:szCs w:val="28"/>
          <w:rtl/>
          <w:lang w:bidi="ar-DZ"/>
        </w:rPr>
        <w:t xml:space="preserve">، </w:t>
      </w:r>
      <w:r w:rsidRPr="00D37D11">
        <w:rPr>
          <w:rFonts w:ascii="Simplified Arabic" w:hAnsi="Simplified Arabic" w:cs="Simplified Arabic" w:hint="cs"/>
          <w:sz w:val="28"/>
          <w:szCs w:val="28"/>
          <w:rtl/>
          <w:lang w:bidi="ar-DZ"/>
        </w:rPr>
        <w:t>أ</w:t>
      </w:r>
      <w:r w:rsidRPr="00D37D11">
        <w:rPr>
          <w:rFonts w:ascii="Simplified Arabic" w:hAnsi="Simplified Arabic" w:cs="Simplified Arabic"/>
          <w:sz w:val="28"/>
          <w:szCs w:val="28"/>
          <w:rtl/>
          <w:lang w:bidi="ar-DZ"/>
        </w:rPr>
        <w:t>قل تفاؤلا فيما يخص نجاح علاج يستفيدون منه</w:t>
      </w:r>
      <w:r>
        <w:rPr>
          <w:rFonts w:ascii="Simplified Arabic" w:hAnsi="Simplified Arabic" w:cs="Simplified Arabic" w:hint="cs"/>
          <w:sz w:val="28"/>
          <w:szCs w:val="28"/>
          <w:rtl/>
          <w:lang w:bidi="ar-DZ"/>
        </w:rPr>
        <w:t>، و</w:t>
      </w:r>
      <w:r w:rsidRPr="00D37D11">
        <w:rPr>
          <w:rFonts w:ascii="Simplified Arabic" w:hAnsi="Simplified Arabic" w:cs="Simplified Arabic"/>
          <w:sz w:val="28"/>
          <w:szCs w:val="28"/>
          <w:rtl/>
          <w:lang w:bidi="ar-DZ"/>
        </w:rPr>
        <w:t>يعتقدون ب</w:t>
      </w:r>
      <w:r w:rsidRPr="00D37D11">
        <w:rPr>
          <w:rFonts w:ascii="Simplified Arabic" w:hAnsi="Simplified Arabic" w:cs="Simplified Arabic" w:hint="cs"/>
          <w:sz w:val="28"/>
          <w:szCs w:val="28"/>
          <w:rtl/>
          <w:lang w:bidi="ar-DZ"/>
        </w:rPr>
        <w:t>أ</w:t>
      </w:r>
      <w:r w:rsidRPr="00D37D11">
        <w:rPr>
          <w:rFonts w:ascii="Simplified Arabic" w:hAnsi="Simplified Arabic" w:cs="Simplified Arabic"/>
          <w:sz w:val="28"/>
          <w:szCs w:val="28"/>
          <w:rtl/>
          <w:lang w:bidi="ar-DZ"/>
        </w:rPr>
        <w:t xml:space="preserve">نهم </w:t>
      </w:r>
      <w:r w:rsidRPr="00D37D11">
        <w:rPr>
          <w:rFonts w:ascii="Simplified Arabic" w:hAnsi="Simplified Arabic" w:cs="Simplified Arabic" w:hint="cs"/>
          <w:sz w:val="28"/>
          <w:szCs w:val="28"/>
          <w:rtl/>
          <w:lang w:bidi="ar-DZ"/>
        </w:rPr>
        <w:t>أ</w:t>
      </w:r>
      <w:r w:rsidRPr="00D37D11">
        <w:rPr>
          <w:rFonts w:ascii="Simplified Arabic" w:hAnsi="Simplified Arabic" w:cs="Simplified Arabic"/>
          <w:sz w:val="28"/>
          <w:szCs w:val="28"/>
          <w:rtl/>
          <w:lang w:bidi="ar-DZ"/>
        </w:rPr>
        <w:t>قل صحة من ذوي ال</w:t>
      </w:r>
      <w:r w:rsidRPr="00D37D11">
        <w:rPr>
          <w:rFonts w:ascii="Simplified Arabic" w:hAnsi="Simplified Arabic" w:cs="Simplified Arabic" w:hint="cs"/>
          <w:sz w:val="28"/>
          <w:szCs w:val="28"/>
          <w:rtl/>
          <w:lang w:bidi="ar-DZ"/>
        </w:rPr>
        <w:t>ضبط</w:t>
      </w:r>
      <w:r w:rsidRPr="00D37D11">
        <w:rPr>
          <w:rFonts w:ascii="Simplified Arabic" w:hAnsi="Simplified Arabic" w:cs="Simplified Arabic"/>
          <w:sz w:val="28"/>
          <w:szCs w:val="28"/>
          <w:rtl/>
          <w:lang w:bidi="ar-DZ"/>
        </w:rPr>
        <w:t xml:space="preserve"> الداخلي.</w:t>
      </w:r>
    </w:p>
    <w:p w:rsidR="00593B23"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بينما لوحظ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ذوي ال</w:t>
      </w:r>
      <w:r>
        <w:rPr>
          <w:rFonts w:ascii="Simplified Arabic" w:hAnsi="Simplified Arabic" w:cs="Simplified Arabic" w:hint="cs"/>
          <w:sz w:val="28"/>
          <w:szCs w:val="28"/>
          <w:rtl/>
          <w:lang w:bidi="ar-DZ"/>
        </w:rPr>
        <w:t>ضبط</w:t>
      </w:r>
      <w:r>
        <w:rPr>
          <w:rFonts w:ascii="Simplified Arabic" w:hAnsi="Simplified Arabic" w:cs="Simplified Arabic"/>
          <w:sz w:val="28"/>
          <w:szCs w:val="28"/>
          <w:rtl/>
          <w:lang w:bidi="ar-DZ"/>
        </w:rPr>
        <w:t xml:space="preserve"> الداخلي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كثر ميلا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لى تنفيذ</w:t>
      </w:r>
      <w:r>
        <w:rPr>
          <w:rFonts w:ascii="Simplified Arabic" w:hAnsi="Simplified Arabic" w:cs="Simplified Arabic"/>
          <w:sz w:val="28"/>
          <w:szCs w:val="28"/>
          <w:rtl/>
          <w:lang w:bidi="ar-DZ"/>
        </w:rPr>
        <w:t xml:space="preserve"> سلوكيات صحية وقائية والعناية ب</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نفسهم</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من خلال ممارسات صحية </w:t>
      </w:r>
      <w:r w:rsidRPr="00B73B8A">
        <w:rPr>
          <w:rFonts w:ascii="Simplified Arabic" w:hAnsi="Simplified Arabic" w:cs="Simplified Arabic" w:hint="cs"/>
          <w:sz w:val="28"/>
          <w:szCs w:val="28"/>
          <w:rtl/>
          <w:lang w:bidi="ar-DZ"/>
        </w:rPr>
        <w:t>وإجراءات</w:t>
      </w:r>
      <w:r>
        <w:rPr>
          <w:rFonts w:ascii="Simplified Arabic" w:hAnsi="Simplified Arabic" w:cs="Simplified Arabic"/>
          <w:sz w:val="28"/>
          <w:szCs w:val="28"/>
          <w:rtl/>
          <w:lang w:bidi="ar-DZ"/>
        </w:rPr>
        <w:t xml:space="preserve"> صحية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خرى يتخذونها بثلاثة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ضعاف من ذوي ال</w:t>
      </w:r>
      <w:r>
        <w:rPr>
          <w:rFonts w:ascii="Simplified Arabic" w:hAnsi="Simplified Arabic" w:cs="Simplified Arabic" w:hint="cs"/>
          <w:sz w:val="28"/>
          <w:szCs w:val="28"/>
          <w:rtl/>
          <w:lang w:bidi="ar-DZ"/>
        </w:rPr>
        <w:t>ضبط</w:t>
      </w:r>
      <w:r>
        <w:rPr>
          <w:rFonts w:ascii="Simplified Arabic" w:hAnsi="Simplified Arabic" w:cs="Simplified Arabic"/>
          <w:sz w:val="28"/>
          <w:szCs w:val="28"/>
          <w:rtl/>
          <w:lang w:bidi="ar-DZ"/>
        </w:rPr>
        <w:t xml:space="preserve"> الخارجي، كما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كدت نتائج هذه الدراسة ب</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سلوك التدخين يرتبط ببعد الت</w:t>
      </w:r>
      <w:r>
        <w:rPr>
          <w:rFonts w:ascii="Simplified Arabic" w:hAnsi="Simplified Arabic" w:cs="Simplified Arabic" w:hint="cs"/>
          <w:sz w:val="28"/>
          <w:szCs w:val="28"/>
          <w:rtl/>
          <w:lang w:bidi="ar-DZ"/>
        </w:rPr>
        <w:t>ح</w:t>
      </w:r>
      <w:r w:rsidRPr="00B73B8A">
        <w:rPr>
          <w:rFonts w:ascii="Simplified Arabic" w:hAnsi="Simplified Arabic" w:cs="Simplified Arabic"/>
          <w:sz w:val="28"/>
          <w:szCs w:val="28"/>
          <w:rtl/>
          <w:lang w:bidi="ar-DZ"/>
        </w:rPr>
        <w:t>كم الخارجي للصحة.</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هذا وأظهرت الدراسات أن له </w:t>
      </w:r>
      <w:r w:rsidRPr="00B73B8A">
        <w:rPr>
          <w:rFonts w:ascii="Simplified Arabic" w:hAnsi="Simplified Arabic" w:cs="Simplified Arabic"/>
          <w:sz w:val="28"/>
          <w:szCs w:val="28"/>
          <w:rtl/>
          <w:lang w:bidi="ar-DZ"/>
        </w:rPr>
        <w:t>أهمية في ال</w:t>
      </w:r>
      <w:r>
        <w:rPr>
          <w:rFonts w:ascii="Simplified Arabic" w:hAnsi="Simplified Arabic" w:cs="Simplified Arabic"/>
          <w:sz w:val="28"/>
          <w:szCs w:val="28"/>
          <w:rtl/>
          <w:lang w:bidi="ar-DZ"/>
        </w:rPr>
        <w:t>تنبؤ بقبول العلاج ومتابعته</w:t>
      </w:r>
      <w:r>
        <w:rPr>
          <w:rFonts w:ascii="Simplified Arabic" w:hAnsi="Simplified Arabic" w:cs="Simplified Arabic" w:hint="cs"/>
          <w:sz w:val="28"/>
          <w:szCs w:val="28"/>
          <w:rtl/>
          <w:lang w:bidi="ar-DZ"/>
        </w:rPr>
        <w:t xml:space="preserve"> على غرار </w:t>
      </w:r>
      <w:r w:rsidRPr="00B73B8A">
        <w:rPr>
          <w:rFonts w:ascii="Simplified Arabic" w:hAnsi="Simplified Arabic" w:cs="Simplified Arabic"/>
          <w:sz w:val="28"/>
          <w:szCs w:val="28"/>
          <w:rtl/>
          <w:lang w:bidi="ar-DZ"/>
        </w:rPr>
        <w:t>دراسة تيلور وآخرون (1984)</w:t>
      </w:r>
      <w:r>
        <w:rPr>
          <w:rFonts w:ascii="Simplified Arabic" w:hAnsi="Simplified Arabic" w:cs="Simplified Arabic"/>
          <w:sz w:val="28"/>
          <w:szCs w:val="28"/>
          <w:lang w:bidi="ar-DZ"/>
        </w:rPr>
        <w:t>Taylor</w:t>
      </w:r>
      <w:r w:rsidRPr="00B73B8A">
        <w:rPr>
          <w:rFonts w:ascii="Simplified Arabic" w:hAnsi="Simplified Arabic" w:cs="Simplified Arabic"/>
          <w:sz w:val="28"/>
          <w:szCs w:val="28"/>
          <w:lang w:bidi="ar-DZ"/>
        </w:rPr>
        <w:t>,</w:t>
      </w:r>
      <w:r>
        <w:rPr>
          <w:rFonts w:ascii="Simplified Arabic" w:hAnsi="Simplified Arabic" w:cs="Simplified Arabic"/>
          <w:sz w:val="28"/>
          <w:szCs w:val="28"/>
          <w:lang w:bidi="ar-DZ"/>
        </w:rPr>
        <w:t xml:space="preserve"> Lichman</w:t>
      </w:r>
      <w:r w:rsidRPr="00B73B8A">
        <w:rPr>
          <w:rFonts w:ascii="Simplified Arabic" w:hAnsi="Simplified Arabic" w:cs="Simplified Arabic"/>
          <w:sz w:val="28"/>
          <w:szCs w:val="28"/>
          <w:lang w:bidi="ar-DZ"/>
        </w:rPr>
        <w:t>,</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lang w:bidi="ar-DZ"/>
        </w:rPr>
        <w:t xml:space="preserve">Wood </w:t>
      </w:r>
      <w:r>
        <w:rPr>
          <w:rFonts w:ascii="Simplified Arabic" w:hAnsi="Simplified Arabic" w:cs="Simplified Arabic" w:hint="cs"/>
          <w:sz w:val="28"/>
          <w:szCs w:val="28"/>
          <w:rtl/>
          <w:lang w:bidi="ar-DZ"/>
        </w:rPr>
        <w:t xml:space="preserve"> حيث أ</w:t>
      </w:r>
      <w:r w:rsidRPr="00B73B8A">
        <w:rPr>
          <w:rFonts w:ascii="Simplified Arabic" w:hAnsi="Simplified Arabic" w:cs="Simplified Arabic"/>
          <w:sz w:val="28"/>
          <w:szCs w:val="28"/>
          <w:rtl/>
          <w:lang w:bidi="ar-DZ"/>
        </w:rPr>
        <w:t>جريت هذه الدراسة على عينة من مريضات سرطان الثدي للتعرف على محددات التكيف</w:t>
      </w:r>
      <w:r>
        <w:rPr>
          <w:rFonts w:ascii="Simplified Arabic" w:hAnsi="Simplified Arabic" w:cs="Simplified Arabic"/>
          <w:sz w:val="28"/>
          <w:szCs w:val="28"/>
          <w:rtl/>
          <w:lang w:bidi="ar-DZ"/>
        </w:rPr>
        <w:t xml:space="preserve"> الحسن مع هذا المرض الخطير،</w:t>
      </w:r>
      <w:r>
        <w:rPr>
          <w:rFonts w:ascii="Simplified Arabic" w:hAnsi="Simplified Arabic" w:cs="Simplified Arabic" w:hint="cs"/>
          <w:sz w:val="28"/>
          <w:szCs w:val="28"/>
          <w:rtl/>
          <w:lang w:bidi="ar-DZ"/>
        </w:rPr>
        <w:t> و</w:t>
      </w:r>
      <w:r w:rsidRPr="00B73B8A">
        <w:rPr>
          <w:rFonts w:ascii="Simplified Arabic" w:hAnsi="Simplified Arabic" w:cs="Simplified Arabic"/>
          <w:sz w:val="28"/>
          <w:szCs w:val="28"/>
          <w:rtl/>
          <w:lang w:bidi="ar-DZ"/>
        </w:rPr>
        <w:t>كشفت نتائج هذه ا</w:t>
      </w:r>
      <w:r>
        <w:rPr>
          <w:rFonts w:ascii="Simplified Arabic" w:hAnsi="Simplified Arabic" w:cs="Simplified Arabic"/>
          <w:sz w:val="28"/>
          <w:szCs w:val="28"/>
          <w:rtl/>
          <w:lang w:bidi="ar-DZ"/>
        </w:rPr>
        <w:t xml:space="preserve">لدراسة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التكيف في ه</w:t>
      </w:r>
      <w:r>
        <w:rPr>
          <w:rFonts w:ascii="Simplified Arabic" w:hAnsi="Simplified Arabic" w:cs="Simplified Arabic" w:hint="cs"/>
          <w:sz w:val="28"/>
          <w:szCs w:val="28"/>
          <w:rtl/>
          <w:lang w:bidi="ar-DZ"/>
        </w:rPr>
        <w:t>ذ</w:t>
      </w:r>
      <w:r w:rsidRPr="00B73B8A">
        <w:rPr>
          <w:rFonts w:ascii="Simplified Arabic" w:hAnsi="Simplified Arabic" w:cs="Simplified Arabic"/>
          <w:sz w:val="28"/>
          <w:szCs w:val="28"/>
          <w:rtl/>
          <w:lang w:bidi="ar-DZ"/>
        </w:rPr>
        <w:t>ا السياق كان جيد</w:t>
      </w:r>
      <w:r>
        <w:rPr>
          <w:rFonts w:ascii="Simplified Arabic" w:hAnsi="Simplified Arabic" w:cs="Simplified Arabic"/>
          <w:sz w:val="28"/>
          <w:szCs w:val="28"/>
          <w:rtl/>
          <w:lang w:bidi="ar-DZ"/>
        </w:rPr>
        <w:t>ا لدى اللواتي يمارسن ال</w:t>
      </w:r>
      <w:r>
        <w:rPr>
          <w:rFonts w:ascii="Simplified Arabic" w:hAnsi="Simplified Arabic" w:cs="Simplified Arabic" w:hint="cs"/>
          <w:sz w:val="28"/>
          <w:szCs w:val="28"/>
          <w:rtl/>
          <w:lang w:bidi="ar-DZ"/>
        </w:rPr>
        <w:t>ضبط</w:t>
      </w:r>
      <w:r>
        <w:rPr>
          <w:rFonts w:ascii="Simplified Arabic" w:hAnsi="Simplified Arabic" w:cs="Simplified Arabic"/>
          <w:sz w:val="28"/>
          <w:szCs w:val="28"/>
          <w:rtl/>
          <w:lang w:bidi="ar-DZ"/>
        </w:rPr>
        <w:t xml:space="preserve"> في حياتهن</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(خاصة ال</w:t>
      </w:r>
      <w:r>
        <w:rPr>
          <w:rFonts w:ascii="Simplified Arabic" w:hAnsi="Simplified Arabic" w:cs="Simplified Arabic" w:hint="cs"/>
          <w:sz w:val="28"/>
          <w:szCs w:val="28"/>
          <w:rtl/>
          <w:lang w:bidi="ar-DZ"/>
        </w:rPr>
        <w:t>ضبط</w:t>
      </w:r>
      <w:r>
        <w:rPr>
          <w:rFonts w:ascii="Simplified Arabic" w:hAnsi="Simplified Arabic" w:cs="Simplified Arabic"/>
          <w:sz w:val="28"/>
          <w:szCs w:val="28"/>
          <w:rtl/>
          <w:lang w:bidi="ar-DZ"/>
        </w:rPr>
        <w:t xml:space="preserve"> المعرفي السلوكي) من خلال </w:t>
      </w:r>
      <w:r>
        <w:rPr>
          <w:rFonts w:ascii="Simplified Arabic" w:hAnsi="Simplified Arabic" w:cs="Simplified Arabic" w:hint="cs"/>
          <w:sz w:val="28"/>
          <w:szCs w:val="28"/>
          <w:rtl/>
          <w:lang w:bidi="ar-DZ"/>
        </w:rPr>
        <w:t>إ</w:t>
      </w:r>
      <w:r w:rsidRPr="00B73B8A">
        <w:rPr>
          <w:rFonts w:ascii="Simplified Arabic" w:hAnsi="Simplified Arabic" w:cs="Simplified Arabic"/>
          <w:sz w:val="28"/>
          <w:szCs w:val="28"/>
          <w:rtl/>
          <w:lang w:bidi="ar-DZ"/>
        </w:rPr>
        <w:t>تباع القواعد الصحية السليمة</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كممارسة النشاط الرياضي</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وتناول الغذاء الصحي وتجنب الضغوط بقدر </w:t>
      </w:r>
      <w:r w:rsidRPr="00B73B8A">
        <w:rPr>
          <w:rFonts w:ascii="Simplified Arabic" w:hAnsi="Simplified Arabic" w:cs="Simplified Arabic" w:hint="cs"/>
          <w:sz w:val="28"/>
          <w:szCs w:val="28"/>
          <w:rtl/>
          <w:lang w:bidi="ar-DZ"/>
        </w:rPr>
        <w:t>الإمكان</w:t>
      </w:r>
      <w:r w:rsidRPr="00B73B8A">
        <w:rPr>
          <w:rFonts w:ascii="Simplified Arabic" w:hAnsi="Simplified Arabic" w:cs="Simplified Arabic"/>
          <w:sz w:val="28"/>
          <w:szCs w:val="28"/>
          <w:rtl/>
          <w:lang w:bidi="ar-DZ"/>
        </w:rPr>
        <w:t>.</w:t>
      </w:r>
    </w:p>
    <w:p w:rsidR="00593B23" w:rsidRDefault="00593B23" w:rsidP="00593B23">
      <w:pPr>
        <w:bidi/>
        <w:spacing w:line="360" w:lineRule="auto"/>
        <w:ind w:firstLine="708"/>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كذا </w:t>
      </w:r>
      <w:r w:rsidRPr="00B73B8A">
        <w:rPr>
          <w:rFonts w:ascii="Simplified Arabic" w:hAnsi="Simplified Arabic" w:cs="Simplified Arabic"/>
          <w:sz w:val="28"/>
          <w:szCs w:val="28"/>
          <w:rtl/>
          <w:lang w:bidi="ar-DZ"/>
        </w:rPr>
        <w:t>دراسة ماكدونلد، ميزاكل وآخرون (2000) </w:t>
      </w:r>
      <w:r w:rsidRPr="00B73B8A">
        <w:rPr>
          <w:rFonts w:ascii="Simplified Arabic" w:hAnsi="Simplified Arabic" w:cs="Simplified Arabic"/>
          <w:sz w:val="28"/>
          <w:szCs w:val="28"/>
          <w:lang w:bidi="ar-DZ"/>
        </w:rPr>
        <w:t>Mc-Donald,</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lang w:bidi="ar-DZ"/>
        </w:rPr>
        <w:t>Miszcakl</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lang w:bidi="ar-DZ"/>
        </w:rPr>
        <w:t>et</w:t>
      </w:r>
      <w:r>
        <w:rPr>
          <w:rFonts w:ascii="Simplified Arabic" w:hAnsi="Simplified Arabic" w:cs="Simplified Arabic"/>
          <w:sz w:val="28"/>
          <w:szCs w:val="28"/>
          <w:lang w:bidi="ar-DZ"/>
        </w:rPr>
        <w:t xml:space="preserve"> </w:t>
      </w:r>
      <w:r w:rsidRPr="00B73B8A">
        <w:rPr>
          <w:rFonts w:ascii="Simplified Arabic" w:hAnsi="Simplified Arabic" w:cs="Simplified Arabic"/>
          <w:sz w:val="28"/>
          <w:szCs w:val="28"/>
          <w:lang w:bidi="ar-DZ"/>
        </w:rPr>
        <w:t>al</w:t>
      </w:r>
      <w:r>
        <w:rPr>
          <w:rFonts w:ascii="Simplified Arabic" w:hAnsi="Simplified Arabic" w:cs="Simplified Arabic" w:hint="cs"/>
          <w:sz w:val="28"/>
          <w:szCs w:val="28"/>
          <w:rtl/>
          <w:lang w:bidi="ar-DZ"/>
        </w:rPr>
        <w:t xml:space="preserve"> التي أ</w:t>
      </w:r>
      <w:r>
        <w:rPr>
          <w:rFonts w:ascii="Simplified Arabic" w:hAnsi="Simplified Arabic" w:cs="Simplified Arabic"/>
          <w:sz w:val="28"/>
          <w:szCs w:val="28"/>
          <w:rtl/>
          <w:lang w:bidi="ar-DZ"/>
        </w:rPr>
        <w:t>جريت</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على عينة </w:t>
      </w:r>
      <w:r>
        <w:rPr>
          <w:rFonts w:ascii="Simplified Arabic" w:hAnsi="Simplified Arabic" w:cs="Simplified Arabic" w:hint="cs"/>
          <w:sz w:val="28"/>
          <w:szCs w:val="28"/>
          <w:rtl/>
          <w:lang w:bidi="ar-DZ"/>
        </w:rPr>
        <w:t>مكونة</w:t>
      </w:r>
      <w:r w:rsidRPr="00B73B8A">
        <w:rPr>
          <w:rFonts w:ascii="Simplified Arabic" w:hAnsi="Simplified Arabic" w:cs="Simplified Arabic"/>
          <w:sz w:val="28"/>
          <w:szCs w:val="28"/>
          <w:rtl/>
          <w:lang w:bidi="ar-DZ"/>
        </w:rPr>
        <w:t xml:space="preserve"> من</w:t>
      </w:r>
      <w:r>
        <w:rPr>
          <w:rFonts w:ascii="Simplified Arabic" w:hAnsi="Simplified Arabic" w:cs="Simplified Arabic" w:hint="cs"/>
          <w:sz w:val="28"/>
          <w:szCs w:val="28"/>
          <w:rtl/>
          <w:lang w:bidi="ar-DZ"/>
        </w:rPr>
        <w:t xml:space="preserve"> 90</w:t>
      </w:r>
      <w:r w:rsidRPr="00B73B8A">
        <w:rPr>
          <w:rFonts w:ascii="Simplified Arabic" w:hAnsi="Simplified Arabic" w:cs="Simplified Arabic"/>
          <w:sz w:val="28"/>
          <w:szCs w:val="28"/>
          <w:rtl/>
          <w:lang w:bidi="ar-DZ"/>
        </w:rPr>
        <w:t xml:space="preserve"> فردا مسنا</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ب</w:t>
      </w:r>
      <w:r w:rsidRPr="00B73B8A">
        <w:rPr>
          <w:rFonts w:ascii="Simplified Arabic" w:hAnsi="Simplified Arabic" w:cs="Simplified Arabic"/>
          <w:sz w:val="28"/>
          <w:szCs w:val="28"/>
          <w:rtl/>
          <w:lang w:bidi="ar-DZ"/>
        </w:rPr>
        <w:t>معدل عمر 71.7 عاما</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يعانون من اعتلالات ص</w:t>
      </w:r>
      <w:r>
        <w:rPr>
          <w:rFonts w:ascii="Simplified Arabic" w:hAnsi="Simplified Arabic" w:cs="Simplified Arabic"/>
          <w:sz w:val="28"/>
          <w:szCs w:val="28"/>
          <w:rtl/>
          <w:lang w:bidi="ar-DZ"/>
        </w:rPr>
        <w:t>حية شتى</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طبقت عليهم عدة مقاييس ص</w:t>
      </w:r>
      <w:r>
        <w:rPr>
          <w:rFonts w:ascii="Simplified Arabic" w:hAnsi="Simplified Arabic" w:cs="Simplified Arabic" w:hint="cs"/>
          <w:sz w:val="28"/>
          <w:szCs w:val="28"/>
          <w:rtl/>
          <w:lang w:bidi="ar-DZ"/>
        </w:rPr>
        <w:t>ح</w:t>
      </w:r>
      <w:r>
        <w:rPr>
          <w:rFonts w:ascii="Simplified Arabic" w:hAnsi="Simplified Arabic" w:cs="Simplified Arabic"/>
          <w:sz w:val="28"/>
          <w:szCs w:val="28"/>
          <w:rtl/>
          <w:lang w:bidi="ar-DZ"/>
        </w:rPr>
        <w:t>ية</w:t>
      </w:r>
      <w:r w:rsidRPr="00B73B8A">
        <w:rPr>
          <w:rFonts w:ascii="Simplified Arabic" w:hAnsi="Simplified Arabic" w:cs="Simplified Arabic"/>
          <w:sz w:val="28"/>
          <w:szCs w:val="28"/>
          <w:rtl/>
          <w:lang w:bidi="ar-DZ"/>
        </w:rPr>
        <w:t xml:space="preserve"> منها مقياس مركز ضبط الصحة ومقياس الصحة العامة ومقياس خاص بمدى التزام المريض </w:t>
      </w:r>
      <w:r w:rsidRPr="00B73B8A">
        <w:rPr>
          <w:rFonts w:ascii="Simplified Arabic" w:hAnsi="Simplified Arabic" w:cs="Simplified Arabic" w:hint="cs"/>
          <w:sz w:val="28"/>
          <w:szCs w:val="28"/>
          <w:rtl/>
          <w:lang w:bidi="ar-DZ"/>
        </w:rPr>
        <w:t>بالإرشادات</w:t>
      </w:r>
      <w:r>
        <w:rPr>
          <w:rFonts w:ascii="Simplified Arabic" w:hAnsi="Simplified Arabic" w:cs="Simplified Arabic"/>
          <w:sz w:val="28"/>
          <w:szCs w:val="28"/>
          <w:rtl/>
          <w:lang w:bidi="ar-DZ"/>
        </w:rPr>
        <w:t xml:space="preserve"> الطبية، وتوصلت الدراسة </w:t>
      </w:r>
      <w:r>
        <w:rPr>
          <w:rFonts w:ascii="Simplified Arabic" w:hAnsi="Simplified Arabic" w:cs="Simplified Arabic" w:hint="cs"/>
          <w:sz w:val="28"/>
          <w:szCs w:val="28"/>
          <w:rtl/>
          <w:lang w:bidi="ar-DZ"/>
        </w:rPr>
        <w:t>إ</w:t>
      </w:r>
      <w:r>
        <w:rPr>
          <w:rFonts w:ascii="Simplified Arabic" w:hAnsi="Simplified Arabic" w:cs="Simplified Arabic"/>
          <w:sz w:val="28"/>
          <w:szCs w:val="28"/>
          <w:rtl/>
          <w:lang w:bidi="ar-DZ"/>
        </w:rPr>
        <w:t xml:space="preserve">لى نتائج عدة منها </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 xml:space="preserve">نها دلت على وجود </w:t>
      </w:r>
      <w:r>
        <w:rPr>
          <w:rFonts w:ascii="Simplified Arabic" w:hAnsi="Simplified Arabic" w:cs="Simplified Arabic"/>
          <w:sz w:val="28"/>
          <w:szCs w:val="28"/>
          <w:rtl/>
          <w:lang w:bidi="ar-DZ"/>
        </w:rPr>
        <w:t>علاقة ايجابية بين مركز ال</w:t>
      </w:r>
      <w:r>
        <w:rPr>
          <w:rFonts w:ascii="Simplified Arabic" w:hAnsi="Simplified Arabic" w:cs="Simplified Arabic" w:hint="cs"/>
          <w:sz w:val="28"/>
          <w:szCs w:val="28"/>
          <w:rtl/>
          <w:lang w:bidi="ar-DZ"/>
        </w:rPr>
        <w:t>ضبط</w:t>
      </w:r>
      <w:r w:rsidRPr="00B73B8A">
        <w:rPr>
          <w:rFonts w:ascii="Simplified Arabic" w:hAnsi="Simplified Arabic" w:cs="Simplified Arabic"/>
          <w:sz w:val="28"/>
          <w:szCs w:val="28"/>
          <w:rtl/>
          <w:lang w:bidi="ar-DZ"/>
        </w:rPr>
        <w:t xml:space="preserve"> الداخلي والتزام المري</w:t>
      </w:r>
      <w:r>
        <w:rPr>
          <w:rFonts w:ascii="Simplified Arabic" w:hAnsi="Simplified Arabic" w:cs="Simplified Arabic"/>
          <w:sz w:val="28"/>
          <w:szCs w:val="28"/>
          <w:rtl/>
          <w:lang w:bidi="ar-DZ"/>
        </w:rPr>
        <w:t>ض بالقواعد</w:t>
      </w:r>
      <w:r>
        <w:rPr>
          <w:rFonts w:ascii="Simplified Arabic" w:hAnsi="Simplified Arabic" w:cs="Simplified Arabic" w:hint="cs"/>
          <w:sz w:val="28"/>
          <w:szCs w:val="28"/>
          <w:rtl/>
          <w:lang w:bidi="ar-DZ"/>
        </w:rPr>
        <w:t xml:space="preserve"> </w:t>
      </w:r>
      <w:r w:rsidRPr="00B73B8A">
        <w:rPr>
          <w:rFonts w:ascii="Simplified Arabic" w:hAnsi="Simplified Arabic" w:cs="Simplified Arabic"/>
          <w:sz w:val="28"/>
          <w:szCs w:val="28"/>
          <w:rtl/>
          <w:lang w:bidi="ar-DZ"/>
        </w:rPr>
        <w:t>الصحية السليمة</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بحيث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ن المتغير ال</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ول </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تنبأ بالمتغير ال</w:t>
      </w:r>
      <w:r>
        <w:rPr>
          <w:rFonts w:ascii="Simplified Arabic" w:hAnsi="Simplified Arabic" w:cs="Simplified Arabic" w:hint="cs"/>
          <w:sz w:val="28"/>
          <w:szCs w:val="28"/>
          <w:rtl/>
          <w:lang w:bidi="ar-DZ"/>
        </w:rPr>
        <w:t>أخ</w:t>
      </w:r>
      <w:r w:rsidRPr="00B73B8A">
        <w:rPr>
          <w:rFonts w:ascii="Simplified Arabic" w:hAnsi="Simplified Arabic" w:cs="Simplified Arabic"/>
          <w:sz w:val="28"/>
          <w:szCs w:val="28"/>
          <w:rtl/>
          <w:lang w:bidi="ar-DZ"/>
        </w:rPr>
        <w:t xml:space="preserve">ير بل يتحكم فيه، كما دلت النتائج </w:t>
      </w:r>
      <w:r>
        <w:rPr>
          <w:rFonts w:ascii="Simplified Arabic" w:hAnsi="Simplified Arabic" w:cs="Simplified Arabic"/>
          <w:sz w:val="28"/>
          <w:szCs w:val="28"/>
          <w:rtl/>
          <w:lang w:bidi="ar-DZ"/>
        </w:rPr>
        <w:t>على وجود علاقة بين مستوى صحة ال</w:t>
      </w:r>
      <w:r>
        <w:rPr>
          <w:rFonts w:ascii="Simplified Arabic" w:hAnsi="Simplified Arabic" w:cs="Simplified Arabic" w:hint="cs"/>
          <w:sz w:val="28"/>
          <w:szCs w:val="28"/>
          <w:rtl/>
          <w:lang w:bidi="ar-DZ"/>
        </w:rPr>
        <w:t>أ</w:t>
      </w:r>
      <w:r w:rsidRPr="00B73B8A">
        <w:rPr>
          <w:rFonts w:ascii="Simplified Arabic" w:hAnsi="Simplified Arabic" w:cs="Simplified Arabic"/>
          <w:sz w:val="28"/>
          <w:szCs w:val="28"/>
          <w:rtl/>
          <w:lang w:bidi="ar-DZ"/>
        </w:rPr>
        <w:t>فراد ومركز ضبط الصحة.</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(مفتاح</w:t>
      </w:r>
      <w:r w:rsidRPr="00B73B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2010:</w:t>
      </w:r>
      <w:r w:rsidRPr="00B73B8A">
        <w:rPr>
          <w:rFonts w:ascii="Simplified Arabic" w:hAnsi="Simplified Arabic" w:cs="Simplified Arabic"/>
          <w:sz w:val="28"/>
          <w:szCs w:val="28"/>
          <w:rtl/>
          <w:lang w:bidi="ar-DZ"/>
        </w:rPr>
        <w:t xml:space="preserve"> 152-154 </w:t>
      </w:r>
      <w:r>
        <w:rPr>
          <w:rFonts w:ascii="Simplified Arabic" w:hAnsi="Simplified Arabic" w:cs="Simplified Arabic" w:hint="cs"/>
          <w:sz w:val="28"/>
          <w:szCs w:val="28"/>
          <w:rtl/>
          <w:lang w:bidi="ar-DZ"/>
        </w:rPr>
        <w:t>يقتبس م</w:t>
      </w:r>
      <w:r w:rsidRPr="00B73B8A">
        <w:rPr>
          <w:rFonts w:ascii="Simplified Arabic" w:hAnsi="Simplified Arabic" w:cs="Simplified Arabic"/>
          <w:sz w:val="28"/>
          <w:szCs w:val="28"/>
          <w:rtl/>
          <w:lang w:bidi="ar-DZ"/>
        </w:rPr>
        <w:t>ن يخلف، 2011</w:t>
      </w:r>
      <w:r>
        <w:rPr>
          <w:rFonts w:ascii="Simplified Arabic" w:hAnsi="Simplified Arabic" w:cs="Simplified Arabic" w:hint="cs"/>
          <w:sz w:val="28"/>
          <w:szCs w:val="28"/>
          <w:rtl/>
          <w:lang w:bidi="ar-DZ"/>
        </w:rPr>
        <w:t>:</w:t>
      </w:r>
      <w:r w:rsidRPr="00B73B8A">
        <w:rPr>
          <w:rFonts w:ascii="Simplified Arabic" w:hAnsi="Simplified Arabic" w:cs="Simplified Arabic"/>
          <w:sz w:val="28"/>
          <w:szCs w:val="28"/>
          <w:rtl/>
          <w:lang w:bidi="ar-DZ"/>
        </w:rPr>
        <w:t xml:space="preserve"> 95-98) </w:t>
      </w:r>
    </w:p>
    <w:p w:rsidR="00593B23" w:rsidRPr="00B73B8A" w:rsidRDefault="00593B23" w:rsidP="00593B23">
      <w:pPr>
        <w:bidi/>
        <w:spacing w:line="360" w:lineRule="auto"/>
        <w:ind w:firstLine="708"/>
        <w:jc w:val="both"/>
        <w:rPr>
          <w:rFonts w:ascii="Simplified Arabic" w:hAnsi="Simplified Arabic" w:cs="Simplified Arabic"/>
          <w:sz w:val="28"/>
          <w:szCs w:val="28"/>
          <w:rtl/>
          <w:lang w:bidi="ar-DZ"/>
        </w:rPr>
      </w:pPr>
    </w:p>
    <w:p w:rsidR="00593B23" w:rsidRDefault="00593B23" w:rsidP="003E43AF">
      <w:pPr>
        <w:pStyle w:val="ListParagraph"/>
        <w:numPr>
          <w:ilvl w:val="0"/>
          <w:numId w:val="10"/>
        </w:numPr>
        <w:bidi/>
        <w:spacing w:line="360" w:lineRule="auto"/>
        <w:ind w:left="424"/>
        <w:jc w:val="both"/>
        <w:rPr>
          <w:rFonts w:ascii="Simplified Arabic" w:hAnsi="Simplified Arabic" w:cs="Simplified Arabic"/>
          <w:b/>
          <w:bCs/>
          <w:sz w:val="32"/>
          <w:szCs w:val="32"/>
          <w:lang w:bidi="ar-DZ"/>
        </w:rPr>
      </w:pPr>
      <w:r w:rsidRPr="00CB42EE">
        <w:rPr>
          <w:rFonts w:ascii="Simplified Arabic" w:hAnsi="Simplified Arabic" w:cs="Simplified Arabic" w:hint="cs"/>
          <w:b/>
          <w:bCs/>
          <w:sz w:val="32"/>
          <w:szCs w:val="32"/>
          <w:rtl/>
          <w:lang w:bidi="ar-DZ"/>
        </w:rPr>
        <w:lastRenderedPageBreak/>
        <w:t>خلاصة الفصل</w:t>
      </w:r>
    </w:p>
    <w:p w:rsidR="00593B23" w:rsidRDefault="00593B23" w:rsidP="00593B23">
      <w:pPr>
        <w:bidi/>
        <w:spacing w:line="360" w:lineRule="auto"/>
        <w:ind w:left="64" w:firstLine="644"/>
        <w:jc w:val="both"/>
        <w:rPr>
          <w:rFonts w:ascii="Simplified Arabic" w:hAnsi="Simplified Arabic" w:cs="Simplified Arabic"/>
          <w:sz w:val="28"/>
          <w:szCs w:val="28"/>
          <w:rtl/>
          <w:lang w:bidi="ar-DZ"/>
        </w:rPr>
      </w:pPr>
      <w:r w:rsidRPr="00C97E79">
        <w:rPr>
          <w:rFonts w:ascii="Simplified Arabic" w:hAnsi="Simplified Arabic" w:cs="Simplified Arabic" w:hint="cs"/>
          <w:sz w:val="28"/>
          <w:szCs w:val="28"/>
          <w:rtl/>
          <w:lang w:bidi="ar-DZ"/>
        </w:rPr>
        <w:t>قدم</w:t>
      </w:r>
      <w:r>
        <w:rPr>
          <w:rFonts w:ascii="Simplified Arabic" w:hAnsi="Simplified Arabic" w:cs="Simplified Arabic" w:hint="cs"/>
          <w:sz w:val="28"/>
          <w:szCs w:val="28"/>
          <w:rtl/>
          <w:lang w:bidi="ar-DZ"/>
        </w:rPr>
        <w:t xml:space="preserve"> روتر مفهوم مركز الضبط تحت عنوان التوقعات المعممة للضبط الداخلي-الخارجي للتعزيز، ويرى أن مركز الضبط توقع معمم يشير إلى اعتقاد الفرد في الجهة التي يعزو إليها ضبط أسباب حصوله على التعزيز، وقد بدأ البحث في هذا المفهوم من الخمسينات حتى الستينات من القرن العشرين.</w:t>
      </w:r>
    </w:p>
    <w:p w:rsidR="00593B23" w:rsidRDefault="00593B23" w:rsidP="00593B23">
      <w:pPr>
        <w:bidi/>
        <w:spacing w:line="360" w:lineRule="auto"/>
        <w:ind w:left="64" w:firstLine="64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وضع الباحثون العديد من التعاريف لمركز الضبط واجمعوا على انه مدى إدراك الأفراد لمسببات الأحداث، فإذا أدركوا أن الأحداث التي تحصل لهم تعتمد على سلوكهم يكونوا ذوي مركز ضبط داخلي، في حين إذا أدركوا أن هذه الأحداث نتيجة للحظ والصدفة والقوى الخارجية يكونوا ذوي مركز ضبط خارجي.</w:t>
      </w:r>
    </w:p>
    <w:p w:rsidR="00593B23" w:rsidRDefault="00593B23" w:rsidP="00593B23">
      <w:pPr>
        <w:bidi/>
        <w:spacing w:line="360" w:lineRule="auto"/>
        <w:ind w:left="64" w:firstLine="64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تكمن أهمية مركز الضبط في كونه أحد الجوانب الهامة في تنظيم التوقعات، وتحديد العلاقة الارتباطية بين سلوك الفرد وما يتلوه من نتائج، وهو متغير من متغيرات الشخصية، ويقوم بدور البعد الدافعي الذي يفسر السلوك، وله قدرة على التنبؤ بدوافع الفرد وسلوكه في المواقف الحياتية المختلفة.</w:t>
      </w:r>
    </w:p>
    <w:p w:rsidR="00593B23" w:rsidRDefault="00593B23" w:rsidP="00593B23">
      <w:pPr>
        <w:bidi/>
        <w:spacing w:line="360" w:lineRule="auto"/>
        <w:ind w:left="64" w:firstLine="64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عرض روتر هذا المفهوم في إطار نظريته وهي نظرية في التعلم الاجتماعي والشخصية والدافعية المعرفية وفي المواقف، وصمم هذه النظرية أصلا للتنبؤ بالسلوك في المواقف الاجتماعية المعقدة، فهي تستخدم مفاهيم معرفية كالقيمة والتوقع والعلاقات الوظيفية وتنظر إلى المثيرات كإشارات تثير التوقعات لنجاح أو فشل سلوك ما.</w:t>
      </w:r>
    </w:p>
    <w:p w:rsidR="00593B23" w:rsidRDefault="00593B23" w:rsidP="00593B23">
      <w:pPr>
        <w:bidi/>
        <w:spacing w:line="360" w:lineRule="auto"/>
        <w:ind w:left="64" w:firstLine="64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قدم نظريته ضمن عدة مبادئ صاغها على شكل فرضيات بين فيها بصورة واضحة المتغيرات والمفاهيم التي يفسر بها حدوث السلوك، كما استخدم أربعة مبادئ هي إمكان السلوك، التوقع، قيمة التعزيز والموقف السيكولوجي ويعتبرها التراكيب الأساسية في نظريته، وترتبط بها مفاهيم أخرى هي مركز الضبط، </w:t>
      </w:r>
      <w:r>
        <w:rPr>
          <w:rFonts w:ascii="Simplified Arabic" w:hAnsi="Simplified Arabic" w:cs="Simplified Arabic" w:hint="cs"/>
          <w:sz w:val="28"/>
          <w:szCs w:val="28"/>
          <w:rtl/>
          <w:lang w:bidi="ar-DZ"/>
        </w:rPr>
        <w:lastRenderedPageBreak/>
        <w:t>التعزيز والاتجاهات السيكولوجية، كما أعد قائمة من الحاجات النفسية واعتقد أنها تتضمن معظم السلوك الإنساني للمتعلم.</w:t>
      </w:r>
    </w:p>
    <w:p w:rsidR="00593B23" w:rsidRDefault="00593B23" w:rsidP="00593B23">
      <w:pPr>
        <w:bidi/>
        <w:spacing w:line="360" w:lineRule="auto"/>
        <w:ind w:left="64" w:firstLine="64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بالنسبة لمركز الضبط اعتبر في بداية ظهوره على أنه متغير أحادي العامل ثم أوضحت الدراسات فيما بعد أنه متعدد الأبعاد، واختلفت هذه الدراسات في تحديد عدد هذه العوامل أو مسمياتها، وأرجع معمرية ذلك إلى الاختلاف في العينات التي أجريت عليها هذه الدراسات سواء من حيث الجنس أو العمر أو السلالة، وإلى تعدد أدوات القياس المستخدمة، في حين يرى ماك كونيل أنه لا توجد أنماط نقية من الفئتين والاختلاف بين الفئتين هو اختلاف في الدرجة وليس في النوع. </w:t>
      </w:r>
    </w:p>
    <w:p w:rsidR="00593B23" w:rsidRDefault="00593B23" w:rsidP="00593B23">
      <w:pPr>
        <w:bidi/>
        <w:spacing w:line="360" w:lineRule="auto"/>
        <w:ind w:left="64" w:firstLine="64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تعددت مصادر مركز الضبط فإذا كان الحصول على التعزيز مضبوطا بالعالم الداخلي للفرد فإن المصادر المحتملة هي الذكاء، المهارة والاستفادة من الخبرات السابقة، والسمات الانفعالية، أما إذا كان الحصول على التعزيز مضبوطا بالقوى الخارجية فإن مصادره المحتملة هي الحظ، الصدفة، القدر، الآخرون الأقوياء والقوى الغيبية، ويختلف الأفراد في مركز الضبط ويتباينون ولكل منهم خصائصه المعينة، ويرى فيرز أن لكل فئة مزايا وعيوب حيث أن ذوي مركز الضبط الداخلي لا يتميزون كلهم بالفعالية والتفوق، ولذوي مركز الضبط الخارجي مهاراتهم النوعية التي لا توجد لدى أصحاب الضبط الداخلي، كما تؤثر فيه العديد من العوامل منها التنشئة الاجتماعية، العمر، الجنس، الدين والاختلافات الثقافية.</w:t>
      </w:r>
    </w:p>
    <w:p w:rsidR="00593B23" w:rsidRDefault="00593B23" w:rsidP="00593B23">
      <w:pPr>
        <w:bidi/>
        <w:spacing w:line="360" w:lineRule="auto"/>
        <w:ind w:left="64" w:firstLine="64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تعرضت مجموعة من النظريات لعملية ضبط الفرد للأحداث البيئية ومحاولة السيطرة عليها منها نظرية دافع الكفاءة، نظرية الدافعية الداخلية، نظرية العزو السببي، نظرية العزو، نظرية الاغتراب ونظرية العجز المكتسب.</w:t>
      </w:r>
    </w:p>
    <w:p w:rsidR="00593B23" w:rsidRDefault="00593B23" w:rsidP="00593B23">
      <w:pPr>
        <w:bidi/>
        <w:spacing w:line="360" w:lineRule="auto"/>
        <w:ind w:left="64" w:firstLine="644"/>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كما تطورت دراسة مركز الضبط</w:t>
      </w:r>
      <w:r w:rsidRPr="003E29CD">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في العقود الثلاثة الماضية وظهرت عدة مقاييس لقياسه على عينات مختلفة، وارتبط بعدة مجالات منها مجال التربية والتعليم والمجال الصحي، حيث بينت الدراسات </w:t>
      </w:r>
      <w:r>
        <w:rPr>
          <w:rFonts w:ascii="Simplified Arabic" w:hAnsi="Simplified Arabic" w:cs="Simplified Arabic" w:hint="cs"/>
          <w:sz w:val="28"/>
          <w:szCs w:val="28"/>
          <w:rtl/>
          <w:lang w:bidi="ar-DZ"/>
        </w:rPr>
        <w:lastRenderedPageBreak/>
        <w:t>أن السلوك الصحي للفرد يتأثر بمعتقداته حول مصدر صحته، وبهذا يتباين الأفراد إلى ذوي مركز الضبط الصحي الداخلي وذوي مركز الضبط الصحي الخارجي لذوي النفوذ وذوي مركز الضبط الصحي الخارجي للحظ، وبينت الدراسات أيضا أن مركز الضبط عامل وسيط في حدوث المرض، وله أهمية في التنبؤ بقبول العلاج ومتابعته، ومساهم في السلوك الوقائي، وله أهمية في السلوك التفاعلي بين المريض والقائمين على رعايته في المجال الطبي.</w:t>
      </w:r>
    </w:p>
    <w:p w:rsidR="00593B23" w:rsidRDefault="00593B23" w:rsidP="00593B23">
      <w:pPr>
        <w:bidi/>
        <w:spacing w:line="360" w:lineRule="auto"/>
        <w:ind w:left="64" w:firstLine="644"/>
        <w:jc w:val="both"/>
        <w:rPr>
          <w:rFonts w:ascii="Simplified Arabic" w:hAnsi="Simplified Arabic" w:cs="Simplified Arabic"/>
          <w:sz w:val="28"/>
          <w:szCs w:val="28"/>
          <w:lang w:bidi="ar-DZ"/>
        </w:rPr>
      </w:pPr>
    </w:p>
    <w:p w:rsidR="00593B23" w:rsidRDefault="00593B23" w:rsidP="00593B23">
      <w:pPr>
        <w:bidi/>
        <w:spacing w:line="360" w:lineRule="auto"/>
        <w:ind w:left="64" w:firstLine="644"/>
        <w:jc w:val="both"/>
        <w:rPr>
          <w:rFonts w:ascii="Simplified Arabic" w:hAnsi="Simplified Arabic" w:cs="Simplified Arabic"/>
          <w:sz w:val="28"/>
          <w:szCs w:val="28"/>
          <w:rtl/>
          <w:lang w:bidi="ar-DZ"/>
        </w:rPr>
        <w:sectPr w:rsidR="00593B23" w:rsidSect="00593B23">
          <w:headerReference w:type="default" r:id="rId28"/>
          <w:footerReference w:type="default" r:id="rId29"/>
          <w:pgSz w:w="11906" w:h="16838"/>
          <w:pgMar w:top="1134" w:right="1701" w:bottom="1134" w:left="1134" w:header="708" w:footer="708" w:gutter="0"/>
          <w:pgNumType w:start="16"/>
          <w:cols w:space="708"/>
          <w:docGrid w:linePitch="360"/>
        </w:sectPr>
      </w:pPr>
    </w:p>
    <w:p w:rsidR="00593B23" w:rsidRPr="00D549F9" w:rsidRDefault="00593B23" w:rsidP="00593B23">
      <w:pPr>
        <w:bidi/>
        <w:spacing w:line="360" w:lineRule="auto"/>
        <w:jc w:val="center"/>
        <w:rPr>
          <w:rFonts w:ascii="Simplified Arabic" w:hAnsi="Simplified Arabic" w:cs="Simplified Arabic"/>
          <w:b/>
          <w:bCs/>
          <w:sz w:val="32"/>
          <w:szCs w:val="32"/>
          <w:rtl/>
          <w:lang w:bidi="ar-DZ"/>
        </w:rPr>
      </w:pPr>
      <w:r w:rsidRPr="00D549F9">
        <w:rPr>
          <w:rFonts w:ascii="Simplified Arabic" w:hAnsi="Simplified Arabic" w:cs="Simplified Arabic" w:hint="cs"/>
          <w:b/>
          <w:bCs/>
          <w:sz w:val="32"/>
          <w:szCs w:val="32"/>
          <w:rtl/>
          <w:lang w:bidi="ar-DZ"/>
        </w:rPr>
        <w:lastRenderedPageBreak/>
        <w:t>الفصل الثالث: الكفاءة الذاتية</w:t>
      </w:r>
    </w:p>
    <w:p w:rsidR="00593B23" w:rsidRPr="00834B84" w:rsidRDefault="0072774A" w:rsidP="00593B23">
      <w:pPr>
        <w:bidi/>
        <w:spacing w:line="360" w:lineRule="auto"/>
        <w:ind w:left="64"/>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00593B23" w:rsidRPr="00834B84">
        <w:rPr>
          <w:rFonts w:ascii="Simplified Arabic" w:hAnsi="Simplified Arabic" w:cs="Simplified Arabic" w:hint="cs"/>
          <w:sz w:val="28"/>
          <w:szCs w:val="28"/>
          <w:rtl/>
          <w:lang w:bidi="ar-DZ"/>
        </w:rPr>
        <w:t>تمهيد</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r w:rsidR="00593B23" w:rsidRPr="00834B84">
        <w:rPr>
          <w:rFonts w:ascii="Simplified Arabic" w:hAnsi="Simplified Arabic" w:cs="Simplified Arabic" w:hint="cs"/>
          <w:sz w:val="28"/>
          <w:szCs w:val="28"/>
          <w:rtl/>
          <w:lang w:bidi="ar-DZ"/>
        </w:rPr>
        <w:t>مفهوم الكفاءة الذاتية.</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r w:rsidR="00593B23" w:rsidRPr="00834B84">
        <w:rPr>
          <w:rFonts w:ascii="Simplified Arabic" w:hAnsi="Simplified Arabic" w:cs="Simplified Arabic" w:hint="cs"/>
          <w:sz w:val="28"/>
          <w:szCs w:val="28"/>
          <w:rtl/>
          <w:lang w:bidi="ar-DZ"/>
        </w:rPr>
        <w:t>مفهوم الكفاءة الذاتية والمفاهيم القريبة منها.</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r w:rsidR="00593B23" w:rsidRPr="00834B84">
        <w:rPr>
          <w:rFonts w:ascii="Simplified Arabic" w:hAnsi="Simplified Arabic" w:cs="Simplified Arabic" w:hint="cs"/>
          <w:sz w:val="28"/>
          <w:szCs w:val="28"/>
          <w:rtl/>
          <w:lang w:bidi="ar-DZ"/>
        </w:rPr>
        <w:t>الكفاءة الذاتية ونظرية التعلم الاجتماعي.</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4.</w:t>
      </w:r>
      <w:r w:rsidR="00593B23" w:rsidRPr="00834B84">
        <w:rPr>
          <w:rFonts w:ascii="Simplified Arabic" w:hAnsi="Simplified Arabic" w:cs="Simplified Arabic" w:hint="cs"/>
          <w:sz w:val="28"/>
          <w:szCs w:val="28"/>
          <w:rtl/>
          <w:lang w:bidi="ar-DZ"/>
        </w:rPr>
        <w:t>الكفاءة الذاتية ونظرية التوقع.</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5.</w:t>
      </w:r>
      <w:r w:rsidR="00593B23" w:rsidRPr="00834B84">
        <w:rPr>
          <w:rFonts w:ascii="Simplified Arabic" w:hAnsi="Simplified Arabic" w:cs="Simplified Arabic" w:hint="cs"/>
          <w:sz w:val="28"/>
          <w:szCs w:val="28"/>
          <w:rtl/>
          <w:lang w:bidi="ar-DZ"/>
        </w:rPr>
        <w:t>عمليات الكفاءة الذاتية.</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6.</w:t>
      </w:r>
      <w:r w:rsidR="00593B23" w:rsidRPr="00834B84">
        <w:rPr>
          <w:rFonts w:ascii="Simplified Arabic" w:hAnsi="Simplified Arabic" w:cs="Simplified Arabic" w:hint="cs"/>
          <w:sz w:val="28"/>
          <w:szCs w:val="28"/>
          <w:rtl/>
          <w:lang w:bidi="ar-DZ"/>
        </w:rPr>
        <w:t>التحليل التطوري للكفاءة الذاتية.</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7.</w:t>
      </w:r>
      <w:r w:rsidR="00593B23" w:rsidRPr="00834B84">
        <w:rPr>
          <w:rFonts w:ascii="Simplified Arabic" w:hAnsi="Simplified Arabic" w:cs="Simplified Arabic" w:hint="cs"/>
          <w:sz w:val="28"/>
          <w:szCs w:val="28"/>
          <w:rtl/>
          <w:lang w:bidi="ar-DZ"/>
        </w:rPr>
        <w:t>مصادر الكفاءة الذاتية.</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8.</w:t>
      </w:r>
      <w:r w:rsidR="00593B23" w:rsidRPr="00834B84">
        <w:rPr>
          <w:rFonts w:ascii="Simplified Arabic" w:hAnsi="Simplified Arabic" w:cs="Simplified Arabic" w:hint="cs"/>
          <w:sz w:val="28"/>
          <w:szCs w:val="28"/>
          <w:rtl/>
          <w:lang w:bidi="ar-DZ"/>
        </w:rPr>
        <w:t>أبعاد الكفاءة الذاتية.</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9.</w:t>
      </w:r>
      <w:r w:rsidR="00593B23" w:rsidRPr="00834B84">
        <w:rPr>
          <w:rFonts w:ascii="Simplified Arabic" w:hAnsi="Simplified Arabic" w:cs="Simplified Arabic" w:hint="cs"/>
          <w:sz w:val="28"/>
          <w:szCs w:val="28"/>
          <w:rtl/>
          <w:lang w:bidi="ar-DZ"/>
        </w:rPr>
        <w:t>أنواع الكفاءة الذاتية.</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10.</w:t>
      </w:r>
      <w:r w:rsidR="00593B23" w:rsidRPr="00834B84">
        <w:rPr>
          <w:rFonts w:ascii="Simplified Arabic" w:hAnsi="Simplified Arabic" w:cs="Simplified Arabic" w:hint="cs"/>
          <w:sz w:val="28"/>
          <w:szCs w:val="28"/>
          <w:rtl/>
          <w:lang w:bidi="ar-DZ"/>
        </w:rPr>
        <w:t>خصائص الكفاءة الذاتية.</w:t>
      </w:r>
    </w:p>
    <w:p w:rsidR="00593B23" w:rsidRPr="00834B84" w:rsidRDefault="0072774A" w:rsidP="00593B23">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11.</w:t>
      </w:r>
      <w:r w:rsidR="00593B23" w:rsidRPr="00834B84">
        <w:rPr>
          <w:rFonts w:ascii="Simplified Arabic" w:hAnsi="Simplified Arabic" w:cs="Simplified Arabic" w:hint="cs"/>
          <w:sz w:val="28"/>
          <w:szCs w:val="28"/>
          <w:rtl/>
          <w:lang w:bidi="ar-DZ"/>
        </w:rPr>
        <w:t>الكفاءة الذاتية والمرض المزمن.</w:t>
      </w:r>
    </w:p>
    <w:p w:rsidR="00593B23" w:rsidRPr="00834B84" w:rsidRDefault="0072774A" w:rsidP="00593B23">
      <w:pPr>
        <w:bidi/>
        <w:spacing w:line="360" w:lineRule="auto"/>
        <w:ind w:left="64"/>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w:t>
      </w:r>
      <w:r w:rsidR="00593B23" w:rsidRPr="00834B84">
        <w:rPr>
          <w:rFonts w:ascii="Simplified Arabic" w:hAnsi="Simplified Arabic" w:cs="Simplified Arabic" w:hint="cs"/>
          <w:sz w:val="28"/>
          <w:szCs w:val="28"/>
          <w:rtl/>
          <w:lang w:bidi="ar-DZ"/>
        </w:rPr>
        <w:t>إجراءات تحسين الكفاءة الذاتية.</w:t>
      </w:r>
    </w:p>
    <w:p w:rsidR="00593B23" w:rsidRPr="00834B84" w:rsidRDefault="0072774A" w:rsidP="00593B23">
      <w:pPr>
        <w:bidi/>
        <w:spacing w:line="360" w:lineRule="auto"/>
        <w:ind w:left="64"/>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00593B23" w:rsidRPr="00834B84">
        <w:rPr>
          <w:rFonts w:ascii="Simplified Arabic" w:hAnsi="Simplified Arabic" w:cs="Simplified Arabic" w:hint="cs"/>
          <w:sz w:val="28"/>
          <w:szCs w:val="28"/>
          <w:rtl/>
          <w:lang w:bidi="ar-DZ"/>
        </w:rPr>
        <w:t>خلاصة الفصل</w:t>
      </w:r>
    </w:p>
    <w:p w:rsidR="00593B23" w:rsidRDefault="00593B23" w:rsidP="00593B23">
      <w:pPr>
        <w:bidi/>
        <w:jc w:val="lowKashida"/>
        <w:rPr>
          <w:rFonts w:asciiTheme="majorBidi" w:hAnsiTheme="majorBidi" w:cstheme="majorBidi"/>
          <w:sz w:val="24"/>
          <w:szCs w:val="24"/>
          <w:lang w:val="en-US" w:bidi="ar-DZ"/>
        </w:rPr>
      </w:pPr>
    </w:p>
    <w:p w:rsidR="00593B23" w:rsidRPr="0072774A" w:rsidRDefault="00593B23" w:rsidP="00593B23">
      <w:pPr>
        <w:bidi/>
        <w:jc w:val="lowKashida"/>
        <w:rPr>
          <w:rFonts w:asciiTheme="majorBidi" w:hAnsiTheme="majorBidi" w:cstheme="majorBidi"/>
          <w:sz w:val="24"/>
          <w:szCs w:val="24"/>
          <w:rtl/>
          <w:lang w:val="en-US" w:bidi="ar-DZ"/>
        </w:rPr>
        <w:sectPr w:rsidR="00593B23" w:rsidRPr="0072774A" w:rsidSect="00593B23">
          <w:headerReference w:type="default" r:id="rId30"/>
          <w:footerReference w:type="default" r:id="rId31"/>
          <w:pgSz w:w="11906" w:h="16838"/>
          <w:pgMar w:top="1134" w:right="1701" w:bottom="1134" w:left="1134" w:header="708" w:footer="708" w:gutter="0"/>
          <w:pgNumType w:start="16"/>
          <w:cols w:space="708"/>
          <w:docGrid w:linePitch="360"/>
        </w:sectPr>
      </w:pPr>
    </w:p>
    <w:p w:rsidR="00593B23" w:rsidRPr="005F3049" w:rsidRDefault="00593B23" w:rsidP="003E43AF">
      <w:pPr>
        <w:pStyle w:val="ListParagraph"/>
        <w:numPr>
          <w:ilvl w:val="0"/>
          <w:numId w:val="16"/>
        </w:numPr>
        <w:bidi/>
        <w:spacing w:line="360" w:lineRule="auto"/>
        <w:ind w:left="424"/>
        <w:jc w:val="lowKashida"/>
        <w:rPr>
          <w:rFonts w:ascii="Simplified Arabic" w:hAnsi="Simplified Arabic" w:cs="Simplified Arabic"/>
          <w:b/>
          <w:bCs/>
          <w:sz w:val="28"/>
          <w:szCs w:val="28"/>
          <w:lang w:bidi="ar-DZ"/>
        </w:rPr>
      </w:pPr>
      <w:r w:rsidRPr="005F3049">
        <w:rPr>
          <w:rFonts w:ascii="Simplified Arabic" w:hAnsi="Simplified Arabic" w:cs="Simplified Arabic" w:hint="cs"/>
          <w:b/>
          <w:bCs/>
          <w:sz w:val="32"/>
          <w:szCs w:val="32"/>
          <w:rtl/>
          <w:lang w:bidi="ar-DZ"/>
        </w:rPr>
        <w:lastRenderedPageBreak/>
        <w:t>تمهيد</w:t>
      </w:r>
      <w:r w:rsidRPr="005F3049">
        <w:rPr>
          <w:rFonts w:ascii="Simplified Arabic" w:hAnsi="Simplified Arabic" w:cs="Simplified Arabic" w:hint="cs"/>
          <w:b/>
          <w:bCs/>
          <w:sz w:val="28"/>
          <w:szCs w:val="28"/>
          <w:rtl/>
          <w:lang w:bidi="ar-DZ"/>
        </w:rPr>
        <w:t xml:space="preserve">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نتج عن جهود الباحثين وعلماء النفس في السنوات الأخيرة من القرن العشرين عدة مفاهيم ساهمت في إثراء الدراسات وتقديم الاقتراحات التي يمكن الاستفادة منها في المجال النفسي والتربوي والاجتماعي، ومن هذه المفاهيم مصطلح الكفاءة الذاتية.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أطلق على مصطلح الكفاءة الذاتية عدة تسميات باللغة الانجليزية هي </w:t>
      </w:r>
      <w:r>
        <w:rPr>
          <w:rFonts w:ascii="Simplified Arabic" w:hAnsi="Simplified Arabic" w:cs="Simplified Arabic"/>
          <w:sz w:val="28"/>
          <w:szCs w:val="28"/>
          <w:lang w:bidi="ar-DZ"/>
        </w:rPr>
        <w:t>Self-Efficacy,  Efficacy Beliefs, Sense of Efficacy, Self-Efficacy Beliefs, Self-Efficacy judgments, Perceived self- Efficacy , Self Efficacy Expectations.</w:t>
      </w:r>
      <w:r>
        <w:rPr>
          <w:rFonts w:ascii="Simplified Arabic" w:hAnsi="Simplified Arabic" w:cs="Simplified Arabic" w:hint="cs"/>
          <w:sz w:val="28"/>
          <w:szCs w:val="28"/>
          <w:rtl/>
          <w:lang w:bidi="ar-DZ"/>
        </w:rPr>
        <w:t xml:space="preserve">  كما أطلق عليه عدة مسميات باللغة العربية منها الفعالية الذاتية، فعالية الذات، الكفاءة الذاتية، كفاءة الذات، وعلى الرغم من اختلاف المسميات الأجنبية والعربية إلا أنها تشير إلى المفهوم الذي قدمه ألبرت باندورا </w:t>
      </w:r>
      <w:r>
        <w:rPr>
          <w:rFonts w:ascii="Simplified Arabic" w:hAnsi="Simplified Arabic" w:cs="Simplified Arabic"/>
          <w:sz w:val="28"/>
          <w:szCs w:val="28"/>
          <w:lang w:bidi="ar-DZ"/>
        </w:rPr>
        <w:t>Albert Bandura</w:t>
      </w:r>
      <w:r>
        <w:rPr>
          <w:rFonts w:ascii="Simplified Arabic" w:hAnsi="Simplified Arabic" w:cs="Simplified Arabic" w:hint="cs"/>
          <w:sz w:val="28"/>
          <w:szCs w:val="28"/>
          <w:rtl/>
          <w:lang w:bidi="ar-DZ"/>
        </w:rPr>
        <w:t xml:space="preserve">  سنة 1977.</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حيث نشر مقالا يشير فيه إلى مفهوم الكفاءة الذاتية وكتب في مقدمته " يقدم المقال الراهن تكاملا بين الأطر النظرية لتفسير التغيرات النفسية التي تحدثها مختلف الأساليب العلاجية والتنبؤ بها، وتنص هذه النظرية على أن التغيرات النفسية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بغض النظر عن شكلها- تحدث تغيرا في مستوى فاعلية الذات وشدتها، فمن المفترض أن توقعات الفرد والاعتقاد في فاعليته الذاتية تحدد ما إذا كان سيتم البدء في سلوك المواجهة أم لا، كما تحدد كم الجهد الذي سيبذل، ومدة استمرارية مواجهة العقبات والخبرات المؤلمة</w:t>
      </w:r>
      <w:r>
        <w:rPr>
          <w:rFonts w:ascii="Simplified Arabic" w:hAnsi="Simplified Arabic" w:cs="Simplified Arabic"/>
          <w:sz w:val="28"/>
          <w:szCs w:val="28"/>
          <w:lang w:bidi="ar-DZ"/>
        </w:rPr>
        <w:t> </w:t>
      </w:r>
      <w:r>
        <w:rPr>
          <w:rFonts w:ascii="Simplified Arabic" w:hAnsi="Simplified Arabic" w:cs="Simplified Arabic" w:hint="cs"/>
          <w:sz w:val="28"/>
          <w:szCs w:val="28"/>
          <w:rtl/>
          <w:lang w:bidi="ar-DZ"/>
        </w:rPr>
        <w:t xml:space="preserve">" (الدق، 2011: 137 يقتبس من </w:t>
      </w:r>
      <w:r>
        <w:rPr>
          <w:rFonts w:ascii="Simplified Arabic" w:hAnsi="Simplified Arabic" w:cs="Simplified Arabic"/>
          <w:sz w:val="28"/>
          <w:szCs w:val="28"/>
          <w:lang w:bidi="ar-DZ"/>
        </w:rPr>
        <w:t>Bandura, 1977 : 191</w:t>
      </w:r>
      <w:r>
        <w:rPr>
          <w:rFonts w:ascii="Simplified Arabic" w:hAnsi="Simplified Arabic" w:cs="Simplified Arabic" w:hint="cs"/>
          <w:sz w:val="28"/>
          <w:szCs w:val="28"/>
          <w:rtl/>
          <w:lang w:bidi="ar-DZ"/>
        </w:rPr>
        <w:t xml:space="preserve">).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أثار هذا المقال العديد من الباحثين في مجال علم النفس للبحث في هذا المفهوم وعلاقاته بعدد من المتغيرات كما هو واضح من خلال إنتاجهم الفكري، وعليه سيتطرق هذا الفصل - بعد أن أثرت الباحثة توحيد المصطلح باللغة العربية باختيار مسمى الكفاءة الذاتية-  إلى مفهوم الكفاءة الذاتية، الفرق </w:t>
      </w:r>
      <w:r>
        <w:rPr>
          <w:rFonts w:ascii="Simplified Arabic" w:hAnsi="Simplified Arabic" w:cs="Simplified Arabic" w:hint="cs"/>
          <w:sz w:val="28"/>
          <w:szCs w:val="28"/>
          <w:rtl/>
          <w:lang w:bidi="ar-DZ"/>
        </w:rPr>
        <w:lastRenderedPageBreak/>
        <w:t xml:space="preserve">بينها وبين المفاهيم القريبة منها، نظرياتها، عملياتها، التحليل التطوري للكفاءة الذاتية، مصادرها وأبعادها، أنواعها وخصائصها، إضافة إلى الكفاءة الذاتية والمرض المزمن وأخيرا إجراءات تحسين الكفاءة الذاتية. </w:t>
      </w:r>
      <w:r>
        <w:rPr>
          <w:rFonts w:ascii="Simplified Arabic" w:hAnsi="Simplified Arabic" w:cs="Simplified Arabic"/>
          <w:sz w:val="28"/>
          <w:szCs w:val="28"/>
          <w:lang w:bidi="ar-DZ"/>
        </w:rPr>
        <w:t xml:space="preserve">  </w:t>
      </w:r>
    </w:p>
    <w:p w:rsidR="00593B23" w:rsidRPr="005F3049" w:rsidRDefault="00593B23" w:rsidP="003E43AF">
      <w:pPr>
        <w:pStyle w:val="ListParagraph"/>
        <w:numPr>
          <w:ilvl w:val="0"/>
          <w:numId w:val="4"/>
        </w:numPr>
        <w:bidi/>
        <w:spacing w:line="360" w:lineRule="auto"/>
        <w:ind w:left="424"/>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Pr="005F3049">
        <w:rPr>
          <w:rFonts w:ascii="Simplified Arabic" w:hAnsi="Simplified Arabic" w:cs="Simplified Arabic" w:hint="cs"/>
          <w:b/>
          <w:bCs/>
          <w:sz w:val="32"/>
          <w:szCs w:val="32"/>
          <w:rtl/>
          <w:lang w:bidi="ar-DZ"/>
        </w:rPr>
        <w:t>مفهوم الكفاءة الذاتية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للكفاءة الذاتية عدة مفاهيم ستحاول هذه الدراسة تقديم بعضها، من خلال التطرق لمفاهيم مختلف الباحثين، ثم التفصيل في تطور المفهوم لدى باندورا باعتباره أول من قدم هذا المصطلح: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يرى برفن (1984) </w:t>
      </w:r>
      <w:r>
        <w:rPr>
          <w:rFonts w:ascii="Simplified Arabic" w:hAnsi="Simplified Arabic" w:cs="Simplified Arabic"/>
          <w:sz w:val="28"/>
          <w:szCs w:val="28"/>
          <w:lang w:bidi="ar-DZ"/>
        </w:rPr>
        <w:t>Pervin</w:t>
      </w:r>
      <w:r>
        <w:rPr>
          <w:rFonts w:ascii="Simplified Arabic" w:hAnsi="Simplified Arabic" w:cs="Simplified Arabic" w:hint="cs"/>
          <w:sz w:val="28"/>
          <w:szCs w:val="28"/>
          <w:rtl/>
          <w:lang w:bidi="ar-DZ"/>
        </w:rPr>
        <w:t xml:space="preserve"> أن الكفاءة الذاتية هي الأحكام التي يصدرها الأفراد على قدرتهم لأداء السلوكيات المتعلقة بموقف أو مهمة محددة.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يذكر جيست (1987)</w:t>
      </w:r>
      <w:r>
        <w:rPr>
          <w:rFonts w:ascii="Simplified Arabic" w:hAnsi="Simplified Arabic" w:cs="Simplified Arabic"/>
          <w:sz w:val="28"/>
          <w:szCs w:val="28"/>
          <w:lang w:bidi="ar-DZ"/>
        </w:rPr>
        <w:t xml:space="preserve"> Gist </w:t>
      </w:r>
      <w:r>
        <w:rPr>
          <w:rFonts w:ascii="Simplified Arabic" w:hAnsi="Simplified Arabic" w:cs="Simplified Arabic" w:hint="cs"/>
          <w:sz w:val="28"/>
          <w:szCs w:val="28"/>
          <w:rtl/>
          <w:lang w:bidi="ar-DZ"/>
        </w:rPr>
        <w:t>أنها الاعتقاد في القدرة على انجاز مهمة معينة.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يعرفها وونج (1997) </w:t>
      </w:r>
      <w:r>
        <w:rPr>
          <w:rFonts w:ascii="Simplified Arabic" w:hAnsi="Simplified Arabic" w:cs="Simplified Arabic"/>
          <w:sz w:val="28"/>
          <w:szCs w:val="28"/>
          <w:lang w:bidi="ar-DZ"/>
        </w:rPr>
        <w:t>Wong</w:t>
      </w:r>
      <w:r>
        <w:rPr>
          <w:rFonts w:ascii="Simplified Arabic" w:hAnsi="Simplified Arabic" w:cs="Simplified Arabic" w:hint="cs"/>
          <w:sz w:val="28"/>
          <w:szCs w:val="28"/>
          <w:rtl/>
          <w:lang w:bidi="ar-DZ"/>
        </w:rPr>
        <w:t xml:space="preserve"> بأنها حكم يصدره الفرد بقدرته على إصدار سلسلة متتابعة من الأفعال الضرورية لتحقيق هدف معين.</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في حين يعرفها ويتن(1998) </w:t>
      </w:r>
      <w:r>
        <w:rPr>
          <w:rFonts w:ascii="Simplified Arabic" w:hAnsi="Simplified Arabic" w:cs="Simplified Arabic"/>
          <w:sz w:val="28"/>
          <w:szCs w:val="28"/>
          <w:lang w:bidi="ar-DZ"/>
        </w:rPr>
        <w:t>Weiten</w:t>
      </w:r>
      <w:r>
        <w:rPr>
          <w:rFonts w:ascii="Simplified Arabic" w:hAnsi="Simplified Arabic" w:cs="Simplified Arabic" w:hint="cs"/>
          <w:sz w:val="28"/>
          <w:szCs w:val="28"/>
          <w:rtl/>
          <w:lang w:bidi="ar-DZ"/>
        </w:rPr>
        <w:t xml:space="preserve"> بأنها اعتقاد الفرد في القدرة على أداء السلوكيات التي تؤدي إلى النتائج المتوقعة. </w:t>
      </w:r>
      <w:r w:rsidRPr="00FD5DC6">
        <w:rPr>
          <w:rFonts w:ascii="Simplified Arabic" w:hAnsi="Simplified Arabic" w:cs="Simplified Arabic" w:hint="cs"/>
          <w:sz w:val="28"/>
          <w:szCs w:val="28"/>
          <w:rtl/>
          <w:lang w:bidi="ar-DZ"/>
        </w:rPr>
        <w:t>(حجاج،</w:t>
      </w:r>
      <w:r>
        <w:rPr>
          <w:rFonts w:ascii="Simplified Arabic" w:hAnsi="Simplified Arabic" w:cs="Simplified Arabic" w:hint="cs"/>
          <w:sz w:val="28"/>
          <w:szCs w:val="28"/>
          <w:rtl/>
          <w:lang w:bidi="ar-DZ"/>
        </w:rPr>
        <w:t xml:space="preserve"> </w:t>
      </w:r>
      <w:r w:rsidRPr="00FD5DC6">
        <w:rPr>
          <w:rFonts w:ascii="Simplified Arabic" w:hAnsi="Simplified Arabic" w:cs="Simplified Arabic" w:hint="cs"/>
          <w:sz w:val="28"/>
          <w:szCs w:val="28"/>
          <w:rtl/>
          <w:lang w:bidi="ar-DZ"/>
        </w:rPr>
        <w:t>2005: 82)</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أما سشوارزر (1998) </w:t>
      </w:r>
      <w:r>
        <w:rPr>
          <w:rFonts w:ascii="Simplified Arabic" w:hAnsi="Simplified Arabic" w:cs="Simplified Arabic"/>
          <w:sz w:val="28"/>
          <w:szCs w:val="28"/>
          <w:lang w:bidi="ar-DZ"/>
        </w:rPr>
        <w:t>Schwurzer</w:t>
      </w:r>
      <w:r>
        <w:rPr>
          <w:rFonts w:ascii="Simplified Arabic" w:hAnsi="Simplified Arabic" w:cs="Simplified Arabic" w:hint="cs"/>
          <w:sz w:val="28"/>
          <w:szCs w:val="28"/>
          <w:rtl/>
          <w:lang w:bidi="ar-DZ"/>
        </w:rPr>
        <w:t xml:space="preserve"> فيرى أن الكفاءة الذاتية هي توقعات النتيجة النهائية المتحققة من إدراك النتائج المحتملة على نشاط الفرد، وتشير إلى السيطرة على النشاط الشخصي للفرد أو قوته.</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يعرفها مادكس(1998) </w:t>
      </w:r>
      <w:r>
        <w:rPr>
          <w:rFonts w:ascii="Simplified Arabic" w:hAnsi="Simplified Arabic" w:cs="Simplified Arabic"/>
          <w:sz w:val="28"/>
          <w:szCs w:val="28"/>
          <w:lang w:bidi="ar-DZ"/>
        </w:rPr>
        <w:t>Maddux</w:t>
      </w:r>
      <w:r>
        <w:rPr>
          <w:rFonts w:ascii="Simplified Arabic" w:hAnsi="Simplified Arabic" w:cs="Simplified Arabic" w:hint="cs"/>
          <w:sz w:val="28"/>
          <w:szCs w:val="28"/>
          <w:rtl/>
          <w:lang w:bidi="ar-DZ"/>
        </w:rPr>
        <w:t xml:space="preserve"> بأنها اعتقاد الفرد بقابليته العامة على عمل الأشياء التي ستوصله إلى ما يريده في الحياة.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يعتقد ريجير (2000) </w:t>
      </w:r>
      <w:r>
        <w:rPr>
          <w:rFonts w:ascii="Simplified Arabic" w:hAnsi="Simplified Arabic" w:cs="Simplified Arabic"/>
          <w:sz w:val="28"/>
          <w:szCs w:val="28"/>
          <w:lang w:bidi="ar-DZ"/>
        </w:rPr>
        <w:t>Regehr</w:t>
      </w:r>
      <w:r>
        <w:rPr>
          <w:rFonts w:ascii="Simplified Arabic" w:hAnsi="Simplified Arabic" w:cs="Simplified Arabic" w:hint="cs"/>
          <w:sz w:val="28"/>
          <w:szCs w:val="28"/>
          <w:rtl/>
          <w:lang w:bidi="ar-DZ"/>
        </w:rPr>
        <w:t xml:space="preserve"> بأن الكفاءة الذاتية هي عملية معرفية عاملة تحدث توقعات يتمكن الفرد بموجبها من حل المشكلات ومواجهة التحديات الجديدة.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في حين يرى مافيز(2001) </w:t>
      </w:r>
      <w:r>
        <w:rPr>
          <w:rFonts w:ascii="Simplified Arabic" w:hAnsi="Simplified Arabic" w:cs="Simplified Arabic"/>
          <w:sz w:val="28"/>
          <w:szCs w:val="28"/>
          <w:lang w:bidi="ar-DZ"/>
        </w:rPr>
        <w:t>Mavies</w:t>
      </w:r>
      <w:r>
        <w:rPr>
          <w:rFonts w:ascii="Simplified Arabic" w:hAnsi="Simplified Arabic" w:cs="Simplified Arabic" w:hint="cs"/>
          <w:sz w:val="28"/>
          <w:szCs w:val="28"/>
          <w:rtl/>
          <w:lang w:bidi="ar-DZ"/>
        </w:rPr>
        <w:t xml:space="preserve"> بأنها حكم شخصي للفرد حول قدراته على أداء مهمة معينة بنجاح. </w:t>
      </w:r>
      <w:r w:rsidRPr="00A438FD">
        <w:rPr>
          <w:rFonts w:ascii="Simplified Arabic" w:hAnsi="Simplified Arabic" w:cs="Simplified Arabic" w:hint="cs"/>
          <w:sz w:val="28"/>
          <w:szCs w:val="28"/>
          <w:rtl/>
          <w:lang w:bidi="ar-DZ"/>
        </w:rPr>
        <w:t>(الخفاف، 2013: 149-150)</w:t>
      </w:r>
      <w:r>
        <w:rPr>
          <w:rFonts w:ascii="Simplified Arabic" w:hAnsi="Simplified Arabic" w:cs="Simplified Arabic" w:hint="cs"/>
          <w:sz w:val="28"/>
          <w:szCs w:val="28"/>
          <w:rtl/>
          <w:lang w:bidi="ar-DZ"/>
        </w:rPr>
        <w:t xml:space="preserve">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أما مفاهيم باندورا حول الكفاءة الذاتية فقد أوردها في أكثر من مصدر وستحاول هذه الدراسة عرضها وفقا لتاريخ صدورها، حيث عرفها سنة 1977 بأنها مجموعة الأحكام الصادرة عن الفرد والتي تعبر عن معتقداته حول قدرته على القيام بسلوكيات معينة، ومرونته في التعامل مع المواقف الصعبة والمعقدة، وتحدي الصعاب ومدى مثابرته لانجاز المهام المكلف بها. (الخفاف، 2013: 147)</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أما في سنة 1982 أورد بأن الكفاءة الذاتية هي الأحكام التي يصدرها الفرد في القدرة على تنفيذ محتويات الحدث اللازمة للتعامل مع مواقف معينة. (حجاج،</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2005: 83) </w:t>
      </w:r>
    </w:p>
    <w:p w:rsidR="00593B23" w:rsidRDefault="00593B23" w:rsidP="00593B23">
      <w:pPr>
        <w:bidi/>
        <w:spacing w:line="360" w:lineRule="auto"/>
        <w:ind w:firstLine="708"/>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في سنة 1986 يرى أن معتقدات الكفاءة الذاتية ليست أحكاما حول مهارات الفرد ولكن بالأحرى حول أحكام الفرد حول ما يمكن أن ينجز مع تلك المهارات، بعبارات أخرى هي حول ما يعتقد الفرد انه يستطيع القيام به وليس ما يملك، هذه الأحكام هي نتاج عملية معقدة من التقييم الذاتي والإقناع الذاتي، واللذان يعتمدان على المعالجة المعرفية لمصادر متنوعة من معلومات الفعالية، وقد قام باندورا بتصنيف هذه المصادر على أنها انجازات ماضية، تجارب متباينة، الإقناع اللفظي والحالة الفيزيولوجية وأضاف الآخرون فئات منفصلة للحالات العاطفية والتجارب الخيالية. (</w:t>
      </w:r>
      <w:r w:rsidRPr="0065172B">
        <w:rPr>
          <w:rFonts w:ascii="Simplified Arabic" w:hAnsi="Simplified Arabic" w:cs="Simplified Arabic"/>
          <w:sz w:val="28"/>
          <w:szCs w:val="28"/>
          <w:lang w:bidi="ar-DZ"/>
        </w:rPr>
        <w:t>Doborah. Cathy, 2001 :2</w:t>
      </w:r>
      <w:r>
        <w:rPr>
          <w:rFonts w:ascii="Simplified Arabic" w:hAnsi="Simplified Arabic" w:cs="Simplified Arabic" w:hint="cs"/>
          <w:sz w:val="28"/>
          <w:szCs w:val="28"/>
          <w:rtl/>
          <w:lang w:bidi="ar-DZ"/>
        </w:rPr>
        <w:t xml:space="preserve">)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عرف باندورا الكفاءة الذاتية في سنة 1989</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بأنها اعتقادات الأفراد في قدراتهم على التحكم في الأحداث المؤثرة في حياتهم، وعرفها في نفس السنة بالتعاون مع وود </w:t>
      </w:r>
      <w:r>
        <w:rPr>
          <w:rFonts w:ascii="Simplified Arabic" w:hAnsi="Simplified Arabic" w:cs="Simplified Arabic"/>
          <w:sz w:val="28"/>
          <w:szCs w:val="28"/>
          <w:lang w:bidi="ar-DZ"/>
        </w:rPr>
        <w:t>Wood</w:t>
      </w:r>
      <w:r>
        <w:rPr>
          <w:rFonts w:ascii="Simplified Arabic" w:hAnsi="Simplified Arabic" w:cs="Simplified Arabic" w:hint="cs"/>
          <w:sz w:val="28"/>
          <w:szCs w:val="28"/>
          <w:rtl/>
          <w:lang w:bidi="ar-DZ"/>
        </w:rPr>
        <w:t xml:space="preserve"> على أنها اعتقادات الأفراد </w:t>
      </w:r>
      <w:r>
        <w:rPr>
          <w:rFonts w:ascii="Simplified Arabic" w:hAnsi="Simplified Arabic" w:cs="Simplified Arabic" w:hint="cs"/>
          <w:sz w:val="28"/>
          <w:szCs w:val="28"/>
          <w:rtl/>
          <w:lang w:bidi="ar-DZ"/>
        </w:rPr>
        <w:lastRenderedPageBreak/>
        <w:t xml:space="preserve">في قدراتهم على توظيف عمليات الدافعية والمعرفية ومحتويات الحدث، التي يتم من خلالها التحكم في الأحداث المؤثرة في حياتهم. (حجاج، 2005: 83) </w:t>
      </w:r>
    </w:p>
    <w:p w:rsidR="00593B23" w:rsidRDefault="00593B23" w:rsidP="00593B23">
      <w:pPr>
        <w:bidi/>
        <w:spacing w:line="360" w:lineRule="auto"/>
        <w:ind w:firstLine="708"/>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يوضح في سنة1991 أن التصور الذاتي أو الطريقة التي ينظر بها الشخص إلى قدراته أو ميوله تلعب دورا في تطور النوايا، وبالمثل الكفاءة الذاتية تؤثر على معتقدات الشخص فيما يتعلق بما إذا كان قد حقق أهداف معينة أم لا، حيث تتأثر جميع الخيارات، الطموحات، الجهود، والمثابرة في مواجهة النكسات بالتصور الذاتي لقدرات الفرد،  ويتم اكتساب الكفاءة الذاتية تدريجيا من خلال تطور المعقد المعرفي الاجتماعي اللغوي و/ أو المهارات الفيزيائية التي يتم الحصول عليها من خلال الخبرة، وبالتالي اكتساب المهارات من خلال الانجازات الماضية يعزز الكفاءة الذاتية ويساهم في تحقيق تطلعات عليا.</w:t>
      </w:r>
    </w:p>
    <w:p w:rsidR="00593B23" w:rsidRDefault="00593B23" w:rsidP="00593B23">
      <w:pPr>
        <w:spacing w:line="360" w:lineRule="auto"/>
        <w:jc w:val="lowKashida"/>
        <w:rPr>
          <w:rFonts w:ascii="Simplified Arabic" w:hAnsi="Simplified Arabic" w:cs="Simplified Arabic"/>
          <w:sz w:val="28"/>
          <w:szCs w:val="28"/>
          <w:lang w:bidi="ar-DZ"/>
        </w:rPr>
      </w:pPr>
      <w:r>
        <w:rPr>
          <w:rFonts w:ascii="Simplified Arabic" w:hAnsi="Simplified Arabic" w:cs="Simplified Arabic"/>
          <w:sz w:val="28"/>
          <w:szCs w:val="28"/>
          <w:lang w:bidi="ar-DZ"/>
        </w:rPr>
        <w:t xml:space="preserve">(Boyd. Vozikis, 1994 : 66-67)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أما في سنة 1994 فيرى بأنها اعتقادات الأفراد في قدراتهم على إنتاج مستويات معينة من السلوك للتحكم في الأحداث التي تواجههم في حياتهم، وفي 1995 يقرر بأنها الاعتقادات في القدرة على تنظيم وتنفيذ محتويات الحدث اللازمة لإدارة مواقف معينة. (حجاج، 2005: 83)</w:t>
      </w:r>
    </w:p>
    <w:p w:rsidR="00593B23" w:rsidRDefault="00593B23" w:rsidP="00593B23">
      <w:pPr>
        <w:bidi/>
        <w:spacing w:line="360" w:lineRule="auto"/>
        <w:ind w:firstLine="708"/>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وفي سنة 2007 يرى بأن الكفاءة الذاتية تؤثر في تفكير الفرد وعواطفه وسلوكياته، إذ تعد معتقدات الفرد حول قدراته العقلية والعاطفية موجها لسلوكياته نحو اختيار الأنشطة والمهام الحياتية المختلفة وفي استمرار الجهد والمثابرة التي يقوم بها الفرد لتحقيق الأهداف التي يسعى إليها من خلال مستوى الاستثارة الانفعالية والتي قد تكون معيقة أو مشجعة لسلوكياته. </w:t>
      </w:r>
      <w:r>
        <w:rPr>
          <w:rFonts w:ascii="Simplified Arabic" w:hAnsi="Simplified Arabic" w:cs="Simplified Arabic"/>
          <w:sz w:val="28"/>
          <w:szCs w:val="28"/>
          <w:lang w:bidi="ar-DZ"/>
        </w:rPr>
        <w:t>(</w:t>
      </w:r>
      <w:r w:rsidRPr="009509CE">
        <w:rPr>
          <w:rFonts w:ascii="Simplified Arabic" w:hAnsi="Simplified Arabic" w:cs="Simplified Arabic"/>
          <w:sz w:val="28"/>
          <w:szCs w:val="28"/>
          <w:lang w:bidi="ar-DZ"/>
        </w:rPr>
        <w:t>Heilat</w:t>
      </w:r>
      <w:r>
        <w:rPr>
          <w:rFonts w:ascii="Simplified Arabic" w:hAnsi="Simplified Arabic" w:cs="Simplified Arabic"/>
          <w:sz w:val="28"/>
          <w:szCs w:val="28"/>
          <w:lang w:bidi="ar-DZ"/>
        </w:rPr>
        <w:t xml:space="preserve">, 2017 : 247)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يرى حجاج غانم أن التعاريف المقدمة للكفاءة الذاتية تسير في اتجاه واحد هو الاعتقاد في القدرة على أداء عمل معين، وحسبه فالمكون الأول هو الاعتقاد الذي يكونه الفرد أو مجموعة الأفراد وهذا الاعتقاد في القدرة على أداء العمل يتم بصورة تلقائية، فالأفراد يؤدون أعمالا معينة ويفسرون نتائج أدائهم </w:t>
      </w:r>
      <w:r>
        <w:rPr>
          <w:rFonts w:ascii="Simplified Arabic" w:hAnsi="Simplified Arabic" w:cs="Simplified Arabic" w:hint="cs"/>
          <w:sz w:val="28"/>
          <w:szCs w:val="28"/>
          <w:rtl/>
          <w:lang w:bidi="ar-DZ"/>
        </w:rPr>
        <w:lastRenderedPageBreak/>
        <w:t xml:space="preserve">في هذه الأعمال ويستخدمون هذه التفسيرات في تكوين اعتقادات عن قدراتهم في عمل جديد في نفس المجال، والمكون الثاني وهو القدرة أو الكفاءة والتي يعتقد الفرد في وجودها، وقد يختلف مصطلح الكفاءة عن مصطلح الكفاءة الذاتية فالكفاءة تعني القدرة أو الإمكانية أما الكفاءة الذاتية فهي الإيمان أو الاعتقاد في تواجد أو امتلاك هذه القدرة. (حجاج، 2005: 83)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خلال التعاريف السابقة ترى الباحثة إجماع كل من برفن، جيست، وونج، ويتن ومافيز على تعريف الكفاءة الذاتية بأنها تلك الأحكام التي يصدرها الأفراد حول قدراتهم على أداء المهام أو تحقيق الأهداف، أو حل المشكلات أو مواجهة التحديات، في حين يرى كل من ريجير وسشوارزر بأن الكفاءة الذاتية هي توقعات الفرد حول نشاطه، أما مادكس فيرى أنها اعتقاد الفرد بقابليته على أداء الأعمال من أجل تحقيق ما يريد في الحياة.</w:t>
      </w:r>
    </w:p>
    <w:p w:rsidR="00593B23" w:rsidRPr="00710168"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كما ترى الباحثة أن جميع مفاهيم باندورا حول الكفاءة الذاتية تركز على عنصرين هامين، يتمثل العنصر الأول في أنها مجموعة الأحكام الصادرة عن الفرد، والتي تعبر عن معتقداته حول قدرته على القيام بسلوكيات معينة لانجاز مهامه، في حين يشير العنصر الثاني إلى أن معتقدات الكفاءة الذاتية ليست أحكاما حول مهارات الفرد ولكن هي أحكام حول ما يمكن أن ينجز مع تلك المهارات، أي ما يعتقد الفرد أن له القدرة عليه وليس ما يملكه، هذا وتعرف الباحثة الكفاءة الذاتية بأنها معتقدات الأفراد حول قدرتهم على الأداء في الأحداث أو المواقف التي تؤثر في حياتهم، وهي تحدد كيف يشعرون، يفكرون ويتصرفون.</w:t>
      </w:r>
    </w:p>
    <w:p w:rsidR="00593B23" w:rsidRPr="009A34B5" w:rsidRDefault="00593B23" w:rsidP="003E43AF">
      <w:pPr>
        <w:pStyle w:val="ListParagraph"/>
        <w:numPr>
          <w:ilvl w:val="0"/>
          <w:numId w:val="4"/>
        </w:numPr>
        <w:bidi/>
        <w:spacing w:line="360" w:lineRule="auto"/>
        <w:ind w:left="424"/>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Pr="009A34B5">
        <w:rPr>
          <w:rFonts w:ascii="Simplified Arabic" w:hAnsi="Simplified Arabic" w:cs="Simplified Arabic" w:hint="cs"/>
          <w:b/>
          <w:bCs/>
          <w:sz w:val="32"/>
          <w:szCs w:val="32"/>
          <w:rtl/>
          <w:lang w:bidi="ar-DZ"/>
        </w:rPr>
        <w:t>مفهوم الكفاءة الذاتية والمفاهيم القريبة منه</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قد يخلط البعض بين مفهوم الكفاءة الذاتية وبعض المفاهيم الأخرى نظرا لتقاربها، وفيما يلي توضيح لأهم الفروق بينها وبين هذه المفاهيم:</w:t>
      </w:r>
    </w:p>
    <w:p w:rsidR="00593B23" w:rsidRDefault="00593B23" w:rsidP="00593B23">
      <w:pPr>
        <w:bidi/>
        <w:spacing w:line="360" w:lineRule="auto"/>
        <w:jc w:val="lowKashida"/>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2-1- الكفاءة الذاتية العامة والموقفية أو الخاصة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sidRPr="00EF0327">
        <w:rPr>
          <w:rFonts w:ascii="Simplified Arabic" w:hAnsi="Simplified Arabic" w:cs="Simplified Arabic" w:hint="cs"/>
          <w:sz w:val="28"/>
          <w:szCs w:val="28"/>
          <w:rtl/>
          <w:lang w:bidi="ar-DZ"/>
        </w:rPr>
        <w:t>على الرغم من أن باندورا لم يقم بالتفريق بين توقعات الكفاءة الذاتية العامة والخاصة عندما قدم البناء للمرة الأولى</w:t>
      </w:r>
      <w:r>
        <w:rPr>
          <w:rFonts w:ascii="Simplified Arabic" w:hAnsi="Simplified Arabic" w:cs="Simplified Arabic" w:hint="cs"/>
          <w:sz w:val="28"/>
          <w:szCs w:val="28"/>
          <w:rtl/>
          <w:lang w:bidi="ar-DZ"/>
        </w:rPr>
        <w:t>،</w:t>
      </w:r>
      <w:r w:rsidRPr="00EF0327">
        <w:rPr>
          <w:rFonts w:ascii="Simplified Arabic" w:hAnsi="Simplified Arabic" w:cs="Simplified Arabic" w:hint="cs"/>
          <w:sz w:val="28"/>
          <w:szCs w:val="28"/>
          <w:rtl/>
          <w:lang w:bidi="ar-DZ"/>
        </w:rPr>
        <w:t xml:space="preserve"> وإنما قام بالتعريف الإجرائي لتوقعات الكفاءة الذاتية الخاصة مستخدما لوصف كلا الشكلين</w:t>
      </w:r>
      <w:r>
        <w:rPr>
          <w:rFonts w:ascii="Simplified Arabic" w:hAnsi="Simplified Arabic" w:cs="Simplified Arabic" w:hint="cs"/>
          <w:sz w:val="28"/>
          <w:szCs w:val="28"/>
          <w:rtl/>
          <w:lang w:bidi="ar-DZ"/>
        </w:rPr>
        <w:t xml:space="preserve"> من توقعات الكفاءة الذاتية مصطلح</w:t>
      </w:r>
      <w:r w:rsidRPr="00EF0327">
        <w:rPr>
          <w:rFonts w:ascii="Simplified Arabic" w:hAnsi="Simplified Arabic" w:cs="Simplified Arabic" w:hint="cs"/>
          <w:sz w:val="28"/>
          <w:szCs w:val="28"/>
          <w:rtl/>
          <w:lang w:bidi="ar-DZ"/>
        </w:rPr>
        <w:t xml:space="preserve"> الكفاءة الذاتية المدركة</w:t>
      </w:r>
      <w:r>
        <w:rPr>
          <w:rFonts w:ascii="Simplified Arabic" w:hAnsi="Simplified Arabic" w:cs="Simplified Arabic" w:hint="cs"/>
          <w:sz w:val="28"/>
          <w:szCs w:val="28"/>
          <w:rtl/>
          <w:lang w:bidi="ar-DZ"/>
        </w:rPr>
        <w:t>،</w:t>
      </w:r>
      <w:r w:rsidRPr="00EF0327">
        <w:rPr>
          <w:rFonts w:ascii="Simplified Arabic" w:hAnsi="Simplified Arabic" w:cs="Simplified Arabic" w:hint="cs"/>
          <w:sz w:val="28"/>
          <w:szCs w:val="28"/>
          <w:rtl/>
          <w:lang w:bidi="ar-DZ"/>
        </w:rPr>
        <w:t xml:space="preserve"> والفرضية الكامنة وراء ذلك تتمثل في انه في مجرى الحياة تكتسب قناعات الضبط الذاتية صفة سمات الشخصية</w:t>
      </w:r>
      <w:r>
        <w:rPr>
          <w:rFonts w:ascii="Simplified Arabic" w:hAnsi="Simplified Arabic" w:cs="Simplified Arabic" w:hint="cs"/>
          <w:sz w:val="28"/>
          <w:szCs w:val="28"/>
          <w:rtl/>
          <w:lang w:bidi="ar-DZ"/>
        </w:rPr>
        <w:t>،</w:t>
      </w:r>
      <w:r w:rsidRPr="00EF0327">
        <w:rPr>
          <w:rFonts w:ascii="Simplified Arabic" w:hAnsi="Simplified Arabic" w:cs="Simplified Arabic" w:hint="cs"/>
          <w:sz w:val="28"/>
          <w:szCs w:val="28"/>
          <w:rtl/>
          <w:lang w:bidi="ar-DZ"/>
        </w:rPr>
        <w:t xml:space="preserve"> حيث تتغاير مرونتها وثباتها بصفة مختلفة في مواقف المتطلبات المختلفة</w:t>
      </w:r>
      <w:r>
        <w:rPr>
          <w:rFonts w:ascii="Simplified Arabic" w:hAnsi="Simplified Arabic" w:cs="Simplified Arabic" w:hint="cs"/>
          <w:sz w:val="28"/>
          <w:szCs w:val="28"/>
          <w:rtl/>
          <w:lang w:bidi="ar-DZ"/>
        </w:rPr>
        <w:t>،</w:t>
      </w:r>
      <w:r w:rsidRPr="00EF0327">
        <w:rPr>
          <w:rFonts w:ascii="Simplified Arabic" w:hAnsi="Simplified Arabic" w:cs="Simplified Arabic" w:hint="cs"/>
          <w:sz w:val="28"/>
          <w:szCs w:val="28"/>
          <w:rtl/>
          <w:lang w:bidi="ar-DZ"/>
        </w:rPr>
        <w:t xml:space="preserve"> غير أن وجود أشخاص يحملون كفاءة خاص</w:t>
      </w:r>
      <w:r>
        <w:rPr>
          <w:rFonts w:ascii="Simplified Arabic" w:hAnsi="Simplified Arabic" w:cs="Simplified Arabic" w:hint="cs"/>
          <w:sz w:val="28"/>
          <w:szCs w:val="28"/>
          <w:rtl/>
          <w:lang w:bidi="ar-DZ"/>
        </w:rPr>
        <w:t>ة بالنسبة لمجموعة كبيرة من القض</w:t>
      </w:r>
      <w:r w:rsidRPr="00EF0327">
        <w:rPr>
          <w:rFonts w:ascii="Simplified Arabic" w:hAnsi="Simplified Arabic" w:cs="Simplified Arabic" w:hint="cs"/>
          <w:sz w:val="28"/>
          <w:szCs w:val="28"/>
          <w:rtl/>
          <w:lang w:bidi="ar-DZ"/>
        </w:rPr>
        <w:t>ايا دفعت أيضا افتراضية إمكانية جمع عدد كبير من هذه الكفاءات الخاصة في بناء عام وثابت</w:t>
      </w:r>
      <w:r>
        <w:rPr>
          <w:rFonts w:ascii="Simplified Arabic" w:hAnsi="Simplified Arabic" w:cs="Simplified Arabic" w:hint="cs"/>
          <w:sz w:val="28"/>
          <w:szCs w:val="28"/>
          <w:rtl/>
          <w:lang w:bidi="ar-DZ"/>
        </w:rPr>
        <w:t>.</w:t>
      </w:r>
      <w:r w:rsidRPr="00EF0327">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w:t>
      </w:r>
      <w:r w:rsidRPr="00EF0327">
        <w:rPr>
          <w:rFonts w:ascii="Simplified Arabic" w:hAnsi="Simplified Arabic" w:cs="Simplified Arabic"/>
          <w:sz w:val="28"/>
          <w:szCs w:val="28"/>
          <w:lang w:bidi="ar-DZ"/>
        </w:rPr>
        <w:t>Schwarzer</w:t>
      </w:r>
      <w:r>
        <w:rPr>
          <w:rFonts w:ascii="Simplified Arabic" w:hAnsi="Simplified Arabic" w:cs="Simplified Arabic"/>
          <w:sz w:val="28"/>
          <w:szCs w:val="28"/>
          <w:lang w:bidi="ar-DZ"/>
        </w:rPr>
        <w:t>,</w:t>
      </w:r>
      <w:r w:rsidRPr="00EF0327">
        <w:rPr>
          <w:rFonts w:ascii="Simplified Arabic" w:hAnsi="Simplified Arabic" w:cs="Simplified Arabic"/>
          <w:sz w:val="28"/>
          <w:szCs w:val="28"/>
          <w:lang w:bidi="ar-DZ"/>
        </w:rPr>
        <w:t xml:space="preserve"> 1994</w:t>
      </w:r>
      <w:r>
        <w:rPr>
          <w:rFonts w:ascii="Simplified Arabic" w:hAnsi="Simplified Arabic" w:cs="Simplified Arabic" w:hint="cs"/>
          <w:sz w:val="28"/>
          <w:szCs w:val="28"/>
          <w:rtl/>
          <w:lang w:bidi="ar-DZ"/>
        </w:rPr>
        <w:t xml:space="preserve">) </w:t>
      </w:r>
      <w:r w:rsidRPr="00EF0327">
        <w:rPr>
          <w:rFonts w:ascii="Simplified Arabic" w:hAnsi="Simplified Arabic" w:cs="Simplified Arabic" w:hint="cs"/>
          <w:sz w:val="28"/>
          <w:szCs w:val="28"/>
          <w:rtl/>
          <w:lang w:bidi="ar-DZ"/>
        </w:rPr>
        <w:t>وتشتمل توقعات الكفاءة الذاتية العامة على المواقف العامة التي يمكن لكل شخص أن يمر بها</w:t>
      </w:r>
      <w:r>
        <w:rPr>
          <w:rFonts w:ascii="Simplified Arabic" w:hAnsi="Simplified Arabic" w:cs="Simplified Arabic" w:hint="cs"/>
          <w:sz w:val="28"/>
          <w:szCs w:val="28"/>
          <w:rtl/>
          <w:lang w:bidi="ar-DZ"/>
        </w:rPr>
        <w:t>،</w:t>
      </w:r>
      <w:r w:rsidRPr="00EF0327">
        <w:rPr>
          <w:rFonts w:ascii="Simplified Arabic" w:hAnsi="Simplified Arabic" w:cs="Simplified Arabic" w:hint="cs"/>
          <w:sz w:val="28"/>
          <w:szCs w:val="28"/>
          <w:rtl/>
          <w:lang w:bidi="ar-DZ"/>
        </w:rPr>
        <w:t xml:space="preserve"> في حين تشمل توقع</w:t>
      </w:r>
      <w:r>
        <w:rPr>
          <w:rFonts w:ascii="Simplified Arabic" w:hAnsi="Simplified Arabic" w:cs="Simplified Arabic" w:hint="cs"/>
          <w:sz w:val="28"/>
          <w:szCs w:val="28"/>
          <w:rtl/>
          <w:lang w:bidi="ar-DZ"/>
        </w:rPr>
        <w:t>ا</w:t>
      </w:r>
      <w:r w:rsidRPr="00EF0327">
        <w:rPr>
          <w:rFonts w:ascii="Simplified Arabic" w:hAnsi="Simplified Arabic" w:cs="Simplified Arabic" w:hint="cs"/>
          <w:sz w:val="28"/>
          <w:szCs w:val="28"/>
          <w:rtl/>
          <w:lang w:bidi="ar-DZ"/>
        </w:rPr>
        <w:t>ت الكفاءة الذاتية الخاصة على مجالات خاصة من المشكلات التي يمكن أن</w:t>
      </w:r>
      <w:r>
        <w:rPr>
          <w:rFonts w:ascii="Simplified Arabic" w:hAnsi="Simplified Arabic" w:cs="Simplified Arabic" w:hint="cs"/>
          <w:sz w:val="28"/>
          <w:szCs w:val="28"/>
          <w:rtl/>
          <w:lang w:bidi="ar-DZ"/>
        </w:rPr>
        <w:t xml:space="preserve"> تواجه</w:t>
      </w:r>
      <w:r w:rsidRPr="00EF0327">
        <w:rPr>
          <w:rFonts w:ascii="Simplified Arabic" w:hAnsi="Simplified Arabic" w:cs="Simplified Arabic" w:hint="cs"/>
          <w:sz w:val="28"/>
          <w:szCs w:val="28"/>
          <w:rtl/>
          <w:lang w:bidi="ar-DZ"/>
        </w:rPr>
        <w:t xml:space="preserve"> أشخاصا محددين أو مجموعات خاصة كالمدخنين وذو</w:t>
      </w:r>
      <w:r>
        <w:rPr>
          <w:rFonts w:ascii="Simplified Arabic" w:hAnsi="Simplified Arabic" w:cs="Simplified Arabic" w:hint="cs"/>
          <w:sz w:val="28"/>
          <w:szCs w:val="28"/>
          <w:rtl/>
          <w:lang w:bidi="ar-DZ"/>
        </w:rPr>
        <w:t>ي الوزن الزائد... (سامر،</w:t>
      </w:r>
      <w:r w:rsidRPr="00EF0327">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7</w:t>
      </w:r>
      <w:r w:rsidRPr="00EF0327">
        <w:rPr>
          <w:rFonts w:ascii="Simplified Arabic" w:hAnsi="Simplified Arabic" w:cs="Simplified Arabic" w:hint="cs"/>
          <w:sz w:val="28"/>
          <w:szCs w:val="28"/>
          <w:rtl/>
          <w:lang w:bidi="ar-DZ"/>
        </w:rPr>
        <w:t>199</w:t>
      </w:r>
      <w:r>
        <w:rPr>
          <w:rFonts w:ascii="Simplified Arabic" w:hAnsi="Simplified Arabic" w:cs="Simplified Arabic" w:hint="cs"/>
          <w:sz w:val="28"/>
          <w:szCs w:val="28"/>
          <w:rtl/>
          <w:lang w:bidi="ar-DZ"/>
        </w:rPr>
        <w:t>: 7</w:t>
      </w:r>
      <w:r w:rsidRPr="00EF0327">
        <w:rPr>
          <w:rFonts w:ascii="Simplified Arabic" w:hAnsi="Simplified Arabic" w:cs="Simplified Arabic" w:hint="cs"/>
          <w:sz w:val="28"/>
          <w:szCs w:val="28"/>
          <w:rtl/>
          <w:lang w:bidi="ar-DZ"/>
        </w:rPr>
        <w:t>)</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في الوقت الراهن عادت الكفاءة الذاتية المعممة التي ينظر لها على أنها بناء عام وتمثل سمة شخصية بالنسبة للإنسان لتكون موضوعا لدراسات عديدة حديثة </w:t>
      </w:r>
      <w:r>
        <w:rPr>
          <w:rFonts w:ascii="Simplified Arabic" w:hAnsi="Simplified Arabic" w:cs="Simplified Arabic"/>
          <w:sz w:val="28"/>
          <w:szCs w:val="28"/>
          <w:lang w:bidi="ar-DZ"/>
        </w:rPr>
        <w:t xml:space="preserve">(Luszczynska et al ,2005. Maddux, 2003. Schwarzer, 2002) </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وفي حين أن بناء الكفاءة الذاتية الخاصة ملائم للتنبؤ بالسلوك، ويمثل نقطة استناد للإجراءات التدخلية فان بناء الكفاءة الذاتية العامة يمتلك بشكل خاص قيمة سمة شخصية من اجل تحديد مجموعات الخطر في الدراسات المسحية الواسعة على سبيل المثال، ويعرف شفارتزر الكفاءة الذاتية العامة بأنها عبارة عن بعد شخصي ثابت يعبر عن القناعة الذاتية بالتمكن من مواجهة المطالب الصعبة استنادا إلى التصرفات الذاتية. (سامر، 2010: 11)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p>
    <w:p w:rsidR="00593B23" w:rsidRPr="00AA3393" w:rsidRDefault="00593B23" w:rsidP="00593B23">
      <w:pPr>
        <w:bidi/>
        <w:spacing w:line="360" w:lineRule="auto"/>
        <w:jc w:val="lowKashida"/>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lastRenderedPageBreak/>
        <w:t>2</w:t>
      </w:r>
      <w:r w:rsidRPr="00AA3393">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2</w:t>
      </w:r>
      <w:r w:rsidRPr="00AA3393">
        <w:rPr>
          <w:rFonts w:ascii="Simplified Arabic" w:hAnsi="Simplified Arabic" w:cs="Simplified Arabic" w:hint="cs"/>
          <w:b/>
          <w:bCs/>
          <w:sz w:val="28"/>
          <w:szCs w:val="28"/>
          <w:rtl/>
          <w:lang w:bidi="ar-DZ"/>
        </w:rPr>
        <w:t>- الكفا</w:t>
      </w:r>
      <w:r>
        <w:rPr>
          <w:rFonts w:ascii="Simplified Arabic" w:hAnsi="Simplified Arabic" w:cs="Simplified Arabic" w:hint="cs"/>
          <w:b/>
          <w:bCs/>
          <w:sz w:val="28"/>
          <w:szCs w:val="28"/>
          <w:rtl/>
          <w:lang w:bidi="ar-DZ"/>
        </w:rPr>
        <w:t>ءة الذاتية ومفهوم الذات</w:t>
      </w:r>
    </w:p>
    <w:p w:rsidR="00593B23" w:rsidRDefault="00593B23" w:rsidP="00593B23">
      <w:pPr>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يرى بجري(2002) </w:t>
      </w:r>
      <w:r>
        <w:rPr>
          <w:rFonts w:ascii="Simplified Arabic" w:hAnsi="Simplified Arabic" w:cs="Simplified Arabic"/>
          <w:sz w:val="28"/>
          <w:szCs w:val="28"/>
          <w:lang w:bidi="ar-DZ"/>
        </w:rPr>
        <w:t>Pajares</w:t>
      </w:r>
      <w:r>
        <w:rPr>
          <w:rFonts w:ascii="Simplified Arabic" w:hAnsi="Simplified Arabic" w:cs="Simplified Arabic" w:hint="cs"/>
          <w:sz w:val="28"/>
          <w:szCs w:val="28"/>
          <w:rtl/>
          <w:lang w:bidi="ar-DZ"/>
        </w:rPr>
        <w:t xml:space="preserve"> أن الفرق بين الكفاءة الذاتية ومفهوم الذات ليس واضحا لدى بعض الباحثين أو المهتمين بالمجال نظرا لان البعض يستخدم المصطلحين كمترادفين، والبعض الآخر يستخدم مفهوم الذات كشكل عام للكفاءة الذاتية، ويكمن الفرق بين المصطلحين في أن الكفاءة الذاتية هي اعتقادات الفرد والأحكام التي يصدرها في قدراته على انجاز عمل معين، أما مفهوم الذات فهي أكثر عمومية وتشمل المشاعر المرتبطة بقيمته الذاتية، والسلوكيات التي يصدرها بصفة عامة، وهي تتأثر بالثقافة والتركيب الاجتماعي أكثر من الكفاءة الذاتية.</w:t>
      </w:r>
    </w:p>
    <w:p w:rsidR="00593B23" w:rsidRDefault="00593B23" w:rsidP="00593B23">
      <w:pPr>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يتحدد الفرق بين الكفاءة الذاتية ومفهوم الذات كما يرى بجري وشانك (2001) </w:t>
      </w:r>
      <w:r>
        <w:rPr>
          <w:rFonts w:ascii="Simplified Arabic" w:hAnsi="Simplified Arabic" w:cs="Simplified Arabic"/>
          <w:sz w:val="28"/>
          <w:szCs w:val="28"/>
          <w:lang w:bidi="ar-DZ"/>
        </w:rPr>
        <w:t>Pajares. Schunk</w:t>
      </w:r>
      <w:r>
        <w:rPr>
          <w:rFonts w:ascii="Simplified Arabic" w:hAnsi="Simplified Arabic" w:cs="Simplified Arabic" w:hint="cs"/>
          <w:sz w:val="28"/>
          <w:szCs w:val="28"/>
          <w:rtl/>
          <w:lang w:bidi="ar-DZ"/>
        </w:rPr>
        <w:t xml:space="preserve"> في الأسئلة التي يوجهها الفرد لنفسه... فالأسئلة المتعلقة بالكفاءة الذاتية تدور حول كلمة هل استطيع؟ ... بينما الأسئلة المتعلقة بمفهوم الذات تدور حول الكينونة والشعور العام ... والإجابات تختلف في كلتا الحالتين، ففي الحالة الأولى تكون الإجابة بما يملكه الفرد من ثقة عالية أو منخفضة في انجاز المهمة المنوط بها، أما في الحالة الثانية تكون الإجابة بالتصور والشعور السلبي أو الايجابي لذاتهم. (حجاج، 2005: 86-87) ويوضح الجدول التالي الفرق بين الكفاءة الذاتية ومفهوم الذات حسب ما ورد في الأدب النظري:</w:t>
      </w:r>
    </w:p>
    <w:p w:rsidR="00593B23" w:rsidRDefault="00593B23" w:rsidP="00593B23">
      <w:pPr>
        <w:bidi/>
        <w:spacing w:line="360" w:lineRule="auto"/>
        <w:ind w:firstLine="707"/>
        <w:jc w:val="lowKashida"/>
        <w:rPr>
          <w:rFonts w:ascii="Simplified Arabic" w:hAnsi="Simplified Arabic" w:cs="Simplified Arabic"/>
          <w:sz w:val="28"/>
          <w:szCs w:val="28"/>
          <w:rtl/>
          <w:lang w:bidi="ar-DZ"/>
        </w:rPr>
      </w:pPr>
    </w:p>
    <w:p w:rsidR="00593B23" w:rsidRDefault="00593B23" w:rsidP="00593B23">
      <w:pPr>
        <w:bidi/>
        <w:spacing w:line="360" w:lineRule="auto"/>
        <w:ind w:firstLine="707"/>
        <w:jc w:val="lowKashida"/>
        <w:rPr>
          <w:rFonts w:ascii="Simplified Arabic" w:hAnsi="Simplified Arabic" w:cs="Simplified Arabic"/>
          <w:sz w:val="28"/>
          <w:szCs w:val="28"/>
          <w:rtl/>
          <w:lang w:bidi="ar-DZ"/>
        </w:rPr>
      </w:pPr>
    </w:p>
    <w:p w:rsidR="00593B23" w:rsidRDefault="00593B23" w:rsidP="00593B23">
      <w:pPr>
        <w:bidi/>
        <w:spacing w:line="360" w:lineRule="auto"/>
        <w:ind w:firstLine="707"/>
        <w:jc w:val="lowKashida"/>
        <w:rPr>
          <w:rFonts w:ascii="Simplified Arabic" w:hAnsi="Simplified Arabic" w:cs="Simplified Arabic"/>
          <w:sz w:val="28"/>
          <w:szCs w:val="28"/>
          <w:rtl/>
          <w:lang w:bidi="ar-DZ"/>
        </w:rPr>
      </w:pPr>
    </w:p>
    <w:p w:rsidR="00593B23" w:rsidRDefault="00593B23" w:rsidP="00593B23">
      <w:pPr>
        <w:bidi/>
        <w:spacing w:line="360" w:lineRule="auto"/>
        <w:ind w:firstLine="707"/>
        <w:jc w:val="lowKashida"/>
        <w:rPr>
          <w:rFonts w:ascii="Simplified Arabic" w:hAnsi="Simplified Arabic" w:cs="Simplified Arabic"/>
          <w:sz w:val="28"/>
          <w:szCs w:val="28"/>
          <w:rtl/>
          <w:lang w:bidi="ar-DZ"/>
        </w:rPr>
      </w:pPr>
    </w:p>
    <w:p w:rsidR="00593B23" w:rsidRDefault="00593B23" w:rsidP="00593B23">
      <w:pPr>
        <w:tabs>
          <w:tab w:val="left" w:pos="1080"/>
          <w:tab w:val="center" w:pos="5086"/>
        </w:tabs>
        <w:bidi/>
        <w:spacing w:line="360" w:lineRule="auto"/>
        <w:ind w:firstLine="707"/>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ab/>
      </w:r>
      <w:r>
        <w:rPr>
          <w:rFonts w:ascii="Simplified Arabic" w:hAnsi="Simplified Arabic" w:cs="Simplified Arabic"/>
          <w:sz w:val="28"/>
          <w:szCs w:val="28"/>
          <w:rtl/>
          <w:lang w:bidi="ar-DZ"/>
        </w:rPr>
        <w:tab/>
      </w:r>
      <w:r>
        <w:rPr>
          <w:rFonts w:ascii="Simplified Arabic" w:hAnsi="Simplified Arabic" w:cs="Simplified Arabic" w:hint="cs"/>
          <w:sz w:val="28"/>
          <w:szCs w:val="28"/>
          <w:rtl/>
          <w:lang w:bidi="ar-DZ"/>
        </w:rPr>
        <w:t>جدول رقم(02): الفرق بين الكفاءة الذاتية ومفهوم الذات.</w:t>
      </w:r>
    </w:p>
    <w:tbl>
      <w:tblPr>
        <w:tblStyle w:val="GridTable4-Accent3"/>
        <w:bidiVisual/>
        <w:tblW w:w="10101" w:type="dxa"/>
        <w:tblInd w:w="-177" w:type="dxa"/>
        <w:tblLayout w:type="fixed"/>
        <w:tblLook w:val="04A0" w:firstRow="1" w:lastRow="0" w:firstColumn="1" w:lastColumn="0" w:noHBand="0" w:noVBand="1"/>
      </w:tblPr>
      <w:tblGrid>
        <w:gridCol w:w="1878"/>
        <w:gridCol w:w="851"/>
        <w:gridCol w:w="3544"/>
        <w:gridCol w:w="3828"/>
      </w:tblGrid>
      <w:tr w:rsidR="00593B23" w:rsidTr="00593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593B23" w:rsidRDefault="00593B23" w:rsidP="00593B23">
            <w:pPr>
              <w:bidi/>
              <w:spacing w:line="276"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الباحث</w:t>
            </w:r>
          </w:p>
        </w:tc>
        <w:tc>
          <w:tcPr>
            <w:tcW w:w="851" w:type="dxa"/>
          </w:tcPr>
          <w:p w:rsidR="00593B23" w:rsidRDefault="00593B23" w:rsidP="00593B2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السنة</w:t>
            </w:r>
          </w:p>
        </w:tc>
        <w:tc>
          <w:tcPr>
            <w:tcW w:w="3544" w:type="dxa"/>
          </w:tcPr>
          <w:p w:rsidR="00593B23" w:rsidRDefault="00593B23" w:rsidP="00593B2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الكفاءة الذاتية</w:t>
            </w:r>
          </w:p>
        </w:tc>
        <w:tc>
          <w:tcPr>
            <w:tcW w:w="3828" w:type="dxa"/>
          </w:tcPr>
          <w:p w:rsidR="00593B23" w:rsidRDefault="00593B23" w:rsidP="00593B2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مفهوم الذات</w:t>
            </w:r>
          </w:p>
        </w:tc>
      </w:tr>
      <w:tr w:rsidR="00593B23" w:rsidTr="00593B2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78" w:type="dxa"/>
          </w:tcPr>
          <w:p w:rsidR="00593B23" w:rsidRDefault="00593B23" w:rsidP="00593B23">
            <w:pPr>
              <w:bidi/>
              <w:spacing w:line="276" w:lineRule="auto"/>
              <w:jc w:val="center"/>
              <w:rPr>
                <w:rFonts w:ascii="Simplified Arabic" w:hAnsi="Simplified Arabic" w:cs="Simplified Arabic"/>
                <w:sz w:val="28"/>
                <w:szCs w:val="28"/>
                <w:lang w:bidi="ar-DZ"/>
              </w:rPr>
            </w:pPr>
            <w:r>
              <w:rPr>
                <w:rFonts w:ascii="Simplified Arabic" w:hAnsi="Simplified Arabic" w:cs="Simplified Arabic"/>
                <w:sz w:val="28"/>
                <w:szCs w:val="28"/>
                <w:lang w:bidi="ar-DZ"/>
              </w:rPr>
              <w:t>Rosenberg</w:t>
            </w:r>
          </w:p>
        </w:tc>
        <w:tc>
          <w:tcPr>
            <w:tcW w:w="851" w:type="dxa"/>
          </w:tcPr>
          <w:p w:rsidR="00593B23" w:rsidRDefault="00593B23" w:rsidP="00593B2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sz w:val="28"/>
                <w:szCs w:val="28"/>
                <w:lang w:bidi="ar-DZ"/>
              </w:rPr>
              <w:t>1986</w:t>
            </w:r>
          </w:p>
        </w:tc>
        <w:tc>
          <w:tcPr>
            <w:tcW w:w="3544" w:type="dxa"/>
          </w:tcPr>
          <w:p w:rsidR="00593B23" w:rsidRDefault="00593B23" w:rsidP="00593B23">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معتقدات الأفراد حول إمكاناتهم على الأداء. </w:t>
            </w:r>
          </w:p>
        </w:tc>
        <w:tc>
          <w:tcPr>
            <w:tcW w:w="3828" w:type="dxa"/>
          </w:tcPr>
          <w:p w:rsidR="00593B23" w:rsidRDefault="00593B23" w:rsidP="00593B23">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الصورة الذهنية أو العقلية للإدراك الذاتي الذي يكونه الفرد عن نفسه.</w:t>
            </w:r>
          </w:p>
        </w:tc>
      </w:tr>
      <w:tr w:rsidR="00593B23" w:rsidTr="00593B23">
        <w:trPr>
          <w:trHeight w:val="133"/>
        </w:trPr>
        <w:tc>
          <w:tcPr>
            <w:cnfStyle w:val="001000000000" w:firstRow="0" w:lastRow="0" w:firstColumn="1" w:lastColumn="0" w:oddVBand="0" w:evenVBand="0" w:oddHBand="0" w:evenHBand="0" w:firstRowFirstColumn="0" w:firstRowLastColumn="0" w:lastRowFirstColumn="0" w:lastRowLastColumn="0"/>
            <w:tcW w:w="1878" w:type="dxa"/>
          </w:tcPr>
          <w:p w:rsidR="00593B23" w:rsidRDefault="00593B23" w:rsidP="00593B23">
            <w:pPr>
              <w:bidi/>
              <w:spacing w:line="276" w:lineRule="auto"/>
              <w:jc w:val="center"/>
              <w:rPr>
                <w:rFonts w:ascii="Simplified Arabic" w:hAnsi="Simplified Arabic" w:cs="Simplified Arabic"/>
                <w:sz w:val="28"/>
                <w:szCs w:val="28"/>
                <w:lang w:bidi="ar-DZ"/>
              </w:rPr>
            </w:pPr>
            <w:r>
              <w:rPr>
                <w:rFonts w:ascii="Simplified Arabic" w:hAnsi="Simplified Arabic" w:cs="Simplified Arabic"/>
                <w:sz w:val="28"/>
                <w:szCs w:val="28"/>
                <w:lang w:bidi="ar-DZ"/>
              </w:rPr>
              <w:t>Druckman, Bjork</w:t>
            </w:r>
          </w:p>
        </w:tc>
        <w:tc>
          <w:tcPr>
            <w:tcW w:w="851" w:type="dxa"/>
          </w:tcPr>
          <w:p w:rsidR="00593B23" w:rsidRDefault="00593B23" w:rsidP="00593B2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DZ"/>
              </w:rPr>
            </w:pPr>
            <w:r>
              <w:rPr>
                <w:rFonts w:ascii="Simplified Arabic" w:hAnsi="Simplified Arabic" w:cs="Simplified Arabic" w:hint="cs"/>
                <w:sz w:val="28"/>
                <w:szCs w:val="28"/>
                <w:rtl/>
                <w:lang w:bidi="ar-DZ"/>
              </w:rPr>
              <w:t>1994</w:t>
            </w:r>
          </w:p>
        </w:tc>
        <w:tc>
          <w:tcPr>
            <w:tcW w:w="3544" w:type="dxa"/>
          </w:tcPr>
          <w:p w:rsidR="00593B23" w:rsidRDefault="00593B23" w:rsidP="00593B23">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3828" w:type="dxa"/>
          </w:tcPr>
          <w:p w:rsidR="00593B23" w:rsidRDefault="00593B23" w:rsidP="00593B23">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رؤية وتصور مركب عن الذات، والذي يتطور خلال تقييم الخبرات والتفاعلات الاجتماعية للفرد، ويصبح أكثر تنوعا خلال الأنشطة وزيادة الخبرة.  </w:t>
            </w:r>
          </w:p>
        </w:tc>
      </w:tr>
      <w:tr w:rsidR="00593B23" w:rsidTr="00593B23">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78" w:type="dxa"/>
          </w:tcPr>
          <w:p w:rsidR="00593B23" w:rsidRDefault="00593B23" w:rsidP="00593B23">
            <w:pPr>
              <w:bidi/>
              <w:spacing w:line="276" w:lineRule="auto"/>
              <w:jc w:val="center"/>
              <w:rPr>
                <w:rFonts w:ascii="Simplified Arabic" w:hAnsi="Simplified Arabic" w:cs="Simplified Arabic"/>
                <w:sz w:val="28"/>
                <w:szCs w:val="28"/>
                <w:lang w:bidi="ar-DZ"/>
              </w:rPr>
            </w:pPr>
            <w:r>
              <w:rPr>
                <w:rFonts w:ascii="Simplified Arabic" w:hAnsi="Simplified Arabic" w:cs="Simplified Arabic"/>
                <w:sz w:val="28"/>
                <w:szCs w:val="28"/>
                <w:lang w:bidi="ar-DZ"/>
              </w:rPr>
              <w:t>Zinmmerman</w:t>
            </w:r>
          </w:p>
        </w:tc>
        <w:tc>
          <w:tcPr>
            <w:tcW w:w="851" w:type="dxa"/>
          </w:tcPr>
          <w:p w:rsidR="00593B23" w:rsidRDefault="00593B23" w:rsidP="00593B2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1995</w:t>
            </w:r>
          </w:p>
        </w:tc>
        <w:tc>
          <w:tcPr>
            <w:tcW w:w="3544" w:type="dxa"/>
          </w:tcPr>
          <w:p w:rsidR="00593B23" w:rsidRDefault="00593B23" w:rsidP="00593B23">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محك إتقان مثل: أنا قادر على النجاح.</w:t>
            </w:r>
          </w:p>
        </w:tc>
        <w:tc>
          <w:tcPr>
            <w:tcW w:w="3828" w:type="dxa"/>
          </w:tcPr>
          <w:p w:rsidR="00593B23" w:rsidRDefault="00593B23" w:rsidP="00593B23">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قياس معياري للقدرة مثل: أنا أفضل من الآخرين.</w:t>
            </w:r>
          </w:p>
        </w:tc>
      </w:tr>
      <w:tr w:rsidR="00593B23" w:rsidTr="00593B23">
        <w:trPr>
          <w:trHeight w:val="1125"/>
        </w:trPr>
        <w:tc>
          <w:tcPr>
            <w:cnfStyle w:val="001000000000" w:firstRow="0" w:lastRow="0" w:firstColumn="1" w:lastColumn="0" w:oddVBand="0" w:evenVBand="0" w:oddHBand="0" w:evenHBand="0" w:firstRowFirstColumn="0" w:firstRowLastColumn="0" w:lastRowFirstColumn="0" w:lastRowLastColumn="0"/>
            <w:tcW w:w="1878" w:type="dxa"/>
          </w:tcPr>
          <w:p w:rsidR="00593B23" w:rsidRDefault="00593B23" w:rsidP="00593B23">
            <w:pPr>
              <w:bidi/>
              <w:spacing w:line="276" w:lineRule="auto"/>
              <w:jc w:val="center"/>
              <w:rPr>
                <w:rFonts w:ascii="Simplified Arabic" w:hAnsi="Simplified Arabic" w:cs="Simplified Arabic"/>
                <w:sz w:val="28"/>
                <w:szCs w:val="28"/>
                <w:lang w:bidi="ar-DZ"/>
              </w:rPr>
            </w:pPr>
            <w:r>
              <w:rPr>
                <w:rFonts w:ascii="Simplified Arabic" w:hAnsi="Simplified Arabic" w:cs="Simplified Arabic"/>
                <w:sz w:val="28"/>
                <w:szCs w:val="28"/>
                <w:lang w:bidi="ar-DZ"/>
              </w:rPr>
              <w:t>Weiten</w:t>
            </w:r>
          </w:p>
        </w:tc>
        <w:tc>
          <w:tcPr>
            <w:tcW w:w="851" w:type="dxa"/>
          </w:tcPr>
          <w:p w:rsidR="00593B23" w:rsidRDefault="00593B23" w:rsidP="00593B2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1998</w:t>
            </w:r>
          </w:p>
        </w:tc>
        <w:tc>
          <w:tcPr>
            <w:tcW w:w="3544" w:type="dxa"/>
          </w:tcPr>
          <w:p w:rsidR="00593B23" w:rsidRDefault="00593B23" w:rsidP="00593B23">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نوعية تهتم بمجال معين.</w:t>
            </w:r>
          </w:p>
        </w:tc>
        <w:tc>
          <w:tcPr>
            <w:tcW w:w="3828" w:type="dxa"/>
          </w:tcPr>
          <w:p w:rsidR="00593B23" w:rsidRDefault="00593B23" w:rsidP="00593B23">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صورة يكونها الشخص عن نفسه طيلة حياته وهي عامة وليس منصبة على مهمة محددة.</w:t>
            </w:r>
          </w:p>
        </w:tc>
      </w:tr>
      <w:tr w:rsidR="00593B23" w:rsidTr="00593B23">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878" w:type="dxa"/>
          </w:tcPr>
          <w:p w:rsidR="00593B23" w:rsidRDefault="00593B23" w:rsidP="00593B23">
            <w:pPr>
              <w:bidi/>
              <w:spacing w:line="276" w:lineRule="auto"/>
              <w:jc w:val="center"/>
              <w:rPr>
                <w:rFonts w:ascii="Simplified Arabic" w:hAnsi="Simplified Arabic" w:cs="Simplified Arabic"/>
                <w:sz w:val="28"/>
                <w:szCs w:val="28"/>
                <w:lang w:bidi="ar-DZ"/>
              </w:rPr>
            </w:pPr>
            <w:r>
              <w:rPr>
                <w:rFonts w:ascii="Simplified Arabic" w:hAnsi="Simplified Arabic" w:cs="Simplified Arabic"/>
                <w:sz w:val="28"/>
                <w:szCs w:val="28"/>
                <w:lang w:bidi="ar-DZ"/>
              </w:rPr>
              <w:t>Valiante, Pajares</w:t>
            </w:r>
          </w:p>
        </w:tc>
        <w:tc>
          <w:tcPr>
            <w:tcW w:w="851" w:type="dxa"/>
          </w:tcPr>
          <w:p w:rsidR="00593B23" w:rsidRDefault="00593B23" w:rsidP="00593B2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1999</w:t>
            </w:r>
          </w:p>
        </w:tc>
        <w:tc>
          <w:tcPr>
            <w:tcW w:w="3544" w:type="dxa"/>
          </w:tcPr>
          <w:p w:rsidR="00593B23" w:rsidRDefault="00593B23" w:rsidP="00593B23">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تقدير نوعي لاعتقاد الفرد في كفاءته على انجاز مهمة معينة فهي تقدير معرفي للثقة.</w:t>
            </w:r>
          </w:p>
        </w:tc>
        <w:tc>
          <w:tcPr>
            <w:tcW w:w="3828" w:type="dxa"/>
          </w:tcPr>
          <w:p w:rsidR="00593B23" w:rsidRDefault="00593B23" w:rsidP="00593B23">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أوسع واشمل وتتضمن المشاعر والانفعالات المرتبطة بالأداء.</w:t>
            </w:r>
          </w:p>
        </w:tc>
      </w:tr>
      <w:tr w:rsidR="00593B23" w:rsidTr="00593B23">
        <w:trPr>
          <w:trHeight w:val="1710"/>
        </w:trPr>
        <w:tc>
          <w:tcPr>
            <w:cnfStyle w:val="001000000000" w:firstRow="0" w:lastRow="0" w:firstColumn="1" w:lastColumn="0" w:oddVBand="0" w:evenVBand="0" w:oddHBand="0" w:evenHBand="0" w:firstRowFirstColumn="0" w:firstRowLastColumn="0" w:lastRowFirstColumn="0" w:lastRowLastColumn="0"/>
            <w:tcW w:w="1878" w:type="dxa"/>
          </w:tcPr>
          <w:p w:rsidR="00593B23" w:rsidRDefault="00593B23" w:rsidP="00593B23">
            <w:pPr>
              <w:bidi/>
              <w:spacing w:line="276" w:lineRule="auto"/>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حجاج غانم</w:t>
            </w:r>
          </w:p>
        </w:tc>
        <w:tc>
          <w:tcPr>
            <w:tcW w:w="851" w:type="dxa"/>
          </w:tcPr>
          <w:p w:rsidR="00593B23" w:rsidRDefault="00593B23" w:rsidP="00593B2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2005</w:t>
            </w:r>
          </w:p>
        </w:tc>
        <w:tc>
          <w:tcPr>
            <w:tcW w:w="3544" w:type="dxa"/>
          </w:tcPr>
          <w:p w:rsidR="00593B23" w:rsidRDefault="00593B23" w:rsidP="00593B23">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أحكام ثقة ومتعلقة بمهمة معينة، ومرتبطة بهدف، ويتم توجيه السؤال للذات بهل استطيع أن افعل ذلك؟</w:t>
            </w:r>
          </w:p>
        </w:tc>
        <w:tc>
          <w:tcPr>
            <w:tcW w:w="3828" w:type="dxa"/>
          </w:tcPr>
          <w:p w:rsidR="00593B23" w:rsidRDefault="00593B23" w:rsidP="00593B23">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أحكام تدل على الشعور بالقيمة الذاتية وغير مرتبطة بمهمة معينة أو هدف محدد، ويتم توجيه السؤال للذات بمن أنا؟ وكيف اشعر؟</w:t>
            </w:r>
          </w:p>
        </w:tc>
      </w:tr>
      <w:tr w:rsidR="00593B23" w:rsidTr="00593B23">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78" w:type="dxa"/>
          </w:tcPr>
          <w:p w:rsidR="00593B23" w:rsidRDefault="00593B23" w:rsidP="00593B23">
            <w:pPr>
              <w:bidi/>
              <w:spacing w:line="276" w:lineRule="auto"/>
              <w:jc w:val="center"/>
              <w:rPr>
                <w:rFonts w:ascii="Simplified Arabic" w:hAnsi="Simplified Arabic" w:cs="Simplified Arabic"/>
                <w:sz w:val="28"/>
                <w:szCs w:val="28"/>
                <w:lang w:bidi="ar-DZ"/>
              </w:rPr>
            </w:pPr>
            <w:r>
              <w:rPr>
                <w:rFonts w:ascii="Simplified Arabic" w:hAnsi="Simplified Arabic" w:cs="Simplified Arabic"/>
                <w:sz w:val="28"/>
                <w:szCs w:val="28"/>
                <w:lang w:bidi="ar-DZ"/>
              </w:rPr>
              <w:t>Zinmmerman, Cleary</w:t>
            </w:r>
          </w:p>
        </w:tc>
        <w:tc>
          <w:tcPr>
            <w:tcW w:w="851" w:type="dxa"/>
          </w:tcPr>
          <w:p w:rsidR="00593B23" w:rsidRDefault="00593B23" w:rsidP="00593B2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2006</w:t>
            </w:r>
          </w:p>
        </w:tc>
        <w:tc>
          <w:tcPr>
            <w:tcW w:w="3544" w:type="dxa"/>
          </w:tcPr>
          <w:p w:rsidR="00593B23" w:rsidRDefault="00593B23" w:rsidP="00593B23">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أحكام خاصة عن القدرة الشخصية على تنظيم مجموعة من الأفعال وتنفيذها للوصول إلى الهدف المنشود.</w:t>
            </w:r>
          </w:p>
        </w:tc>
        <w:tc>
          <w:tcPr>
            <w:tcW w:w="3828" w:type="dxa"/>
          </w:tcPr>
          <w:p w:rsidR="00593B23" w:rsidRDefault="00593B23" w:rsidP="00593B23">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تقييم ذاتي شامل يتضمن الآراء الذاتية المتنوعة والمعتقدات مثل آراء الفرد حول قيمة ذاته ومعتقداته العامة عن كفاءته.</w:t>
            </w:r>
          </w:p>
        </w:tc>
      </w:tr>
    </w:tbl>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المصدر: من إعداد الباحثة بالاعتماد على مصادر ذات صلة بالموضوع.</w:t>
      </w:r>
    </w:p>
    <w:p w:rsidR="00593B23" w:rsidRPr="00A1787D" w:rsidRDefault="00593B23" w:rsidP="00593B23">
      <w:pPr>
        <w:bidi/>
        <w:spacing w:line="360" w:lineRule="auto"/>
        <w:jc w:val="lowKashida"/>
        <w:rPr>
          <w:rFonts w:ascii="Simplified Arabic" w:hAnsi="Simplified Arabic" w:cs="Simplified Arabic"/>
          <w:b/>
          <w:bCs/>
          <w:sz w:val="28"/>
          <w:szCs w:val="28"/>
          <w:rtl/>
          <w:lang w:bidi="ar-DZ"/>
        </w:rPr>
      </w:pPr>
      <w:r w:rsidRPr="00A1787D">
        <w:rPr>
          <w:rFonts w:ascii="Simplified Arabic" w:hAnsi="Simplified Arabic" w:cs="Simplified Arabic" w:hint="cs"/>
          <w:b/>
          <w:bCs/>
          <w:sz w:val="28"/>
          <w:szCs w:val="28"/>
          <w:rtl/>
          <w:lang w:bidi="ar-DZ"/>
        </w:rPr>
        <w:lastRenderedPageBreak/>
        <w:t>2-</w:t>
      </w:r>
      <w:r>
        <w:rPr>
          <w:rFonts w:ascii="Simplified Arabic" w:hAnsi="Simplified Arabic" w:cs="Simplified Arabic" w:hint="cs"/>
          <w:b/>
          <w:bCs/>
          <w:sz w:val="28"/>
          <w:szCs w:val="28"/>
          <w:rtl/>
          <w:lang w:bidi="ar-DZ"/>
        </w:rPr>
        <w:t>3</w:t>
      </w:r>
      <w:r w:rsidRPr="00A1787D">
        <w:rPr>
          <w:rFonts w:ascii="Simplified Arabic" w:hAnsi="Simplified Arabic" w:cs="Simplified Arabic" w:hint="cs"/>
          <w:b/>
          <w:bCs/>
          <w:sz w:val="28"/>
          <w:szCs w:val="28"/>
          <w:rtl/>
          <w:lang w:bidi="ar-DZ"/>
        </w:rPr>
        <w:t>- الكفاءة الذاتية وتقدير الذات</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يشير باندورا إلى انه غالبا ما يستخدم مفهومي فعالية الذات وتقدير الذات بشكل متبادل وعلى ذلك يتم تقديمهما لوصف الظاهرة نفسها، لكن الواقع أن كل منهما يشير إلى شيء مختلف تماما عن الآخر، ففعالية الذات تعنى بالأحكام التي تدور حول قدرة الأفراد في حين تقدير الذات يعنى بالأحكام عن قيمة الذات، ولا توجد علاقة خلط بين معتقدات الفرد عن قدراته وما إذا كان راضيا عن نفسه أم لا، فقد يحكم الأفراد على أنفسهم بأنهم من المستحيل أن تكون لديهم الكفاءة  للقيام بنشاط معين دون أن يقلل ذلك من تقديرهم لذاتهم، لأنهم يرون أن قيمة ذاتهم ليست وقفا على القيام بهذا النشاط. (الدق، 201</w:t>
      </w:r>
      <w:r>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 xml:space="preserve">: 139)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يرى ملنر وآخرون (2002) </w:t>
      </w:r>
      <w:r>
        <w:rPr>
          <w:rFonts w:ascii="Simplified Arabic" w:hAnsi="Simplified Arabic" w:cs="Simplified Arabic"/>
          <w:sz w:val="28"/>
          <w:szCs w:val="28"/>
          <w:lang w:bidi="ar-DZ"/>
        </w:rPr>
        <w:t>Milner et al</w:t>
      </w:r>
      <w:r>
        <w:rPr>
          <w:rFonts w:ascii="Simplified Arabic" w:hAnsi="Simplified Arabic" w:cs="Simplified Arabic" w:hint="cs"/>
          <w:sz w:val="28"/>
          <w:szCs w:val="28"/>
          <w:rtl/>
          <w:lang w:bidi="ar-DZ"/>
        </w:rPr>
        <w:t xml:space="preserve"> أن الكفاءة الذاتية هي حكم الفرد أو تقديره لقدرته على انجاز مهام معينة، وهذا الحكم أو التقدير يكون معرفيا، ويختلف عن تقدير الذات أو الاستحقاق الذاتي لأنه اعتقادات ذاتية فطرية ويكون فيها التقدير انفعاليا. (حجاج، 2005: 88)</w:t>
      </w:r>
    </w:p>
    <w:p w:rsidR="00593B23" w:rsidRPr="00613921" w:rsidRDefault="00593B23" w:rsidP="00593B23">
      <w:pPr>
        <w:bidi/>
        <w:spacing w:line="360" w:lineRule="auto"/>
        <w:jc w:val="lowKashida"/>
        <w:rPr>
          <w:rFonts w:ascii="Simplified Arabic" w:hAnsi="Simplified Arabic" w:cs="Simplified Arabic"/>
          <w:b/>
          <w:bCs/>
          <w:sz w:val="28"/>
          <w:szCs w:val="28"/>
          <w:rtl/>
          <w:lang w:bidi="ar-DZ"/>
        </w:rPr>
      </w:pPr>
      <w:r w:rsidRPr="00613921">
        <w:rPr>
          <w:rFonts w:ascii="Simplified Arabic" w:hAnsi="Simplified Arabic" w:cs="Simplified Arabic" w:hint="cs"/>
          <w:b/>
          <w:bCs/>
          <w:sz w:val="28"/>
          <w:szCs w:val="28"/>
          <w:rtl/>
          <w:lang w:bidi="ar-DZ"/>
        </w:rPr>
        <w:t>2-</w:t>
      </w:r>
      <w:r>
        <w:rPr>
          <w:rFonts w:ascii="Simplified Arabic" w:hAnsi="Simplified Arabic" w:cs="Simplified Arabic" w:hint="cs"/>
          <w:b/>
          <w:bCs/>
          <w:sz w:val="28"/>
          <w:szCs w:val="28"/>
          <w:rtl/>
          <w:lang w:bidi="ar-DZ"/>
        </w:rPr>
        <w:t>4</w:t>
      </w:r>
      <w:r w:rsidRPr="00613921">
        <w:rPr>
          <w:rFonts w:ascii="Simplified Arabic" w:hAnsi="Simplified Arabic" w:cs="Simplified Arabic" w:hint="cs"/>
          <w:b/>
          <w:bCs/>
          <w:sz w:val="28"/>
          <w:szCs w:val="28"/>
          <w:rtl/>
          <w:lang w:bidi="ar-DZ"/>
        </w:rPr>
        <w:t>- الكفاءة الذاتية والثقة بالذات</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يرى دريكمان وبجورك</w:t>
      </w:r>
      <w:r>
        <w:rPr>
          <w:rFonts w:ascii="Simplified Arabic" w:hAnsi="Simplified Arabic" w:cs="Simplified Arabic"/>
          <w:sz w:val="28"/>
          <w:szCs w:val="28"/>
          <w:lang w:bidi="ar-DZ"/>
        </w:rPr>
        <w:t xml:space="preserve">Druckman, Bjork </w:t>
      </w:r>
      <w:r>
        <w:rPr>
          <w:rFonts w:ascii="Simplified Arabic" w:hAnsi="Simplified Arabic" w:cs="Simplified Arabic" w:hint="cs"/>
          <w:sz w:val="28"/>
          <w:szCs w:val="28"/>
          <w:rtl/>
          <w:lang w:bidi="ar-DZ"/>
        </w:rPr>
        <w:t xml:space="preserve"> انه على الرغم من أن مصطلحي الكفاءة الذاتية والثقة بالذات يمكن أن يحل احدهما محل الآخر، إلا انه ينبغي عدم الخلط بين المصطلحين فالكفاءة الذاتية مصطلح يشير إلى اعتقاد الفرد في قدرته على تنفيذ مهمة معينة بنجاح للحصول على ناتج معين... لذلك يمكن اعتبار الكفاءة الذاتية بأنها ثقة بالذات ولكن نوعية وموقفية، ونتيجة لذلك يميز باندورا بين المصطلحين في أن الثقة بالذات مصطلح عام يشير إلى رسوخ وقوة الاعتقاد ولكن لا يحدد مجاله أو اتجاهه، أما الكفاءة الذاتية فهي تهتم بأداء نوعي وتشمل هدف تم تحديده.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الثقة بالذات التي يشعر بها الأفراد نتيجة أدائهم مهام مألوفة بالنسبة لهم يطلق عليها الكفاءة الذاتية من اجل الأداء، نظرا لأن هدف الأفراد هو أداء المهمة المألوفة بالنسبة لهم، أما الثقة بالذات التي يشعر بها الأفراد نتيجة لأدائهم مهام غير مألوفة بالنسبة لهم تسمى الكفاءة الذاتية من أجل التعلم، لأن هدف الأفراد هو تعلم ما هو مطلوب منهم لأداء المهمة. (حجاج، 2005: 85)</w:t>
      </w:r>
    </w:p>
    <w:p w:rsidR="00593B23" w:rsidRPr="00405227" w:rsidRDefault="00593B23" w:rsidP="00593B23">
      <w:pPr>
        <w:bidi/>
        <w:spacing w:line="360" w:lineRule="auto"/>
        <w:jc w:val="lowKashida"/>
        <w:rPr>
          <w:rFonts w:ascii="Simplified Arabic" w:hAnsi="Simplified Arabic" w:cs="Simplified Arabic"/>
          <w:b/>
          <w:bCs/>
          <w:sz w:val="28"/>
          <w:szCs w:val="28"/>
          <w:lang w:bidi="ar-DZ"/>
        </w:rPr>
      </w:pPr>
      <w:r w:rsidRPr="00405227">
        <w:rPr>
          <w:rFonts w:ascii="Simplified Arabic" w:hAnsi="Simplified Arabic" w:cs="Simplified Arabic" w:hint="cs"/>
          <w:b/>
          <w:bCs/>
          <w:sz w:val="28"/>
          <w:szCs w:val="28"/>
          <w:rtl/>
          <w:lang w:bidi="ar-DZ"/>
        </w:rPr>
        <w:t>2-</w:t>
      </w:r>
      <w:r>
        <w:rPr>
          <w:rFonts w:ascii="Simplified Arabic" w:hAnsi="Simplified Arabic" w:cs="Simplified Arabic" w:hint="cs"/>
          <w:b/>
          <w:bCs/>
          <w:sz w:val="28"/>
          <w:szCs w:val="28"/>
          <w:rtl/>
          <w:lang w:bidi="ar-DZ"/>
        </w:rPr>
        <w:t>5</w:t>
      </w:r>
      <w:r w:rsidRPr="00405227">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الكفاءة الذاتية والتفاؤ</w:t>
      </w:r>
      <w:r w:rsidRPr="00405227">
        <w:rPr>
          <w:rFonts w:ascii="Simplified Arabic" w:hAnsi="Simplified Arabic" w:cs="Simplified Arabic" w:hint="cs"/>
          <w:b/>
          <w:bCs/>
          <w:sz w:val="28"/>
          <w:szCs w:val="28"/>
          <w:rtl/>
          <w:lang w:bidi="ar-DZ"/>
        </w:rPr>
        <w:t>ل</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يميز شفارتزر (1993-1994)</w:t>
      </w:r>
      <w:r>
        <w:rPr>
          <w:rFonts w:ascii="Simplified Arabic" w:hAnsi="Simplified Arabic" w:cs="Simplified Arabic"/>
          <w:sz w:val="28"/>
          <w:szCs w:val="28"/>
          <w:lang w:bidi="ar-DZ"/>
        </w:rPr>
        <w:t xml:space="preserve"> Schwarzer </w:t>
      </w:r>
      <w:r>
        <w:rPr>
          <w:rFonts w:ascii="Simplified Arabic" w:hAnsi="Simplified Arabic" w:cs="Simplified Arabic" w:hint="cs"/>
          <w:sz w:val="28"/>
          <w:szCs w:val="28"/>
          <w:rtl/>
          <w:lang w:bidi="ar-DZ"/>
        </w:rPr>
        <w:t xml:space="preserve">بين توقعات الكفاءة الذاتية والتفاؤلية، ويرى أن باندورا قد استخدم مصطلح القناعات الذاتية التفاؤلية عوضا عن الكفاءة الذاتية المدركة، ويرى أن هذا البناء الذي اقترحه باندورا في عام 1977 لتوقعات الكفاءة يعبر عن تفاؤلية وظيفية تحتل فيها الموارد الايجابية مركز الاهتمام، وتشكل جزء ضروريا من توقعات الكفاءة، وهو يختلف عن التفاؤلية النزوعية التي تقوم عليها توقعات النتائج العامة لشاير وكارفير(1985) </w:t>
      </w:r>
      <w:r>
        <w:rPr>
          <w:rFonts w:ascii="Simplified Arabic" w:hAnsi="Simplified Arabic" w:cs="Simplified Arabic"/>
          <w:sz w:val="28"/>
          <w:szCs w:val="28"/>
          <w:lang w:bidi="ar-DZ"/>
        </w:rPr>
        <w:t>Schaier. Carver</w:t>
      </w:r>
      <w:r>
        <w:rPr>
          <w:rFonts w:ascii="Simplified Arabic" w:hAnsi="Simplified Arabic" w:cs="Simplified Arabic" w:hint="cs"/>
          <w:sz w:val="28"/>
          <w:szCs w:val="28"/>
          <w:rtl/>
          <w:lang w:bidi="ar-DZ"/>
        </w:rPr>
        <w:t xml:space="preserve"> التي تعرضت لانتقادات متعددة، فالاعتقاد بان أمور الحياة ستسير بصورة جيدة من تلقاء نفسها عبارة عن توقعات عامة تختلف عن الثقة بالإمكانات الذاتية وبقدرة المرء على القيام بسلوك معين، ويقترح شفارتزر مفهوما دقيقا يرى نفسه بأنه معقد وغير عملي، يتمثل في توقعات الكفاءة الذاتية التفاؤلية المعممة النزوعية للفصل بين توقعات الكفاءة الذاتية والتفاؤلية النزوعية عند شاير وكارفير. (سامر، 1997: 25- 51)</w:t>
      </w:r>
    </w:p>
    <w:p w:rsidR="00593B23" w:rsidRPr="00B531DD" w:rsidRDefault="00593B23" w:rsidP="00593B23">
      <w:pPr>
        <w:bidi/>
        <w:spacing w:line="360" w:lineRule="auto"/>
        <w:jc w:val="lowKashida"/>
        <w:rPr>
          <w:rFonts w:ascii="Simplified Arabic" w:hAnsi="Simplified Arabic" w:cs="Simplified Arabic"/>
          <w:b/>
          <w:bCs/>
          <w:sz w:val="28"/>
          <w:szCs w:val="28"/>
          <w:rtl/>
          <w:lang w:bidi="ar-DZ"/>
        </w:rPr>
      </w:pPr>
      <w:r w:rsidRPr="00B531DD">
        <w:rPr>
          <w:rFonts w:ascii="Simplified Arabic" w:hAnsi="Simplified Arabic" w:cs="Simplified Arabic" w:hint="cs"/>
          <w:b/>
          <w:bCs/>
          <w:sz w:val="28"/>
          <w:szCs w:val="28"/>
          <w:rtl/>
          <w:lang w:bidi="ar-DZ"/>
        </w:rPr>
        <w:t>2-</w:t>
      </w:r>
      <w:r>
        <w:rPr>
          <w:rFonts w:ascii="Simplified Arabic" w:hAnsi="Simplified Arabic" w:cs="Simplified Arabic" w:hint="cs"/>
          <w:b/>
          <w:bCs/>
          <w:sz w:val="28"/>
          <w:szCs w:val="28"/>
          <w:rtl/>
          <w:lang w:bidi="ar-DZ"/>
        </w:rPr>
        <w:t>6</w:t>
      </w:r>
      <w:r w:rsidRPr="00B531DD">
        <w:rPr>
          <w:rFonts w:ascii="Simplified Arabic" w:hAnsi="Simplified Arabic" w:cs="Simplified Arabic" w:hint="cs"/>
          <w:b/>
          <w:bCs/>
          <w:sz w:val="28"/>
          <w:szCs w:val="28"/>
          <w:rtl/>
          <w:lang w:bidi="ar-DZ"/>
        </w:rPr>
        <w:t xml:space="preserve">- الكفاءة الذاتية وتوقعات العواقب أو النتائج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يختلف مفهوم توقعات الكفاءة الذاتية عن مفهوم توقعات العواقب أو النتائج، حيث يقصد بالثانية تقييم الفرد بأن أداء سلوك معين سوف يفضي إلى عواقب محددة، أما توقعات الكفاءة الذاتية فيقصد بها الاقتناع بأن الفرد يمكنه أن يؤدي بنجاح السلوك المطلوب لإحداث هذه النتائج، فتوقعات النتائج أو العواقب وتوقعات الكفاءة مصطلحان مختلفان، لأن الأفراد يمكنهم أن يعتقدوا بأن أفعالا معينة سوف ينتج </w:t>
      </w:r>
      <w:r>
        <w:rPr>
          <w:rFonts w:ascii="Simplified Arabic" w:hAnsi="Simplified Arabic" w:cs="Simplified Arabic" w:hint="cs"/>
          <w:sz w:val="28"/>
          <w:szCs w:val="28"/>
          <w:rtl/>
          <w:lang w:bidi="ar-DZ"/>
        </w:rPr>
        <w:lastRenderedPageBreak/>
        <w:t>عنها عواقب محددة، ولكن السؤال هنا يكون عما إذا كانوا يستطيعون أداء هذه الأفعال أم لا.</w:t>
      </w:r>
      <w:r>
        <w:rPr>
          <w:rFonts w:ascii="Simplified Arabic" w:hAnsi="Simplified Arabic" w:cs="Simplified Arabic"/>
          <w:sz w:val="28"/>
          <w:szCs w:val="28"/>
          <w:lang w:bidi="ar-DZ"/>
        </w:rPr>
        <w:t xml:space="preserve"> (Bandura, 1977 : 79)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خلال ما تم عرضه من المفاهيم القريبة من مفهوم الكفاءة الذاتية والتي قد يخطئ البعض ويستخدمها كمترادفات، توضح الباحثة بعض الفروق البسيطة التي تميزها عن بعضها البعض، إذ يعبر مفهوم الذات عن الطريقة التي يدرك بها الشخص نفسه، وتكون ايجابية أو سلبية وفقا لإدراكه لنفسه كشخص مستقل عن الآخرين وما يعتقده في إدراك الآخرين له، وتتطور من خلال الخبرات والتفاعلات الاجتماعية، فمفهموم الذات يعبر عن كينونة الفرد من خلال الإجابة على أسئلة من أنا؟ هل أحب نفسي؟ كيف يكون شعوري اتجاه نفسي كطالب أو معلم أو...؟ ويختلف عن الكفاءة الذاتية التي تعبر عن اعتقاداته عن قدرته مثل: هل استطيع أن أكون معلما؟</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sidRPr="00F27430">
        <w:rPr>
          <w:rFonts w:ascii="Simplified Arabic" w:hAnsi="Simplified Arabic" w:cs="Simplified Arabic" w:hint="cs"/>
          <w:sz w:val="28"/>
          <w:szCs w:val="28"/>
          <w:rtl/>
          <w:lang w:bidi="ar-DZ"/>
        </w:rPr>
        <w:t>أما</w:t>
      </w:r>
      <w:r>
        <w:rPr>
          <w:rFonts w:ascii="Simplified Arabic" w:hAnsi="Simplified Arabic" w:cs="Simplified Arabic" w:hint="cs"/>
          <w:sz w:val="28"/>
          <w:szCs w:val="28"/>
          <w:rtl/>
          <w:lang w:bidi="ar-DZ"/>
        </w:rPr>
        <w:t xml:space="preserve"> تقدير الذات فهو حكم الفرد على قيمته ويتع</w:t>
      </w:r>
      <w:r w:rsidRPr="00F27430">
        <w:rPr>
          <w:rFonts w:ascii="Simplified Arabic" w:hAnsi="Simplified Arabic" w:cs="Simplified Arabic" w:hint="cs"/>
          <w:sz w:val="28"/>
          <w:szCs w:val="28"/>
          <w:rtl/>
          <w:lang w:bidi="ar-DZ"/>
        </w:rPr>
        <w:t>لق بالجوانب المعرفية والوجدانية</w:t>
      </w:r>
      <w:r>
        <w:rPr>
          <w:rFonts w:ascii="Simplified Arabic" w:hAnsi="Simplified Arabic" w:cs="Simplified Arabic" w:hint="cs"/>
          <w:sz w:val="28"/>
          <w:szCs w:val="28"/>
          <w:rtl/>
          <w:lang w:bidi="ar-DZ"/>
        </w:rPr>
        <w:t>،</w:t>
      </w:r>
      <w:r w:rsidRPr="00F27430">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كأ</w:t>
      </w:r>
      <w:r w:rsidRPr="00F27430">
        <w:rPr>
          <w:rFonts w:ascii="Simplified Arabic" w:hAnsi="Simplified Arabic" w:cs="Simplified Arabic" w:hint="cs"/>
          <w:sz w:val="28"/>
          <w:szCs w:val="28"/>
          <w:rtl/>
          <w:lang w:bidi="ar-DZ"/>
        </w:rPr>
        <w:t>ن يرى نفسه قادر وفعال في المجتمع</w:t>
      </w:r>
      <w:r>
        <w:rPr>
          <w:rFonts w:ascii="Simplified Arabic" w:hAnsi="Simplified Arabic" w:cs="Simplified Arabic" w:hint="cs"/>
          <w:sz w:val="28"/>
          <w:szCs w:val="28"/>
          <w:rtl/>
          <w:lang w:bidi="ar-DZ"/>
        </w:rPr>
        <w:t>،</w:t>
      </w:r>
      <w:r w:rsidRPr="00F27430">
        <w:rPr>
          <w:rFonts w:ascii="Simplified Arabic" w:hAnsi="Simplified Arabic" w:cs="Simplified Arabic" w:hint="cs"/>
          <w:sz w:val="28"/>
          <w:szCs w:val="28"/>
          <w:rtl/>
          <w:lang w:bidi="ar-DZ"/>
        </w:rPr>
        <w:t xml:space="preserve"> و</w:t>
      </w:r>
      <w:r>
        <w:rPr>
          <w:rFonts w:ascii="Simplified Arabic" w:hAnsi="Simplified Arabic" w:cs="Simplified Arabic" w:hint="cs"/>
          <w:sz w:val="28"/>
          <w:szCs w:val="28"/>
          <w:rtl/>
          <w:lang w:bidi="ar-DZ"/>
        </w:rPr>
        <w:t>يختلف</w:t>
      </w:r>
      <w:r w:rsidRPr="00F27430">
        <w:rPr>
          <w:rFonts w:ascii="Simplified Arabic" w:hAnsi="Simplified Arabic" w:cs="Simplified Arabic" w:hint="cs"/>
          <w:sz w:val="28"/>
          <w:szCs w:val="28"/>
          <w:rtl/>
          <w:lang w:bidi="ar-DZ"/>
        </w:rPr>
        <w:t xml:space="preserve"> عن الكفاءة الذاتية التي تتحدد في المجال المعرفي المتمثل في </w:t>
      </w:r>
      <w:r>
        <w:rPr>
          <w:rFonts w:ascii="Simplified Arabic" w:hAnsi="Simplified Arabic" w:cs="Simplified Arabic" w:hint="cs"/>
          <w:sz w:val="28"/>
          <w:szCs w:val="28"/>
          <w:rtl/>
          <w:lang w:bidi="ar-DZ"/>
        </w:rPr>
        <w:t>اعتقاد الفرد في قدرته على انجاز</w:t>
      </w:r>
      <w:r w:rsidRPr="00F27430">
        <w:rPr>
          <w:rFonts w:ascii="Simplified Arabic" w:hAnsi="Simplified Arabic" w:cs="Simplified Arabic" w:hint="cs"/>
          <w:sz w:val="28"/>
          <w:szCs w:val="28"/>
          <w:rtl/>
          <w:lang w:bidi="ar-DZ"/>
        </w:rPr>
        <w:t xml:space="preserve"> المهام</w:t>
      </w:r>
      <w:r>
        <w:rPr>
          <w:rFonts w:ascii="Simplified Arabic" w:hAnsi="Simplified Arabic" w:cs="Simplified Arabic" w:hint="cs"/>
          <w:sz w:val="28"/>
          <w:szCs w:val="28"/>
          <w:rtl/>
          <w:lang w:bidi="ar-DZ"/>
        </w:rPr>
        <w:t>،</w:t>
      </w:r>
      <w:r w:rsidRPr="00F27430">
        <w:rPr>
          <w:rFonts w:ascii="Simplified Arabic" w:hAnsi="Simplified Arabic" w:cs="Simplified Arabic" w:hint="cs"/>
          <w:sz w:val="28"/>
          <w:szCs w:val="28"/>
          <w:rtl/>
          <w:lang w:bidi="ar-DZ"/>
        </w:rPr>
        <w:t xml:space="preserve"> كما </w:t>
      </w:r>
      <w:r>
        <w:rPr>
          <w:rFonts w:ascii="Simplified Arabic" w:hAnsi="Simplified Arabic" w:cs="Simplified Arabic" w:hint="cs"/>
          <w:sz w:val="28"/>
          <w:szCs w:val="28"/>
          <w:rtl/>
          <w:lang w:bidi="ar-DZ"/>
        </w:rPr>
        <w:t>ي</w:t>
      </w:r>
      <w:r w:rsidRPr="00F27430">
        <w:rPr>
          <w:rFonts w:ascii="Simplified Arabic" w:hAnsi="Simplified Arabic" w:cs="Simplified Arabic" w:hint="cs"/>
          <w:sz w:val="28"/>
          <w:szCs w:val="28"/>
          <w:rtl/>
          <w:lang w:bidi="ar-DZ"/>
        </w:rPr>
        <w:t xml:space="preserve">ختلف عن </w:t>
      </w:r>
      <w:r>
        <w:rPr>
          <w:rFonts w:ascii="Simplified Arabic" w:hAnsi="Simplified Arabic" w:cs="Simplified Arabic" w:hint="cs"/>
          <w:sz w:val="28"/>
          <w:szCs w:val="28"/>
          <w:rtl/>
          <w:lang w:bidi="ar-DZ"/>
        </w:rPr>
        <w:t xml:space="preserve">مفهوم الذات الذي </w:t>
      </w:r>
      <w:r w:rsidRPr="00F27430">
        <w:rPr>
          <w:rFonts w:ascii="Simplified Arabic" w:hAnsi="Simplified Arabic" w:cs="Simplified Arabic" w:hint="cs"/>
          <w:sz w:val="28"/>
          <w:szCs w:val="28"/>
          <w:rtl/>
          <w:lang w:bidi="ar-DZ"/>
        </w:rPr>
        <w:t>يعني المعرفة الكلية التي يكونها الفرد عن ذاته</w:t>
      </w:r>
      <w:r>
        <w:rPr>
          <w:rFonts w:ascii="Simplified Arabic" w:hAnsi="Simplified Arabic" w:cs="Simplified Arabic" w:hint="cs"/>
          <w:sz w:val="28"/>
          <w:szCs w:val="28"/>
          <w:rtl/>
          <w:lang w:bidi="ar-DZ"/>
        </w:rPr>
        <w:t>،</w:t>
      </w:r>
      <w:r w:rsidRPr="00F27430">
        <w:rPr>
          <w:rFonts w:ascii="Simplified Arabic" w:hAnsi="Simplified Arabic" w:cs="Simplified Arabic" w:hint="cs"/>
          <w:sz w:val="28"/>
          <w:szCs w:val="28"/>
          <w:rtl/>
          <w:lang w:bidi="ar-DZ"/>
        </w:rPr>
        <w:t xml:space="preserve"> وبذلك يصبح</w:t>
      </w:r>
      <w:r>
        <w:rPr>
          <w:rFonts w:ascii="Simplified Arabic" w:hAnsi="Simplified Arabic" w:cs="Simplified Arabic" w:hint="cs"/>
          <w:sz w:val="28"/>
          <w:szCs w:val="28"/>
          <w:rtl/>
          <w:lang w:bidi="ar-DZ"/>
        </w:rPr>
        <w:t xml:space="preserve"> تقد</w:t>
      </w:r>
      <w:r w:rsidRPr="00F27430">
        <w:rPr>
          <w:rFonts w:ascii="Simplified Arabic" w:hAnsi="Simplified Arabic" w:cs="Simplified Arabic" w:hint="cs"/>
          <w:sz w:val="28"/>
          <w:szCs w:val="28"/>
          <w:rtl/>
          <w:lang w:bidi="ar-DZ"/>
        </w:rPr>
        <w:t xml:space="preserve">ير الذات المكون التقويمي لمفهوم الذات.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في حين تدل الثقة بالذات على حكم الفرد على قدراته بصفة عامة، وتتحول إلى الكفاءة الذاتية إذا كانت الأحكام خاصة، مثل أن يقول الفرد أنا واثق من قدراتي فهي ثقة بالذات، أما إذا قال أنا واثق بأنني استطيع كتابة مقال باللغة الانجليزية فهذه كفاءة ذاتية لأنها أخذت صفة النوعية.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يتمثل التفاؤل في أنه توقعات عامة كالتوقع بأن الأمور تسير على النحو المطلوب، ويختلف عن الحكم على الإمكانات الذاتية والقدرة على إتيان السلوك المطلوب.</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كما يختلف توقع العواقب الذي يدل على توقع نتائج السلوك عن الاعتقاد في هل يستطيع الفرد القيام بالسلوك أم لا.</w:t>
      </w:r>
    </w:p>
    <w:p w:rsidR="00593B23" w:rsidRDefault="00593B23" w:rsidP="003E43AF">
      <w:pPr>
        <w:pStyle w:val="ListParagraph"/>
        <w:numPr>
          <w:ilvl w:val="0"/>
          <w:numId w:val="4"/>
        </w:numPr>
        <w:bidi/>
        <w:spacing w:line="360" w:lineRule="auto"/>
        <w:ind w:left="424"/>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r w:rsidRPr="007E6CC1">
        <w:rPr>
          <w:rFonts w:ascii="Simplified Arabic" w:hAnsi="Simplified Arabic" w:cs="Simplified Arabic" w:hint="cs"/>
          <w:b/>
          <w:bCs/>
          <w:sz w:val="32"/>
          <w:szCs w:val="32"/>
          <w:rtl/>
          <w:lang w:bidi="ar-DZ"/>
        </w:rPr>
        <w:t>الكفاءة الذاتية ونظرية التعلم الاجتماعي</w:t>
      </w:r>
    </w:p>
    <w:p w:rsidR="00593B23" w:rsidRDefault="00593B23" w:rsidP="00593B23">
      <w:pPr>
        <w:bidi/>
        <w:spacing w:line="360" w:lineRule="auto"/>
        <w:ind w:firstLine="708"/>
        <w:jc w:val="lowKashida"/>
        <w:rPr>
          <w:rFonts w:ascii="Simplified Arabic" w:hAnsi="Simplified Arabic" w:cs="Simplified Arabic"/>
          <w:b/>
          <w:bCs/>
          <w:sz w:val="32"/>
          <w:szCs w:val="32"/>
          <w:rtl/>
          <w:lang w:bidi="ar-DZ"/>
        </w:rPr>
      </w:pPr>
      <w:r w:rsidRPr="00D007F2">
        <w:rPr>
          <w:rFonts w:ascii="Simplified Arabic" w:hAnsi="Simplified Arabic" w:cs="Simplified Arabic" w:hint="cs"/>
          <w:sz w:val="28"/>
          <w:szCs w:val="28"/>
          <w:rtl/>
          <w:lang w:bidi="ar-DZ"/>
        </w:rPr>
        <w:t xml:space="preserve">أشار باندورا أول مرة </w:t>
      </w:r>
      <w:r>
        <w:rPr>
          <w:rFonts w:ascii="Simplified Arabic" w:hAnsi="Simplified Arabic" w:cs="Simplified Arabic" w:hint="cs"/>
          <w:sz w:val="28"/>
          <w:szCs w:val="28"/>
          <w:rtl/>
          <w:lang w:bidi="ar-DZ"/>
        </w:rPr>
        <w:t>إ</w:t>
      </w:r>
      <w:r w:rsidRPr="00D007F2">
        <w:rPr>
          <w:rFonts w:ascii="Simplified Arabic" w:hAnsi="Simplified Arabic" w:cs="Simplified Arabic" w:hint="cs"/>
          <w:sz w:val="28"/>
          <w:szCs w:val="28"/>
          <w:rtl/>
          <w:lang w:bidi="ar-DZ"/>
        </w:rPr>
        <w:t>لى مفهوم الكفاءة الذاتية في كتابه الموسوم نظرية التعلم الاجتماعي الصادر عام 1977،</w:t>
      </w:r>
      <w:r>
        <w:rPr>
          <w:rFonts w:ascii="Simplified Arabic" w:hAnsi="Simplified Arabic" w:cs="Simplified Arabic" w:hint="cs"/>
          <w:sz w:val="28"/>
          <w:szCs w:val="28"/>
          <w:rtl/>
          <w:lang w:bidi="ar-DZ"/>
        </w:rPr>
        <w:t xml:space="preserve"> وهو مجهود عشرون عاما من </w:t>
      </w:r>
      <w:r w:rsidRPr="00D007F2">
        <w:rPr>
          <w:rFonts w:ascii="Simplified Arabic" w:hAnsi="Simplified Arabic" w:cs="Simplified Arabic" w:hint="cs"/>
          <w:sz w:val="28"/>
          <w:szCs w:val="28"/>
          <w:rtl/>
          <w:lang w:bidi="ar-DZ"/>
        </w:rPr>
        <w:t>دراسة هذا المتغير</w:t>
      </w:r>
      <w:r>
        <w:rPr>
          <w:rFonts w:ascii="Simplified Arabic" w:hAnsi="Simplified Arabic" w:cs="Simplified Arabic" w:hint="cs"/>
          <w:sz w:val="28"/>
          <w:szCs w:val="28"/>
          <w:rtl/>
          <w:lang w:bidi="ar-DZ"/>
        </w:rPr>
        <w:t>، و</w:t>
      </w:r>
      <w:r w:rsidRPr="00D007F2">
        <w:rPr>
          <w:rFonts w:ascii="Simplified Arabic" w:hAnsi="Simplified Arabic" w:cs="Simplified Arabic" w:hint="cs"/>
          <w:sz w:val="28"/>
          <w:szCs w:val="28"/>
          <w:rtl/>
          <w:lang w:bidi="ar-DZ"/>
        </w:rPr>
        <w:t>أوضح</w:t>
      </w:r>
      <w:r>
        <w:rPr>
          <w:rFonts w:ascii="Simplified Arabic" w:hAnsi="Simplified Arabic" w:cs="Simplified Arabic" w:hint="cs"/>
          <w:sz w:val="28"/>
          <w:szCs w:val="28"/>
          <w:rtl/>
          <w:lang w:bidi="ar-DZ"/>
        </w:rPr>
        <w:t xml:space="preserve"> أن الناس يمكن أن يتعلموا من ملاحظ</w:t>
      </w:r>
      <w:r w:rsidRPr="00D007F2">
        <w:rPr>
          <w:rFonts w:ascii="Simplified Arabic" w:hAnsi="Simplified Arabic" w:cs="Simplified Arabic" w:hint="cs"/>
          <w:sz w:val="28"/>
          <w:szCs w:val="28"/>
          <w:rtl/>
          <w:lang w:bidi="ar-DZ"/>
        </w:rPr>
        <w:t xml:space="preserve">ة سلوك ونتائج </w:t>
      </w:r>
      <w:r>
        <w:rPr>
          <w:rFonts w:ascii="Simplified Arabic" w:hAnsi="Simplified Arabic" w:cs="Simplified Arabic" w:hint="cs"/>
          <w:sz w:val="28"/>
          <w:szCs w:val="28"/>
          <w:rtl/>
          <w:lang w:bidi="ar-DZ"/>
        </w:rPr>
        <w:t>ا</w:t>
      </w:r>
      <w:r w:rsidRPr="00D007F2">
        <w:rPr>
          <w:rFonts w:ascii="Simplified Arabic" w:hAnsi="Simplified Arabic" w:cs="Simplified Arabic" w:hint="cs"/>
          <w:sz w:val="28"/>
          <w:szCs w:val="28"/>
          <w:rtl/>
          <w:lang w:bidi="ar-DZ"/>
        </w:rPr>
        <w:t>لأفراد الآخرين</w:t>
      </w:r>
      <w:r>
        <w:rPr>
          <w:rFonts w:ascii="Simplified Arabic" w:hAnsi="Simplified Arabic" w:cs="Simplified Arabic" w:hint="cs"/>
          <w:sz w:val="28"/>
          <w:szCs w:val="28"/>
          <w:rtl/>
          <w:lang w:bidi="ar-DZ"/>
        </w:rPr>
        <w:t xml:space="preserve">، </w:t>
      </w:r>
      <w:r w:rsidRPr="00D007F2">
        <w:rPr>
          <w:rFonts w:ascii="Simplified Arabic" w:hAnsi="Simplified Arabic" w:cs="Simplified Arabic" w:hint="cs"/>
          <w:sz w:val="28"/>
          <w:szCs w:val="28"/>
          <w:rtl/>
          <w:lang w:bidi="ar-DZ"/>
        </w:rPr>
        <w:t>اهتم بالنمذجة والتعزيز البديل</w:t>
      </w:r>
      <w:r>
        <w:rPr>
          <w:rFonts w:ascii="Simplified Arabic" w:hAnsi="Simplified Arabic" w:cs="Simplified Arabic" w:hint="cs"/>
          <w:sz w:val="28"/>
          <w:szCs w:val="28"/>
          <w:rtl/>
          <w:lang w:bidi="ar-DZ"/>
        </w:rPr>
        <w:t>،</w:t>
      </w:r>
      <w:r w:rsidRPr="00D007F2">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كما </w:t>
      </w:r>
      <w:r w:rsidRPr="00D007F2">
        <w:rPr>
          <w:rFonts w:ascii="Simplified Arabic" w:hAnsi="Simplified Arabic" w:cs="Simplified Arabic" w:hint="cs"/>
          <w:sz w:val="28"/>
          <w:szCs w:val="28"/>
          <w:rtl/>
          <w:lang w:bidi="ar-DZ"/>
        </w:rPr>
        <w:t>اهتم بالعوامل المعرفية كا</w:t>
      </w:r>
      <w:r>
        <w:rPr>
          <w:rFonts w:ascii="Simplified Arabic" w:hAnsi="Simplified Arabic" w:cs="Simplified Arabic" w:hint="cs"/>
          <w:sz w:val="28"/>
          <w:szCs w:val="28"/>
          <w:rtl/>
          <w:lang w:bidi="ar-DZ"/>
        </w:rPr>
        <w:t>لتوقعات والاعتقادات فضلا عن التأ</w:t>
      </w:r>
      <w:r w:rsidRPr="00D007F2">
        <w:rPr>
          <w:rFonts w:ascii="Simplified Arabic" w:hAnsi="Simplified Arabic" w:cs="Simplified Arabic" w:hint="cs"/>
          <w:sz w:val="28"/>
          <w:szCs w:val="28"/>
          <w:rtl/>
          <w:lang w:bidi="ar-DZ"/>
        </w:rPr>
        <w:t>ثيرات الاجتماعية للنماذج</w:t>
      </w:r>
      <w:r>
        <w:rPr>
          <w:rFonts w:ascii="Simplified Arabic" w:hAnsi="Simplified Arabic" w:cs="Simplified Arabic" w:hint="cs"/>
          <w:sz w:val="28"/>
          <w:szCs w:val="28"/>
          <w:rtl/>
          <w:lang w:bidi="ar-DZ"/>
        </w:rPr>
        <w:t>، وأ</w:t>
      </w:r>
      <w:r w:rsidRPr="00D007F2">
        <w:rPr>
          <w:rFonts w:ascii="Simplified Arabic" w:hAnsi="Simplified Arabic" w:cs="Simplified Arabic" w:hint="cs"/>
          <w:sz w:val="28"/>
          <w:szCs w:val="28"/>
          <w:rtl/>
          <w:lang w:bidi="ar-DZ"/>
        </w:rPr>
        <w:t xml:space="preserve">طلق على منظوره الحديث </w:t>
      </w:r>
      <w:r>
        <w:rPr>
          <w:rFonts w:ascii="Simplified Arabic" w:hAnsi="Simplified Arabic" w:cs="Simplified Arabic" w:hint="cs"/>
          <w:sz w:val="28"/>
          <w:szCs w:val="28"/>
          <w:rtl/>
          <w:lang w:bidi="ar-DZ"/>
        </w:rPr>
        <w:t xml:space="preserve">اسم </w:t>
      </w:r>
      <w:r w:rsidRPr="00D007F2">
        <w:rPr>
          <w:rFonts w:ascii="Simplified Arabic" w:hAnsi="Simplified Arabic" w:cs="Simplified Arabic" w:hint="cs"/>
          <w:sz w:val="28"/>
          <w:szCs w:val="28"/>
          <w:rtl/>
          <w:lang w:bidi="ar-DZ"/>
        </w:rPr>
        <w:t>النظرية المعرفية الاجتماعية.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للنظرية المعرفية الاجتماعية خمسة أبعاد هي الترميز، التروي، التعلم البديل، السيطرة الذاتية وفاعلية الذات، فللأفراد القدرة على استعمال الرموز التي تمكنهم من الاستجابة لبيئتهم ومن خلال استعمال الرموز فإنهم يحولون الخبرات المرئية إلى نماذج تعمل على توجيه سلوكهم، ويستعمل الأفراد التروي والتدبر في أمورهم للتخمين ولوضع الخطط لسلوكهم ومن ثم توجيه أفعالهم، وتحدث جميع أشكال التعلم تقريبا بصورة بديلة أي من خلال ملاحظة سلوك الآخرين، وملاحظة النتائج المترتبة على سلوكهم، إذ أن التعلم بالملاحظة يمكنهم من الحصول على معلومات دقيقة من دون أن يضطروا إلى أداء هذه السلوكيات من خلال المحاولة والخطأ، وتحدث السيطرة الذاتية حينما يتم تعلم السلوك الجديد على الرغم من عدم وجود ضغط خارجي للقيام به.</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أما الكفاءة الذاتية فهي تشير إلى تقييم الأفراد لقدراتهم في أداء مهام معينة وبذل الجهود في ذلك وأنها تؤثر في اختيار الناس للمهام والوقت الذي يقضونه في محاولة البحث عن أهدافهم، ويوضح الشكل التالي ذلك:( الخفاف، 2013: 147-148)</w:t>
      </w:r>
    </w:p>
    <w:p w:rsidR="00593B23" w:rsidRPr="00C25E75" w:rsidRDefault="00593B23" w:rsidP="00593B23">
      <w:pPr>
        <w:bidi/>
        <w:spacing w:line="360" w:lineRule="auto"/>
        <w:ind w:firstLine="708"/>
        <w:jc w:val="center"/>
        <w:rPr>
          <w:rFonts w:ascii="Simplified Arabic" w:hAnsi="Simplified Arabic" w:cs="Simplified Arabic"/>
          <w:b/>
          <w:bCs/>
          <w:sz w:val="32"/>
          <w:szCs w:val="32"/>
          <w:rtl/>
          <w:lang w:bidi="ar-DZ"/>
        </w:rPr>
      </w:pPr>
      <w:r>
        <w:rPr>
          <w:rFonts w:ascii="Simplified Arabic" w:hAnsi="Simplified Arabic" w:cs="Simplified Arabic" w:hint="cs"/>
          <w:sz w:val="28"/>
          <w:szCs w:val="28"/>
          <w:rtl/>
          <w:lang w:bidi="ar-DZ"/>
        </w:rPr>
        <w:lastRenderedPageBreak/>
        <w:t>شكل رقم( 04): أبعاد نظرية التعلم الاجتماعي.</w: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29920" behindDoc="0" locked="0" layoutInCell="1" allowOverlap="1">
                <wp:simplePos x="0" y="0"/>
                <wp:positionH relativeFrom="column">
                  <wp:posOffset>2566035</wp:posOffset>
                </wp:positionH>
                <wp:positionV relativeFrom="paragraph">
                  <wp:posOffset>-5715</wp:posOffset>
                </wp:positionV>
                <wp:extent cx="704850" cy="1171575"/>
                <wp:effectExtent l="9525" t="12700" r="9525" b="635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71575"/>
                        </a:xfrm>
                        <a:prstGeom prst="rect">
                          <a:avLst/>
                        </a:prstGeom>
                        <a:solidFill>
                          <a:srgbClr val="FFFFFF"/>
                        </a:solidFill>
                        <a:ln w="9525">
                          <a:solidFill>
                            <a:srgbClr val="000000"/>
                          </a:solidFill>
                          <a:miter lim="800000"/>
                          <a:headEnd/>
                          <a:tailEnd/>
                        </a:ln>
                      </wps:spPr>
                      <wps:txbx>
                        <w:txbxContent>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التعلم البديل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43" style="position:absolute;left:0;text-align:left;margin-left:202.05pt;margin-top:-.45pt;width:55.5pt;height:9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">
                <v:textbox>
                  <w:txbxContent>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التعلم البديل</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31968" behindDoc="0" locked="0" layoutInCell="1" allowOverlap="1">
                <wp:simplePos x="0" y="0"/>
                <wp:positionH relativeFrom="column">
                  <wp:posOffset>1251585</wp:posOffset>
                </wp:positionH>
                <wp:positionV relativeFrom="paragraph">
                  <wp:posOffset>-5715</wp:posOffset>
                </wp:positionV>
                <wp:extent cx="704850" cy="1171575"/>
                <wp:effectExtent l="9525" t="12700" r="9525" b="635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71575"/>
                        </a:xfrm>
                        <a:prstGeom prst="rect">
                          <a:avLst/>
                        </a:prstGeom>
                        <a:solidFill>
                          <a:srgbClr val="FFFFFF"/>
                        </a:solidFill>
                        <a:ln w="9525">
                          <a:solidFill>
                            <a:srgbClr val="000000"/>
                          </a:solidFill>
                          <a:miter lim="800000"/>
                          <a:headEnd/>
                          <a:tailEnd/>
                        </a:ln>
                      </wps:spPr>
                      <wps:txbx>
                        <w:txbxContent>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السيطرة الذاتية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44" style="position:absolute;left:0;text-align:left;margin-left:98.55pt;margin-top:-.45pt;width:55.5pt;height:9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">
                <v:textbox>
                  <w:txbxContent>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السيطرة الذاتية</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30944" behindDoc="0" locked="0" layoutInCell="1" allowOverlap="1">
                <wp:simplePos x="0" y="0"/>
                <wp:positionH relativeFrom="column">
                  <wp:posOffset>32385</wp:posOffset>
                </wp:positionH>
                <wp:positionV relativeFrom="paragraph">
                  <wp:posOffset>-5715</wp:posOffset>
                </wp:positionV>
                <wp:extent cx="704850" cy="1171575"/>
                <wp:effectExtent l="9525" t="12700" r="9525" b="635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71575"/>
                        </a:xfrm>
                        <a:prstGeom prst="rect">
                          <a:avLst/>
                        </a:prstGeom>
                        <a:solidFill>
                          <a:srgbClr val="FFFFFF"/>
                        </a:solidFill>
                        <a:ln w="9525">
                          <a:solidFill>
                            <a:srgbClr val="000000"/>
                          </a:solidFill>
                          <a:miter lim="800000"/>
                          <a:headEnd/>
                          <a:tailEnd/>
                        </a:ln>
                      </wps:spPr>
                      <wps:txbx>
                        <w:txbxContent>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الكفاءة الذاتية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45" style="position:absolute;left:0;text-align:left;margin-left:2.55pt;margin-top:-.45pt;width:55.5pt;height:9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">
                <v:textbox>
                  <w:txbxContent>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الكفاءة الذاتية</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28896" behindDoc="0" locked="0" layoutInCell="1" allowOverlap="1">
                <wp:simplePos x="0" y="0"/>
                <wp:positionH relativeFrom="column">
                  <wp:posOffset>3823335</wp:posOffset>
                </wp:positionH>
                <wp:positionV relativeFrom="paragraph">
                  <wp:posOffset>-5715</wp:posOffset>
                </wp:positionV>
                <wp:extent cx="704850" cy="1171575"/>
                <wp:effectExtent l="9525" t="12700" r="9525" b="635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71575"/>
                        </a:xfrm>
                        <a:prstGeom prst="rect">
                          <a:avLst/>
                        </a:prstGeom>
                        <a:solidFill>
                          <a:srgbClr val="FFFFFF"/>
                        </a:solidFill>
                        <a:ln w="9525">
                          <a:solidFill>
                            <a:srgbClr val="000000"/>
                          </a:solidFill>
                          <a:miter lim="800000"/>
                          <a:headEnd/>
                          <a:tailEnd/>
                        </a:ln>
                      </wps:spPr>
                      <wps:txbx>
                        <w:txbxContent>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التروي والتدبر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46" style="position:absolute;left:0;text-align:left;margin-left:301.05pt;margin-top:-.45pt;width:55.5pt;height:9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">
                <v:textbox>
                  <w:txbxContent>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التروي والتدبر</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27872" behindDoc="0" locked="0" layoutInCell="1" allowOverlap="1">
                <wp:simplePos x="0" y="0"/>
                <wp:positionH relativeFrom="column">
                  <wp:posOffset>5042535</wp:posOffset>
                </wp:positionH>
                <wp:positionV relativeFrom="paragraph">
                  <wp:posOffset>-5715</wp:posOffset>
                </wp:positionV>
                <wp:extent cx="704850" cy="1171575"/>
                <wp:effectExtent l="9525" t="12700" r="9525" b="635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71575"/>
                        </a:xfrm>
                        <a:prstGeom prst="rect">
                          <a:avLst/>
                        </a:prstGeom>
                        <a:solidFill>
                          <a:srgbClr val="FFFFFF"/>
                        </a:solidFill>
                        <a:ln w="9525">
                          <a:solidFill>
                            <a:srgbClr val="000000"/>
                          </a:solidFill>
                          <a:miter lim="800000"/>
                          <a:headEnd/>
                          <a:tailEnd/>
                        </a:ln>
                      </wps:spPr>
                      <wps:txbx>
                        <w:txbxContent>
                          <w:p w:rsidR="00801299" w:rsidRDefault="00801299" w:rsidP="00593B23">
                            <w:pPr>
                              <w:rPr>
                                <w:rtl/>
                                <w:lang w:bidi="ar-DZ"/>
                              </w:rPr>
                            </w:pPr>
                          </w:p>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الترميز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47" style="position:absolute;left:0;text-align:left;margin-left:397.05pt;margin-top:-.45pt;width:55.5pt;height:9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">
                <v:textbox>
                  <w:txbxContent>
                    <w:p w:rsidR="00801299" w:rsidRDefault="00801299" w:rsidP="00593B23">
                      <w:pPr>
                        <w:rPr>
                          <w:rtl/>
                          <w:lang w:bidi="ar-DZ"/>
                        </w:rPr>
                      </w:pPr>
                    </w:p>
                    <w:p w:rsidR="00801299" w:rsidRPr="00014806" w:rsidRDefault="00801299" w:rsidP="00593B23">
                      <w:pPr>
                        <w:jc w:val="center"/>
                        <w:rPr>
                          <w:rFonts w:ascii="Simplified Arabic" w:hAnsi="Simplified Arabic" w:cs="Simplified Arabic"/>
                          <w:sz w:val="28"/>
                          <w:szCs w:val="28"/>
                          <w:lang w:bidi="ar-DZ"/>
                        </w:rPr>
                      </w:pPr>
                      <w:r w:rsidRPr="00014806">
                        <w:rPr>
                          <w:rFonts w:ascii="Simplified Arabic" w:hAnsi="Simplified Arabic" w:cs="Simplified Arabic"/>
                          <w:sz w:val="28"/>
                          <w:szCs w:val="28"/>
                          <w:rtl/>
                          <w:lang w:bidi="ar-DZ"/>
                        </w:rPr>
                        <w:t>الترميز</w:t>
                      </w:r>
                    </w:p>
                  </w:txbxContent>
                </v:textbox>
              </v:rect>
            </w:pict>
          </mc:Fallback>
        </mc:AlternateConten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36064" behindDoc="0" locked="0" layoutInCell="1" allowOverlap="1">
                <wp:simplePos x="0" y="0"/>
                <wp:positionH relativeFrom="column">
                  <wp:posOffset>794385</wp:posOffset>
                </wp:positionH>
                <wp:positionV relativeFrom="paragraph">
                  <wp:posOffset>126365</wp:posOffset>
                </wp:positionV>
                <wp:extent cx="390525" cy="635"/>
                <wp:effectExtent l="19050" t="56515" r="19050" b="5715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A6AD8" id="Straight Arrow Connector 130" o:spid="_x0000_s1026" type="#_x0000_t32" style="position:absolute;margin-left:62.55pt;margin-top:9.95pt;width:30.75pt;height:.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">
                <v:stroke startarrow="block"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35040" behindDoc="0" locked="0" layoutInCell="1" allowOverlap="1">
                <wp:simplePos x="0" y="0"/>
                <wp:positionH relativeFrom="column">
                  <wp:posOffset>2013585</wp:posOffset>
                </wp:positionH>
                <wp:positionV relativeFrom="paragraph">
                  <wp:posOffset>127000</wp:posOffset>
                </wp:positionV>
                <wp:extent cx="390525" cy="635"/>
                <wp:effectExtent l="19050" t="57150" r="19050" b="5651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5DD4B" id="Straight Arrow Connector 129" o:spid="_x0000_s1026" type="#_x0000_t32" style="position:absolute;margin-left:158.55pt;margin-top:10pt;width:30.75pt;height:.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">
                <v:stroke startarrow="block"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34016" behindDoc="0" locked="0" layoutInCell="1" allowOverlap="1">
                <wp:simplePos x="0" y="0"/>
                <wp:positionH relativeFrom="column">
                  <wp:posOffset>3337560</wp:posOffset>
                </wp:positionH>
                <wp:positionV relativeFrom="paragraph">
                  <wp:posOffset>127635</wp:posOffset>
                </wp:positionV>
                <wp:extent cx="390525" cy="635"/>
                <wp:effectExtent l="19050" t="57785" r="19050" b="5588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878D0" id="Straight Arrow Connector 128" o:spid="_x0000_s1026" type="#_x0000_t32" style="position:absolute;margin-left:262.8pt;margin-top:10.05pt;width:30.75pt;height:.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">
                <v:stroke startarrow="block"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32992" behindDoc="0" locked="0" layoutInCell="1" allowOverlap="1">
                <wp:simplePos x="0" y="0"/>
                <wp:positionH relativeFrom="column">
                  <wp:posOffset>4585335</wp:posOffset>
                </wp:positionH>
                <wp:positionV relativeFrom="paragraph">
                  <wp:posOffset>128270</wp:posOffset>
                </wp:positionV>
                <wp:extent cx="390525" cy="635"/>
                <wp:effectExtent l="19050" t="58420" r="19050" b="5524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33D2E" id="Straight Arrow Connector 127" o:spid="_x0000_s1026" type="#_x0000_t32" style="position:absolute;margin-left:361.05pt;margin-top:10.1pt;width:30.75pt;height:.0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">
                <v:stroke startarrow="block" endarrow="block"/>
              </v:shape>
            </w:pict>
          </mc:Fallback>
        </mc:AlternateContent>
      </w:r>
    </w:p>
    <w:p w:rsidR="00593B23" w:rsidRDefault="00593B23" w:rsidP="00593B23">
      <w:pPr>
        <w:bidi/>
        <w:spacing w:line="360" w:lineRule="auto"/>
        <w:jc w:val="lowKashida"/>
        <w:rPr>
          <w:rFonts w:ascii="Simplified Arabic" w:hAnsi="Simplified Arabic" w:cs="Simplified Arabic"/>
          <w:sz w:val="28"/>
          <w:szCs w:val="28"/>
          <w:lang w:bidi="ar-DZ"/>
        </w:rPr>
      </w:pPr>
      <w:r>
        <w:rPr>
          <w:rFonts w:ascii="Simplified Arabic" w:hAnsi="Simplified Arabic" w:cs="Simplified Arabic"/>
          <w:noProof/>
          <w:sz w:val="28"/>
          <w:szCs w:val="28"/>
          <w:lang w:eastAsia="fr-FR"/>
        </w:rPr>
        <mc:AlternateContent>
          <mc:Choice Requires="wps">
            <w:drawing>
              <wp:anchor distT="0" distB="0" distL="114300" distR="114300" simplePos="0" relativeHeight="251742208" behindDoc="0" locked="0" layoutInCell="1" allowOverlap="1">
                <wp:simplePos x="0" y="0"/>
                <wp:positionH relativeFrom="column">
                  <wp:posOffset>394335</wp:posOffset>
                </wp:positionH>
                <wp:positionV relativeFrom="paragraph">
                  <wp:posOffset>234315</wp:posOffset>
                </wp:positionV>
                <wp:extent cx="0" cy="438150"/>
                <wp:effectExtent l="57150" t="19050" r="57150" b="952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BC064" id="Straight Arrow Connector 126" o:spid="_x0000_s1026" type="#_x0000_t32" style="position:absolute;margin-left:31.05pt;margin-top:18.45pt;width:0;height:34.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">
                <v:stroke endarrow="block"/>
              </v:shape>
            </w:pict>
          </mc:Fallback>
        </mc:AlternateContent>
      </w:r>
      <w:r>
        <w:rPr>
          <w:rFonts w:ascii="Simplified Arabic" w:hAnsi="Simplified Arabic" w:cs="Simplified Arabic"/>
          <w:noProof/>
          <w:sz w:val="28"/>
          <w:szCs w:val="28"/>
          <w:lang w:eastAsia="fr-FR"/>
        </w:rPr>
        <mc:AlternateContent>
          <mc:Choice Requires="wps">
            <w:drawing>
              <wp:anchor distT="0" distB="0" distL="114300" distR="114300" simplePos="0" relativeHeight="251741184" behindDoc="0" locked="0" layoutInCell="1" allowOverlap="1">
                <wp:simplePos x="0" y="0"/>
                <wp:positionH relativeFrom="column">
                  <wp:posOffset>5423535</wp:posOffset>
                </wp:positionH>
                <wp:positionV relativeFrom="paragraph">
                  <wp:posOffset>233680</wp:posOffset>
                </wp:positionV>
                <wp:extent cx="0" cy="438150"/>
                <wp:effectExtent l="57150" t="18415" r="57150" b="1016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F8712" id="Straight Arrow Connector 125" o:spid="_x0000_s1026" type="#_x0000_t32" style="position:absolute;margin-left:427.05pt;margin-top:18.4pt;width:0;height:34.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">
                <v:stroke endarrow="block"/>
              </v:shape>
            </w:pict>
          </mc:Fallback>
        </mc:AlternateContent>
      </w:r>
      <w:r>
        <w:rPr>
          <w:rFonts w:ascii="Simplified Arabic" w:hAnsi="Simplified Arabic" w:cs="Simplified Arabic"/>
          <w:noProof/>
          <w:sz w:val="28"/>
          <w:szCs w:val="28"/>
          <w:lang w:eastAsia="fr-FR"/>
        </w:rPr>
        <mc:AlternateContent>
          <mc:Choice Requires="wps">
            <w:drawing>
              <wp:anchor distT="0" distB="0" distL="114300" distR="114300" simplePos="0" relativeHeight="251739136" behindDoc="0" locked="0" layoutInCell="1" allowOverlap="1">
                <wp:simplePos x="0" y="0"/>
                <wp:positionH relativeFrom="column">
                  <wp:posOffset>4175760</wp:posOffset>
                </wp:positionH>
                <wp:positionV relativeFrom="paragraph">
                  <wp:posOffset>233680</wp:posOffset>
                </wp:positionV>
                <wp:extent cx="0" cy="438150"/>
                <wp:effectExtent l="57150" t="18415" r="57150" b="1016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5DE27" id="Straight Arrow Connector 124" o:spid="_x0000_s1026" type="#_x0000_t32" style="position:absolute;margin-left:328.8pt;margin-top:18.4pt;width:0;height:34.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">
                <v:stroke endarrow="block"/>
              </v:shape>
            </w:pict>
          </mc:Fallback>
        </mc:AlternateContent>
      </w:r>
      <w:r>
        <w:rPr>
          <w:rFonts w:ascii="Simplified Arabic" w:hAnsi="Simplified Arabic" w:cs="Simplified Arabic"/>
          <w:noProof/>
          <w:sz w:val="28"/>
          <w:szCs w:val="28"/>
          <w:lang w:eastAsia="fr-FR"/>
        </w:rPr>
        <mc:AlternateContent>
          <mc:Choice Requires="wps">
            <w:drawing>
              <wp:anchor distT="0" distB="0" distL="114300" distR="114300" simplePos="0" relativeHeight="251740160" behindDoc="0" locked="0" layoutInCell="1" allowOverlap="1">
                <wp:simplePos x="0" y="0"/>
                <wp:positionH relativeFrom="column">
                  <wp:posOffset>2899410</wp:posOffset>
                </wp:positionH>
                <wp:positionV relativeFrom="paragraph">
                  <wp:posOffset>233680</wp:posOffset>
                </wp:positionV>
                <wp:extent cx="0" cy="438150"/>
                <wp:effectExtent l="57150" t="18415" r="57150" b="1016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0D334" id="Straight Arrow Connector 123" o:spid="_x0000_s1026" type="#_x0000_t32" style="position:absolute;margin-left:228.3pt;margin-top:18.4pt;width:0;height:34.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">
                <v:stroke endarrow="block"/>
              </v:shape>
            </w:pict>
          </mc:Fallback>
        </mc:AlternateContent>
      </w:r>
      <w:r>
        <w:rPr>
          <w:rFonts w:ascii="Simplified Arabic" w:hAnsi="Simplified Arabic" w:cs="Simplified Arabic"/>
          <w:noProof/>
          <w:sz w:val="28"/>
          <w:szCs w:val="28"/>
          <w:lang w:eastAsia="fr-FR"/>
        </w:rPr>
        <mc:AlternateContent>
          <mc:Choice Requires="wps">
            <w:drawing>
              <wp:anchor distT="0" distB="0" distL="114300" distR="114300" simplePos="0" relativeHeight="251738112" behindDoc="0" locked="0" layoutInCell="1" allowOverlap="1">
                <wp:simplePos x="0" y="0"/>
                <wp:positionH relativeFrom="column">
                  <wp:posOffset>1586230</wp:posOffset>
                </wp:positionH>
                <wp:positionV relativeFrom="paragraph">
                  <wp:posOffset>233680</wp:posOffset>
                </wp:positionV>
                <wp:extent cx="0" cy="438150"/>
                <wp:effectExtent l="58420" t="18415" r="55880" b="1016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F93D9" id="Straight Arrow Connector 122" o:spid="_x0000_s1026" type="#_x0000_t32" style="position:absolute;margin-left:124.9pt;margin-top:18.4pt;width:0;height:34.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">
                <v:stroke endarrow="block"/>
              </v:shape>
            </w:pict>
          </mc:Fallback>
        </mc:AlternateConten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37088" behindDoc="0" locked="0" layoutInCell="1" allowOverlap="1">
                <wp:simplePos x="0" y="0"/>
                <wp:positionH relativeFrom="column">
                  <wp:posOffset>394335</wp:posOffset>
                </wp:positionH>
                <wp:positionV relativeFrom="paragraph">
                  <wp:posOffset>102870</wp:posOffset>
                </wp:positionV>
                <wp:extent cx="5029200" cy="0"/>
                <wp:effectExtent l="9525" t="8890" r="9525" b="1016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DA964" id="Straight Arrow Connector 121" o:spid="_x0000_s1026" type="#_x0000_t32" style="position:absolute;margin-left:31.05pt;margin-top:8.1pt;width:396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"/>
            </w:pict>
          </mc:Fallback>
        </mc:AlternateContent>
      </w: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(الخفاف، 2013: 148)</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يرى باجاراس (1996) أن باندورا انطلق في تنظيره للكفاءة الذاتية من اعتقاده بأن التأثير المرتبط بالمثيرات يأتي من الدلالة التي تعطيها الفاعلية التنبؤية للفرد، وليس من كون هذه المثيرات مرتبطة على نحو آلي بالاستجابات، وقد نظر باندورا للكفاءة الذاتية على أنها أحكام الفرد عن أدائه للسلوك في مواقف تتسم بالغموض أو ذات ملامح ضاغطة، وتنعكس هذه التوقعات في اختيار الفرد للأنشطة المتضمنة في الأداء والمجهود المبذول والمثابرة ومواجهة المصاعب التي من الممكن أن يتعرض لها. (يوسف. مها، 2014: 35) </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حسب باندورا يمكن وضع تصور لطبيعة الدور الذي تمارسه الكفاءة الذاتية فيما يصدر عن الأفراد من سلوك وأفعال، فللكفاءة الذاتية دورا حاسما في كل المراحل التي يمر بها الفعل بداية من مرحلة الحماس للفعل ثم مرحلة الإرادة ثم مرحلة التخطيط ثم مرحلة التنفيذ الفعلي.</w:t>
      </w:r>
    </w:p>
    <w:p w:rsidR="00593B23" w:rsidRPr="00B0175F"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في مرحلة الحماس تتشكل لدى الفرد بوادر الثقة لتبني موقف معين أو سلوك محدد، ذلك أن الناس يقدمون فروضا عادة عن النتائج المحتملة والمتوقعة من السلوك قبيل البدء فيه، وتتدخل الكفاءة الذاتية باعتبارها متغيرا وسيطا بين توقعات النتيجة والنية، مع التسليم بأن التأثير المباشر لتوقع النتيجة </w:t>
      </w:r>
      <w:r>
        <w:rPr>
          <w:rFonts w:ascii="Simplified Arabic" w:hAnsi="Simplified Arabic" w:cs="Simplified Arabic" w:hint="cs"/>
          <w:sz w:val="28"/>
          <w:szCs w:val="28"/>
          <w:rtl/>
          <w:lang w:bidi="ar-DZ"/>
        </w:rPr>
        <w:lastRenderedPageBreak/>
        <w:t xml:space="preserve">يمكن أن يكون مختلفا عن النية بالسلوك، كما أن النوايا الحسنة لا تتضمن بالضرورة أن تكون الأفعال حسنة، حيث تتفاوت العلاقة بين النية والسلوك الفعلي، وهنا يتم تضمين مفهوم الإرادة والذي في ضوئه يتم تحديد درجة الصلابة والمقاومة والقدرة على مجابهة الصعاب، حيث يلزم هنا طرح تصور على مستوى ثلاثي معرفي وسلوكي ووصفي، وحين تتحول النية إلى سلوك فعلي بفعل الإرادة يكون التنفيذ من خلال تخطيط مسبق يحدد تسلسلات الأفعال، وتلعب الكفاءة الذاتية وإدراك الفرد لما يمتلكه من قدرات دورها في هذه المرحلة مضافا إليها خبرة الفرد في مواقف متشابهة، ويمكن وضع هذا التصور في المخطط التالي: (إبراهيم،2005: 135-136) </w:t>
      </w: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شكل رقم( 05): أثر الكفاءة الذاتية على السلوك.</w: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72928" behindDoc="0" locked="0" layoutInCell="1" allowOverlap="1">
                <wp:simplePos x="0" y="0"/>
                <wp:positionH relativeFrom="column">
                  <wp:posOffset>6357620</wp:posOffset>
                </wp:positionH>
                <wp:positionV relativeFrom="paragraph">
                  <wp:posOffset>27940</wp:posOffset>
                </wp:positionV>
                <wp:extent cx="0" cy="3155950"/>
                <wp:effectExtent l="10160" t="10160" r="8890" b="571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C5694" id="Straight Arrow Connector 120" o:spid="_x0000_s1026" type="#_x0000_t32" style="position:absolute;margin-left:500.6pt;margin-top:2.2pt;width:0;height:24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70880" behindDoc="0" locked="0" layoutInCell="1" allowOverlap="1">
                <wp:simplePos x="0" y="0"/>
                <wp:positionH relativeFrom="column">
                  <wp:posOffset>-530225</wp:posOffset>
                </wp:positionH>
                <wp:positionV relativeFrom="paragraph">
                  <wp:posOffset>27940</wp:posOffset>
                </wp:positionV>
                <wp:extent cx="0" cy="3155950"/>
                <wp:effectExtent l="8890" t="10160" r="10160" b="571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C9072" id="Straight Arrow Connector 119" o:spid="_x0000_s1026" type="#_x0000_t32" style="position:absolute;margin-left:-41.75pt;margin-top:2.2pt;width:0;height:24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71904" behindDoc="0" locked="0" layoutInCell="1" allowOverlap="1">
                <wp:simplePos x="0" y="0"/>
                <wp:positionH relativeFrom="column">
                  <wp:posOffset>-530225</wp:posOffset>
                </wp:positionH>
                <wp:positionV relativeFrom="paragraph">
                  <wp:posOffset>27940</wp:posOffset>
                </wp:positionV>
                <wp:extent cx="6887845" cy="0"/>
                <wp:effectExtent l="8890" t="10160" r="8890" b="889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7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D3DC0" id="Straight Arrow Connector 118" o:spid="_x0000_s1026" type="#_x0000_t32" style="position:absolute;margin-left:-41.75pt;margin-top:2.2pt;width:542.3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"/>
            </w:pict>
          </mc:Fallback>
        </mc:AlternateConten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56544" behindDoc="0" locked="0" layoutInCell="1" allowOverlap="1">
                <wp:simplePos x="0" y="0"/>
                <wp:positionH relativeFrom="column">
                  <wp:posOffset>651510</wp:posOffset>
                </wp:positionH>
                <wp:positionV relativeFrom="paragraph">
                  <wp:posOffset>297815</wp:posOffset>
                </wp:positionV>
                <wp:extent cx="594995" cy="506095"/>
                <wp:effectExtent l="9525" t="10795" r="43180" b="5461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506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8244D" id="Straight Arrow Connector 117" o:spid="_x0000_s1026" type="#_x0000_t32" style="position:absolute;margin-left:51.3pt;margin-top:23.45pt;width:46.85pt;height:39.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48352" behindDoc="0" locked="0" layoutInCell="1" allowOverlap="1">
                <wp:simplePos x="0" y="0"/>
                <wp:positionH relativeFrom="column">
                  <wp:posOffset>3791585</wp:posOffset>
                </wp:positionH>
                <wp:positionV relativeFrom="paragraph">
                  <wp:posOffset>209550</wp:posOffset>
                </wp:positionV>
                <wp:extent cx="2241550" cy="1594485"/>
                <wp:effectExtent l="6350" t="8255" r="9525" b="698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0" cy="1594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8F001" id="Rectangle 116" o:spid="_x0000_s1026" style="position:absolute;margin-left:298.55pt;margin-top:16.5pt;width:176.5pt;height:12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66784" behindDoc="0" locked="0" layoutInCell="1" allowOverlap="1">
                <wp:simplePos x="0" y="0"/>
                <wp:positionH relativeFrom="column">
                  <wp:posOffset>740410</wp:posOffset>
                </wp:positionH>
                <wp:positionV relativeFrom="paragraph">
                  <wp:posOffset>-66040</wp:posOffset>
                </wp:positionV>
                <wp:extent cx="4181475" cy="0"/>
                <wp:effectExtent l="12700" t="8890" r="6350" b="1016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44E54" id="Straight Arrow Connector 115" o:spid="_x0000_s1026" type="#_x0000_t32" style="position:absolute;margin-left:58.3pt;margin-top:-5.2pt;width:329.2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ZYJgIAAE4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68832" behindDoc="0" locked="0" layoutInCell="1" allowOverlap="1">
                <wp:simplePos x="0" y="0"/>
                <wp:positionH relativeFrom="column">
                  <wp:posOffset>740410</wp:posOffset>
                </wp:positionH>
                <wp:positionV relativeFrom="paragraph">
                  <wp:posOffset>-138430</wp:posOffset>
                </wp:positionV>
                <wp:extent cx="4809490" cy="0"/>
                <wp:effectExtent l="12700" t="12700" r="6985" b="63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9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8BEE4" id="Straight Arrow Connector 114" o:spid="_x0000_s1026" type="#_x0000_t32" style="position:absolute;margin-left:58.3pt;margin-top:-10.9pt;width:378.7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yMJgIAAE4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64736" behindDoc="0" locked="0" layoutInCell="1" allowOverlap="1">
                <wp:simplePos x="0" y="0"/>
                <wp:positionH relativeFrom="column">
                  <wp:posOffset>740410</wp:posOffset>
                </wp:positionH>
                <wp:positionV relativeFrom="paragraph">
                  <wp:posOffset>40640</wp:posOffset>
                </wp:positionV>
                <wp:extent cx="3538855" cy="0"/>
                <wp:effectExtent l="12700" t="10795" r="10795" b="825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8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4F00D" id="Straight Arrow Connector 113" o:spid="_x0000_s1026" type="#_x0000_t32" style="position:absolute;margin-left:58.3pt;margin-top:3.2pt;width:278.6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QnJwIAAE4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69856" behindDoc="0" locked="0" layoutInCell="1" allowOverlap="1">
                <wp:simplePos x="0" y="0"/>
                <wp:positionH relativeFrom="column">
                  <wp:posOffset>5549900</wp:posOffset>
                </wp:positionH>
                <wp:positionV relativeFrom="paragraph">
                  <wp:posOffset>-139065</wp:posOffset>
                </wp:positionV>
                <wp:extent cx="0" cy="533400"/>
                <wp:effectExtent l="59690" t="12065" r="54610" b="1651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024C1" id="Straight Arrow Connector 112" o:spid="_x0000_s1026" type="#_x0000_t32" style="position:absolute;margin-left:437pt;margin-top:-10.95pt;width:0;height: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67808" behindDoc="0" locked="0" layoutInCell="1" allowOverlap="1">
                <wp:simplePos x="0" y="0"/>
                <wp:positionH relativeFrom="column">
                  <wp:posOffset>4921885</wp:posOffset>
                </wp:positionH>
                <wp:positionV relativeFrom="paragraph">
                  <wp:posOffset>-66675</wp:posOffset>
                </wp:positionV>
                <wp:extent cx="0" cy="1223010"/>
                <wp:effectExtent l="60325" t="8255" r="53975" b="1651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3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2D712" id="Straight Arrow Connector 111" o:spid="_x0000_s1026" type="#_x0000_t32" style="position:absolute;margin-left:387.55pt;margin-top:-5.25pt;width:0;height:9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65760" behindDoc="0" locked="0" layoutInCell="1" allowOverlap="1">
                <wp:simplePos x="0" y="0"/>
                <wp:positionH relativeFrom="column">
                  <wp:posOffset>4279265</wp:posOffset>
                </wp:positionH>
                <wp:positionV relativeFrom="paragraph">
                  <wp:posOffset>40005</wp:posOffset>
                </wp:positionV>
                <wp:extent cx="0" cy="354330"/>
                <wp:effectExtent l="55880" t="10160" r="58420" b="1651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C0AE9" id="Straight Arrow Connector 110" o:spid="_x0000_s1026" type="#_x0000_t32" style="position:absolute;margin-left:336.95pt;margin-top:3.15pt;width:0;height:27.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55520" behindDoc="0" locked="0" layoutInCell="1" allowOverlap="1">
                <wp:simplePos x="0" y="0"/>
                <wp:positionH relativeFrom="column">
                  <wp:posOffset>87630</wp:posOffset>
                </wp:positionH>
                <wp:positionV relativeFrom="paragraph">
                  <wp:posOffset>297815</wp:posOffset>
                </wp:positionV>
                <wp:extent cx="0" cy="429895"/>
                <wp:effectExtent l="55245" t="20320" r="59055" b="698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42A5B" id="Straight Arrow Connector 109" o:spid="_x0000_s1026" type="#_x0000_t32" style="position:absolute;margin-left:6.9pt;margin-top:23.45pt;width:0;height:33.8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43232" behindDoc="0" locked="0" layoutInCell="1" allowOverlap="1">
                <wp:simplePos x="0" y="0"/>
                <wp:positionH relativeFrom="column">
                  <wp:posOffset>-396240</wp:posOffset>
                </wp:positionH>
                <wp:positionV relativeFrom="paragraph">
                  <wp:posOffset>-139065</wp:posOffset>
                </wp:positionV>
                <wp:extent cx="1047750" cy="428625"/>
                <wp:effectExtent l="9525" t="12065" r="9525" b="698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28625"/>
                        </a:xfrm>
                        <a:prstGeom prst="rect">
                          <a:avLst/>
                        </a:prstGeom>
                        <a:solidFill>
                          <a:srgbClr val="FFFFFF"/>
                        </a:solidFill>
                        <a:ln w="9525">
                          <a:solidFill>
                            <a:srgbClr val="000000"/>
                          </a:solidFill>
                          <a:miter lim="800000"/>
                          <a:headEnd/>
                          <a:tailEnd/>
                        </a:ln>
                      </wps:spPr>
                      <wps:txbx>
                        <w:txbxContent>
                          <w:p w:rsidR="00801299" w:rsidRPr="0095163E" w:rsidRDefault="00801299" w:rsidP="00593B23">
                            <w:pPr>
                              <w:bidi/>
                              <w:jc w:val="center"/>
                              <w:rPr>
                                <w:rFonts w:ascii="Simplified Arabic" w:hAnsi="Simplified Arabic" w:cs="Simplified Arabic"/>
                                <w:sz w:val="28"/>
                                <w:szCs w:val="28"/>
                                <w:lang w:bidi="ar-DZ"/>
                              </w:rPr>
                            </w:pPr>
                            <w:r w:rsidRPr="0095163E">
                              <w:rPr>
                                <w:rFonts w:ascii="Simplified Arabic" w:hAnsi="Simplified Arabic" w:cs="Simplified Arabic"/>
                                <w:sz w:val="28"/>
                                <w:szCs w:val="28"/>
                                <w:rtl/>
                                <w:lang w:bidi="ar-DZ"/>
                              </w:rPr>
                              <w:t>كفاءة ذاتية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48" style="position:absolute;left:0;text-align:left;margin-left:-31.2pt;margin-top:-10.95pt;width:82.5pt;height:3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">
                <v:textbox>
                  <w:txbxContent>
                    <w:p w:rsidR="00801299" w:rsidRPr="0095163E" w:rsidRDefault="00801299" w:rsidP="00593B23">
                      <w:pPr>
                        <w:bidi/>
                        <w:jc w:val="center"/>
                        <w:rPr>
                          <w:rFonts w:ascii="Simplified Arabic" w:hAnsi="Simplified Arabic" w:cs="Simplified Arabic"/>
                          <w:sz w:val="28"/>
                          <w:szCs w:val="28"/>
                          <w:lang w:bidi="ar-DZ"/>
                        </w:rPr>
                      </w:pPr>
                      <w:r w:rsidRPr="0095163E">
                        <w:rPr>
                          <w:rFonts w:ascii="Simplified Arabic" w:hAnsi="Simplified Arabic" w:cs="Simplified Arabic"/>
                          <w:sz w:val="28"/>
                          <w:szCs w:val="28"/>
                          <w:rtl/>
                          <w:lang w:bidi="ar-DZ"/>
                        </w:rPr>
                        <w:t>كفاءة ذاتية</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50400" behindDoc="0" locked="0" layoutInCell="1" allowOverlap="1">
                <wp:simplePos x="0" y="0"/>
                <wp:positionH relativeFrom="column">
                  <wp:posOffset>5151755</wp:posOffset>
                </wp:positionH>
                <wp:positionV relativeFrom="paragraph">
                  <wp:posOffset>394335</wp:posOffset>
                </wp:positionV>
                <wp:extent cx="796290" cy="409575"/>
                <wp:effectExtent l="13970" t="12065" r="8890" b="698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409575"/>
                        </a:xfrm>
                        <a:prstGeom prst="rect">
                          <a:avLst/>
                        </a:prstGeom>
                        <a:solidFill>
                          <a:srgbClr val="FFFFFF"/>
                        </a:solidFill>
                        <a:ln w="9525">
                          <a:solidFill>
                            <a:srgbClr val="000000"/>
                          </a:solidFill>
                          <a:miter lim="800000"/>
                          <a:headEnd/>
                          <a:tailEnd/>
                        </a:ln>
                      </wps:spPr>
                      <wps:txbx>
                        <w:txbxContent>
                          <w:p w:rsidR="00801299" w:rsidRPr="00814C60" w:rsidRDefault="00801299" w:rsidP="00593B23">
                            <w:pPr>
                              <w:jc w:val="center"/>
                              <w:rPr>
                                <w:rFonts w:ascii="Simplified Arabic" w:hAnsi="Simplified Arabic" w:cs="Simplified Arabic"/>
                                <w:sz w:val="28"/>
                                <w:szCs w:val="28"/>
                                <w:lang w:bidi="ar-DZ"/>
                              </w:rPr>
                            </w:pPr>
                            <w:r w:rsidRPr="00814C60">
                              <w:rPr>
                                <w:rFonts w:ascii="Simplified Arabic" w:hAnsi="Simplified Arabic" w:cs="Simplified Arabic"/>
                                <w:sz w:val="28"/>
                                <w:szCs w:val="28"/>
                                <w:rtl/>
                                <w:lang w:bidi="ar-DZ"/>
                              </w:rPr>
                              <w:t>المدافعة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49" style="position:absolute;left:0;text-align:left;margin-left:405.65pt;margin-top:31.05pt;width:62.7pt;height:3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">
                <v:textbox>
                  <w:txbxContent>
                    <w:p w:rsidR="00801299" w:rsidRPr="00814C60" w:rsidRDefault="00801299" w:rsidP="00593B23">
                      <w:pPr>
                        <w:jc w:val="center"/>
                        <w:rPr>
                          <w:rFonts w:ascii="Simplified Arabic" w:hAnsi="Simplified Arabic" w:cs="Simplified Arabic"/>
                          <w:sz w:val="28"/>
                          <w:szCs w:val="28"/>
                          <w:lang w:bidi="ar-DZ"/>
                        </w:rPr>
                      </w:pPr>
                      <w:r w:rsidRPr="00814C60">
                        <w:rPr>
                          <w:rFonts w:ascii="Simplified Arabic" w:hAnsi="Simplified Arabic" w:cs="Simplified Arabic"/>
                          <w:sz w:val="28"/>
                          <w:szCs w:val="28"/>
                          <w:rtl/>
                          <w:lang w:bidi="ar-DZ"/>
                        </w:rPr>
                        <w:t>المدافعة</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49376" behindDoc="0" locked="0" layoutInCell="1" allowOverlap="1">
                <wp:simplePos x="0" y="0"/>
                <wp:positionH relativeFrom="column">
                  <wp:posOffset>3903345</wp:posOffset>
                </wp:positionH>
                <wp:positionV relativeFrom="paragraph">
                  <wp:posOffset>394335</wp:posOffset>
                </wp:positionV>
                <wp:extent cx="796290" cy="409575"/>
                <wp:effectExtent l="13335" t="12065" r="9525" b="698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409575"/>
                        </a:xfrm>
                        <a:prstGeom prst="rect">
                          <a:avLst/>
                        </a:prstGeom>
                        <a:solidFill>
                          <a:srgbClr val="FFFFFF"/>
                        </a:solidFill>
                        <a:ln w="9525">
                          <a:solidFill>
                            <a:srgbClr val="000000"/>
                          </a:solidFill>
                          <a:miter lim="800000"/>
                          <a:headEnd/>
                          <a:tailEnd/>
                        </a:ln>
                      </wps:spPr>
                      <wps:txbx>
                        <w:txbxContent>
                          <w:p w:rsidR="00801299" w:rsidRPr="00814C60" w:rsidRDefault="00801299" w:rsidP="00593B23">
                            <w:pPr>
                              <w:jc w:val="center"/>
                              <w:rPr>
                                <w:rFonts w:ascii="Simplified Arabic" w:hAnsi="Simplified Arabic" w:cs="Simplified Arabic"/>
                                <w:sz w:val="28"/>
                                <w:szCs w:val="28"/>
                                <w:lang w:bidi="ar-DZ"/>
                              </w:rPr>
                            </w:pPr>
                            <w:r w:rsidRPr="00814C60">
                              <w:rPr>
                                <w:rFonts w:ascii="Simplified Arabic" w:hAnsi="Simplified Arabic" w:cs="Simplified Arabic"/>
                                <w:sz w:val="28"/>
                                <w:szCs w:val="28"/>
                                <w:rtl/>
                                <w:lang w:bidi="ar-DZ"/>
                              </w:rPr>
                              <w:t>المبادرة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50" style="position:absolute;left:0;text-align:left;margin-left:307.35pt;margin-top:31.05pt;width:62.7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">
                <v:textbox>
                  <w:txbxContent>
                    <w:p w:rsidR="00801299" w:rsidRPr="00814C60" w:rsidRDefault="00801299" w:rsidP="00593B23">
                      <w:pPr>
                        <w:jc w:val="center"/>
                        <w:rPr>
                          <w:rFonts w:ascii="Simplified Arabic" w:hAnsi="Simplified Arabic" w:cs="Simplified Arabic"/>
                          <w:sz w:val="28"/>
                          <w:szCs w:val="28"/>
                          <w:lang w:bidi="ar-DZ"/>
                        </w:rPr>
                      </w:pPr>
                      <w:r w:rsidRPr="00814C60">
                        <w:rPr>
                          <w:rFonts w:ascii="Simplified Arabic" w:hAnsi="Simplified Arabic" w:cs="Simplified Arabic"/>
                          <w:sz w:val="28"/>
                          <w:szCs w:val="28"/>
                          <w:rtl/>
                          <w:lang w:bidi="ar-DZ"/>
                        </w:rPr>
                        <w:t>المبادرة</w:t>
                      </w:r>
                    </w:p>
                  </w:txbxContent>
                </v:textbox>
              </v:rect>
            </w:pict>
          </mc:Fallback>
        </mc:AlternateConten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44256" behindDoc="0" locked="0" layoutInCell="1" allowOverlap="1">
                <wp:simplePos x="0" y="0"/>
                <wp:positionH relativeFrom="column">
                  <wp:posOffset>-396240</wp:posOffset>
                </wp:positionH>
                <wp:positionV relativeFrom="paragraph">
                  <wp:posOffset>261620</wp:posOffset>
                </wp:positionV>
                <wp:extent cx="1047750" cy="428625"/>
                <wp:effectExtent l="9525" t="10795" r="9525" b="825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28625"/>
                        </a:xfrm>
                        <a:prstGeom prst="rect">
                          <a:avLst/>
                        </a:prstGeom>
                        <a:solidFill>
                          <a:srgbClr val="FFFFFF"/>
                        </a:solidFill>
                        <a:ln w="9525">
                          <a:solidFill>
                            <a:srgbClr val="000000"/>
                          </a:solidFill>
                          <a:miter lim="800000"/>
                          <a:headEnd/>
                          <a:tailEnd/>
                        </a:ln>
                      </wps:spPr>
                      <wps:txbx>
                        <w:txbxContent>
                          <w:p w:rsidR="00801299" w:rsidRPr="0095163E" w:rsidRDefault="00801299" w:rsidP="00593B23">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توقعات النتيجة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51" style="position:absolute;left:0;text-align:left;margin-left:-31.2pt;margin-top:20.6pt;width:82.5pt;height:3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">
                <v:textbox>
                  <w:txbxContent>
                    <w:p w:rsidR="00801299" w:rsidRPr="0095163E" w:rsidRDefault="00801299" w:rsidP="00593B23">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توقعات النتيجة</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63712" behindDoc="0" locked="0" layoutInCell="1" allowOverlap="1">
                <wp:simplePos x="0" y="0"/>
                <wp:positionH relativeFrom="column">
                  <wp:posOffset>4279265</wp:posOffset>
                </wp:positionH>
                <wp:positionV relativeFrom="paragraph">
                  <wp:posOffset>337820</wp:posOffset>
                </wp:positionV>
                <wp:extent cx="0" cy="601980"/>
                <wp:effectExtent l="55880" t="20320" r="58420" b="63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6F55E" id="Straight Arrow Connector 104" o:spid="_x0000_s1026" type="#_x0000_t32" style="position:absolute;margin-left:336.95pt;margin-top:26.6pt;width:0;height:47.4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60640" behindDoc="0" locked="0" layoutInCell="1" allowOverlap="1">
                <wp:simplePos x="0" y="0"/>
                <wp:positionH relativeFrom="column">
                  <wp:posOffset>5751830</wp:posOffset>
                </wp:positionH>
                <wp:positionV relativeFrom="paragraph">
                  <wp:posOffset>337820</wp:posOffset>
                </wp:positionV>
                <wp:extent cx="0" cy="601980"/>
                <wp:effectExtent l="13970" t="10795" r="5080" b="63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85C24" id="Straight Arrow Connector 103" o:spid="_x0000_s1026" type="#_x0000_t32" style="position:absolute;margin-left:452.9pt;margin-top:26.6pt;width:0;height:4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59616" behindDoc="0" locked="0" layoutInCell="1" allowOverlap="1">
                <wp:simplePos x="0" y="0"/>
                <wp:positionH relativeFrom="column">
                  <wp:posOffset>4699635</wp:posOffset>
                </wp:positionH>
                <wp:positionV relativeFrom="paragraph">
                  <wp:posOffset>155575</wp:posOffset>
                </wp:positionV>
                <wp:extent cx="452120" cy="0"/>
                <wp:effectExtent l="9525" t="57150" r="14605" b="5715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6E97A" id="Straight Arrow Connector 102" o:spid="_x0000_s1026" type="#_x0000_t32" style="position:absolute;margin-left:370.05pt;margin-top:12.25pt;width:35.6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46304" behindDoc="0" locked="0" layoutInCell="1" allowOverlap="1">
                <wp:simplePos x="0" y="0"/>
                <wp:positionH relativeFrom="column">
                  <wp:posOffset>1246505</wp:posOffset>
                </wp:positionH>
                <wp:positionV relativeFrom="paragraph">
                  <wp:posOffset>337820</wp:posOffset>
                </wp:positionV>
                <wp:extent cx="718820" cy="428625"/>
                <wp:effectExtent l="13970" t="10795" r="10160" b="825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428625"/>
                        </a:xfrm>
                        <a:prstGeom prst="rect">
                          <a:avLst/>
                        </a:prstGeom>
                        <a:solidFill>
                          <a:srgbClr val="FFFFFF"/>
                        </a:solidFill>
                        <a:ln w="9525">
                          <a:solidFill>
                            <a:srgbClr val="000000"/>
                          </a:solidFill>
                          <a:miter lim="800000"/>
                          <a:headEnd/>
                          <a:tailEnd/>
                        </a:ln>
                      </wps:spPr>
                      <wps:txbx>
                        <w:txbxContent>
                          <w:p w:rsidR="00801299" w:rsidRPr="0095163E" w:rsidRDefault="00801299" w:rsidP="00593B23">
                            <w:pPr>
                              <w:rPr>
                                <w:rFonts w:ascii="Simplified Arabic" w:hAnsi="Simplified Arabic" w:cs="Simplified Arabic"/>
                                <w:sz w:val="28"/>
                                <w:szCs w:val="28"/>
                                <w:lang w:bidi="ar-DZ"/>
                              </w:rPr>
                            </w:pP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أ</w:t>
                            </w:r>
                            <w:r w:rsidRPr="0095163E">
                              <w:rPr>
                                <w:rFonts w:ascii="Simplified Arabic" w:hAnsi="Simplified Arabic" w:cs="Simplified Arabic"/>
                                <w:sz w:val="28"/>
                                <w:szCs w:val="28"/>
                                <w:rtl/>
                                <w:lang w:bidi="ar-DZ"/>
                              </w:rPr>
                              <w:t>هداف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2" style="position:absolute;left:0;text-align:left;margin-left:98.15pt;margin-top:26.6pt;width:56.6pt;height:3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">
                <v:textbox>
                  <w:txbxContent>
                    <w:p w:rsidR="00801299" w:rsidRPr="0095163E" w:rsidRDefault="00801299" w:rsidP="00593B23">
                      <w:pPr>
                        <w:rPr>
                          <w:rFonts w:ascii="Simplified Arabic" w:hAnsi="Simplified Arabic" w:cs="Simplified Arabic"/>
                          <w:sz w:val="28"/>
                          <w:szCs w:val="28"/>
                          <w:lang w:bidi="ar-DZ"/>
                        </w:rPr>
                      </w:pP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أ</w:t>
                      </w:r>
                      <w:r w:rsidRPr="0095163E">
                        <w:rPr>
                          <w:rFonts w:ascii="Simplified Arabic" w:hAnsi="Simplified Arabic" w:cs="Simplified Arabic"/>
                          <w:sz w:val="28"/>
                          <w:szCs w:val="28"/>
                          <w:rtl/>
                          <w:lang w:bidi="ar-DZ"/>
                        </w:rPr>
                        <w:t>هداف</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47328" behindDoc="0" locked="0" layoutInCell="1" allowOverlap="1">
                <wp:simplePos x="0" y="0"/>
                <wp:positionH relativeFrom="column">
                  <wp:posOffset>2538095</wp:posOffset>
                </wp:positionH>
                <wp:positionV relativeFrom="paragraph">
                  <wp:posOffset>337820</wp:posOffset>
                </wp:positionV>
                <wp:extent cx="718820" cy="428625"/>
                <wp:effectExtent l="10160" t="10795" r="13970" b="825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428625"/>
                        </a:xfrm>
                        <a:prstGeom prst="rect">
                          <a:avLst/>
                        </a:prstGeom>
                        <a:solidFill>
                          <a:srgbClr val="FFFFFF"/>
                        </a:solidFill>
                        <a:ln w="9525">
                          <a:solidFill>
                            <a:srgbClr val="000000"/>
                          </a:solidFill>
                          <a:miter lim="800000"/>
                          <a:headEnd/>
                          <a:tailEnd/>
                        </a:ln>
                      </wps:spPr>
                      <wps:txbx>
                        <w:txbxContent>
                          <w:p w:rsidR="00801299" w:rsidRPr="0095163E"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w:t>
                            </w:r>
                            <w:r w:rsidRPr="0095163E">
                              <w:rPr>
                                <w:rFonts w:ascii="Simplified Arabic" w:hAnsi="Simplified Arabic" w:cs="Simplified Arabic"/>
                                <w:sz w:val="28"/>
                                <w:szCs w:val="28"/>
                                <w:rtl/>
                                <w:lang w:bidi="ar-DZ"/>
                              </w:rPr>
                              <w:t>خطيط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3" style="position:absolute;left:0;text-align:left;margin-left:199.85pt;margin-top:26.6pt;width:56.6pt;height:3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">
                <v:textbox>
                  <w:txbxContent>
                    <w:p w:rsidR="00801299" w:rsidRPr="0095163E"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w:t>
                      </w:r>
                      <w:r w:rsidRPr="0095163E">
                        <w:rPr>
                          <w:rFonts w:ascii="Simplified Arabic" w:hAnsi="Simplified Arabic" w:cs="Simplified Arabic"/>
                          <w:sz w:val="28"/>
                          <w:szCs w:val="28"/>
                          <w:rtl/>
                          <w:lang w:bidi="ar-DZ"/>
                        </w:rPr>
                        <w:t>خطيط</w:t>
                      </w:r>
                    </w:p>
                  </w:txbxContent>
                </v:textbox>
              </v:rect>
            </w:pict>
          </mc:Fallback>
        </mc:AlternateContent>
      </w:r>
    </w:p>
    <w:p w:rsidR="00593B23" w:rsidRDefault="00593B23" w:rsidP="00593B23">
      <w:pPr>
        <w:bidi/>
        <w:spacing w:line="360" w:lineRule="auto"/>
        <w:ind w:left="-1135"/>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62688" behindDoc="0" locked="0" layoutInCell="1" allowOverlap="1">
                <wp:simplePos x="0" y="0"/>
                <wp:positionH relativeFrom="column">
                  <wp:posOffset>4279265</wp:posOffset>
                </wp:positionH>
                <wp:positionV relativeFrom="paragraph">
                  <wp:posOffset>370840</wp:posOffset>
                </wp:positionV>
                <wp:extent cx="271145" cy="0"/>
                <wp:effectExtent l="8255" t="12700" r="6350" b="63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B41D3" id="Straight Arrow Connector 99" o:spid="_x0000_s1026" type="#_x0000_t32" style="position:absolute;margin-left:336.95pt;margin-top:29.2pt;width:21.35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61664" behindDoc="0" locked="0" layoutInCell="1" allowOverlap="1">
                <wp:simplePos x="0" y="0"/>
                <wp:positionH relativeFrom="column">
                  <wp:posOffset>5490210</wp:posOffset>
                </wp:positionH>
                <wp:positionV relativeFrom="paragraph">
                  <wp:posOffset>370840</wp:posOffset>
                </wp:positionV>
                <wp:extent cx="261620" cy="0"/>
                <wp:effectExtent l="19050" t="60325" r="5080" b="5397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4F43F" id="Straight Arrow Connector 98" o:spid="_x0000_s1026" type="#_x0000_t32" style="position:absolute;margin-left:432.3pt;margin-top:29.2pt;width:20.6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53472" behindDoc="0" locked="0" layoutInCell="1" allowOverlap="1">
                <wp:simplePos x="0" y="0"/>
                <wp:positionH relativeFrom="column">
                  <wp:posOffset>3256915</wp:posOffset>
                </wp:positionH>
                <wp:positionV relativeFrom="paragraph">
                  <wp:posOffset>93345</wp:posOffset>
                </wp:positionV>
                <wp:extent cx="534670" cy="0"/>
                <wp:effectExtent l="5080" t="59055" r="22225" b="5524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E1632" id="Straight Arrow Connector 97" o:spid="_x0000_s1026" type="#_x0000_t32" style="position:absolute;margin-left:256.45pt;margin-top:7.35pt;width:42.1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54496" behindDoc="0" locked="0" layoutInCell="1" allowOverlap="1">
                <wp:simplePos x="0" y="0"/>
                <wp:positionH relativeFrom="column">
                  <wp:posOffset>87630</wp:posOffset>
                </wp:positionH>
                <wp:positionV relativeFrom="paragraph">
                  <wp:posOffset>224155</wp:posOffset>
                </wp:positionV>
                <wp:extent cx="0" cy="400050"/>
                <wp:effectExtent l="55245" t="18415" r="59055" b="1016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E5935" id="Straight Arrow Connector 96" o:spid="_x0000_s1026" type="#_x0000_t32" style="position:absolute;margin-left:6.9pt;margin-top:17.65pt;width:0;height:31.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57568" behindDoc="0" locked="0" layoutInCell="1" allowOverlap="1">
                <wp:simplePos x="0" y="0"/>
                <wp:positionH relativeFrom="column">
                  <wp:posOffset>651510</wp:posOffset>
                </wp:positionH>
                <wp:positionV relativeFrom="paragraph">
                  <wp:posOffset>300355</wp:posOffset>
                </wp:positionV>
                <wp:extent cx="594995" cy="323850"/>
                <wp:effectExtent l="9525" t="56515" r="43180" b="1016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9781F" id="Straight Arrow Connector 95" o:spid="_x0000_s1026" type="#_x0000_t32" style="position:absolute;margin-left:51.3pt;margin-top:23.65pt;width:46.85pt;height:25.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52448" behindDoc="0" locked="0" layoutInCell="1" allowOverlap="1">
                <wp:simplePos x="0" y="0"/>
                <wp:positionH relativeFrom="column">
                  <wp:posOffset>1965325</wp:posOffset>
                </wp:positionH>
                <wp:positionV relativeFrom="paragraph">
                  <wp:posOffset>93345</wp:posOffset>
                </wp:positionV>
                <wp:extent cx="572770" cy="0"/>
                <wp:effectExtent l="8890" t="59055" r="18415" b="5524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8AB58" id="Straight Arrow Connector 94" o:spid="_x0000_s1026" type="#_x0000_t32" style="position:absolute;margin-left:154.75pt;margin-top:7.35pt;width:45.1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51424" behindDoc="0" locked="0" layoutInCell="1" allowOverlap="1">
                <wp:simplePos x="0" y="0"/>
                <wp:positionH relativeFrom="column">
                  <wp:posOffset>4550410</wp:posOffset>
                </wp:positionH>
                <wp:positionV relativeFrom="paragraph">
                  <wp:posOffset>224155</wp:posOffset>
                </wp:positionV>
                <wp:extent cx="939800" cy="561975"/>
                <wp:effectExtent l="12700" t="8890" r="9525" b="1016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561975"/>
                        </a:xfrm>
                        <a:prstGeom prst="rect">
                          <a:avLst/>
                        </a:prstGeom>
                        <a:solidFill>
                          <a:srgbClr val="FFFFFF"/>
                        </a:solidFill>
                        <a:ln w="9525">
                          <a:solidFill>
                            <a:srgbClr val="000000"/>
                          </a:solidFill>
                          <a:miter lim="800000"/>
                          <a:headEnd/>
                          <a:tailEnd/>
                        </a:ln>
                      </wps:spPr>
                      <wps:txbx>
                        <w:txbxContent>
                          <w:p w:rsidR="00801299" w:rsidRPr="00814C60" w:rsidRDefault="00801299" w:rsidP="00593B23">
                            <w:pPr>
                              <w:spacing w:line="240" w:lineRule="auto"/>
                              <w:jc w:val="center"/>
                              <w:rPr>
                                <w:rFonts w:ascii="Simplified Arabic" w:hAnsi="Simplified Arabic" w:cs="Simplified Arabic"/>
                                <w:sz w:val="32"/>
                                <w:szCs w:val="32"/>
                                <w:lang w:bidi="ar-DZ"/>
                              </w:rPr>
                            </w:pPr>
                            <w:r w:rsidRPr="00814C60">
                              <w:rPr>
                                <w:rFonts w:ascii="Simplified Arabic" w:hAnsi="Simplified Arabic" w:cs="Simplified Arabic"/>
                                <w:sz w:val="24"/>
                                <w:szCs w:val="24"/>
                                <w:rtl/>
                                <w:lang w:bidi="ar-DZ"/>
                              </w:rPr>
                              <w:t>العودة الى حالة الاتزان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54" style="position:absolute;left:0;text-align:left;margin-left:358.3pt;margin-top:17.65pt;width:74pt;height:4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">
                <v:textbox>
                  <w:txbxContent>
                    <w:p w:rsidR="00801299" w:rsidRPr="00814C60" w:rsidRDefault="00801299" w:rsidP="00593B23">
                      <w:pPr>
                        <w:spacing w:line="240" w:lineRule="auto"/>
                        <w:jc w:val="center"/>
                        <w:rPr>
                          <w:rFonts w:ascii="Simplified Arabic" w:hAnsi="Simplified Arabic" w:cs="Simplified Arabic"/>
                          <w:sz w:val="32"/>
                          <w:szCs w:val="32"/>
                          <w:lang w:bidi="ar-DZ"/>
                        </w:rPr>
                      </w:pPr>
                      <w:r w:rsidRPr="00814C60">
                        <w:rPr>
                          <w:rFonts w:ascii="Simplified Arabic" w:hAnsi="Simplified Arabic" w:cs="Simplified Arabic"/>
                          <w:sz w:val="24"/>
                          <w:szCs w:val="24"/>
                          <w:rtl/>
                          <w:lang w:bidi="ar-DZ"/>
                        </w:rPr>
                        <w:t>العودة الى حالة الاتزان</w:t>
                      </w:r>
                    </w:p>
                  </w:txbxContent>
                </v:textbox>
              </v:rect>
            </w:pict>
          </mc:Fallback>
        </mc:AlternateContent>
      </w:r>
      <w:r>
        <w:rPr>
          <w:rFonts w:ascii="Simplified Arabic" w:hAnsi="Simplified Arabic" w:cs="Simplified Arabic" w:hint="cs"/>
          <w:sz w:val="28"/>
          <w:szCs w:val="28"/>
          <w:rtl/>
          <w:lang w:bidi="ar-DZ"/>
        </w:rPr>
        <w:t xml:space="preserve">   </w: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58592" behindDoc="0" locked="0" layoutInCell="1" allowOverlap="1">
                <wp:simplePos x="0" y="0"/>
                <wp:positionH relativeFrom="column">
                  <wp:posOffset>5003800</wp:posOffset>
                </wp:positionH>
                <wp:positionV relativeFrom="paragraph">
                  <wp:posOffset>401955</wp:posOffset>
                </wp:positionV>
                <wp:extent cx="0" cy="403860"/>
                <wp:effectExtent l="56515" t="22225" r="57785" b="2159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3EFC4" id="Straight Arrow Connector 92" o:spid="_x0000_s1026" type="#_x0000_t32" style="position:absolute;margin-left:394pt;margin-top:31.65pt;width:0;height:3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">
                <v:stroke startarrow="block"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45280" behindDoc="0" locked="0" layoutInCell="1" allowOverlap="1">
                <wp:simplePos x="0" y="0"/>
                <wp:positionH relativeFrom="column">
                  <wp:posOffset>-396240</wp:posOffset>
                </wp:positionH>
                <wp:positionV relativeFrom="paragraph">
                  <wp:posOffset>158750</wp:posOffset>
                </wp:positionV>
                <wp:extent cx="1047750" cy="428625"/>
                <wp:effectExtent l="9525" t="7620" r="9525" b="1143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28625"/>
                        </a:xfrm>
                        <a:prstGeom prst="rect">
                          <a:avLst/>
                        </a:prstGeom>
                        <a:solidFill>
                          <a:srgbClr val="FFFFFF"/>
                        </a:solidFill>
                        <a:ln w="9525">
                          <a:solidFill>
                            <a:srgbClr val="000000"/>
                          </a:solidFill>
                          <a:miter lim="800000"/>
                          <a:headEnd/>
                          <a:tailEnd/>
                        </a:ln>
                      </wps:spPr>
                      <wps:txbx>
                        <w:txbxContent>
                          <w:p w:rsidR="00801299" w:rsidRPr="0095163E" w:rsidRDefault="00801299" w:rsidP="00593B23">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ادراك المخاطر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55" style="position:absolute;left:0;text-align:left;margin-left:-31.2pt;margin-top:12.5pt;width:82.5pt;height:3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">
                <v:textbox>
                  <w:txbxContent>
                    <w:p w:rsidR="00801299" w:rsidRPr="0095163E" w:rsidRDefault="00801299" w:rsidP="00593B23">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ادراك المخاطر</w:t>
                      </w:r>
                    </w:p>
                  </w:txbxContent>
                </v:textbox>
              </v:rect>
            </w:pict>
          </mc:Fallback>
        </mc:AlternateContent>
      </w:r>
    </w:p>
    <w:p w:rsidR="00593B23" w:rsidRDefault="00593B23" w:rsidP="00593B23">
      <w:pPr>
        <w:bidi/>
        <w:spacing w:line="360" w:lineRule="auto"/>
        <w:jc w:val="lowKashida"/>
        <w:rPr>
          <w:rFonts w:ascii="Simplified Arabic" w:hAnsi="Simplified Arabic" w:cs="Simplified Arabic"/>
          <w:sz w:val="28"/>
          <w:szCs w:val="28"/>
          <w:lang w:bidi="ar-DZ"/>
        </w:rPr>
      </w:pPr>
      <w:r>
        <w:rPr>
          <w:rFonts w:ascii="Simplified Arabic" w:hAnsi="Simplified Arabic" w:cs="Simplified Arabic"/>
          <w:noProof/>
          <w:sz w:val="28"/>
          <w:szCs w:val="28"/>
          <w:lang w:eastAsia="fr-FR"/>
        </w:rPr>
        <mc:AlternateContent>
          <mc:Choice Requires="wps">
            <w:drawing>
              <wp:anchor distT="0" distB="0" distL="114300" distR="114300" simplePos="0" relativeHeight="251773952" behindDoc="0" locked="0" layoutInCell="1" allowOverlap="1">
                <wp:simplePos x="0" y="0"/>
                <wp:positionH relativeFrom="column">
                  <wp:posOffset>-530225</wp:posOffset>
                </wp:positionH>
                <wp:positionV relativeFrom="paragraph">
                  <wp:posOffset>337820</wp:posOffset>
                </wp:positionV>
                <wp:extent cx="6887845" cy="0"/>
                <wp:effectExtent l="8890" t="12700" r="8890" b="63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7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9634E" id="Straight Arrow Connector 90" o:spid="_x0000_s1026" type="#_x0000_t32" style="position:absolute;margin-left:-41.75pt;margin-top:26.6pt;width:542.35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"/>
            </w:pict>
          </mc:Fallback>
        </mc:AlternateContent>
      </w:r>
      <w:r>
        <w:rPr>
          <w:rFonts w:ascii="Simplified Arabic" w:hAnsi="Simplified Arabic" w:cs="Simplified Arabic" w:hint="cs"/>
          <w:sz w:val="28"/>
          <w:szCs w:val="28"/>
          <w:rtl/>
          <w:lang w:bidi="ar-DZ"/>
        </w:rPr>
        <w:t xml:space="preserve">                 مصادر العراقيل                                   </w:t>
      </w:r>
      <w:r w:rsidRPr="009F17F6">
        <w:rPr>
          <w:rFonts w:asciiTheme="majorBidi" w:hAnsiTheme="majorBidi" w:cstheme="majorBidi"/>
          <w:sz w:val="24"/>
          <w:szCs w:val="24"/>
          <w:lang w:bidi="ar-DZ"/>
        </w:rPr>
        <w:t>(Schwarzer,1999)</w:t>
      </w: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(إبراهيم،</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2005: 136)</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ركزت نظرية باندورا </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1989</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على علاقة البيئة بسلوك الفرد، ويعكس ذلك اعتقاد الفرد بقدرته على السيطرة على بيئته التي تتداخل العوامل الاجتماعية فيها بدرجة كبيرة، فالسلوك الإنساني يتحدد </w:t>
      </w:r>
      <w:r>
        <w:rPr>
          <w:rFonts w:ascii="Simplified Arabic" w:hAnsi="Simplified Arabic" w:cs="Simplified Arabic" w:hint="cs"/>
          <w:sz w:val="28"/>
          <w:szCs w:val="28"/>
          <w:rtl/>
          <w:lang w:bidi="ar-DZ"/>
        </w:rPr>
        <w:lastRenderedPageBreak/>
        <w:t>تبادليا بتفاعل ثلاثة مؤثرات هي السلوك البشري والعوامل المعرفية والشخصية للفرد-بما فيها الكفاءة الذاتية-والبيئة، وأطلق على هذه المؤثرات نموذج الحتمية التبادلية.</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يرى باندورا ووود (1989) </w:t>
      </w:r>
      <w:r>
        <w:rPr>
          <w:rFonts w:ascii="Simplified Arabic" w:hAnsi="Simplified Arabic" w:cs="Simplified Arabic"/>
          <w:sz w:val="28"/>
          <w:szCs w:val="28"/>
          <w:lang w:bidi="ar-DZ"/>
        </w:rPr>
        <w:t>Bandura &amp; Wood</w:t>
      </w:r>
      <w:r>
        <w:rPr>
          <w:rFonts w:ascii="Simplified Arabic" w:hAnsi="Simplified Arabic" w:cs="Simplified Arabic" w:hint="cs"/>
          <w:sz w:val="28"/>
          <w:szCs w:val="28"/>
          <w:rtl/>
          <w:lang w:bidi="ar-DZ"/>
        </w:rPr>
        <w:t xml:space="preserve"> أن هذا التبادل أو التفاعل المتبادل لا يعنى أن قوى التأثير لكل عنصر متساوية مع الآخر، ولكن هناك عناصر أقوى تأثيرا من الأخرى، كما لا يعني أن التأثير يتم في نفس الوقت وإنما يأخذ وقتا كي يظهر تأثيراته المتبادلة، أي أنه في ضوء هذا النموذج فإن الأفراد يكونون مؤثرين ومتأثرين ببيئتهم.</w:t>
      </w: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شكل رقم (06): نموذج الحتمية التبادلية.</w:t>
      </w:r>
    </w:p>
    <w:p w:rsidR="00593B23" w:rsidRDefault="00593B23" w:rsidP="00593B23">
      <w:pPr>
        <w:tabs>
          <w:tab w:val="left" w:pos="3897"/>
        </w:tabs>
        <w:bidi/>
        <w:spacing w:line="360" w:lineRule="auto"/>
        <w:jc w:val="center"/>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74976" behindDoc="0" locked="0" layoutInCell="1" allowOverlap="1">
                <wp:simplePos x="0" y="0"/>
                <wp:positionH relativeFrom="column">
                  <wp:posOffset>1527810</wp:posOffset>
                </wp:positionH>
                <wp:positionV relativeFrom="paragraph">
                  <wp:posOffset>297815</wp:posOffset>
                </wp:positionV>
                <wp:extent cx="1371600" cy="1556385"/>
                <wp:effectExtent l="47625" t="50800" r="47625" b="5016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15563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FAFC7" id="Straight Arrow Connector 89" o:spid="_x0000_s1026" type="#_x0000_t32" style="position:absolute;margin-left:120.3pt;margin-top:23.45pt;width:108pt;height:122.5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">
                <v:stroke startarrow="block"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76000" behindDoc="0" locked="0" layoutInCell="1" allowOverlap="1">
                <wp:simplePos x="0" y="0"/>
                <wp:positionH relativeFrom="column">
                  <wp:posOffset>2946400</wp:posOffset>
                </wp:positionH>
                <wp:positionV relativeFrom="paragraph">
                  <wp:posOffset>297815</wp:posOffset>
                </wp:positionV>
                <wp:extent cx="1486535" cy="1556385"/>
                <wp:effectExtent l="46990" t="50800" r="47625" b="5016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15563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C8180" id="Straight Arrow Connector 88" o:spid="_x0000_s1026" type="#_x0000_t32" style="position:absolute;margin-left:232pt;margin-top:23.45pt;width:117.05pt;height:12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">
                <v:stroke startarrow="block" endarrow="block"/>
              </v:shape>
            </w:pict>
          </mc:Fallback>
        </mc:AlternateContent>
      </w:r>
      <w:r w:rsidRPr="008D5907">
        <w:rPr>
          <w:rFonts w:ascii="Simplified Arabic" w:hAnsi="Simplified Arabic" w:cs="Simplified Arabic"/>
          <w:sz w:val="28"/>
          <w:szCs w:val="28"/>
          <w:rtl/>
          <w:lang w:bidi="ar-DZ"/>
        </w:rPr>
        <w:t>العوامل المعرفية</w:t>
      </w:r>
      <w:r>
        <w:rPr>
          <w:rFonts w:ascii="Simplified Arabic" w:hAnsi="Simplified Arabic" w:cs="Simplified Arabic" w:hint="cs"/>
          <w:sz w:val="28"/>
          <w:szCs w:val="28"/>
          <w:rtl/>
          <w:lang w:bidi="ar-DZ"/>
        </w:rPr>
        <w:t xml:space="preserve"> </w:t>
      </w:r>
      <w:r w:rsidRPr="008D5907">
        <w:rPr>
          <w:rFonts w:ascii="Simplified Arabic" w:hAnsi="Simplified Arabic" w:cs="Simplified Arabic"/>
          <w:sz w:val="28"/>
          <w:szCs w:val="28"/>
          <w:rtl/>
          <w:lang w:bidi="ar-DZ"/>
        </w:rPr>
        <w:t>والشخصية</w:t>
      </w:r>
      <w:r>
        <w:rPr>
          <w:rFonts w:ascii="Simplified Arabic" w:hAnsi="Simplified Arabic" w:cs="Simplified Arabic" w:hint="cs"/>
          <w:sz w:val="28"/>
          <w:szCs w:val="28"/>
          <w:rtl/>
          <w:lang w:bidi="ar-DZ"/>
        </w:rPr>
        <w:t xml:space="preserve"> ''الكفاءة الذاتية''</w:t>
      </w:r>
    </w:p>
    <w:p w:rsidR="00593B23" w:rsidRDefault="00593B23" w:rsidP="00593B23">
      <w:pPr>
        <w:bidi/>
        <w:spacing w:line="360" w:lineRule="auto"/>
        <w:jc w:val="lowKashida"/>
        <w:rPr>
          <w:rFonts w:ascii="Simplified Arabic" w:hAnsi="Simplified Arabic" w:cs="Simplified Arabic"/>
          <w:sz w:val="28"/>
          <w:szCs w:val="28"/>
          <w:rtl/>
          <w:lang w:bidi="ar-DZ"/>
        </w:rPr>
      </w:pPr>
    </w:p>
    <w:p w:rsidR="00593B23" w:rsidRDefault="00593B23" w:rsidP="00593B23">
      <w:pPr>
        <w:bidi/>
        <w:spacing w:line="360" w:lineRule="auto"/>
        <w:jc w:val="lowKashida"/>
        <w:rPr>
          <w:rFonts w:ascii="Simplified Arabic" w:hAnsi="Simplified Arabic" w:cs="Simplified Arabic"/>
          <w:sz w:val="28"/>
          <w:szCs w:val="28"/>
          <w:rtl/>
          <w:lang w:bidi="ar-DZ"/>
        </w:rPr>
      </w:pPr>
    </w:p>
    <w:p w:rsidR="00593B23" w:rsidRPr="00BC797E" w:rsidRDefault="00593B23" w:rsidP="00593B23">
      <w:pPr>
        <w:bidi/>
        <w:spacing w:line="360" w:lineRule="auto"/>
        <w:jc w:val="lowKashida"/>
        <w:rPr>
          <w:rFonts w:ascii="Simplified Arabic" w:hAnsi="Simplified Arabic" w:cs="Simplified Arabic"/>
          <w:sz w:val="28"/>
          <w:szCs w:val="28"/>
          <w:lang w:bidi="ar-DZ"/>
        </w:rPr>
      </w:pPr>
      <w:r>
        <w:rPr>
          <w:rFonts w:ascii="Simplified Arabic" w:hAnsi="Simplified Arabic" w:cs="Simplified Arabic"/>
          <w:noProof/>
          <w:sz w:val="28"/>
          <w:szCs w:val="28"/>
          <w:lang w:eastAsia="fr-FR"/>
        </w:rPr>
        <mc:AlternateContent>
          <mc:Choice Requires="wps">
            <w:drawing>
              <wp:anchor distT="0" distB="0" distL="114300" distR="114300" simplePos="0" relativeHeight="251777024" behindDoc="0" locked="0" layoutInCell="1" allowOverlap="1">
                <wp:simplePos x="0" y="0"/>
                <wp:positionH relativeFrom="column">
                  <wp:posOffset>1575435</wp:posOffset>
                </wp:positionH>
                <wp:positionV relativeFrom="paragraph">
                  <wp:posOffset>146685</wp:posOffset>
                </wp:positionV>
                <wp:extent cx="2800350" cy="0"/>
                <wp:effectExtent l="19050" t="54610" r="19050" b="5969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D75C2" id="Straight Arrow Connector 87" o:spid="_x0000_s1026" type="#_x0000_t32" style="position:absolute;margin-left:124.05pt;margin-top:11.55pt;width:220.5pt;height: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">
                <v:stroke startarrow="block" endarrow="block"/>
              </v:shape>
            </w:pict>
          </mc:Fallback>
        </mc:AlternateContent>
      </w:r>
      <w:r>
        <w:rPr>
          <w:rFonts w:ascii="Simplified Arabic" w:hAnsi="Simplified Arabic" w:cs="Simplified Arabic" w:hint="cs"/>
          <w:sz w:val="28"/>
          <w:szCs w:val="28"/>
          <w:rtl/>
          <w:lang w:bidi="ar-DZ"/>
        </w:rPr>
        <w:t xml:space="preserve">                 </w:t>
      </w:r>
      <w:r w:rsidRPr="008D5907">
        <w:rPr>
          <w:rFonts w:ascii="Simplified Arabic" w:hAnsi="Simplified Arabic" w:cs="Simplified Arabic"/>
          <w:sz w:val="28"/>
          <w:szCs w:val="28"/>
          <w:rtl/>
          <w:lang w:bidi="ar-DZ"/>
        </w:rPr>
        <w:t>البيئة</w:t>
      </w:r>
      <w:r>
        <w:rPr>
          <w:rFonts w:ascii="Simplified Arabic" w:hAnsi="Simplified Arabic" w:cs="Simplified Arabic" w:hint="cs"/>
          <w:sz w:val="28"/>
          <w:szCs w:val="28"/>
          <w:rtl/>
          <w:lang w:bidi="ar-DZ"/>
        </w:rPr>
        <w:t xml:space="preserve">                                                       السلوك البشري</w:t>
      </w: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(حجاج، 2005: 96)</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يشير باندورا (1977) إلى عدم وجود أفضلية لأي من العوامل الثلاثة المكونة لنموذج الحتمية التبادلية في إعطاء الناتج النهائي للسلوك، وينقل حجاج غانم عن كل من </w:t>
      </w:r>
      <w:r>
        <w:rPr>
          <w:rFonts w:ascii="Simplified Arabic" w:hAnsi="Simplified Arabic" w:cs="Simplified Arabic"/>
          <w:sz w:val="28"/>
          <w:szCs w:val="28"/>
          <w:lang w:bidi="ar-DZ"/>
        </w:rPr>
        <w:t>(Bandura,1978 ,p345-346. Wood &amp; Bandura, 1989, p362. Bandura, 1992, p2-4. Weiten, 1998, p487. Bussey &amp;  Bandura, 1999, p684-685)</w:t>
      </w:r>
      <w:r>
        <w:rPr>
          <w:rFonts w:ascii="Simplified Arabic" w:hAnsi="Simplified Arabic" w:cs="Simplified Arabic" w:hint="cs"/>
          <w:sz w:val="28"/>
          <w:szCs w:val="28"/>
          <w:rtl/>
          <w:lang w:bidi="ar-DZ"/>
        </w:rPr>
        <w:t xml:space="preserve"> شرح التفاعلات التبادلية كالتالي:</w:t>
      </w:r>
    </w:p>
    <w:p w:rsidR="00593B23" w:rsidRPr="00A87E00" w:rsidRDefault="00593B23" w:rsidP="003E43AF">
      <w:pPr>
        <w:pStyle w:val="ListParagraph"/>
        <w:numPr>
          <w:ilvl w:val="0"/>
          <w:numId w:val="14"/>
        </w:numPr>
        <w:bidi/>
        <w:spacing w:line="360" w:lineRule="auto"/>
        <w:ind w:left="424"/>
        <w:jc w:val="lowKashida"/>
        <w:rPr>
          <w:rFonts w:ascii="Simplified Arabic" w:hAnsi="Simplified Arabic" w:cs="Simplified Arabic"/>
          <w:sz w:val="28"/>
          <w:szCs w:val="28"/>
          <w:lang w:bidi="ar-DZ"/>
        </w:rPr>
      </w:pPr>
      <w:r>
        <w:rPr>
          <w:noProof/>
          <w:lang w:eastAsia="fr-FR"/>
        </w:rPr>
        <mc:AlternateContent>
          <mc:Choice Requires="wps">
            <w:drawing>
              <wp:anchor distT="0" distB="0" distL="114300" distR="114300" simplePos="0" relativeHeight="251779072" behindDoc="0" locked="0" layoutInCell="1" allowOverlap="1">
                <wp:simplePos x="0" y="0"/>
                <wp:positionH relativeFrom="column">
                  <wp:posOffset>4375785</wp:posOffset>
                </wp:positionH>
                <wp:positionV relativeFrom="paragraph">
                  <wp:posOffset>187960</wp:posOffset>
                </wp:positionV>
                <wp:extent cx="287020" cy="0"/>
                <wp:effectExtent l="9525" t="52705" r="17780" b="6159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A108E" id="Straight Arrow Connector 86" o:spid="_x0000_s1026" type="#_x0000_t32" style="position:absolute;margin-left:344.55pt;margin-top:14.8pt;width:22.6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">
                <v:stroke endarrow="block"/>
              </v:shape>
            </w:pict>
          </mc:Fallback>
        </mc:AlternateContent>
      </w:r>
      <w:r>
        <w:rPr>
          <w:noProof/>
          <w:lang w:eastAsia="fr-FR"/>
        </w:rPr>
        <mc:AlternateContent>
          <mc:Choice Requires="wps">
            <w:drawing>
              <wp:anchor distT="0" distB="0" distL="114300" distR="114300" simplePos="0" relativeHeight="251778048" behindDoc="0" locked="0" layoutInCell="1" allowOverlap="1">
                <wp:simplePos x="0" y="0"/>
                <wp:positionH relativeFrom="column">
                  <wp:posOffset>4318635</wp:posOffset>
                </wp:positionH>
                <wp:positionV relativeFrom="paragraph">
                  <wp:posOffset>69215</wp:posOffset>
                </wp:positionV>
                <wp:extent cx="287020" cy="635"/>
                <wp:effectExtent l="19050" t="57785" r="8255" b="5588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4013E" id="Straight Arrow Connector 85" o:spid="_x0000_s1026" type="#_x0000_t32" style="position:absolute;margin-left:340.05pt;margin-top:5.45pt;width:22.6pt;height:.0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">
                <v:stroke endarrow="block"/>
              </v:shape>
            </w:pict>
          </mc:Fallback>
        </mc:AlternateContent>
      </w:r>
      <w:r w:rsidRPr="00A87E00">
        <w:rPr>
          <w:rFonts w:ascii="Simplified Arabic" w:hAnsi="Simplified Arabic" w:cs="Simplified Arabic" w:hint="cs"/>
          <w:sz w:val="28"/>
          <w:szCs w:val="28"/>
          <w:rtl/>
          <w:lang w:bidi="ar-DZ"/>
        </w:rPr>
        <w:t>الكفاءة الذاتية        السلوك</w:t>
      </w:r>
      <w:r>
        <w:rPr>
          <w:rFonts w:ascii="Simplified Arabic" w:hAnsi="Simplified Arabic" w:cs="Simplified Arabic" w:hint="cs"/>
          <w:sz w:val="28"/>
          <w:szCs w:val="28"/>
          <w:rtl/>
          <w:lang w:bidi="ar-DZ"/>
        </w:rPr>
        <w:t xml:space="preserve">: </w:t>
      </w:r>
      <w:r w:rsidRPr="00A87E00">
        <w:rPr>
          <w:rFonts w:ascii="Simplified Arabic" w:hAnsi="Simplified Arabic" w:cs="Simplified Arabic" w:hint="cs"/>
          <w:sz w:val="28"/>
          <w:szCs w:val="28"/>
          <w:rtl/>
          <w:lang w:bidi="ar-DZ"/>
        </w:rPr>
        <w:t>هذا يعني أن الكفاءة الذاتية تؤثر في السلوك كما أنها تتأثر</w:t>
      </w:r>
      <w:r>
        <w:rPr>
          <w:rFonts w:ascii="Simplified Arabic" w:hAnsi="Simplified Arabic" w:cs="Simplified Arabic" w:hint="cs"/>
          <w:sz w:val="28"/>
          <w:szCs w:val="28"/>
          <w:rtl/>
          <w:lang w:bidi="ar-DZ"/>
        </w:rPr>
        <w:t xml:space="preserve"> به</w:t>
      </w:r>
      <w:r w:rsidRPr="00A87E00">
        <w:rPr>
          <w:rFonts w:ascii="Simplified Arabic" w:hAnsi="Simplified Arabic" w:cs="Simplified Arabic" w:hint="cs"/>
          <w:sz w:val="28"/>
          <w:szCs w:val="28"/>
          <w:rtl/>
          <w:lang w:bidi="ar-DZ"/>
        </w:rPr>
        <w:t>.</w: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lastRenderedPageBreak/>
        <mc:AlternateContent>
          <mc:Choice Requires="wps">
            <w:drawing>
              <wp:anchor distT="0" distB="0" distL="114300" distR="114300" simplePos="0" relativeHeight="251780096" behindDoc="0" locked="0" layoutInCell="1" allowOverlap="1">
                <wp:simplePos x="0" y="0"/>
                <wp:positionH relativeFrom="column">
                  <wp:posOffset>2778125</wp:posOffset>
                </wp:positionH>
                <wp:positionV relativeFrom="paragraph">
                  <wp:posOffset>195580</wp:posOffset>
                </wp:positionV>
                <wp:extent cx="230505" cy="0"/>
                <wp:effectExtent l="21590" t="53975" r="5080" b="6032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3AD64" id="Straight Arrow Connector 84" o:spid="_x0000_s1026" type="#_x0000_t32" style="position:absolute;margin-left:218.75pt;margin-top:15.4pt;width:18.15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">
                <v:stroke endarrow="block"/>
              </v:shape>
            </w:pict>
          </mc:Fallback>
        </mc:AlternateContent>
      </w:r>
      <w:r>
        <w:rPr>
          <w:rFonts w:ascii="Simplified Arabic" w:hAnsi="Simplified Arabic" w:cs="Simplified Arabic" w:hint="cs"/>
          <w:sz w:val="28"/>
          <w:szCs w:val="28"/>
          <w:rtl/>
          <w:lang w:bidi="ar-DZ"/>
        </w:rPr>
        <w:t>أ. الكفاءة الذاتية تؤثر في السلوك (الكفاءة الذاتية      السلوك): التوقعات والاعتقادات والإدراكات الذاتية والأهداف والأغراض المقصودة تشكل وتوجه السلوك البشري، وهذا يتضح من الدور الذي تقوم به الكفاءة الذاتية في زيادة معدل أداء الفرد ومساعدته في التغلب على العقبات والمشاكل التي تواجهه ومن ثم تساعده في إصدار سلوكيات أفضل.</w: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81120" behindDoc="0" locked="0" layoutInCell="1" allowOverlap="1">
                <wp:simplePos x="0" y="0"/>
                <wp:positionH relativeFrom="column">
                  <wp:posOffset>2928620</wp:posOffset>
                </wp:positionH>
                <wp:positionV relativeFrom="paragraph">
                  <wp:posOffset>180975</wp:posOffset>
                </wp:positionV>
                <wp:extent cx="230505" cy="0"/>
                <wp:effectExtent l="19685" t="58420" r="6985" b="5588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AC3DB" id="Straight Arrow Connector 83" o:spid="_x0000_s1026" type="#_x0000_t32" style="position:absolute;margin-left:230.6pt;margin-top:14.25pt;width:18.15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">
                <v:stroke endarrow="block"/>
              </v:shape>
            </w:pict>
          </mc:Fallback>
        </mc:AlternateContent>
      </w:r>
      <w:r>
        <w:rPr>
          <w:rFonts w:ascii="Simplified Arabic" w:hAnsi="Simplified Arabic" w:cs="Simplified Arabic" w:hint="cs"/>
          <w:sz w:val="28"/>
          <w:szCs w:val="28"/>
          <w:rtl/>
          <w:lang w:bidi="ar-DZ"/>
        </w:rPr>
        <w:t>ب. السلوك يؤثر على الكفاءة الذاتية (السلوك      الكفاءة الذاتية): نظرا لأن السلوك يمد الفرد بالخبرات واستراتيجيات التنظيم الذاتي التي لها دور في تكوين الاعتقادات.</w:t>
      </w:r>
    </w:p>
    <w:p w:rsidR="00593B23" w:rsidRDefault="00593B23" w:rsidP="003E43AF">
      <w:pPr>
        <w:pStyle w:val="ListParagraph"/>
        <w:numPr>
          <w:ilvl w:val="0"/>
          <w:numId w:val="14"/>
        </w:numPr>
        <w:bidi/>
        <w:spacing w:line="360" w:lineRule="auto"/>
        <w:ind w:left="424"/>
        <w:jc w:val="lowKashida"/>
        <w:rPr>
          <w:rFonts w:ascii="Simplified Arabic" w:hAnsi="Simplified Arabic" w:cs="Simplified Arabic"/>
          <w:sz w:val="28"/>
          <w:szCs w:val="28"/>
          <w:lang w:bidi="ar-DZ"/>
        </w:rPr>
      </w:pPr>
      <w:r>
        <w:rPr>
          <w:noProof/>
          <w:lang w:eastAsia="fr-FR"/>
        </w:rPr>
        <mc:AlternateContent>
          <mc:Choice Requires="wps">
            <w:drawing>
              <wp:anchor distT="0" distB="0" distL="114300" distR="114300" simplePos="0" relativeHeight="251783168" behindDoc="0" locked="0" layoutInCell="1" allowOverlap="1">
                <wp:simplePos x="0" y="0"/>
                <wp:positionH relativeFrom="column">
                  <wp:posOffset>4448175</wp:posOffset>
                </wp:positionH>
                <wp:positionV relativeFrom="paragraph">
                  <wp:posOffset>189865</wp:posOffset>
                </wp:positionV>
                <wp:extent cx="287020" cy="0"/>
                <wp:effectExtent l="5715" t="59690" r="21590" b="5461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CCE58" id="Straight Arrow Connector 82" o:spid="_x0000_s1026" type="#_x0000_t32" style="position:absolute;margin-left:350.25pt;margin-top:14.95pt;width:22.6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">
                <v:stroke endarrow="block"/>
              </v:shape>
            </w:pict>
          </mc:Fallback>
        </mc:AlternateContent>
      </w:r>
      <w:r>
        <w:rPr>
          <w:noProof/>
          <w:lang w:eastAsia="fr-FR"/>
        </w:rPr>
        <mc:AlternateContent>
          <mc:Choice Requires="wps">
            <w:drawing>
              <wp:anchor distT="0" distB="0" distL="114300" distR="114300" simplePos="0" relativeHeight="251782144" behindDoc="0" locked="0" layoutInCell="1" allowOverlap="1">
                <wp:simplePos x="0" y="0"/>
                <wp:positionH relativeFrom="column">
                  <wp:posOffset>4399280</wp:posOffset>
                </wp:positionH>
                <wp:positionV relativeFrom="paragraph">
                  <wp:posOffset>69850</wp:posOffset>
                </wp:positionV>
                <wp:extent cx="287020" cy="635"/>
                <wp:effectExtent l="23495" t="53975" r="13335" b="5969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5C84D" id="Straight Arrow Connector 81" o:spid="_x0000_s1026" type="#_x0000_t32" style="position:absolute;margin-left:346.4pt;margin-top:5.5pt;width:22.6pt;height:.0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">
                <v:stroke endarrow="block"/>
              </v:shape>
            </w:pict>
          </mc:Fallback>
        </mc:AlternateContent>
      </w:r>
      <w:r w:rsidRPr="00A87E00">
        <w:rPr>
          <w:rFonts w:ascii="Simplified Arabic" w:hAnsi="Simplified Arabic" w:cs="Simplified Arabic" w:hint="cs"/>
          <w:sz w:val="28"/>
          <w:szCs w:val="28"/>
          <w:rtl/>
          <w:lang w:bidi="ar-DZ"/>
        </w:rPr>
        <w:t>الكفاءة الذاتية</w:t>
      </w:r>
      <w:r>
        <w:rPr>
          <w:rFonts w:ascii="Simplified Arabic" w:hAnsi="Simplified Arabic" w:cs="Simplified Arabic" w:hint="cs"/>
          <w:sz w:val="28"/>
          <w:szCs w:val="28"/>
          <w:rtl/>
          <w:lang w:bidi="ar-DZ"/>
        </w:rPr>
        <w:t xml:space="preserve"> </w:t>
      </w:r>
      <w:r w:rsidRPr="00A87E00">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المثيرات البيئية: </w:t>
      </w:r>
      <w:r w:rsidRPr="00A87E00">
        <w:rPr>
          <w:rFonts w:ascii="Simplified Arabic" w:hAnsi="Simplified Arabic" w:cs="Simplified Arabic" w:hint="cs"/>
          <w:sz w:val="28"/>
          <w:szCs w:val="28"/>
          <w:rtl/>
          <w:lang w:bidi="ar-DZ"/>
        </w:rPr>
        <w:t>هذا يعني أ</w:t>
      </w:r>
      <w:r>
        <w:rPr>
          <w:rFonts w:ascii="Simplified Arabic" w:hAnsi="Simplified Arabic" w:cs="Simplified Arabic" w:hint="cs"/>
          <w:sz w:val="28"/>
          <w:szCs w:val="28"/>
          <w:rtl/>
          <w:lang w:bidi="ar-DZ"/>
        </w:rPr>
        <w:t>ن الكفاءة الذاتية تؤثر في البيئة المحيطة كما أن البيئة تؤثر في الكفاءة الذاتية</w:t>
      </w:r>
      <w:r w:rsidRPr="00A87E00">
        <w:rPr>
          <w:rFonts w:ascii="Simplified Arabic" w:hAnsi="Simplified Arabic" w:cs="Simplified Arabic" w:hint="cs"/>
          <w:sz w:val="28"/>
          <w:szCs w:val="28"/>
          <w:rtl/>
          <w:lang w:bidi="ar-DZ"/>
        </w:rPr>
        <w:t>.</w:t>
      </w:r>
    </w:p>
    <w:p w:rsidR="00593B23" w:rsidRPr="00411DA4" w:rsidRDefault="00593B23" w:rsidP="00593B23">
      <w:pPr>
        <w:bidi/>
        <w:spacing w:line="360" w:lineRule="auto"/>
        <w:jc w:val="lowKashida"/>
        <w:rPr>
          <w:rFonts w:ascii="Simplified Arabic" w:hAnsi="Simplified Arabic" w:cs="Simplified Arabic"/>
          <w:sz w:val="28"/>
          <w:szCs w:val="28"/>
          <w:lang w:bidi="ar-DZ"/>
        </w:rPr>
      </w:pPr>
      <w:r>
        <w:rPr>
          <w:noProof/>
          <w:lang w:eastAsia="fr-FR"/>
        </w:rPr>
        <mc:AlternateContent>
          <mc:Choice Requires="wps">
            <w:drawing>
              <wp:anchor distT="0" distB="0" distL="114300" distR="114300" simplePos="0" relativeHeight="251784192" behindDoc="0" locked="0" layoutInCell="1" allowOverlap="1">
                <wp:simplePos x="0" y="0"/>
                <wp:positionH relativeFrom="column">
                  <wp:posOffset>2315210</wp:posOffset>
                </wp:positionH>
                <wp:positionV relativeFrom="paragraph">
                  <wp:posOffset>182245</wp:posOffset>
                </wp:positionV>
                <wp:extent cx="230505" cy="0"/>
                <wp:effectExtent l="15875" t="53340" r="10795" b="6096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C539C" id="Straight Arrow Connector 80" o:spid="_x0000_s1026" type="#_x0000_t32" style="position:absolute;margin-left:182.3pt;margin-top:14.35pt;width:18.1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">
                <v:stroke endarrow="block"/>
              </v:shape>
            </w:pict>
          </mc:Fallback>
        </mc:AlternateContent>
      </w:r>
      <w:r>
        <w:rPr>
          <w:rFonts w:ascii="Simplified Arabic" w:hAnsi="Simplified Arabic" w:cs="Simplified Arabic" w:hint="cs"/>
          <w:sz w:val="28"/>
          <w:szCs w:val="28"/>
          <w:rtl/>
          <w:lang w:bidi="ar-DZ"/>
        </w:rPr>
        <w:t xml:space="preserve">أ. </w:t>
      </w:r>
      <w:r w:rsidRPr="00411DA4">
        <w:rPr>
          <w:rFonts w:ascii="Simplified Arabic" w:hAnsi="Simplified Arabic" w:cs="Simplified Arabic" w:hint="cs"/>
          <w:sz w:val="28"/>
          <w:szCs w:val="28"/>
          <w:rtl/>
          <w:lang w:bidi="ar-DZ"/>
        </w:rPr>
        <w:t>الكفاءة الذاتية تؤثر في البيئة المحيطة (الكفاءة الذاتية      البيئة المحيطة): الأفراد بما يملكون من اعتقادات عن قدراتهم على تحقيق مهام معينة يحدثون تأثيرات وردود أفعال</w:t>
      </w:r>
      <w:r>
        <w:rPr>
          <w:rFonts w:ascii="Simplified Arabic" w:hAnsi="Simplified Arabic" w:cs="Simplified Arabic" w:hint="cs"/>
          <w:sz w:val="28"/>
          <w:szCs w:val="28"/>
          <w:rtl/>
          <w:lang w:bidi="ar-DZ"/>
        </w:rPr>
        <w:t xml:space="preserve"> مختلفة في بيئتهم المحيطة، فالكفاءة الذاتية تجعل الفرد يؤد</w:t>
      </w:r>
      <w:r w:rsidRPr="00411DA4">
        <w:rPr>
          <w:rFonts w:ascii="Simplified Arabic" w:hAnsi="Simplified Arabic" w:cs="Simplified Arabic" w:hint="cs"/>
          <w:sz w:val="28"/>
          <w:szCs w:val="28"/>
          <w:rtl/>
          <w:lang w:bidi="ar-DZ"/>
        </w:rPr>
        <w:t>ي أداء أفضل</w:t>
      </w:r>
      <w:r>
        <w:rPr>
          <w:rFonts w:ascii="Simplified Arabic" w:hAnsi="Simplified Arabic" w:cs="Simplified Arabic" w:hint="cs"/>
          <w:sz w:val="28"/>
          <w:szCs w:val="28"/>
          <w:rtl/>
          <w:lang w:bidi="ar-DZ"/>
        </w:rPr>
        <w:t xml:space="preserve"> </w:t>
      </w:r>
      <w:r w:rsidRPr="00411DA4">
        <w:rPr>
          <w:rFonts w:ascii="Simplified Arabic" w:hAnsi="Simplified Arabic" w:cs="Simplified Arabic" w:hint="cs"/>
          <w:sz w:val="28"/>
          <w:szCs w:val="28"/>
          <w:rtl/>
          <w:lang w:bidi="ar-DZ"/>
        </w:rPr>
        <w:t>والذي بدوره يؤدي إلى استحسان الآخرين</w:t>
      </w:r>
      <w:r>
        <w:rPr>
          <w:rFonts w:ascii="Simplified Arabic" w:hAnsi="Simplified Arabic" w:cs="Simplified Arabic" w:hint="cs"/>
          <w:sz w:val="28"/>
          <w:szCs w:val="28"/>
          <w:rtl/>
          <w:lang w:bidi="ar-DZ"/>
        </w:rPr>
        <w:t xml:space="preserve"> وتقد</w:t>
      </w:r>
      <w:r w:rsidRPr="00411DA4">
        <w:rPr>
          <w:rFonts w:ascii="Simplified Arabic" w:hAnsi="Simplified Arabic" w:cs="Simplified Arabic" w:hint="cs"/>
          <w:sz w:val="28"/>
          <w:szCs w:val="28"/>
          <w:rtl/>
          <w:lang w:bidi="ar-DZ"/>
        </w:rPr>
        <w:t>يرهم واحترامهم ويؤثر في طريقة تعامل الأفراد المحيطين به معه.</w:t>
      </w:r>
    </w:p>
    <w:p w:rsidR="00593B23" w:rsidRDefault="00593B23" w:rsidP="00593B23">
      <w:pPr>
        <w:bidi/>
        <w:spacing w:line="360" w:lineRule="auto"/>
        <w:jc w:val="lowKashida"/>
        <w:rPr>
          <w:rFonts w:ascii="Simplified Arabic" w:hAnsi="Simplified Arabic" w:cs="Simplified Arabic"/>
          <w:sz w:val="28"/>
          <w:szCs w:val="28"/>
          <w:rtl/>
          <w:lang w:bidi="ar-DZ"/>
        </w:rPr>
      </w:pPr>
      <w:r>
        <w:rPr>
          <w:noProof/>
          <w:rtl/>
          <w:lang w:eastAsia="fr-FR"/>
        </w:rPr>
        <mc:AlternateContent>
          <mc:Choice Requires="wps">
            <w:drawing>
              <wp:anchor distT="0" distB="0" distL="114300" distR="114300" simplePos="0" relativeHeight="251785216" behindDoc="0" locked="0" layoutInCell="1" allowOverlap="1">
                <wp:simplePos x="0" y="0"/>
                <wp:positionH relativeFrom="column">
                  <wp:posOffset>1875790</wp:posOffset>
                </wp:positionH>
                <wp:positionV relativeFrom="paragraph">
                  <wp:posOffset>189230</wp:posOffset>
                </wp:positionV>
                <wp:extent cx="230505" cy="0"/>
                <wp:effectExtent l="14605" t="60325" r="12065" b="5397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5BDBB" id="Straight Arrow Connector 79" o:spid="_x0000_s1026" type="#_x0000_t32" style="position:absolute;margin-left:147.7pt;margin-top:14.9pt;width:18.15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">
                <v:stroke endarrow="block"/>
              </v:shape>
            </w:pict>
          </mc:Fallback>
        </mc:AlternateContent>
      </w:r>
      <w:r>
        <w:rPr>
          <w:rFonts w:ascii="Simplified Arabic" w:hAnsi="Simplified Arabic" w:cs="Simplified Arabic" w:hint="cs"/>
          <w:sz w:val="28"/>
          <w:szCs w:val="28"/>
          <w:rtl/>
          <w:lang w:bidi="ar-DZ"/>
        </w:rPr>
        <w:t xml:space="preserve">ب. </w:t>
      </w:r>
      <w:r w:rsidRPr="00411DA4">
        <w:rPr>
          <w:rFonts w:ascii="Simplified Arabic" w:hAnsi="Simplified Arabic" w:cs="Simplified Arabic" w:hint="cs"/>
          <w:sz w:val="28"/>
          <w:szCs w:val="28"/>
          <w:rtl/>
          <w:lang w:bidi="ar-DZ"/>
        </w:rPr>
        <w:t>المثيرات البيئة تؤثر أيضا في الكفاءة الذاتية (البيئة المحيطة</w:t>
      </w:r>
      <w:r>
        <w:rPr>
          <w:rFonts w:ascii="Simplified Arabic" w:hAnsi="Simplified Arabic" w:cs="Simplified Arabic" w:hint="cs"/>
          <w:sz w:val="28"/>
          <w:szCs w:val="28"/>
          <w:rtl/>
          <w:lang w:bidi="ar-DZ"/>
        </w:rPr>
        <w:t xml:space="preserve"> </w:t>
      </w:r>
      <w:r w:rsidRPr="00411DA4">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الكفاءة الذاتية): نظرا لأ</w:t>
      </w:r>
      <w:r w:rsidRPr="00411DA4">
        <w:rPr>
          <w:rFonts w:ascii="Simplified Arabic" w:hAnsi="Simplified Arabic" w:cs="Simplified Arabic" w:hint="cs"/>
          <w:sz w:val="28"/>
          <w:szCs w:val="28"/>
          <w:rtl/>
          <w:lang w:bidi="ar-DZ"/>
        </w:rPr>
        <w:t>ن النمذجة وملاحظة سلوك الآخرين</w:t>
      </w:r>
      <w:r>
        <w:rPr>
          <w:rFonts w:ascii="Simplified Arabic" w:hAnsi="Simplified Arabic" w:cs="Simplified Arabic" w:hint="cs"/>
          <w:sz w:val="28"/>
          <w:szCs w:val="28"/>
          <w:rtl/>
          <w:lang w:bidi="ar-DZ"/>
        </w:rPr>
        <w:t>،</w:t>
      </w:r>
      <w:r w:rsidRPr="00411DA4">
        <w:rPr>
          <w:rFonts w:ascii="Simplified Arabic" w:hAnsi="Simplified Arabic" w:cs="Simplified Arabic" w:hint="cs"/>
          <w:sz w:val="28"/>
          <w:szCs w:val="28"/>
          <w:rtl/>
          <w:lang w:bidi="ar-DZ"/>
        </w:rPr>
        <w:t xml:space="preserve"> وأساليب الإقناع الاجتماعي والتشجيع الذي يتلقاه الفرد من جانب الآباء</w:t>
      </w:r>
      <w:r>
        <w:rPr>
          <w:rFonts w:ascii="Simplified Arabic" w:hAnsi="Simplified Arabic" w:cs="Simplified Arabic" w:hint="cs"/>
          <w:sz w:val="28"/>
          <w:szCs w:val="28"/>
          <w:rtl/>
          <w:lang w:bidi="ar-DZ"/>
        </w:rPr>
        <w:t xml:space="preserve"> والمحيط</w:t>
      </w:r>
      <w:r w:rsidRPr="00411DA4">
        <w:rPr>
          <w:rFonts w:ascii="Simplified Arabic" w:hAnsi="Simplified Arabic" w:cs="Simplified Arabic" w:hint="cs"/>
          <w:sz w:val="28"/>
          <w:szCs w:val="28"/>
          <w:rtl/>
          <w:lang w:bidi="ar-DZ"/>
        </w:rPr>
        <w:t>ين به</w:t>
      </w:r>
      <w:r>
        <w:rPr>
          <w:rFonts w:ascii="Simplified Arabic" w:hAnsi="Simplified Arabic" w:cs="Simplified Arabic" w:hint="cs"/>
          <w:sz w:val="28"/>
          <w:szCs w:val="28"/>
          <w:rtl/>
          <w:lang w:bidi="ar-DZ"/>
        </w:rPr>
        <w:t>،</w:t>
      </w:r>
      <w:r w:rsidRPr="00411DA4">
        <w:rPr>
          <w:rFonts w:ascii="Simplified Arabic" w:hAnsi="Simplified Arabic" w:cs="Simplified Arabic" w:hint="cs"/>
          <w:sz w:val="28"/>
          <w:szCs w:val="28"/>
          <w:rtl/>
          <w:lang w:bidi="ar-DZ"/>
        </w:rPr>
        <w:t xml:space="preserve"> وغير ذلك من المثيرات البيئية تعد عوامل بيئية مهم</w:t>
      </w:r>
      <w:r>
        <w:rPr>
          <w:rFonts w:ascii="Simplified Arabic" w:hAnsi="Simplified Arabic" w:cs="Simplified Arabic" w:hint="cs"/>
          <w:sz w:val="28"/>
          <w:szCs w:val="28"/>
          <w:rtl/>
          <w:lang w:bidi="ar-DZ"/>
        </w:rPr>
        <w:t>ة جدا في تكوين اعتقاد</w:t>
      </w:r>
      <w:r w:rsidRPr="00411DA4">
        <w:rPr>
          <w:rFonts w:ascii="Simplified Arabic" w:hAnsi="Simplified Arabic" w:cs="Simplified Arabic" w:hint="cs"/>
          <w:sz w:val="28"/>
          <w:szCs w:val="28"/>
          <w:rtl/>
          <w:lang w:bidi="ar-DZ"/>
        </w:rPr>
        <w:t>ات الفرد عن كفاءته الذاتية.</w:t>
      </w:r>
    </w:p>
    <w:p w:rsidR="00593B23" w:rsidRDefault="00593B23" w:rsidP="00593B23">
      <w:pPr>
        <w:bidi/>
        <w:spacing w:line="360" w:lineRule="auto"/>
        <w:jc w:val="lowKashida"/>
        <w:rPr>
          <w:rFonts w:ascii="Simplified Arabic" w:hAnsi="Simplified Arabic" w:cs="Simplified Arabic"/>
          <w:sz w:val="28"/>
          <w:szCs w:val="28"/>
          <w:rtl/>
          <w:lang w:bidi="ar-DZ"/>
        </w:rPr>
      </w:pPr>
    </w:p>
    <w:p w:rsidR="00593B23" w:rsidRPr="00411DA4" w:rsidRDefault="00593B23" w:rsidP="00593B23">
      <w:pPr>
        <w:bidi/>
        <w:spacing w:line="360" w:lineRule="auto"/>
        <w:jc w:val="lowKashida"/>
        <w:rPr>
          <w:rFonts w:ascii="Simplified Arabic" w:hAnsi="Simplified Arabic" w:cs="Simplified Arabic"/>
          <w:sz w:val="28"/>
          <w:szCs w:val="28"/>
          <w:lang w:bidi="ar-DZ"/>
        </w:rPr>
      </w:pPr>
    </w:p>
    <w:p w:rsidR="00593B23" w:rsidRDefault="00593B23" w:rsidP="003E43AF">
      <w:pPr>
        <w:pStyle w:val="ListParagraph"/>
        <w:numPr>
          <w:ilvl w:val="0"/>
          <w:numId w:val="14"/>
        </w:numPr>
        <w:bidi/>
        <w:spacing w:line="360" w:lineRule="auto"/>
        <w:ind w:left="566"/>
        <w:jc w:val="lowKashida"/>
        <w:rPr>
          <w:rFonts w:ascii="Simplified Arabic" w:hAnsi="Simplified Arabic" w:cs="Simplified Arabic"/>
          <w:sz w:val="28"/>
          <w:szCs w:val="28"/>
          <w:lang w:bidi="ar-DZ"/>
        </w:rPr>
      </w:pPr>
      <w:r>
        <w:rPr>
          <w:rFonts w:ascii="Simplified Arabic" w:hAnsi="Simplified Arabic" w:cs="Simplified Arabic"/>
          <w:noProof/>
          <w:sz w:val="28"/>
          <w:szCs w:val="28"/>
          <w:lang w:eastAsia="fr-FR"/>
        </w:rPr>
        <w:lastRenderedPageBreak/>
        <mc:AlternateContent>
          <mc:Choice Requires="wps">
            <w:drawing>
              <wp:anchor distT="0" distB="0" distL="114300" distR="114300" simplePos="0" relativeHeight="251786240" behindDoc="0" locked="0" layoutInCell="1" allowOverlap="1">
                <wp:simplePos x="0" y="0"/>
                <wp:positionH relativeFrom="column">
                  <wp:posOffset>4787265</wp:posOffset>
                </wp:positionH>
                <wp:positionV relativeFrom="paragraph">
                  <wp:posOffset>170815</wp:posOffset>
                </wp:positionV>
                <wp:extent cx="287020" cy="0"/>
                <wp:effectExtent l="11430" t="57785" r="15875" b="5651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76F6B" id="Straight Arrow Connector 78" o:spid="_x0000_s1026" type="#_x0000_t32" style="position:absolute;margin-left:376.95pt;margin-top:13.45pt;width:22.6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">
                <v:stroke endarrow="block"/>
              </v:shape>
            </w:pict>
          </mc:Fallback>
        </mc:AlternateContent>
      </w:r>
      <w:r>
        <w:rPr>
          <w:rFonts w:ascii="Simplified Arabic" w:hAnsi="Simplified Arabic" w:cs="Simplified Arabic"/>
          <w:noProof/>
          <w:sz w:val="28"/>
          <w:szCs w:val="28"/>
          <w:lang w:eastAsia="fr-FR"/>
        </w:rPr>
        <mc:AlternateContent>
          <mc:Choice Requires="wps">
            <w:drawing>
              <wp:anchor distT="0" distB="0" distL="114300" distR="114300" simplePos="0" relativeHeight="251787264" behindDoc="0" locked="0" layoutInCell="1" allowOverlap="1">
                <wp:simplePos x="0" y="0"/>
                <wp:positionH relativeFrom="column">
                  <wp:posOffset>4735195</wp:posOffset>
                </wp:positionH>
                <wp:positionV relativeFrom="paragraph">
                  <wp:posOffset>50165</wp:posOffset>
                </wp:positionV>
                <wp:extent cx="287020" cy="635"/>
                <wp:effectExtent l="16510" t="60960" r="10795" b="5270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A2A2A" id="Straight Arrow Connector 77" o:spid="_x0000_s1026" type="#_x0000_t32" style="position:absolute;margin-left:372.85pt;margin-top:3.95pt;width:22.6pt;height:.0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">
                <v:stroke endarrow="block"/>
              </v:shape>
            </w:pict>
          </mc:Fallback>
        </mc:AlternateContent>
      </w:r>
      <w:r>
        <w:rPr>
          <w:rFonts w:ascii="Simplified Arabic" w:hAnsi="Simplified Arabic" w:cs="Simplified Arabic" w:hint="cs"/>
          <w:sz w:val="28"/>
          <w:szCs w:val="28"/>
          <w:rtl/>
          <w:lang w:bidi="ar-DZ"/>
        </w:rPr>
        <w:t>البيئة       السلوك البشري:</w:t>
      </w:r>
    </w:p>
    <w:p w:rsidR="00593B23" w:rsidRPr="00B47780" w:rsidRDefault="00593B23" w:rsidP="00593B23">
      <w:pPr>
        <w:bidi/>
        <w:spacing w:line="360" w:lineRule="auto"/>
        <w:jc w:val="lowKashida"/>
        <w:rPr>
          <w:rFonts w:ascii="Simplified Arabic" w:hAnsi="Simplified Arabic" w:cs="Simplified Arabic"/>
          <w:sz w:val="28"/>
          <w:szCs w:val="28"/>
          <w:lang w:bidi="ar-DZ"/>
        </w:rPr>
      </w:pPr>
      <w:r>
        <w:rPr>
          <w:noProof/>
          <w:lang w:eastAsia="fr-FR"/>
        </w:rPr>
        <mc:AlternateContent>
          <mc:Choice Requires="wps">
            <w:drawing>
              <wp:anchor distT="0" distB="0" distL="114300" distR="114300" simplePos="0" relativeHeight="251789312" behindDoc="0" locked="0" layoutInCell="1" allowOverlap="1">
                <wp:simplePos x="0" y="0"/>
                <wp:positionH relativeFrom="column">
                  <wp:posOffset>3596005</wp:posOffset>
                </wp:positionH>
                <wp:positionV relativeFrom="paragraph">
                  <wp:posOffset>185420</wp:posOffset>
                </wp:positionV>
                <wp:extent cx="287020" cy="635"/>
                <wp:effectExtent l="20320" t="60960" r="6985" b="527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C2EED" id="Straight Arrow Connector 76" o:spid="_x0000_s1026" type="#_x0000_t32" style="position:absolute;margin-left:283.15pt;margin-top:14.6pt;width:22.6pt;height:.0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">
                <v:stroke endarrow="block"/>
              </v:shape>
            </w:pict>
          </mc:Fallback>
        </mc:AlternateContent>
      </w:r>
      <w:r>
        <w:rPr>
          <w:rFonts w:ascii="Simplified Arabic" w:hAnsi="Simplified Arabic" w:cs="Simplified Arabic" w:hint="cs"/>
          <w:sz w:val="28"/>
          <w:szCs w:val="28"/>
          <w:rtl/>
          <w:lang w:bidi="ar-DZ"/>
        </w:rPr>
        <w:t xml:space="preserve">أ. </w:t>
      </w:r>
      <w:r w:rsidRPr="00B47780">
        <w:rPr>
          <w:rFonts w:ascii="Simplified Arabic" w:hAnsi="Simplified Arabic" w:cs="Simplified Arabic" w:hint="cs"/>
          <w:sz w:val="28"/>
          <w:szCs w:val="28"/>
          <w:rtl/>
          <w:lang w:bidi="ar-DZ"/>
        </w:rPr>
        <w:t>البيئة تؤثر في السلوك (البيئة       السل</w:t>
      </w:r>
      <w:r>
        <w:rPr>
          <w:rFonts w:ascii="Simplified Arabic" w:hAnsi="Simplified Arabic" w:cs="Simplified Arabic" w:hint="cs"/>
          <w:sz w:val="28"/>
          <w:szCs w:val="28"/>
          <w:rtl/>
          <w:lang w:bidi="ar-DZ"/>
        </w:rPr>
        <w:t>وك): كما في سلوكية سكينر، نظرا لأ</w:t>
      </w:r>
      <w:r w:rsidRPr="00B47780">
        <w:rPr>
          <w:rFonts w:ascii="Simplified Arabic" w:hAnsi="Simplified Arabic" w:cs="Simplified Arabic" w:hint="cs"/>
          <w:sz w:val="28"/>
          <w:szCs w:val="28"/>
          <w:rtl/>
          <w:lang w:bidi="ar-DZ"/>
        </w:rPr>
        <w:t>ن المؤثرات البيئية تؤثر على سلوك الفرد</w:t>
      </w:r>
      <w:r>
        <w:rPr>
          <w:rFonts w:ascii="Simplified Arabic" w:hAnsi="Simplified Arabic" w:cs="Simplified Arabic" w:hint="cs"/>
          <w:sz w:val="28"/>
          <w:szCs w:val="28"/>
          <w:rtl/>
          <w:lang w:bidi="ar-DZ"/>
        </w:rPr>
        <w:t>،</w:t>
      </w:r>
      <w:r w:rsidRPr="00B47780">
        <w:rPr>
          <w:rFonts w:ascii="Simplified Arabic" w:hAnsi="Simplified Arabic" w:cs="Simplified Arabic" w:hint="cs"/>
          <w:sz w:val="28"/>
          <w:szCs w:val="28"/>
          <w:rtl/>
          <w:lang w:bidi="ar-DZ"/>
        </w:rPr>
        <w:t xml:space="preserve"> ولكن هذه المثيرات لا تؤثر على السلوك إلا إذا نشطت بسلوك مناسب</w:t>
      </w:r>
      <w:r>
        <w:rPr>
          <w:rFonts w:ascii="Simplified Arabic" w:hAnsi="Simplified Arabic" w:cs="Simplified Arabic" w:hint="cs"/>
          <w:sz w:val="28"/>
          <w:szCs w:val="28"/>
          <w:rtl/>
          <w:lang w:bidi="ar-DZ"/>
        </w:rPr>
        <w:t>،</w:t>
      </w:r>
      <w:r w:rsidRPr="00B47780">
        <w:rPr>
          <w:rFonts w:ascii="Simplified Arabic" w:hAnsi="Simplified Arabic" w:cs="Simplified Arabic" w:hint="cs"/>
          <w:sz w:val="28"/>
          <w:szCs w:val="28"/>
          <w:rtl/>
          <w:lang w:bidi="ar-DZ"/>
        </w:rPr>
        <w:t xml:space="preserve"> فمث</w:t>
      </w:r>
      <w:r>
        <w:rPr>
          <w:rFonts w:ascii="Simplified Arabic" w:hAnsi="Simplified Arabic" w:cs="Simplified Arabic" w:hint="cs"/>
          <w:sz w:val="28"/>
          <w:szCs w:val="28"/>
          <w:rtl/>
          <w:lang w:bidi="ar-DZ"/>
        </w:rPr>
        <w:t xml:space="preserve">لا المعلم (مثير من </w:t>
      </w:r>
      <w:r w:rsidRPr="00B47780">
        <w:rPr>
          <w:rFonts w:ascii="Simplified Arabic" w:hAnsi="Simplified Arabic" w:cs="Simplified Arabic" w:hint="cs"/>
          <w:sz w:val="28"/>
          <w:szCs w:val="28"/>
          <w:rtl/>
          <w:lang w:bidi="ar-DZ"/>
        </w:rPr>
        <w:t xml:space="preserve">مثيرات البيئة) لا يؤثر على سلوكيات تلاميذه إلا </w:t>
      </w:r>
      <w:r>
        <w:rPr>
          <w:rFonts w:ascii="Simplified Arabic" w:hAnsi="Simplified Arabic" w:cs="Simplified Arabic" w:hint="cs"/>
          <w:sz w:val="28"/>
          <w:szCs w:val="28"/>
          <w:rtl/>
          <w:lang w:bidi="ar-DZ"/>
        </w:rPr>
        <w:t xml:space="preserve">إذا </w:t>
      </w:r>
      <w:r w:rsidRPr="00B47780">
        <w:rPr>
          <w:rFonts w:ascii="Simplified Arabic" w:hAnsi="Simplified Arabic" w:cs="Simplified Arabic" w:hint="cs"/>
          <w:sz w:val="28"/>
          <w:szCs w:val="28"/>
          <w:rtl/>
          <w:lang w:bidi="ar-DZ"/>
        </w:rPr>
        <w:t>حضروا الفصل.</w:t>
      </w:r>
    </w:p>
    <w:p w:rsidR="00593B23" w:rsidRPr="00B47780" w:rsidRDefault="00593B23" w:rsidP="00593B23">
      <w:pPr>
        <w:bidi/>
        <w:spacing w:line="360" w:lineRule="auto"/>
        <w:jc w:val="lowKashida"/>
        <w:rPr>
          <w:rFonts w:ascii="Simplified Arabic" w:hAnsi="Simplified Arabic" w:cs="Simplified Arabic"/>
          <w:sz w:val="28"/>
          <w:szCs w:val="28"/>
          <w:lang w:bidi="ar-DZ"/>
        </w:rPr>
      </w:pPr>
      <w:r>
        <w:rPr>
          <w:noProof/>
          <w:lang w:eastAsia="fr-FR"/>
        </w:rPr>
        <mc:AlternateContent>
          <mc:Choice Requires="wps">
            <w:drawing>
              <wp:anchor distT="0" distB="0" distL="114300" distR="114300" simplePos="0" relativeHeight="251788288" behindDoc="0" locked="0" layoutInCell="1" allowOverlap="1">
                <wp:simplePos x="0" y="0"/>
                <wp:positionH relativeFrom="column">
                  <wp:posOffset>2970530</wp:posOffset>
                </wp:positionH>
                <wp:positionV relativeFrom="paragraph">
                  <wp:posOffset>175260</wp:posOffset>
                </wp:positionV>
                <wp:extent cx="287020" cy="0"/>
                <wp:effectExtent l="23495" t="55880" r="13335" b="5842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BEF54" id="Straight Arrow Connector 75" o:spid="_x0000_s1026" type="#_x0000_t32" style="position:absolute;margin-left:233.9pt;margin-top:13.8pt;width:22.6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">
                <v:stroke endarrow="block"/>
              </v:shape>
            </w:pict>
          </mc:Fallback>
        </mc:AlternateContent>
      </w:r>
      <w:r>
        <w:rPr>
          <w:rFonts w:ascii="Simplified Arabic" w:hAnsi="Simplified Arabic" w:cs="Simplified Arabic" w:hint="cs"/>
          <w:sz w:val="28"/>
          <w:szCs w:val="28"/>
          <w:rtl/>
          <w:lang w:bidi="ar-DZ"/>
        </w:rPr>
        <w:t xml:space="preserve">ب. </w:t>
      </w:r>
      <w:r w:rsidRPr="00B47780">
        <w:rPr>
          <w:rFonts w:ascii="Simplified Arabic" w:hAnsi="Simplified Arabic" w:cs="Simplified Arabic" w:hint="cs"/>
          <w:sz w:val="28"/>
          <w:szCs w:val="28"/>
          <w:rtl/>
          <w:lang w:bidi="ar-DZ"/>
        </w:rPr>
        <w:t>السلوك</w:t>
      </w:r>
      <w:r>
        <w:rPr>
          <w:rFonts w:ascii="Simplified Arabic" w:hAnsi="Simplified Arabic" w:cs="Simplified Arabic" w:hint="cs"/>
          <w:sz w:val="28"/>
          <w:szCs w:val="28"/>
          <w:rtl/>
          <w:lang w:bidi="ar-DZ"/>
        </w:rPr>
        <w:t xml:space="preserve"> البشري يؤثر في البيئة (السلوك       البيئة): </w:t>
      </w:r>
      <w:r w:rsidRPr="00B47780">
        <w:rPr>
          <w:rFonts w:ascii="Simplified Arabic" w:hAnsi="Simplified Arabic" w:cs="Simplified Arabic" w:hint="cs"/>
          <w:sz w:val="28"/>
          <w:szCs w:val="28"/>
          <w:rtl/>
          <w:lang w:bidi="ar-DZ"/>
        </w:rPr>
        <w:t>الشخص العدواني يخلق بيئة عدوانية أينما ذهب، بينما ال</w:t>
      </w:r>
      <w:r>
        <w:rPr>
          <w:rFonts w:ascii="Simplified Arabic" w:hAnsi="Simplified Arabic" w:cs="Simplified Arabic" w:hint="cs"/>
          <w:sz w:val="28"/>
          <w:szCs w:val="28"/>
          <w:rtl/>
          <w:lang w:bidi="ar-DZ"/>
        </w:rPr>
        <w:t>شخص الطيب يحدث جو ودي لطيف. (حجاج</w:t>
      </w:r>
      <w:r w:rsidRPr="00B47780">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2005:</w:t>
      </w:r>
      <w:r w:rsidRPr="00B47780">
        <w:rPr>
          <w:rFonts w:ascii="Simplified Arabic" w:hAnsi="Simplified Arabic" w:cs="Simplified Arabic" w:hint="cs"/>
          <w:sz w:val="28"/>
          <w:szCs w:val="28"/>
          <w:rtl/>
          <w:lang w:bidi="ar-DZ"/>
        </w:rPr>
        <w:t xml:space="preserve"> 95-96)</w:t>
      </w:r>
    </w:p>
    <w:p w:rsidR="00593B23" w:rsidRPr="00AB0A53" w:rsidRDefault="00593B23" w:rsidP="00593B23">
      <w:pPr>
        <w:bidi/>
        <w:spacing w:line="360" w:lineRule="auto"/>
        <w:ind w:left="-1" w:firstLine="709"/>
        <w:jc w:val="lowKashida"/>
        <w:rPr>
          <w:rFonts w:ascii="Simplified Arabic" w:hAnsi="Simplified Arabic" w:cs="Simplified Arabic"/>
          <w:sz w:val="28"/>
          <w:szCs w:val="28"/>
          <w:rtl/>
          <w:lang w:bidi="ar-DZ"/>
        </w:rPr>
      </w:pPr>
      <w:r w:rsidRPr="00AB0A53">
        <w:rPr>
          <w:rFonts w:ascii="Simplified Arabic" w:hAnsi="Simplified Arabic" w:cs="Simplified Arabic" w:hint="cs"/>
          <w:sz w:val="28"/>
          <w:szCs w:val="28"/>
          <w:rtl/>
          <w:lang w:bidi="ar-DZ"/>
        </w:rPr>
        <w:t>يؤكد باندورا على وجود نوعين من التوقعات ولكل منهما تأثيراته القوية على السلوك هما:</w:t>
      </w:r>
    </w:p>
    <w:p w:rsidR="00593B23" w:rsidRDefault="00593B23" w:rsidP="003E43AF">
      <w:pPr>
        <w:pStyle w:val="ListParagraph"/>
        <w:numPr>
          <w:ilvl w:val="0"/>
          <w:numId w:val="18"/>
        </w:numPr>
        <w:bidi/>
        <w:spacing w:line="360" w:lineRule="auto"/>
        <w:ind w:left="424"/>
        <w:jc w:val="lowKashida"/>
        <w:rPr>
          <w:rFonts w:ascii="Simplified Arabic" w:hAnsi="Simplified Arabic" w:cs="Simplified Arabic"/>
          <w:sz w:val="28"/>
          <w:szCs w:val="28"/>
          <w:lang w:bidi="ar-DZ"/>
        </w:rPr>
      </w:pPr>
      <w:r w:rsidRPr="002A0BC2">
        <w:rPr>
          <w:rFonts w:ascii="Simplified Arabic" w:hAnsi="Simplified Arabic" w:cs="Simplified Arabic" w:hint="cs"/>
          <w:sz w:val="28"/>
          <w:szCs w:val="28"/>
          <w:rtl/>
          <w:lang w:bidi="ar-DZ"/>
        </w:rPr>
        <w:t>التوقعات المرتبطة بالكفاءة الذاتية: تتعلق هذه التوقعات بادراك الفرد بقدرته على القيام بأداء سلوك محدد، وهذه التوقعات يمكنها أن تساعد على تمكن الفرد من تحديد ما إذا كان قادرا على القيام بسلوك معين أم لا في مهمة معينة، وتحدد مقدار الجهد المطلوب منه للقيام بهذا السلوك، وان يحدد إلى أي حد يمكن لسلوكه أن يتغلب على العوائق الموجودة في هذه المهمة.</w:t>
      </w:r>
    </w:p>
    <w:p w:rsidR="00593B23" w:rsidRPr="002A0BC2" w:rsidRDefault="00593B23" w:rsidP="003E43AF">
      <w:pPr>
        <w:pStyle w:val="ListParagraph"/>
        <w:numPr>
          <w:ilvl w:val="0"/>
          <w:numId w:val="18"/>
        </w:numPr>
        <w:bidi/>
        <w:spacing w:line="360" w:lineRule="auto"/>
        <w:ind w:left="424"/>
        <w:jc w:val="lowKashida"/>
        <w:rPr>
          <w:rFonts w:ascii="Simplified Arabic" w:hAnsi="Simplified Arabic" w:cs="Simplified Arabic"/>
          <w:sz w:val="28"/>
          <w:szCs w:val="28"/>
          <w:rtl/>
          <w:lang w:bidi="ar-DZ"/>
        </w:rPr>
      </w:pPr>
      <w:r w:rsidRPr="002A0BC2">
        <w:rPr>
          <w:rFonts w:ascii="Simplified Arabic" w:hAnsi="Simplified Arabic" w:cs="Simplified Arabic" w:hint="cs"/>
          <w:sz w:val="28"/>
          <w:szCs w:val="28"/>
          <w:rtl/>
          <w:lang w:bidi="ar-DZ"/>
        </w:rPr>
        <w:t>التوقعات الخاصة بالنتائج: تعني أن النتائج يمكن أن تنتج من الانخراط في سلوك معين، وتأخذ التوقعات الايجابية كبواعث للسلوك، في حين تعمل التوقعات السلبية كعوائق للسلوك كالتالي:</w:t>
      </w:r>
    </w:p>
    <w:p w:rsidR="00593B23" w:rsidRDefault="00593B23" w:rsidP="003E43AF">
      <w:pPr>
        <w:pStyle w:val="ListParagraph"/>
        <w:numPr>
          <w:ilvl w:val="0"/>
          <w:numId w:val="15"/>
        </w:numPr>
        <w:bidi/>
        <w:spacing w:line="360" w:lineRule="auto"/>
        <w:jc w:val="lowKashida"/>
        <w:rPr>
          <w:rFonts w:ascii="Simplified Arabic" w:hAnsi="Simplified Arabic" w:cs="Simplified Arabic"/>
          <w:sz w:val="28"/>
          <w:szCs w:val="28"/>
          <w:lang w:bidi="ar-DZ"/>
        </w:rPr>
      </w:pPr>
      <w:r w:rsidRPr="00AB0A53">
        <w:rPr>
          <w:rFonts w:ascii="Simplified Arabic" w:hAnsi="Simplified Arabic" w:cs="Simplified Arabic" w:hint="cs"/>
          <w:sz w:val="28"/>
          <w:szCs w:val="28"/>
          <w:rtl/>
          <w:lang w:bidi="ar-DZ"/>
        </w:rPr>
        <w:t>الآثار البدنية والسلبية التي ترافق السلوك: تتضمن الخبرات الحسية السارة</w:t>
      </w:r>
      <w:r>
        <w:rPr>
          <w:rFonts w:ascii="Simplified Arabic" w:hAnsi="Simplified Arabic" w:cs="Simplified Arabic" w:hint="cs"/>
          <w:sz w:val="28"/>
          <w:szCs w:val="28"/>
          <w:rtl/>
          <w:lang w:bidi="ar-DZ"/>
        </w:rPr>
        <w:t>،</w:t>
      </w:r>
      <w:r w:rsidRPr="00AB0A53">
        <w:rPr>
          <w:rFonts w:ascii="Simplified Arabic" w:hAnsi="Simplified Arabic" w:cs="Simplified Arabic" w:hint="cs"/>
          <w:sz w:val="28"/>
          <w:szCs w:val="28"/>
          <w:rtl/>
          <w:lang w:bidi="ar-DZ"/>
        </w:rPr>
        <w:t xml:space="preserve"> والألم</w:t>
      </w:r>
      <w:r>
        <w:rPr>
          <w:rFonts w:ascii="Simplified Arabic" w:hAnsi="Simplified Arabic" w:cs="Simplified Arabic" w:hint="cs"/>
          <w:sz w:val="28"/>
          <w:szCs w:val="28"/>
          <w:rtl/>
          <w:lang w:bidi="ar-DZ"/>
        </w:rPr>
        <w:t>،</w:t>
      </w:r>
      <w:r w:rsidRPr="00AB0A53">
        <w:rPr>
          <w:rFonts w:ascii="Simplified Arabic" w:hAnsi="Simplified Arabic" w:cs="Simplified Arabic" w:hint="cs"/>
          <w:sz w:val="28"/>
          <w:szCs w:val="28"/>
          <w:rtl/>
          <w:lang w:bidi="ar-DZ"/>
        </w:rPr>
        <w:t xml:space="preserve"> وعدم الراحة الجسدية</w:t>
      </w:r>
      <w:r>
        <w:rPr>
          <w:rFonts w:ascii="Simplified Arabic" w:hAnsi="Simplified Arabic" w:cs="Simplified Arabic" w:hint="cs"/>
          <w:sz w:val="28"/>
          <w:szCs w:val="28"/>
          <w:rtl/>
          <w:lang w:bidi="ar-DZ"/>
        </w:rPr>
        <w:t>.</w:t>
      </w:r>
    </w:p>
    <w:p w:rsidR="00593B23" w:rsidRPr="00AB0A53" w:rsidRDefault="00593B23" w:rsidP="003E43AF">
      <w:pPr>
        <w:pStyle w:val="ListParagraph"/>
        <w:numPr>
          <w:ilvl w:val="0"/>
          <w:numId w:val="15"/>
        </w:numPr>
        <w:bidi/>
        <w:spacing w:line="360" w:lineRule="auto"/>
        <w:jc w:val="lowKashida"/>
        <w:rPr>
          <w:rFonts w:ascii="Simplified Arabic" w:hAnsi="Simplified Arabic" w:cs="Simplified Arabic"/>
          <w:sz w:val="28"/>
          <w:szCs w:val="28"/>
          <w:rtl/>
          <w:lang w:bidi="ar-DZ"/>
        </w:rPr>
      </w:pPr>
      <w:r w:rsidRPr="00AB0A53">
        <w:rPr>
          <w:rFonts w:ascii="Simplified Arabic" w:hAnsi="Simplified Arabic" w:cs="Simplified Arabic" w:hint="cs"/>
          <w:sz w:val="28"/>
          <w:szCs w:val="28"/>
          <w:rtl/>
          <w:lang w:bidi="ar-DZ"/>
        </w:rPr>
        <w:t xml:space="preserve">الآثار </w:t>
      </w:r>
      <w:r>
        <w:rPr>
          <w:rFonts w:ascii="Simplified Arabic" w:hAnsi="Simplified Arabic" w:cs="Simplified Arabic" w:hint="cs"/>
          <w:sz w:val="28"/>
          <w:szCs w:val="28"/>
          <w:rtl/>
          <w:lang w:bidi="ar-DZ"/>
        </w:rPr>
        <w:t xml:space="preserve">الاجتماعية الايجابية والسلبية: </w:t>
      </w:r>
      <w:r w:rsidRPr="00AB0A53">
        <w:rPr>
          <w:rFonts w:ascii="Simplified Arabic" w:hAnsi="Simplified Arabic" w:cs="Simplified Arabic" w:hint="cs"/>
          <w:sz w:val="28"/>
          <w:szCs w:val="28"/>
          <w:rtl/>
          <w:lang w:bidi="ar-DZ"/>
        </w:rPr>
        <w:t>الآثار الايجابية تشمل التفاعل الاجتماعي مع الآخرين كتعبيرات الانتباه</w:t>
      </w:r>
      <w:r>
        <w:rPr>
          <w:rFonts w:ascii="Simplified Arabic" w:hAnsi="Simplified Arabic" w:cs="Simplified Arabic" w:hint="cs"/>
          <w:sz w:val="28"/>
          <w:szCs w:val="28"/>
          <w:rtl/>
          <w:lang w:bidi="ar-DZ"/>
        </w:rPr>
        <w:t>،</w:t>
      </w:r>
      <w:r w:rsidRPr="00AB0A53">
        <w:rPr>
          <w:rFonts w:ascii="Simplified Arabic" w:hAnsi="Simplified Arabic" w:cs="Simplified Arabic" w:hint="cs"/>
          <w:sz w:val="28"/>
          <w:szCs w:val="28"/>
          <w:rtl/>
          <w:lang w:bidi="ar-DZ"/>
        </w:rPr>
        <w:t xml:space="preserve"> والموافقة</w:t>
      </w:r>
      <w:r>
        <w:rPr>
          <w:rFonts w:ascii="Simplified Arabic" w:hAnsi="Simplified Arabic" w:cs="Simplified Arabic" w:hint="cs"/>
          <w:sz w:val="28"/>
          <w:szCs w:val="28"/>
          <w:rtl/>
          <w:lang w:bidi="ar-DZ"/>
        </w:rPr>
        <w:t>،</w:t>
      </w:r>
      <w:r w:rsidRPr="00AB0A53">
        <w:rPr>
          <w:rFonts w:ascii="Simplified Arabic" w:hAnsi="Simplified Arabic" w:cs="Simplified Arabic" w:hint="cs"/>
          <w:sz w:val="28"/>
          <w:szCs w:val="28"/>
          <w:rtl/>
          <w:lang w:bidi="ar-DZ"/>
        </w:rPr>
        <w:t xml:space="preserve"> والتقدير الاجتماعي</w:t>
      </w:r>
      <w:r>
        <w:rPr>
          <w:rFonts w:ascii="Simplified Arabic" w:hAnsi="Simplified Arabic" w:cs="Simplified Arabic" w:hint="cs"/>
          <w:sz w:val="28"/>
          <w:szCs w:val="28"/>
          <w:rtl/>
          <w:lang w:bidi="ar-DZ"/>
        </w:rPr>
        <w:t>،</w:t>
      </w:r>
      <w:r w:rsidRPr="00AB0A53">
        <w:rPr>
          <w:rFonts w:ascii="Simplified Arabic" w:hAnsi="Simplified Arabic" w:cs="Simplified Arabic" w:hint="cs"/>
          <w:sz w:val="28"/>
          <w:szCs w:val="28"/>
          <w:rtl/>
          <w:lang w:bidi="ar-DZ"/>
        </w:rPr>
        <w:t xml:space="preserve"> والتعويض المادي</w:t>
      </w:r>
      <w:r>
        <w:rPr>
          <w:rFonts w:ascii="Simplified Arabic" w:hAnsi="Simplified Arabic" w:cs="Simplified Arabic" w:hint="cs"/>
          <w:sz w:val="28"/>
          <w:szCs w:val="28"/>
          <w:rtl/>
          <w:lang w:bidi="ar-DZ"/>
        </w:rPr>
        <w:t>،</w:t>
      </w:r>
      <w:r w:rsidRPr="00AB0A53">
        <w:rPr>
          <w:rFonts w:ascii="Simplified Arabic" w:hAnsi="Simplified Arabic" w:cs="Simplified Arabic" w:hint="cs"/>
          <w:sz w:val="28"/>
          <w:szCs w:val="28"/>
          <w:rtl/>
          <w:lang w:bidi="ar-DZ"/>
        </w:rPr>
        <w:t xml:space="preserve"> ومنح السلطة أما الآثار السلبية فتشمل عدم الاهتمام والرفض الاجتماعي</w:t>
      </w:r>
      <w:r>
        <w:rPr>
          <w:rFonts w:ascii="Simplified Arabic" w:hAnsi="Simplified Arabic" w:cs="Simplified Arabic" w:hint="cs"/>
          <w:sz w:val="28"/>
          <w:szCs w:val="28"/>
          <w:rtl/>
          <w:lang w:bidi="ar-DZ"/>
        </w:rPr>
        <w:t>،</w:t>
      </w:r>
      <w:r w:rsidRPr="00AB0A53">
        <w:rPr>
          <w:rFonts w:ascii="Simplified Arabic" w:hAnsi="Simplified Arabic" w:cs="Simplified Arabic" w:hint="cs"/>
          <w:sz w:val="28"/>
          <w:szCs w:val="28"/>
          <w:rtl/>
          <w:lang w:bidi="ar-DZ"/>
        </w:rPr>
        <w:t xml:space="preserve"> والنقد</w:t>
      </w:r>
      <w:r>
        <w:rPr>
          <w:rFonts w:ascii="Simplified Arabic" w:hAnsi="Simplified Arabic" w:cs="Simplified Arabic" w:hint="cs"/>
          <w:sz w:val="28"/>
          <w:szCs w:val="28"/>
          <w:rtl/>
          <w:lang w:bidi="ar-DZ"/>
        </w:rPr>
        <w:t>،</w:t>
      </w:r>
      <w:r w:rsidRPr="00AB0A53">
        <w:rPr>
          <w:rFonts w:ascii="Simplified Arabic" w:hAnsi="Simplified Arabic" w:cs="Simplified Arabic" w:hint="cs"/>
          <w:sz w:val="28"/>
          <w:szCs w:val="28"/>
          <w:rtl/>
          <w:lang w:bidi="ar-DZ"/>
        </w:rPr>
        <w:t xml:space="preserve"> والحرمان من المزايا وإيق</w:t>
      </w:r>
      <w:r>
        <w:rPr>
          <w:rFonts w:ascii="Simplified Arabic" w:hAnsi="Simplified Arabic" w:cs="Simplified Arabic" w:hint="cs"/>
          <w:sz w:val="28"/>
          <w:szCs w:val="28"/>
          <w:rtl/>
          <w:lang w:bidi="ar-DZ"/>
        </w:rPr>
        <w:t>ا</w:t>
      </w:r>
      <w:r w:rsidRPr="00AB0A53">
        <w:rPr>
          <w:rFonts w:ascii="Simplified Arabic" w:hAnsi="Simplified Arabic" w:cs="Simplified Arabic" w:hint="cs"/>
          <w:sz w:val="28"/>
          <w:szCs w:val="28"/>
          <w:rtl/>
          <w:lang w:bidi="ar-DZ"/>
        </w:rPr>
        <w:t>ع العقوبات</w:t>
      </w:r>
      <w:r>
        <w:rPr>
          <w:rFonts w:ascii="Simplified Arabic" w:hAnsi="Simplified Arabic" w:cs="Simplified Arabic" w:hint="cs"/>
          <w:sz w:val="28"/>
          <w:szCs w:val="28"/>
          <w:rtl/>
          <w:lang w:bidi="ar-DZ"/>
        </w:rPr>
        <w:t>.</w:t>
      </w:r>
    </w:p>
    <w:p w:rsidR="00593B23" w:rsidRPr="00AF0F88" w:rsidRDefault="00593B23" w:rsidP="003E43AF">
      <w:pPr>
        <w:pStyle w:val="ListParagraph"/>
        <w:numPr>
          <w:ilvl w:val="0"/>
          <w:numId w:val="17"/>
        </w:numPr>
        <w:bidi/>
        <w:spacing w:line="360" w:lineRule="auto"/>
        <w:ind w:left="424"/>
        <w:jc w:val="lowKashida"/>
        <w:rPr>
          <w:rFonts w:ascii="Simplified Arabic" w:hAnsi="Simplified Arabic" w:cs="Simplified Arabic"/>
          <w:sz w:val="28"/>
          <w:szCs w:val="28"/>
          <w:rtl/>
          <w:lang w:bidi="ar-DZ"/>
        </w:rPr>
      </w:pPr>
      <w:r w:rsidRPr="002A0BC2">
        <w:rPr>
          <w:rFonts w:ascii="Simplified Arabic" w:hAnsi="Simplified Arabic" w:cs="Simplified Arabic" w:hint="cs"/>
          <w:sz w:val="28"/>
          <w:szCs w:val="28"/>
          <w:rtl/>
          <w:lang w:bidi="ar-DZ"/>
        </w:rPr>
        <w:lastRenderedPageBreak/>
        <w:t>ردود الفعل الايجابي والسلبي للتقييم الذاتي لسلوك الفرد: توقع التقدير الاجتماعي والإطراء والكرم والرضا الشخصي يؤدي إلى أداء متفوق، في حين أن توقع خيبة أمل الآخرين وفقدان الدعم ونقد الذات يقدم مستوى ضعيف من الأداء.</w:t>
      </w:r>
      <w:r>
        <w:rPr>
          <w:rFonts w:ascii="Simplified Arabic" w:hAnsi="Simplified Arabic" w:cs="Simplified Arabic" w:hint="cs"/>
          <w:sz w:val="28"/>
          <w:szCs w:val="28"/>
          <w:rtl/>
          <w:lang w:bidi="ar-DZ"/>
        </w:rPr>
        <w:t xml:space="preserve"> </w:t>
      </w:r>
      <w:r w:rsidRPr="002A0BC2">
        <w:rPr>
          <w:rFonts w:ascii="Simplified Arabic" w:hAnsi="Simplified Arabic" w:cs="Simplified Arabic" w:hint="cs"/>
          <w:sz w:val="28"/>
          <w:szCs w:val="28"/>
          <w:rtl/>
          <w:lang w:bidi="ar-DZ"/>
        </w:rPr>
        <w:t xml:space="preserve">(الخفاف، 2013: 152) </w:t>
      </w:r>
    </w:p>
    <w:p w:rsidR="00593B23" w:rsidRPr="002A0BC2" w:rsidRDefault="00593B23" w:rsidP="00593B23">
      <w:pPr>
        <w:bidi/>
        <w:spacing w:line="360" w:lineRule="auto"/>
        <w:jc w:val="center"/>
        <w:rPr>
          <w:rFonts w:ascii="Simplified Arabic" w:hAnsi="Simplified Arabic" w:cs="Simplified Arabic"/>
          <w:sz w:val="28"/>
          <w:szCs w:val="28"/>
          <w:rtl/>
          <w:lang w:bidi="ar-DZ"/>
        </w:rPr>
      </w:pPr>
      <w:r w:rsidRPr="002A0BC2">
        <w:rPr>
          <w:rFonts w:ascii="Simplified Arabic" w:hAnsi="Simplified Arabic" w:cs="Simplified Arabic" w:hint="cs"/>
          <w:sz w:val="28"/>
          <w:szCs w:val="28"/>
          <w:rtl/>
          <w:lang w:bidi="ar-DZ"/>
        </w:rPr>
        <w:t xml:space="preserve">شكل </w:t>
      </w:r>
      <w:r>
        <w:rPr>
          <w:rFonts w:ascii="Simplified Arabic" w:hAnsi="Simplified Arabic" w:cs="Simplified Arabic" w:hint="cs"/>
          <w:sz w:val="28"/>
          <w:szCs w:val="28"/>
          <w:rtl/>
          <w:lang w:bidi="ar-DZ"/>
        </w:rPr>
        <w:t>رقم (07): العلاقة بين النتائج والسلوك.</w: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90336" behindDoc="0" locked="0" layoutInCell="1" allowOverlap="1">
                <wp:simplePos x="0" y="0"/>
                <wp:positionH relativeFrom="column">
                  <wp:posOffset>3183255</wp:posOffset>
                </wp:positionH>
                <wp:positionV relativeFrom="paragraph">
                  <wp:posOffset>186055</wp:posOffset>
                </wp:positionV>
                <wp:extent cx="993140" cy="0"/>
                <wp:effectExtent l="17145" t="57150" r="8890" b="571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3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0DD65" id="Straight Arrow Connector 74" o:spid="_x0000_s1026" type="#_x0000_t32" style="position:absolute;margin-left:250.65pt;margin-top:14.65pt;width:78.2pt;height: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95456" behindDoc="0" locked="0" layoutInCell="1" allowOverlap="1">
                <wp:simplePos x="0" y="0"/>
                <wp:positionH relativeFrom="column">
                  <wp:posOffset>1893570</wp:posOffset>
                </wp:positionH>
                <wp:positionV relativeFrom="paragraph">
                  <wp:posOffset>186055</wp:posOffset>
                </wp:positionV>
                <wp:extent cx="0" cy="705485"/>
                <wp:effectExtent l="60960" t="9525" r="53340" b="1841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4D227" id="Straight Arrow Connector 73" o:spid="_x0000_s1026" type="#_x0000_t32" style="position:absolute;margin-left:149.1pt;margin-top:14.65pt;width:0;height:5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94432" behindDoc="0" locked="0" layoutInCell="1" allowOverlap="1">
                <wp:simplePos x="0" y="0"/>
                <wp:positionH relativeFrom="column">
                  <wp:posOffset>3714115</wp:posOffset>
                </wp:positionH>
                <wp:positionV relativeFrom="paragraph">
                  <wp:posOffset>186055</wp:posOffset>
                </wp:positionV>
                <wp:extent cx="0" cy="705485"/>
                <wp:effectExtent l="52705" t="9525" r="61595" b="1841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3FC61" id="Straight Arrow Connector 72" o:spid="_x0000_s1026" type="#_x0000_t32" style="position:absolute;margin-left:292.45pt;margin-top:14.65pt;width:0;height:5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91360" behindDoc="0" locked="0" layoutInCell="1" allowOverlap="1">
                <wp:simplePos x="0" y="0"/>
                <wp:positionH relativeFrom="column">
                  <wp:posOffset>1423670</wp:posOffset>
                </wp:positionH>
                <wp:positionV relativeFrom="paragraph">
                  <wp:posOffset>184785</wp:posOffset>
                </wp:positionV>
                <wp:extent cx="993140" cy="0"/>
                <wp:effectExtent l="19685" t="55880" r="6350" b="5842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3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5EBFB" id="Straight Arrow Connector 71" o:spid="_x0000_s1026" type="#_x0000_t32" style="position:absolute;margin-left:112.1pt;margin-top:14.55pt;width:78.2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">
                <v:stroke endarrow="block"/>
              </v:shape>
            </w:pict>
          </mc:Fallback>
        </mc:AlternateContent>
      </w:r>
      <w:r>
        <w:rPr>
          <w:rFonts w:ascii="Simplified Arabic" w:hAnsi="Simplified Arabic" w:cs="Simplified Arabic" w:hint="cs"/>
          <w:sz w:val="28"/>
          <w:szCs w:val="28"/>
          <w:rtl/>
          <w:lang w:bidi="ar-DZ"/>
        </w:rPr>
        <w:t xml:space="preserve">                       الفرد                    السلوكيات                    الناتج</w:t>
      </w:r>
    </w:p>
    <w:p w:rsidR="00593B23" w:rsidRDefault="00593B23" w:rsidP="00593B23">
      <w:pPr>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93408" behindDoc="0" locked="0" layoutInCell="1" allowOverlap="1">
                <wp:simplePos x="0" y="0"/>
                <wp:positionH relativeFrom="column">
                  <wp:posOffset>1501775</wp:posOffset>
                </wp:positionH>
                <wp:positionV relativeFrom="paragraph">
                  <wp:posOffset>426085</wp:posOffset>
                </wp:positionV>
                <wp:extent cx="915035" cy="396875"/>
                <wp:effectExtent l="12065" t="8890" r="6350" b="1333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96875"/>
                        </a:xfrm>
                        <a:prstGeom prst="rect">
                          <a:avLst/>
                        </a:prstGeom>
                        <a:solidFill>
                          <a:srgbClr val="FFFFFF"/>
                        </a:solidFill>
                        <a:ln w="9525">
                          <a:solidFill>
                            <a:srgbClr val="000000"/>
                          </a:solidFill>
                          <a:miter lim="800000"/>
                          <a:headEnd/>
                          <a:tailEnd/>
                        </a:ln>
                      </wps:spPr>
                      <wps:txbx>
                        <w:txbxContent>
                          <w:p w:rsidR="00801299" w:rsidRPr="00DC374D" w:rsidRDefault="00801299" w:rsidP="00593B23">
                            <w:pPr>
                              <w:rPr>
                                <w:rFonts w:ascii="Simplified Arabic" w:hAnsi="Simplified Arabic" w:cs="Simplified Arabic"/>
                                <w:sz w:val="28"/>
                                <w:szCs w:val="28"/>
                                <w:lang w:bidi="ar-DZ"/>
                              </w:rPr>
                            </w:pPr>
                            <w:r>
                              <w:rPr>
                                <w:rFonts w:ascii="Simplified Arabic" w:hAnsi="Simplified Arabic" w:cs="Simplified Arabic"/>
                                <w:sz w:val="28"/>
                                <w:szCs w:val="28"/>
                                <w:rtl/>
                                <w:lang w:bidi="ar-DZ"/>
                              </w:rPr>
                              <w:t>توقع ال</w:t>
                            </w:r>
                            <w:r>
                              <w:rPr>
                                <w:rFonts w:ascii="Simplified Arabic" w:hAnsi="Simplified Arabic" w:cs="Simplified Arabic" w:hint="cs"/>
                                <w:sz w:val="28"/>
                                <w:szCs w:val="28"/>
                                <w:rtl/>
                                <w:lang w:bidi="ar-DZ"/>
                              </w:rPr>
                              <w:t>ناتج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6" style="position:absolute;left:0;text-align:left;margin-left:118.25pt;margin-top:33.55pt;width:72.05pt;height:3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">
                <v:textbox>
                  <w:txbxContent>
                    <w:p w:rsidR="00801299" w:rsidRPr="00DC374D" w:rsidRDefault="00801299" w:rsidP="00593B23">
                      <w:pPr>
                        <w:rPr>
                          <w:rFonts w:ascii="Simplified Arabic" w:hAnsi="Simplified Arabic" w:cs="Simplified Arabic"/>
                          <w:sz w:val="28"/>
                          <w:szCs w:val="28"/>
                          <w:lang w:bidi="ar-DZ"/>
                        </w:rPr>
                      </w:pPr>
                      <w:r>
                        <w:rPr>
                          <w:rFonts w:ascii="Simplified Arabic" w:hAnsi="Simplified Arabic" w:cs="Simplified Arabic"/>
                          <w:sz w:val="28"/>
                          <w:szCs w:val="28"/>
                          <w:rtl/>
                          <w:lang w:bidi="ar-DZ"/>
                        </w:rPr>
                        <w:t>توقع ال</w:t>
                      </w:r>
                      <w:r>
                        <w:rPr>
                          <w:rFonts w:ascii="Simplified Arabic" w:hAnsi="Simplified Arabic" w:cs="Simplified Arabic" w:hint="cs"/>
                          <w:sz w:val="28"/>
                          <w:szCs w:val="28"/>
                          <w:rtl/>
                          <w:lang w:bidi="ar-DZ"/>
                        </w:rPr>
                        <w:t>ناتج</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92384" behindDoc="0" locked="0" layoutInCell="1" allowOverlap="1">
                <wp:simplePos x="0" y="0"/>
                <wp:positionH relativeFrom="column">
                  <wp:posOffset>3304540</wp:posOffset>
                </wp:positionH>
                <wp:positionV relativeFrom="paragraph">
                  <wp:posOffset>426085</wp:posOffset>
                </wp:positionV>
                <wp:extent cx="915035" cy="396875"/>
                <wp:effectExtent l="5080" t="8890" r="13335" b="1333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96875"/>
                        </a:xfrm>
                        <a:prstGeom prst="rect">
                          <a:avLst/>
                        </a:prstGeom>
                        <a:solidFill>
                          <a:srgbClr val="FFFFFF"/>
                        </a:solidFill>
                        <a:ln w="9525">
                          <a:solidFill>
                            <a:srgbClr val="000000"/>
                          </a:solidFill>
                          <a:miter lim="800000"/>
                          <a:headEnd/>
                          <a:tailEnd/>
                        </a:ln>
                      </wps:spPr>
                      <wps:txbx>
                        <w:txbxContent>
                          <w:p w:rsidR="00801299" w:rsidRPr="00DC374D" w:rsidRDefault="00801299" w:rsidP="00593B23">
                            <w:pPr>
                              <w:rPr>
                                <w:rFonts w:ascii="Simplified Arabic" w:hAnsi="Simplified Arabic" w:cs="Simplified Arabic"/>
                                <w:sz w:val="28"/>
                                <w:szCs w:val="28"/>
                                <w:lang w:bidi="ar-DZ"/>
                              </w:rPr>
                            </w:pPr>
                            <w:r w:rsidRPr="00DC374D">
                              <w:rPr>
                                <w:rFonts w:ascii="Simplified Arabic" w:hAnsi="Simplified Arabic" w:cs="Simplified Arabic"/>
                                <w:sz w:val="28"/>
                                <w:szCs w:val="28"/>
                                <w:rtl/>
                                <w:lang w:bidi="ar-DZ"/>
                              </w:rPr>
                              <w:t>توقع الكفاءة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7" style="position:absolute;left:0;text-align:left;margin-left:260.2pt;margin-top:33.55pt;width:72.05pt;height:3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7ZKwIAAFA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">
                <v:textbox>
                  <w:txbxContent>
                    <w:p w:rsidR="00801299" w:rsidRPr="00DC374D" w:rsidRDefault="00801299" w:rsidP="00593B23">
                      <w:pPr>
                        <w:rPr>
                          <w:rFonts w:ascii="Simplified Arabic" w:hAnsi="Simplified Arabic" w:cs="Simplified Arabic"/>
                          <w:sz w:val="28"/>
                          <w:szCs w:val="28"/>
                          <w:lang w:bidi="ar-DZ"/>
                        </w:rPr>
                      </w:pPr>
                      <w:r w:rsidRPr="00DC374D">
                        <w:rPr>
                          <w:rFonts w:ascii="Simplified Arabic" w:hAnsi="Simplified Arabic" w:cs="Simplified Arabic"/>
                          <w:sz w:val="28"/>
                          <w:szCs w:val="28"/>
                          <w:rtl/>
                          <w:lang w:bidi="ar-DZ"/>
                        </w:rPr>
                        <w:t>توقع الكفاءة</w:t>
                      </w:r>
                    </w:p>
                  </w:txbxContent>
                </v:textbox>
              </v:rect>
            </w:pict>
          </mc:Fallback>
        </mc:AlternateContent>
      </w:r>
    </w:p>
    <w:p w:rsidR="00593B23" w:rsidRDefault="00593B23" w:rsidP="00593B23">
      <w:pPr>
        <w:bidi/>
        <w:spacing w:line="360" w:lineRule="auto"/>
        <w:jc w:val="lowKashida"/>
        <w:rPr>
          <w:rFonts w:ascii="Simplified Arabic" w:hAnsi="Simplified Arabic" w:cs="Simplified Arabic"/>
          <w:sz w:val="28"/>
          <w:szCs w:val="28"/>
          <w:rtl/>
          <w:lang w:bidi="ar-DZ"/>
        </w:rPr>
      </w:pP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(حجاج</w:t>
      </w:r>
      <w:r w:rsidRPr="002A0BC2">
        <w:rPr>
          <w:rFonts w:ascii="Simplified Arabic" w:hAnsi="Simplified Arabic" w:cs="Simplified Arabic" w:hint="cs"/>
          <w:sz w:val="28"/>
          <w:szCs w:val="28"/>
          <w:rtl/>
          <w:lang w:bidi="ar-DZ"/>
        </w:rPr>
        <w:t>، 20</w:t>
      </w:r>
      <w:r>
        <w:rPr>
          <w:rFonts w:ascii="Simplified Arabic" w:hAnsi="Simplified Arabic" w:cs="Simplified Arabic" w:hint="cs"/>
          <w:sz w:val="28"/>
          <w:szCs w:val="28"/>
          <w:rtl/>
          <w:lang w:bidi="ar-DZ"/>
        </w:rPr>
        <w:t>05</w:t>
      </w:r>
      <w:r w:rsidRPr="002A0BC2">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84</w:t>
      </w:r>
      <w:r w:rsidRPr="002A0BC2">
        <w:rPr>
          <w:rFonts w:ascii="Simplified Arabic" w:hAnsi="Simplified Arabic" w:cs="Simplified Arabic" w:hint="cs"/>
          <w:sz w:val="28"/>
          <w:szCs w:val="28"/>
          <w:rtl/>
          <w:lang w:bidi="ar-DZ"/>
        </w:rPr>
        <w:t>)</w:t>
      </w:r>
    </w:p>
    <w:p w:rsidR="00593B23" w:rsidRPr="00623CCA" w:rsidRDefault="00593B23" w:rsidP="003E43AF">
      <w:pPr>
        <w:pStyle w:val="ListParagraph"/>
        <w:numPr>
          <w:ilvl w:val="0"/>
          <w:numId w:val="4"/>
        </w:numPr>
        <w:bidi/>
        <w:spacing w:line="360" w:lineRule="auto"/>
        <w:ind w:left="424"/>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Pr="00623CCA">
        <w:rPr>
          <w:rFonts w:ascii="Simplified Arabic" w:hAnsi="Simplified Arabic" w:cs="Simplified Arabic" w:hint="cs"/>
          <w:b/>
          <w:bCs/>
          <w:sz w:val="32"/>
          <w:szCs w:val="32"/>
          <w:rtl/>
          <w:lang w:bidi="ar-DZ"/>
        </w:rPr>
        <w:t>الكفاءة الذاتية ونظرية التوقع</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ترجع نظرية التوقع إلى عالم النفس فيكتور فروم (1964) </w:t>
      </w:r>
      <w:r>
        <w:rPr>
          <w:rFonts w:ascii="Simplified Arabic" w:hAnsi="Simplified Arabic" w:cs="Simplified Arabic"/>
          <w:sz w:val="28"/>
          <w:szCs w:val="28"/>
          <w:lang w:bidi="ar-DZ"/>
        </w:rPr>
        <w:t>Victor Vroom</w:t>
      </w:r>
      <w:r>
        <w:rPr>
          <w:rFonts w:ascii="Simplified Arabic" w:hAnsi="Simplified Arabic" w:cs="Simplified Arabic" w:hint="cs"/>
          <w:sz w:val="28"/>
          <w:szCs w:val="28"/>
          <w:rtl/>
          <w:lang w:bidi="ar-DZ"/>
        </w:rPr>
        <w:t xml:space="preserve"> وتشير إلى أن التوقعات التي تؤثر في الحدث ترجع إلى نوعين من التقديرات هما علاقات الجهد-الأداء </w:t>
      </w:r>
      <w:r>
        <w:rPr>
          <w:rFonts w:ascii="Simplified Arabic" w:hAnsi="Simplified Arabic" w:cs="Simplified Arabic"/>
          <w:sz w:val="28"/>
          <w:szCs w:val="28"/>
          <w:lang w:bidi="ar-DZ"/>
        </w:rPr>
        <w:t>(E1)</w:t>
      </w:r>
      <w:r>
        <w:rPr>
          <w:rFonts w:ascii="Simplified Arabic" w:hAnsi="Simplified Arabic" w:cs="Simplified Arabic" w:hint="cs"/>
          <w:sz w:val="28"/>
          <w:szCs w:val="28"/>
          <w:rtl/>
          <w:lang w:bidi="ar-DZ"/>
        </w:rPr>
        <w:t xml:space="preserve">، أي أن جهد الفرد يؤدي إلى أداء أفضل وسماه بالتوقع من النوع الأول، أما النوع الثاني هو علاقات الأداء-المكافئة </w:t>
      </w:r>
      <w:r>
        <w:rPr>
          <w:rFonts w:ascii="Simplified Arabic" w:hAnsi="Simplified Arabic" w:cs="Simplified Arabic"/>
          <w:sz w:val="28"/>
          <w:szCs w:val="28"/>
          <w:lang w:bidi="ar-DZ"/>
        </w:rPr>
        <w:t>(E2)</w:t>
      </w:r>
      <w:r>
        <w:rPr>
          <w:rFonts w:ascii="Simplified Arabic" w:hAnsi="Simplified Arabic" w:cs="Simplified Arabic" w:hint="cs"/>
          <w:sz w:val="28"/>
          <w:szCs w:val="28"/>
          <w:rtl/>
          <w:lang w:bidi="ar-DZ"/>
        </w:rPr>
        <w:t>، أي أن الأداء الأفضل يؤدي إلى الحصول على المكافئة، وتركز هذه النظرية على الدافعية الفردية للمتعلم إذ ترى أن الأفراد يعملون بجدية في أي مهمة موكلة إليهم في ضوء ثلاثة عناصر تدور حولها نظرية التوقع هي:</w:t>
      </w:r>
    </w:p>
    <w:p w:rsidR="00593B23" w:rsidRDefault="00593B23" w:rsidP="003E43AF">
      <w:pPr>
        <w:pStyle w:val="ListParagraph"/>
        <w:numPr>
          <w:ilvl w:val="0"/>
          <w:numId w:val="19"/>
        </w:numPr>
        <w:bidi/>
        <w:spacing w:line="360" w:lineRule="auto"/>
        <w:ind w:left="424"/>
        <w:jc w:val="lowKashida"/>
        <w:rPr>
          <w:rFonts w:ascii="Simplified Arabic" w:hAnsi="Simplified Arabic" w:cs="Simplified Arabic"/>
          <w:sz w:val="28"/>
          <w:szCs w:val="28"/>
          <w:lang w:bidi="ar-DZ"/>
        </w:rPr>
      </w:pPr>
      <w:r w:rsidRPr="003A4250">
        <w:rPr>
          <w:rFonts w:ascii="Simplified Arabic" w:hAnsi="Simplified Arabic" w:cs="Simplified Arabic" w:hint="cs"/>
          <w:sz w:val="28"/>
          <w:szCs w:val="28"/>
          <w:rtl/>
          <w:lang w:bidi="ar-DZ"/>
        </w:rPr>
        <w:t xml:space="preserve">التوقع </w:t>
      </w:r>
      <w:r w:rsidRPr="003A4250">
        <w:rPr>
          <w:rFonts w:ascii="Simplified Arabic" w:hAnsi="Simplified Arabic" w:cs="Simplified Arabic"/>
          <w:sz w:val="28"/>
          <w:szCs w:val="28"/>
          <w:lang w:bidi="ar-DZ"/>
        </w:rPr>
        <w:t>(E1)</w:t>
      </w:r>
      <w:r w:rsidRPr="003A4250">
        <w:rPr>
          <w:rFonts w:ascii="Simplified Arabic" w:hAnsi="Simplified Arabic" w:cs="Simplified Arabic" w:hint="cs"/>
          <w:sz w:val="28"/>
          <w:szCs w:val="28"/>
          <w:rtl/>
          <w:lang w:bidi="ar-DZ"/>
        </w:rPr>
        <w:t>: يعتمد على علاقة الجهد-الأداء</w:t>
      </w:r>
      <w:r>
        <w:rPr>
          <w:rFonts w:ascii="Simplified Arabic" w:hAnsi="Simplified Arabic" w:cs="Simplified Arabic" w:hint="cs"/>
          <w:sz w:val="28"/>
          <w:szCs w:val="28"/>
          <w:rtl/>
          <w:lang w:bidi="ar-DZ"/>
        </w:rPr>
        <w:t>، وهو اعتقاد الفرد بأ</w:t>
      </w:r>
      <w:r w:rsidRPr="003A4250">
        <w:rPr>
          <w:rFonts w:ascii="Simplified Arabic" w:hAnsi="Simplified Arabic" w:cs="Simplified Arabic" w:hint="cs"/>
          <w:sz w:val="28"/>
          <w:szCs w:val="28"/>
          <w:rtl/>
          <w:lang w:bidi="ar-DZ"/>
        </w:rPr>
        <w:t>ن جهده وعمله الجاد سيؤدي إلى</w:t>
      </w:r>
      <w:r>
        <w:rPr>
          <w:rFonts w:ascii="Simplified Arabic" w:hAnsi="Simplified Arabic" w:cs="Simplified Arabic" w:hint="cs"/>
          <w:sz w:val="28"/>
          <w:szCs w:val="28"/>
          <w:rtl/>
          <w:lang w:bidi="ar-DZ"/>
        </w:rPr>
        <w:t xml:space="preserve"> تحقيق أداء أ</w:t>
      </w:r>
      <w:r w:rsidRPr="003A4250">
        <w:rPr>
          <w:rFonts w:ascii="Simplified Arabic" w:hAnsi="Simplified Arabic" w:cs="Simplified Arabic" w:hint="cs"/>
          <w:sz w:val="28"/>
          <w:szCs w:val="28"/>
          <w:rtl/>
          <w:lang w:bidi="ar-DZ"/>
        </w:rPr>
        <w:t>فضل</w:t>
      </w:r>
      <w:r>
        <w:rPr>
          <w:rFonts w:ascii="Simplified Arabic" w:hAnsi="Simplified Arabic" w:cs="Simplified Arabic" w:hint="cs"/>
          <w:sz w:val="28"/>
          <w:szCs w:val="28"/>
          <w:rtl/>
          <w:lang w:bidi="ar-DZ"/>
        </w:rPr>
        <w:t>.</w:t>
      </w:r>
    </w:p>
    <w:p w:rsidR="00593B23" w:rsidRDefault="00593B23" w:rsidP="003E43AF">
      <w:pPr>
        <w:pStyle w:val="ListParagraph"/>
        <w:numPr>
          <w:ilvl w:val="0"/>
          <w:numId w:val="19"/>
        </w:numPr>
        <w:bidi/>
        <w:spacing w:line="360" w:lineRule="auto"/>
        <w:ind w:left="424"/>
        <w:jc w:val="lowKashida"/>
        <w:rPr>
          <w:rFonts w:ascii="Simplified Arabic" w:hAnsi="Simplified Arabic" w:cs="Simplified Arabic"/>
          <w:sz w:val="28"/>
          <w:szCs w:val="28"/>
          <w:lang w:bidi="ar-DZ"/>
        </w:rPr>
      </w:pPr>
      <w:r w:rsidRPr="003A4250">
        <w:rPr>
          <w:rFonts w:ascii="Simplified Arabic" w:hAnsi="Simplified Arabic" w:cs="Simplified Arabic" w:hint="cs"/>
          <w:sz w:val="28"/>
          <w:szCs w:val="28"/>
          <w:rtl/>
          <w:lang w:bidi="ar-DZ"/>
        </w:rPr>
        <w:lastRenderedPageBreak/>
        <w:t>النفع</w:t>
      </w:r>
      <w:r w:rsidRPr="003A4250">
        <w:rPr>
          <w:rFonts w:ascii="Simplified Arabic" w:hAnsi="Simplified Arabic" w:cs="Simplified Arabic"/>
          <w:sz w:val="28"/>
          <w:szCs w:val="28"/>
          <w:lang w:bidi="ar-DZ"/>
        </w:rPr>
        <w:t>(E2)</w:t>
      </w:r>
      <w:r w:rsidRPr="003A4250">
        <w:rPr>
          <w:rFonts w:ascii="Simplified Arabic" w:hAnsi="Simplified Arabic" w:cs="Simplified Arabic" w:hint="cs"/>
          <w:sz w:val="28"/>
          <w:szCs w:val="28"/>
          <w:rtl/>
          <w:lang w:bidi="ar-DZ"/>
        </w:rPr>
        <w:t>: يعتمد على علاقة الأداء-الناتج</w:t>
      </w:r>
      <w:r>
        <w:rPr>
          <w:rFonts w:ascii="Simplified Arabic" w:hAnsi="Simplified Arabic" w:cs="Simplified Arabic" w:hint="cs"/>
          <w:sz w:val="28"/>
          <w:szCs w:val="28"/>
          <w:rtl/>
          <w:lang w:bidi="ar-DZ"/>
        </w:rPr>
        <w:t>، والناتج هنا يعد مكافئة وتقدير يناله الفرد</w:t>
      </w:r>
      <w:r w:rsidRPr="003A4250">
        <w:rPr>
          <w:rFonts w:ascii="Simplified Arabic" w:hAnsi="Simplified Arabic" w:cs="Simplified Arabic" w:hint="cs"/>
          <w:sz w:val="28"/>
          <w:szCs w:val="28"/>
          <w:rtl/>
          <w:lang w:bidi="ar-DZ"/>
        </w:rPr>
        <w:t xml:space="preserve"> نتيجة أدائه</w:t>
      </w:r>
      <w:r>
        <w:rPr>
          <w:rFonts w:ascii="Simplified Arabic" w:hAnsi="Simplified Arabic" w:cs="Simplified Arabic" w:hint="cs"/>
          <w:sz w:val="28"/>
          <w:szCs w:val="28"/>
          <w:rtl/>
          <w:lang w:bidi="ar-DZ"/>
        </w:rPr>
        <w:t>، فهو اعتقاد الفرد بأ</w:t>
      </w:r>
      <w:r w:rsidRPr="003A4250">
        <w:rPr>
          <w:rFonts w:ascii="Simplified Arabic" w:hAnsi="Simplified Arabic" w:cs="Simplified Arabic" w:hint="cs"/>
          <w:sz w:val="28"/>
          <w:szCs w:val="28"/>
          <w:rtl/>
          <w:lang w:bidi="ar-DZ"/>
        </w:rPr>
        <w:t>ن أدائه الأفضل</w:t>
      </w:r>
      <w:r>
        <w:rPr>
          <w:rFonts w:ascii="Simplified Arabic" w:hAnsi="Simplified Arabic" w:cs="Simplified Arabic" w:hint="cs"/>
          <w:sz w:val="28"/>
          <w:szCs w:val="28"/>
          <w:rtl/>
          <w:lang w:bidi="ar-DZ"/>
        </w:rPr>
        <w:t xml:space="preserve"> سوف يتم مكافئته وتقد</w:t>
      </w:r>
      <w:r w:rsidRPr="003A4250">
        <w:rPr>
          <w:rFonts w:ascii="Simplified Arabic" w:hAnsi="Simplified Arabic" w:cs="Simplified Arabic" w:hint="cs"/>
          <w:sz w:val="28"/>
          <w:szCs w:val="28"/>
          <w:rtl/>
          <w:lang w:bidi="ar-DZ"/>
        </w:rPr>
        <w:t>يره</w:t>
      </w:r>
      <w:r>
        <w:rPr>
          <w:rFonts w:ascii="Simplified Arabic" w:hAnsi="Simplified Arabic" w:cs="Simplified Arabic" w:hint="cs"/>
          <w:sz w:val="28"/>
          <w:szCs w:val="28"/>
          <w:rtl/>
          <w:lang w:bidi="ar-DZ"/>
        </w:rPr>
        <w:t>.</w:t>
      </w:r>
    </w:p>
    <w:p w:rsidR="00593B23" w:rsidRPr="003A4250" w:rsidRDefault="00593B23" w:rsidP="003E43AF">
      <w:pPr>
        <w:pStyle w:val="ListParagraph"/>
        <w:numPr>
          <w:ilvl w:val="0"/>
          <w:numId w:val="19"/>
        </w:numPr>
        <w:bidi/>
        <w:spacing w:line="360" w:lineRule="auto"/>
        <w:ind w:left="424"/>
        <w:jc w:val="lowKashida"/>
        <w:rPr>
          <w:rFonts w:ascii="Simplified Arabic" w:hAnsi="Simplified Arabic" w:cs="Simplified Arabic"/>
          <w:sz w:val="28"/>
          <w:szCs w:val="28"/>
          <w:rtl/>
          <w:lang w:bidi="ar-DZ"/>
        </w:rPr>
      </w:pPr>
      <w:r w:rsidRPr="003A4250">
        <w:rPr>
          <w:rFonts w:ascii="Simplified Arabic" w:hAnsi="Simplified Arabic" w:cs="Simplified Arabic" w:hint="cs"/>
          <w:sz w:val="28"/>
          <w:szCs w:val="28"/>
          <w:rtl/>
          <w:lang w:bidi="ar-DZ"/>
        </w:rPr>
        <w:t>القيمة</w:t>
      </w:r>
      <w:r w:rsidRPr="003A4250">
        <w:rPr>
          <w:rFonts w:ascii="Simplified Arabic" w:hAnsi="Simplified Arabic" w:cs="Simplified Arabic"/>
          <w:sz w:val="28"/>
          <w:szCs w:val="28"/>
          <w:lang w:bidi="ar-DZ"/>
        </w:rPr>
        <w:t>(V)</w:t>
      </w:r>
      <w:r w:rsidRPr="003A4250">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sidRPr="003A4250">
        <w:rPr>
          <w:rFonts w:ascii="Simplified Arabic" w:hAnsi="Simplified Arabic" w:cs="Simplified Arabic" w:hint="cs"/>
          <w:sz w:val="28"/>
          <w:szCs w:val="28"/>
          <w:rtl/>
          <w:lang w:bidi="ar-DZ"/>
        </w:rPr>
        <w:t>توجه انفعالي لدى الفرد حول قيمة المكافأة التي يحصل عليها</w:t>
      </w:r>
      <w:r>
        <w:rPr>
          <w:rFonts w:ascii="Simplified Arabic" w:hAnsi="Simplified Arabic" w:cs="Simplified Arabic" w:hint="cs"/>
          <w:sz w:val="28"/>
          <w:szCs w:val="28"/>
          <w:rtl/>
          <w:lang w:bidi="ar-DZ"/>
        </w:rPr>
        <w:t>،</w:t>
      </w:r>
      <w:r w:rsidRPr="003A4250">
        <w:rPr>
          <w:rFonts w:ascii="Simplified Arabic" w:hAnsi="Simplified Arabic" w:cs="Simplified Arabic" w:hint="cs"/>
          <w:sz w:val="28"/>
          <w:szCs w:val="28"/>
          <w:rtl/>
          <w:lang w:bidi="ar-DZ"/>
        </w:rPr>
        <w:t xml:space="preserve"> وهل هذه المكافئة مرغوبة بالنسبة له</w:t>
      </w:r>
      <w:r>
        <w:rPr>
          <w:rFonts w:ascii="Simplified Arabic" w:hAnsi="Simplified Arabic" w:cs="Simplified Arabic" w:hint="cs"/>
          <w:sz w:val="28"/>
          <w:szCs w:val="28"/>
          <w:rtl/>
          <w:lang w:bidi="ar-DZ"/>
        </w:rPr>
        <w:t>،</w:t>
      </w:r>
      <w:r w:rsidRPr="003A4250">
        <w:rPr>
          <w:rFonts w:ascii="Simplified Arabic" w:hAnsi="Simplified Arabic" w:cs="Simplified Arabic" w:hint="cs"/>
          <w:sz w:val="28"/>
          <w:szCs w:val="28"/>
          <w:rtl/>
          <w:lang w:bidi="ar-DZ"/>
        </w:rPr>
        <w:t xml:space="preserve"> فهي درجة تفضيل الفرد للمكافئة التي يحصل عليها</w:t>
      </w:r>
      <w:r>
        <w:rPr>
          <w:rFonts w:ascii="Simplified Arabic" w:hAnsi="Simplified Arabic" w:cs="Simplified Arabic" w:hint="cs"/>
          <w:sz w:val="28"/>
          <w:szCs w:val="28"/>
          <w:rtl/>
          <w:lang w:bidi="ar-DZ"/>
        </w:rPr>
        <w:t>، ويوضح</w:t>
      </w:r>
      <w:r w:rsidRPr="003A4250">
        <w:rPr>
          <w:rFonts w:ascii="Simplified Arabic" w:hAnsi="Simplified Arabic" w:cs="Simplified Arabic" w:hint="cs"/>
          <w:sz w:val="28"/>
          <w:szCs w:val="28"/>
          <w:rtl/>
          <w:lang w:bidi="ar-DZ"/>
        </w:rPr>
        <w:t xml:space="preserve"> الشكل التالي ذلك:</w:t>
      </w: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شكل رقم (08): عناصر نظرية التوقع.</w:t>
      </w:r>
    </w:p>
    <w:p w:rsidR="00593B23" w:rsidRDefault="00593B23" w:rsidP="00593B23">
      <w:pPr>
        <w:bidi/>
        <w:spacing w:line="360" w:lineRule="auto"/>
        <w:jc w:val="center"/>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06368" behindDoc="0" locked="0" layoutInCell="1" allowOverlap="1">
                <wp:simplePos x="0" y="0"/>
                <wp:positionH relativeFrom="column">
                  <wp:posOffset>4921885</wp:posOffset>
                </wp:positionH>
                <wp:positionV relativeFrom="paragraph">
                  <wp:posOffset>669925</wp:posOffset>
                </wp:positionV>
                <wp:extent cx="0" cy="861695"/>
                <wp:effectExtent l="12700" t="11430" r="6350" b="127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5FF6A" id="Straight Arrow Connector 68" o:spid="_x0000_s1026" type="#_x0000_t32" style="position:absolute;margin-left:387.55pt;margin-top:52.75pt;width:0;height:6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05344" behindDoc="0" locked="0" layoutInCell="1" allowOverlap="1">
                <wp:simplePos x="0" y="0"/>
                <wp:positionH relativeFrom="column">
                  <wp:posOffset>3256915</wp:posOffset>
                </wp:positionH>
                <wp:positionV relativeFrom="paragraph">
                  <wp:posOffset>669925</wp:posOffset>
                </wp:positionV>
                <wp:extent cx="0" cy="810260"/>
                <wp:effectExtent l="5080" t="11430" r="13970" b="698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54294" id="Straight Arrow Connector 67" o:spid="_x0000_s1026" type="#_x0000_t32" style="position:absolute;margin-left:256.45pt;margin-top:52.75pt;width:0;height:6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NeJgIAAEsEAAAOAAAAZHJzL2Uyb0RvYy54bWysVE2P2jAQvVfqf7B8Z5NQY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04320" behindDoc="0" locked="0" layoutInCell="1" allowOverlap="1">
                <wp:simplePos x="0" y="0"/>
                <wp:positionH relativeFrom="column">
                  <wp:posOffset>1496695</wp:posOffset>
                </wp:positionH>
                <wp:positionV relativeFrom="paragraph">
                  <wp:posOffset>669925</wp:posOffset>
                </wp:positionV>
                <wp:extent cx="0" cy="861695"/>
                <wp:effectExtent l="6985" t="11430" r="12065" b="1270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36AA1" id="Straight Arrow Connector 66" o:spid="_x0000_s1026" type="#_x0000_t32" style="position:absolute;margin-left:117.85pt;margin-top:52.75pt;width:0;height:6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"/>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01248" behindDoc="0" locked="0" layoutInCell="1" allowOverlap="1">
                <wp:simplePos x="0" y="0"/>
                <wp:positionH relativeFrom="column">
                  <wp:posOffset>2882900</wp:posOffset>
                </wp:positionH>
                <wp:positionV relativeFrom="paragraph">
                  <wp:posOffset>1480185</wp:posOffset>
                </wp:positionV>
                <wp:extent cx="767715" cy="603250"/>
                <wp:effectExtent l="12065" t="12065" r="10795" b="1333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603250"/>
                        </a:xfrm>
                        <a:prstGeom prst="ellipse">
                          <a:avLst/>
                        </a:prstGeom>
                        <a:solidFill>
                          <a:srgbClr val="FFFFFF"/>
                        </a:solidFill>
                        <a:ln w="9525">
                          <a:solidFill>
                            <a:srgbClr val="000000"/>
                          </a:solidFill>
                          <a:round/>
                          <a:headEnd/>
                          <a:tailEnd/>
                        </a:ln>
                      </wps:spPr>
                      <wps:txbx>
                        <w:txbxContent>
                          <w:p w:rsidR="00801299" w:rsidRPr="00CC6F65" w:rsidRDefault="00801299" w:rsidP="00593B23">
                            <w:pPr>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أداء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58" style="position:absolute;left:0;text-align:left;margin-left:227pt;margin-top:116.55pt;width:60.45pt;height: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">
                <v:textbox>
                  <w:txbxContent>
                    <w:p w:rsidR="00801299" w:rsidRPr="00CC6F65" w:rsidRDefault="00801299" w:rsidP="00593B23">
                      <w:pPr>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أداء</w:t>
                      </w:r>
                    </w:p>
                  </w:txbxContent>
                </v:textbox>
              </v:oval>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02272" behindDoc="0" locked="0" layoutInCell="1" allowOverlap="1">
                <wp:simplePos x="0" y="0"/>
                <wp:positionH relativeFrom="column">
                  <wp:posOffset>3791585</wp:posOffset>
                </wp:positionH>
                <wp:positionV relativeFrom="paragraph">
                  <wp:posOffset>1833880</wp:posOffset>
                </wp:positionV>
                <wp:extent cx="568960" cy="0"/>
                <wp:effectExtent l="15875" t="60960" r="5715" b="5334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1FB02" id="Straight Arrow Connector 64" o:spid="_x0000_s1026" type="#_x0000_t32" style="position:absolute;margin-left:298.55pt;margin-top:144.4pt;width:44.8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03296" behindDoc="0" locked="0" layoutInCell="1" allowOverlap="1">
                <wp:simplePos x="0" y="0"/>
                <wp:positionH relativeFrom="column">
                  <wp:posOffset>2054225</wp:posOffset>
                </wp:positionH>
                <wp:positionV relativeFrom="paragraph">
                  <wp:posOffset>1833880</wp:posOffset>
                </wp:positionV>
                <wp:extent cx="568960" cy="0"/>
                <wp:effectExtent l="21590" t="60960" r="9525" b="5334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F8F89" id="Straight Arrow Connector 63" o:spid="_x0000_s1026" type="#_x0000_t32" style="position:absolute;margin-left:161.75pt;margin-top:144.4pt;width:44.8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00224" behindDoc="0" locked="0" layoutInCell="1" allowOverlap="1">
                <wp:simplePos x="0" y="0"/>
                <wp:positionH relativeFrom="column">
                  <wp:posOffset>1140460</wp:posOffset>
                </wp:positionH>
                <wp:positionV relativeFrom="paragraph">
                  <wp:posOffset>1531620</wp:posOffset>
                </wp:positionV>
                <wp:extent cx="767715" cy="603250"/>
                <wp:effectExtent l="12700" t="6350" r="10160" b="9525"/>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603250"/>
                        </a:xfrm>
                        <a:prstGeom prst="ellipse">
                          <a:avLst/>
                        </a:prstGeom>
                        <a:solidFill>
                          <a:srgbClr val="FFFFFF"/>
                        </a:solidFill>
                        <a:ln w="9525">
                          <a:solidFill>
                            <a:srgbClr val="000000"/>
                          </a:solidFill>
                          <a:round/>
                          <a:headEnd/>
                          <a:tailEnd/>
                        </a:ln>
                      </wps:spPr>
                      <wps:txbx>
                        <w:txbxContent>
                          <w:p w:rsidR="00801299" w:rsidRPr="00CC6F65" w:rsidRDefault="00801299" w:rsidP="00593B23">
                            <w:pPr>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ناتج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59" style="position:absolute;left:0;text-align:left;margin-left:89.8pt;margin-top:120.6pt;width:60.45pt;height: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">
                <v:textbox>
                  <w:txbxContent>
                    <w:p w:rsidR="00801299" w:rsidRPr="00CC6F65" w:rsidRDefault="00801299" w:rsidP="00593B23">
                      <w:pPr>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ناتج</w:t>
                      </w:r>
                    </w:p>
                  </w:txbxContent>
                </v:textbox>
              </v:oval>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99200" behindDoc="0" locked="0" layoutInCell="1" allowOverlap="1">
                <wp:simplePos x="0" y="0"/>
                <wp:positionH relativeFrom="column">
                  <wp:posOffset>4550410</wp:posOffset>
                </wp:positionH>
                <wp:positionV relativeFrom="paragraph">
                  <wp:posOffset>1531620</wp:posOffset>
                </wp:positionV>
                <wp:extent cx="767715" cy="603250"/>
                <wp:effectExtent l="12700" t="6350" r="10160" b="952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603250"/>
                        </a:xfrm>
                        <a:prstGeom prst="ellipse">
                          <a:avLst/>
                        </a:prstGeom>
                        <a:solidFill>
                          <a:srgbClr val="FFFFFF"/>
                        </a:solidFill>
                        <a:ln w="9525">
                          <a:solidFill>
                            <a:srgbClr val="000000"/>
                          </a:solidFill>
                          <a:round/>
                          <a:headEnd/>
                          <a:tailEnd/>
                        </a:ln>
                      </wps:spPr>
                      <wps:txbx>
                        <w:txbxContent>
                          <w:p w:rsidR="00801299" w:rsidRPr="00CC6F65" w:rsidRDefault="00801299" w:rsidP="00593B23">
                            <w:pPr>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الجه</w:t>
                            </w:r>
                            <w:r>
                              <w:rPr>
                                <w:rFonts w:ascii="Simplified Arabic" w:hAnsi="Simplified Arabic" w:cs="Simplified Arabic" w:hint="cs"/>
                                <w:sz w:val="28"/>
                                <w:szCs w:val="28"/>
                                <w:rtl/>
                                <w:lang w:bidi="ar-DZ"/>
                              </w:rPr>
                              <w:t>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60" style="position:absolute;left:0;text-align:left;margin-left:358.3pt;margin-top:120.6pt;width:60.45pt;height: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">
                <v:textbox>
                  <w:txbxContent>
                    <w:p w:rsidR="00801299" w:rsidRPr="00CC6F65" w:rsidRDefault="00801299" w:rsidP="00593B23">
                      <w:pPr>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الجه</w:t>
                      </w:r>
                      <w:r>
                        <w:rPr>
                          <w:rFonts w:ascii="Simplified Arabic" w:hAnsi="Simplified Arabic" w:cs="Simplified Arabic" w:hint="cs"/>
                          <w:sz w:val="28"/>
                          <w:szCs w:val="28"/>
                          <w:rtl/>
                          <w:lang w:bidi="ar-DZ"/>
                        </w:rPr>
                        <w:t>د</w:t>
                      </w:r>
                    </w:p>
                  </w:txbxContent>
                </v:textbox>
              </v:oval>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97152" behindDoc="0" locked="0" layoutInCell="1" allowOverlap="1">
                <wp:simplePos x="0" y="0"/>
                <wp:positionH relativeFrom="column">
                  <wp:posOffset>2882900</wp:posOffset>
                </wp:positionH>
                <wp:positionV relativeFrom="paragraph">
                  <wp:posOffset>212725</wp:posOffset>
                </wp:positionV>
                <wp:extent cx="716280" cy="457200"/>
                <wp:effectExtent l="12065" t="11430" r="5080" b="762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457200"/>
                        </a:xfrm>
                        <a:prstGeom prst="rect">
                          <a:avLst/>
                        </a:prstGeom>
                        <a:solidFill>
                          <a:srgbClr val="FFFFFF"/>
                        </a:solidFill>
                        <a:ln w="9525">
                          <a:solidFill>
                            <a:srgbClr val="000000"/>
                          </a:solidFill>
                          <a:miter lim="800000"/>
                          <a:headEnd/>
                          <a:tailEnd/>
                        </a:ln>
                      </wps:spPr>
                      <wps:txbx>
                        <w:txbxContent>
                          <w:p w:rsidR="00801299" w:rsidRPr="00CC6F65" w:rsidRDefault="00801299" w:rsidP="00593B23">
                            <w:pPr>
                              <w:bidi/>
                              <w:jc w:val="center"/>
                              <w:rPr>
                                <w:rFonts w:ascii="Simplified Arabic" w:hAnsi="Simplified Arabic" w:cs="Simplified Arabic"/>
                                <w:sz w:val="28"/>
                                <w:szCs w:val="28"/>
                                <w:lang w:bidi="ar-DZ"/>
                              </w:rPr>
                            </w:pPr>
                            <w:r w:rsidRPr="00CC6F65">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نفع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61" style="position:absolute;left:0;text-align:left;margin-left:227pt;margin-top:16.75pt;width:56.4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">
                <v:textbox>
                  <w:txbxContent>
                    <w:p w:rsidR="00801299" w:rsidRPr="00CC6F65" w:rsidRDefault="00801299" w:rsidP="00593B23">
                      <w:pPr>
                        <w:bidi/>
                        <w:jc w:val="center"/>
                        <w:rPr>
                          <w:rFonts w:ascii="Simplified Arabic" w:hAnsi="Simplified Arabic" w:cs="Simplified Arabic"/>
                          <w:sz w:val="28"/>
                          <w:szCs w:val="28"/>
                          <w:lang w:bidi="ar-DZ"/>
                        </w:rPr>
                      </w:pPr>
                      <w:r w:rsidRPr="00CC6F65">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نفع</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98176" behindDoc="0" locked="0" layoutInCell="1" allowOverlap="1">
                <wp:simplePos x="0" y="0"/>
                <wp:positionH relativeFrom="column">
                  <wp:posOffset>1140460</wp:posOffset>
                </wp:positionH>
                <wp:positionV relativeFrom="paragraph">
                  <wp:posOffset>212725</wp:posOffset>
                </wp:positionV>
                <wp:extent cx="716280" cy="457200"/>
                <wp:effectExtent l="12700" t="11430" r="13970" b="762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457200"/>
                        </a:xfrm>
                        <a:prstGeom prst="rect">
                          <a:avLst/>
                        </a:prstGeom>
                        <a:solidFill>
                          <a:srgbClr val="FFFFFF"/>
                        </a:solidFill>
                        <a:ln w="9525">
                          <a:solidFill>
                            <a:srgbClr val="000000"/>
                          </a:solidFill>
                          <a:miter lim="800000"/>
                          <a:headEnd/>
                          <a:tailEnd/>
                        </a:ln>
                      </wps:spPr>
                      <wps:txbx>
                        <w:txbxContent>
                          <w:p w:rsidR="00801299" w:rsidRPr="00CC6F65" w:rsidRDefault="00801299" w:rsidP="00593B23">
                            <w:pPr>
                              <w:bidi/>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قيمة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62" style="position:absolute;left:0;text-align:left;margin-left:89.8pt;margin-top:16.75pt;width:56.4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">
                <v:textbox>
                  <w:txbxContent>
                    <w:p w:rsidR="00801299" w:rsidRPr="00CC6F65" w:rsidRDefault="00801299" w:rsidP="00593B23">
                      <w:pPr>
                        <w:bidi/>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w:t>
                      </w:r>
                      <w:r>
                        <w:rPr>
                          <w:rFonts w:ascii="Simplified Arabic" w:hAnsi="Simplified Arabic" w:cs="Simplified Arabic" w:hint="cs"/>
                          <w:sz w:val="28"/>
                          <w:szCs w:val="28"/>
                          <w:rtl/>
                          <w:lang w:bidi="ar-DZ"/>
                        </w:rPr>
                        <w:t>قيمة</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696128" behindDoc="0" locked="0" layoutInCell="1" allowOverlap="1">
                <wp:simplePos x="0" y="0"/>
                <wp:positionH relativeFrom="column">
                  <wp:posOffset>4550410</wp:posOffset>
                </wp:positionH>
                <wp:positionV relativeFrom="paragraph">
                  <wp:posOffset>212725</wp:posOffset>
                </wp:positionV>
                <wp:extent cx="716280" cy="457200"/>
                <wp:effectExtent l="12700" t="11430" r="13970" b="76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457200"/>
                        </a:xfrm>
                        <a:prstGeom prst="rect">
                          <a:avLst/>
                        </a:prstGeom>
                        <a:solidFill>
                          <a:srgbClr val="FFFFFF"/>
                        </a:solidFill>
                        <a:ln w="9525">
                          <a:solidFill>
                            <a:srgbClr val="000000"/>
                          </a:solidFill>
                          <a:miter lim="800000"/>
                          <a:headEnd/>
                          <a:tailEnd/>
                        </a:ln>
                      </wps:spPr>
                      <wps:txbx>
                        <w:txbxContent>
                          <w:p w:rsidR="00801299" w:rsidRPr="00CC6F65" w:rsidRDefault="00801299" w:rsidP="00593B23">
                            <w:pPr>
                              <w:bidi/>
                              <w:jc w:val="center"/>
                              <w:rPr>
                                <w:rFonts w:ascii="Simplified Arabic" w:hAnsi="Simplified Arabic" w:cs="Simplified Arabic"/>
                                <w:sz w:val="28"/>
                                <w:szCs w:val="28"/>
                                <w:lang w:bidi="ar-DZ"/>
                              </w:rPr>
                            </w:pPr>
                            <w:r w:rsidRPr="00CC6F65">
                              <w:rPr>
                                <w:rFonts w:ascii="Simplified Arabic" w:hAnsi="Simplified Arabic" w:cs="Simplified Arabic"/>
                                <w:sz w:val="28"/>
                                <w:szCs w:val="28"/>
                                <w:rtl/>
                                <w:lang w:bidi="ar-DZ"/>
                              </w:rPr>
                              <w:t>التوقع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3" style="position:absolute;left:0;text-align:left;margin-left:358.3pt;margin-top:16.75pt;width:56.4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">
                <v:textbox>
                  <w:txbxContent>
                    <w:p w:rsidR="00801299" w:rsidRPr="00CC6F65" w:rsidRDefault="00801299" w:rsidP="00593B23">
                      <w:pPr>
                        <w:bidi/>
                        <w:jc w:val="center"/>
                        <w:rPr>
                          <w:rFonts w:ascii="Simplified Arabic" w:hAnsi="Simplified Arabic" w:cs="Simplified Arabic"/>
                          <w:sz w:val="28"/>
                          <w:szCs w:val="28"/>
                          <w:lang w:bidi="ar-DZ"/>
                        </w:rPr>
                      </w:pPr>
                      <w:r w:rsidRPr="00CC6F65">
                        <w:rPr>
                          <w:rFonts w:ascii="Simplified Arabic" w:hAnsi="Simplified Arabic" w:cs="Simplified Arabic"/>
                          <w:sz w:val="28"/>
                          <w:szCs w:val="28"/>
                          <w:rtl/>
                          <w:lang w:bidi="ar-DZ"/>
                        </w:rPr>
                        <w:t>التوقع</w:t>
                      </w:r>
                    </w:p>
                  </w:txbxContent>
                </v:textbox>
              </v:rect>
            </w:pict>
          </mc:Fallback>
        </mc:AlternateContent>
      </w:r>
    </w:p>
    <w:p w:rsidR="00593B23" w:rsidRPr="00CC6F65" w:rsidRDefault="00593B23" w:rsidP="00593B23">
      <w:pPr>
        <w:bidi/>
        <w:spacing w:line="360" w:lineRule="auto"/>
        <w:jc w:val="lowKashida"/>
        <w:rPr>
          <w:rFonts w:ascii="Simplified Arabic" w:hAnsi="Simplified Arabic" w:cs="Simplified Arabic"/>
          <w:sz w:val="28"/>
          <w:szCs w:val="28"/>
          <w:rtl/>
          <w:lang w:bidi="ar-DZ"/>
        </w:rPr>
      </w:pPr>
    </w:p>
    <w:p w:rsidR="00593B23" w:rsidRPr="00CC6F65" w:rsidRDefault="00593B23" w:rsidP="00593B23">
      <w:pPr>
        <w:bidi/>
        <w:spacing w:line="360" w:lineRule="auto"/>
        <w:jc w:val="lowKashida"/>
        <w:rPr>
          <w:rFonts w:ascii="Simplified Arabic" w:hAnsi="Simplified Arabic" w:cs="Simplified Arabic"/>
          <w:sz w:val="28"/>
          <w:szCs w:val="28"/>
          <w:rtl/>
          <w:lang w:bidi="ar-DZ"/>
        </w:rPr>
      </w:pPr>
    </w:p>
    <w:p w:rsidR="00593B23" w:rsidRPr="00CC6F65" w:rsidRDefault="00593B23" w:rsidP="00593B23">
      <w:pPr>
        <w:bidi/>
        <w:spacing w:line="360" w:lineRule="auto"/>
        <w:jc w:val="lowKashida"/>
        <w:rPr>
          <w:rFonts w:ascii="Simplified Arabic" w:hAnsi="Simplified Arabic" w:cs="Simplified Arabic"/>
          <w:sz w:val="28"/>
          <w:szCs w:val="28"/>
          <w:rtl/>
          <w:lang w:bidi="ar-DZ"/>
        </w:rPr>
      </w:pPr>
    </w:p>
    <w:p w:rsidR="00593B23" w:rsidRDefault="00593B23" w:rsidP="00593B23">
      <w:pPr>
        <w:tabs>
          <w:tab w:val="left" w:pos="3528"/>
        </w:tabs>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(حجاج، 2005: 99)</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تأتي العلاقة بين الكفاءة الذاتية ونظرية التوقع من أن الكفاءة الذاتية لها بعدان هما توقعات الكفاءة وهي اعتقادات الفرد في قدراته على تحقيق مستوى معين من الأداء في موقف معين، وتوقعات الناتج وهي التوقعات للعوامل أو السلوكيات التي تحقق الناتج.</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تمثل توقعات الكفاءة لباندورا النوع الأول من التوقعات في نظرية التوقع، مع وجود بعض الفروق منها أن </w:t>
      </w:r>
      <w:r>
        <w:rPr>
          <w:rFonts w:ascii="Simplified Arabic" w:hAnsi="Simplified Arabic" w:cs="Simplified Arabic"/>
          <w:sz w:val="28"/>
          <w:szCs w:val="28"/>
          <w:lang w:bidi="ar-DZ"/>
        </w:rPr>
        <w:t>E1</w:t>
      </w:r>
      <w:r>
        <w:rPr>
          <w:rFonts w:ascii="Simplified Arabic" w:hAnsi="Simplified Arabic" w:cs="Simplified Arabic" w:hint="cs"/>
          <w:sz w:val="28"/>
          <w:szCs w:val="28"/>
          <w:rtl/>
          <w:lang w:bidi="ar-DZ"/>
        </w:rPr>
        <w:t xml:space="preserve"> تركز على الاعتقادات بأن الجهد سوف يؤدي إلى الأداء الأفضل، أما توقعات الكفاءة فهي تركز على الاعتقاد في قدرة الفرد على بذل الجهد المطلوب لتحقيق هذا الأداء، وبذلك فإن توقعات الكفاءة تحتوي على أكثر من مجرد جهد مبذول فبالإضافة إلى الجهد هناك عوامل معرفية وأخرى شخصية. (حجاج، 2005: 100)</w:t>
      </w:r>
    </w:p>
    <w:p w:rsidR="00593B23" w:rsidRPr="00BA3643" w:rsidRDefault="00593B23" w:rsidP="003E43AF">
      <w:pPr>
        <w:pStyle w:val="ListParagraph"/>
        <w:numPr>
          <w:ilvl w:val="0"/>
          <w:numId w:val="4"/>
        </w:numPr>
        <w:tabs>
          <w:tab w:val="left" w:pos="3528"/>
        </w:tabs>
        <w:bidi/>
        <w:spacing w:line="360" w:lineRule="auto"/>
        <w:ind w:left="424"/>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w:t>
      </w:r>
      <w:r w:rsidRPr="00BA3643">
        <w:rPr>
          <w:rFonts w:ascii="Simplified Arabic" w:hAnsi="Simplified Arabic" w:cs="Simplified Arabic" w:hint="cs"/>
          <w:b/>
          <w:bCs/>
          <w:sz w:val="32"/>
          <w:szCs w:val="32"/>
          <w:rtl/>
          <w:lang w:bidi="ar-DZ"/>
        </w:rPr>
        <w:t>عمليات الكفاءة الذاتية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يرى باندورا (1998) أن هناك عمليات يتم من خلالها فهم تأثير المعتقدات الذاتية عن الكفاءة على سلوك الإنسان ومن ثم على حياته وهي: </w:t>
      </w:r>
    </w:p>
    <w:p w:rsidR="00593B23" w:rsidRPr="00671436"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lang w:bidi="ar-DZ"/>
        </w:rPr>
      </w:pPr>
      <w:r w:rsidRPr="00671436">
        <w:rPr>
          <w:rFonts w:ascii="Simplified Arabic" w:hAnsi="Simplified Arabic" w:cs="Simplified Arabic" w:hint="cs"/>
          <w:b/>
          <w:bCs/>
          <w:sz w:val="28"/>
          <w:szCs w:val="28"/>
          <w:rtl/>
          <w:lang w:bidi="ar-DZ"/>
        </w:rPr>
        <w:t xml:space="preserve">العمليات المعرفية </w:t>
      </w:r>
      <w:r w:rsidRPr="00671436">
        <w:rPr>
          <w:rFonts w:ascii="Simplified Arabic" w:hAnsi="Simplified Arabic" w:cs="Simplified Arabic"/>
          <w:b/>
          <w:bCs/>
          <w:sz w:val="28"/>
          <w:szCs w:val="28"/>
          <w:lang w:bidi="ar-DZ"/>
        </w:rPr>
        <w:t>(A)</w:t>
      </w:r>
      <w:r w:rsidRPr="00671436">
        <w:rPr>
          <w:rFonts w:ascii="Simplified Arabic" w:hAnsi="Simplified Arabic" w:cs="Simplified Arabic" w:hint="cs"/>
          <w:b/>
          <w:bCs/>
          <w:sz w:val="28"/>
          <w:szCs w:val="28"/>
          <w:rtl/>
          <w:lang w:bidi="ar-DZ"/>
        </w:rPr>
        <w:t xml:space="preserve"> </w:t>
      </w:r>
    </w:p>
    <w:p w:rsidR="00593B23" w:rsidRPr="00872AB5" w:rsidRDefault="00593B23" w:rsidP="00593B23">
      <w:pPr>
        <w:tabs>
          <w:tab w:val="left" w:pos="3528"/>
        </w:tabs>
        <w:bidi/>
        <w:spacing w:line="360" w:lineRule="auto"/>
        <w:ind w:firstLine="707"/>
        <w:jc w:val="lowKashida"/>
        <w:rPr>
          <w:rFonts w:ascii="Simplified Arabic" w:hAnsi="Simplified Arabic" w:cs="Simplified Arabic"/>
          <w:sz w:val="28"/>
          <w:szCs w:val="28"/>
          <w:lang w:bidi="ar-DZ"/>
        </w:rPr>
      </w:pPr>
      <w:r w:rsidRPr="00872AB5">
        <w:rPr>
          <w:rFonts w:ascii="Simplified Arabic" w:hAnsi="Simplified Arabic" w:cs="Simplified Arabic" w:hint="cs"/>
          <w:sz w:val="28"/>
          <w:szCs w:val="28"/>
          <w:rtl/>
          <w:lang w:bidi="ar-DZ"/>
        </w:rPr>
        <w:t>كل الأعمال تبدأ بأفكار وم</w:t>
      </w:r>
      <w:r>
        <w:rPr>
          <w:rFonts w:ascii="Simplified Arabic" w:hAnsi="Simplified Arabic" w:cs="Simplified Arabic" w:hint="cs"/>
          <w:sz w:val="28"/>
          <w:szCs w:val="28"/>
          <w:rtl/>
          <w:lang w:bidi="ar-DZ"/>
        </w:rPr>
        <w:t>عتقدات الأفراد عن قدراتهم وتوقعاتهم حول ما سيحدث حتى تتحقق الأهد</w:t>
      </w:r>
      <w:r w:rsidRPr="00872AB5">
        <w:rPr>
          <w:rFonts w:ascii="Simplified Arabic" w:hAnsi="Simplified Arabic" w:cs="Simplified Arabic" w:hint="cs"/>
          <w:sz w:val="28"/>
          <w:szCs w:val="28"/>
          <w:rtl/>
          <w:lang w:bidi="ar-DZ"/>
        </w:rPr>
        <w:t>اف</w:t>
      </w:r>
      <w:r>
        <w:rPr>
          <w:rFonts w:ascii="Simplified Arabic" w:hAnsi="Simplified Arabic" w:cs="Simplified Arabic" w:hint="cs"/>
          <w:sz w:val="28"/>
          <w:szCs w:val="28"/>
          <w:rtl/>
          <w:lang w:bidi="ar-DZ"/>
        </w:rPr>
        <w:t>،</w:t>
      </w:r>
      <w:r w:rsidRPr="00872AB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وتختلف قدرات و</w:t>
      </w:r>
      <w:r w:rsidRPr="00872AB5">
        <w:rPr>
          <w:rFonts w:ascii="Simplified Arabic" w:hAnsi="Simplified Arabic" w:cs="Simplified Arabic" w:hint="cs"/>
          <w:sz w:val="28"/>
          <w:szCs w:val="28"/>
          <w:rtl/>
          <w:lang w:bidi="ar-DZ"/>
        </w:rPr>
        <w:t>مه</w:t>
      </w:r>
      <w:r>
        <w:rPr>
          <w:rFonts w:ascii="Simplified Arabic" w:hAnsi="Simplified Arabic" w:cs="Simplified Arabic" w:hint="cs"/>
          <w:sz w:val="28"/>
          <w:szCs w:val="28"/>
          <w:rtl/>
          <w:lang w:bidi="ar-DZ"/>
        </w:rPr>
        <w:t>ارات الأ</w:t>
      </w:r>
      <w:r w:rsidRPr="00872AB5">
        <w:rPr>
          <w:rFonts w:ascii="Simplified Arabic" w:hAnsi="Simplified Arabic" w:cs="Simplified Arabic" w:hint="cs"/>
          <w:sz w:val="28"/>
          <w:szCs w:val="28"/>
          <w:rtl/>
          <w:lang w:bidi="ar-DZ"/>
        </w:rPr>
        <w:t>فراد في المعالجة المعرفية المؤثرة للمعلومات والتي تحتوي أحيانا على غموض وتناقض</w:t>
      </w:r>
      <w:r>
        <w:rPr>
          <w:rFonts w:ascii="Simplified Arabic" w:hAnsi="Simplified Arabic" w:cs="Simplified Arabic" w:hint="cs"/>
          <w:sz w:val="28"/>
          <w:szCs w:val="28"/>
          <w:rtl/>
          <w:lang w:bidi="ar-DZ"/>
        </w:rPr>
        <w:t>،</w:t>
      </w:r>
      <w:r w:rsidRPr="00872AB5">
        <w:rPr>
          <w:rFonts w:ascii="Simplified Arabic" w:hAnsi="Simplified Arabic" w:cs="Simplified Arabic" w:hint="cs"/>
          <w:sz w:val="28"/>
          <w:szCs w:val="28"/>
          <w:rtl/>
          <w:lang w:bidi="ar-DZ"/>
        </w:rPr>
        <w:t xml:space="preserve"> يبدأ</w:t>
      </w:r>
      <w:r>
        <w:rPr>
          <w:rFonts w:ascii="Simplified Arabic" w:hAnsi="Simplified Arabic" w:cs="Simplified Arabic" w:hint="cs"/>
          <w:sz w:val="28"/>
          <w:szCs w:val="28"/>
          <w:rtl/>
          <w:lang w:bidi="ar-DZ"/>
        </w:rPr>
        <w:t xml:space="preserve"> الأ</w:t>
      </w:r>
      <w:r w:rsidRPr="00872AB5">
        <w:rPr>
          <w:rFonts w:ascii="Simplified Arabic" w:hAnsi="Simplified Arabic" w:cs="Simplified Arabic" w:hint="cs"/>
          <w:sz w:val="28"/>
          <w:szCs w:val="28"/>
          <w:rtl/>
          <w:lang w:bidi="ar-DZ"/>
        </w:rPr>
        <w:t xml:space="preserve">فراد في تحديد </w:t>
      </w:r>
      <w:r>
        <w:rPr>
          <w:rFonts w:ascii="Simplified Arabic" w:hAnsi="Simplified Arabic" w:cs="Simplified Arabic" w:hint="cs"/>
          <w:sz w:val="28"/>
          <w:szCs w:val="28"/>
          <w:rtl/>
          <w:lang w:bidi="ar-DZ"/>
        </w:rPr>
        <w:t>الاختيارات بناء على ما يمتلكونه</w:t>
      </w:r>
      <w:r w:rsidRPr="00872AB5">
        <w:rPr>
          <w:rFonts w:ascii="Simplified Arabic" w:hAnsi="Simplified Arabic" w:cs="Simplified Arabic" w:hint="cs"/>
          <w:sz w:val="28"/>
          <w:szCs w:val="28"/>
          <w:rtl/>
          <w:lang w:bidi="ar-DZ"/>
        </w:rPr>
        <w:t xml:space="preserve"> من كفاءة ذاتية</w:t>
      </w:r>
      <w:r>
        <w:rPr>
          <w:rFonts w:ascii="Simplified Arabic" w:hAnsi="Simplified Arabic" w:cs="Simplified Arabic" w:hint="cs"/>
          <w:sz w:val="28"/>
          <w:szCs w:val="28"/>
          <w:rtl/>
          <w:lang w:bidi="ar-DZ"/>
        </w:rPr>
        <w:t>،</w:t>
      </w:r>
      <w:r w:rsidRPr="00872AB5">
        <w:rPr>
          <w:rFonts w:ascii="Simplified Arabic" w:hAnsi="Simplified Arabic" w:cs="Simplified Arabic" w:hint="cs"/>
          <w:sz w:val="28"/>
          <w:szCs w:val="28"/>
          <w:rtl/>
          <w:lang w:bidi="ar-DZ"/>
        </w:rPr>
        <w:t xml:space="preserve"> ومعتقداتهم المتفائلة أو المتشائمة</w:t>
      </w:r>
      <w:r>
        <w:rPr>
          <w:rFonts w:ascii="Simplified Arabic" w:hAnsi="Simplified Arabic" w:cs="Simplified Arabic" w:hint="cs"/>
          <w:sz w:val="28"/>
          <w:szCs w:val="28"/>
          <w:rtl/>
          <w:lang w:bidi="ar-DZ"/>
        </w:rPr>
        <w:t>،</w:t>
      </w:r>
      <w:r w:rsidRPr="00872AB5">
        <w:rPr>
          <w:rFonts w:ascii="Simplified Arabic" w:hAnsi="Simplified Arabic" w:cs="Simplified Arabic" w:hint="cs"/>
          <w:sz w:val="28"/>
          <w:szCs w:val="28"/>
          <w:rtl/>
          <w:lang w:bidi="ar-DZ"/>
        </w:rPr>
        <w:t xml:space="preserve"> ومراجعة تقديراتهم حول النتائج المتوقعة وهذا ما يتطلب إحساسا قويا بالكفاءة للإبقاء</w:t>
      </w:r>
      <w:r>
        <w:rPr>
          <w:rFonts w:ascii="Simplified Arabic" w:hAnsi="Simplified Arabic" w:cs="Simplified Arabic" w:hint="cs"/>
          <w:sz w:val="28"/>
          <w:szCs w:val="28"/>
          <w:rtl/>
          <w:lang w:bidi="ar-DZ"/>
        </w:rPr>
        <w:t xml:space="preserve"> على حالة النشاط</w:t>
      </w:r>
      <w:r w:rsidRPr="00872AB5">
        <w:rPr>
          <w:rFonts w:ascii="Simplified Arabic" w:hAnsi="Simplified Arabic" w:cs="Simplified Arabic" w:hint="cs"/>
          <w:sz w:val="28"/>
          <w:szCs w:val="28"/>
          <w:rtl/>
          <w:lang w:bidi="ar-DZ"/>
        </w:rPr>
        <w:t xml:space="preserve"> ومواجهة الصعاب</w:t>
      </w:r>
      <w:r>
        <w:rPr>
          <w:rFonts w:ascii="Simplified Arabic" w:hAnsi="Simplified Arabic" w:cs="Simplified Arabic" w:hint="cs"/>
          <w:sz w:val="28"/>
          <w:szCs w:val="28"/>
          <w:rtl/>
          <w:lang w:bidi="ar-DZ"/>
        </w:rPr>
        <w:t>، وهنا يكون التفكير بما يساهم في تحقيق أد</w:t>
      </w:r>
      <w:r w:rsidRPr="00872AB5">
        <w:rPr>
          <w:rFonts w:ascii="Simplified Arabic" w:hAnsi="Simplified Arabic" w:cs="Simplified Arabic" w:hint="cs"/>
          <w:sz w:val="28"/>
          <w:szCs w:val="28"/>
          <w:rtl/>
          <w:lang w:bidi="ar-DZ"/>
        </w:rPr>
        <w:t>اء مثمر</w:t>
      </w:r>
      <w:r>
        <w:rPr>
          <w:rFonts w:ascii="Simplified Arabic" w:hAnsi="Simplified Arabic" w:cs="Simplified Arabic" w:hint="cs"/>
          <w:sz w:val="28"/>
          <w:szCs w:val="28"/>
          <w:rtl/>
          <w:lang w:bidi="ar-DZ"/>
        </w:rPr>
        <w:t>،</w:t>
      </w:r>
      <w:r w:rsidRPr="00872AB5">
        <w:rPr>
          <w:rFonts w:ascii="Simplified Arabic" w:hAnsi="Simplified Arabic" w:cs="Simplified Arabic" w:hint="cs"/>
          <w:sz w:val="28"/>
          <w:szCs w:val="28"/>
          <w:rtl/>
          <w:lang w:bidi="ar-DZ"/>
        </w:rPr>
        <w:t xml:space="preserve"> أما في</w:t>
      </w:r>
      <w:r>
        <w:rPr>
          <w:rFonts w:ascii="Simplified Arabic" w:hAnsi="Simplified Arabic" w:cs="Simplified Arabic" w:hint="cs"/>
          <w:sz w:val="28"/>
          <w:szCs w:val="28"/>
          <w:rtl/>
          <w:lang w:bidi="ar-DZ"/>
        </w:rPr>
        <w:t xml:space="preserve"> حال انخفاض</w:t>
      </w:r>
      <w:r w:rsidRPr="00872AB5">
        <w:rPr>
          <w:rFonts w:ascii="Simplified Arabic" w:hAnsi="Simplified Arabic" w:cs="Simplified Arabic" w:hint="cs"/>
          <w:sz w:val="28"/>
          <w:szCs w:val="28"/>
          <w:rtl/>
          <w:lang w:bidi="ar-DZ"/>
        </w:rPr>
        <w:t xml:space="preserve"> الكفاءة فسيكون التفكير حول المشاق التي من الممكن أن تظهر لهم</w:t>
      </w:r>
      <w:r>
        <w:rPr>
          <w:rFonts w:ascii="Simplified Arabic" w:hAnsi="Simplified Arabic" w:cs="Simplified Arabic" w:hint="cs"/>
          <w:sz w:val="28"/>
          <w:szCs w:val="28"/>
          <w:rtl/>
          <w:lang w:bidi="ar-DZ"/>
        </w:rPr>
        <w:t>، وعدم الثقة في القد</w:t>
      </w:r>
      <w:r w:rsidRPr="00872AB5">
        <w:rPr>
          <w:rFonts w:ascii="Simplified Arabic" w:hAnsi="Simplified Arabic" w:cs="Simplified Arabic" w:hint="cs"/>
          <w:sz w:val="28"/>
          <w:szCs w:val="28"/>
          <w:rtl/>
          <w:lang w:bidi="ar-DZ"/>
        </w:rPr>
        <w:t>رة عل</w:t>
      </w:r>
      <w:r>
        <w:rPr>
          <w:rFonts w:ascii="Simplified Arabic" w:hAnsi="Simplified Arabic" w:cs="Simplified Arabic" w:hint="cs"/>
          <w:sz w:val="28"/>
          <w:szCs w:val="28"/>
          <w:rtl/>
          <w:lang w:bidi="ar-DZ"/>
        </w:rPr>
        <w:t>ى الفعل فيخفضون من أهدافهم وطموحاتهم ومن ثم يتدهور الأد</w:t>
      </w:r>
      <w:r w:rsidRPr="00872AB5">
        <w:rPr>
          <w:rFonts w:ascii="Simplified Arabic" w:hAnsi="Simplified Arabic" w:cs="Simplified Arabic" w:hint="cs"/>
          <w:sz w:val="28"/>
          <w:szCs w:val="28"/>
          <w:rtl/>
          <w:lang w:bidi="ar-DZ"/>
        </w:rPr>
        <w:t>اء</w:t>
      </w:r>
      <w:r>
        <w:rPr>
          <w:rFonts w:ascii="Simplified Arabic" w:hAnsi="Simplified Arabic" w:cs="Simplified Arabic" w:hint="cs"/>
          <w:sz w:val="28"/>
          <w:szCs w:val="28"/>
          <w:rtl/>
          <w:lang w:bidi="ar-DZ"/>
        </w:rPr>
        <w:t>.</w:t>
      </w:r>
    </w:p>
    <w:p w:rsidR="00593B23" w:rsidRPr="00261CD5"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lang w:bidi="ar-DZ"/>
        </w:rPr>
      </w:pPr>
      <w:r w:rsidRPr="00261CD5">
        <w:rPr>
          <w:rFonts w:ascii="Simplified Arabic" w:hAnsi="Simplified Arabic" w:cs="Simplified Arabic" w:hint="cs"/>
          <w:b/>
          <w:bCs/>
          <w:sz w:val="28"/>
          <w:szCs w:val="28"/>
          <w:rtl/>
          <w:lang w:bidi="ar-DZ"/>
        </w:rPr>
        <w:t xml:space="preserve">العمليات المحفزة </w:t>
      </w:r>
      <w:r w:rsidRPr="00261CD5">
        <w:rPr>
          <w:rFonts w:ascii="Simplified Arabic" w:hAnsi="Simplified Arabic" w:cs="Simplified Arabic"/>
          <w:b/>
          <w:bCs/>
          <w:sz w:val="28"/>
          <w:szCs w:val="28"/>
          <w:lang w:bidi="ar-DZ"/>
        </w:rPr>
        <w:t>(B)</w:t>
      </w:r>
      <w:r w:rsidRPr="00261CD5">
        <w:rPr>
          <w:rFonts w:ascii="Simplified Arabic" w:hAnsi="Simplified Arabic" w:cs="Simplified Arabic" w:hint="cs"/>
          <w:b/>
          <w:bCs/>
          <w:sz w:val="28"/>
          <w:szCs w:val="28"/>
          <w:rtl/>
          <w:lang w:bidi="ar-DZ"/>
        </w:rPr>
        <w:t xml:space="preserve"> </w:t>
      </w:r>
    </w:p>
    <w:p w:rsidR="00593B23" w:rsidRPr="00E85962" w:rsidRDefault="00593B23" w:rsidP="00593B23">
      <w:pPr>
        <w:tabs>
          <w:tab w:val="left" w:pos="3528"/>
        </w:tabs>
        <w:bidi/>
        <w:spacing w:line="360" w:lineRule="auto"/>
        <w:ind w:firstLine="707"/>
        <w:jc w:val="lowKashida"/>
        <w:rPr>
          <w:rFonts w:ascii="Simplified Arabic" w:hAnsi="Simplified Arabic" w:cs="Simplified Arabic"/>
          <w:sz w:val="28"/>
          <w:szCs w:val="28"/>
          <w:lang w:bidi="ar-DZ"/>
        </w:rPr>
      </w:pPr>
      <w:r w:rsidRPr="00E85962">
        <w:rPr>
          <w:rFonts w:ascii="Simplified Arabic" w:hAnsi="Simplified Arabic" w:cs="Simplified Arabic" w:hint="cs"/>
          <w:sz w:val="28"/>
          <w:szCs w:val="28"/>
          <w:rtl/>
          <w:lang w:bidi="ar-DZ"/>
        </w:rPr>
        <w:t>تلعب المعتقدات الذاتية للكفاءة دورا مهما في تحقيق الضبط الذاتي للحماس والدافعية</w:t>
      </w:r>
      <w:r>
        <w:rPr>
          <w:rFonts w:ascii="Simplified Arabic" w:hAnsi="Simplified Arabic" w:cs="Simplified Arabic" w:hint="cs"/>
          <w:sz w:val="28"/>
          <w:szCs w:val="28"/>
          <w:rtl/>
          <w:lang w:bidi="ar-DZ"/>
        </w:rPr>
        <w:t>،</w:t>
      </w:r>
      <w:r w:rsidRPr="00E85962">
        <w:rPr>
          <w:rFonts w:ascii="Simplified Arabic" w:hAnsi="Simplified Arabic" w:cs="Simplified Arabic" w:hint="cs"/>
          <w:sz w:val="28"/>
          <w:szCs w:val="28"/>
          <w:rtl/>
          <w:lang w:bidi="ar-DZ"/>
        </w:rPr>
        <w:t xml:space="preserve"> وهذا الدافع في الأصل</w:t>
      </w:r>
      <w:r>
        <w:rPr>
          <w:rFonts w:ascii="Simplified Arabic" w:hAnsi="Simplified Arabic" w:cs="Simplified Arabic" w:hint="cs"/>
          <w:sz w:val="28"/>
          <w:szCs w:val="28"/>
          <w:rtl/>
          <w:lang w:bidi="ar-DZ"/>
        </w:rPr>
        <w:t xml:space="preserve"> معرفي حيث يصيغ الأفراد معتقداتهم عما يمكن لهم أ</w:t>
      </w:r>
      <w:r w:rsidRPr="00E85962">
        <w:rPr>
          <w:rFonts w:ascii="Simplified Arabic" w:hAnsi="Simplified Arabic" w:cs="Simplified Arabic" w:hint="cs"/>
          <w:sz w:val="28"/>
          <w:szCs w:val="28"/>
          <w:rtl/>
          <w:lang w:bidi="ar-DZ"/>
        </w:rPr>
        <w:t>ن يفعلوه.</w:t>
      </w:r>
    </w:p>
    <w:p w:rsidR="00593B23" w:rsidRPr="00261CD5"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lang w:bidi="ar-DZ"/>
        </w:rPr>
      </w:pPr>
      <w:r w:rsidRPr="00261CD5">
        <w:rPr>
          <w:rFonts w:ascii="Simplified Arabic" w:hAnsi="Simplified Arabic" w:cs="Simplified Arabic" w:hint="cs"/>
          <w:b/>
          <w:bCs/>
          <w:sz w:val="28"/>
          <w:szCs w:val="28"/>
          <w:rtl/>
          <w:lang w:bidi="ar-DZ"/>
        </w:rPr>
        <w:t>عمليات الفعل ذات الأثر</w:t>
      </w:r>
      <w:r w:rsidRPr="00261CD5">
        <w:rPr>
          <w:rFonts w:ascii="Simplified Arabic" w:hAnsi="Simplified Arabic" w:cs="Simplified Arabic"/>
          <w:b/>
          <w:bCs/>
          <w:sz w:val="28"/>
          <w:szCs w:val="28"/>
          <w:lang w:bidi="ar-DZ"/>
        </w:rPr>
        <w:t>(C)</w:t>
      </w:r>
    </w:p>
    <w:p w:rsidR="00593B23" w:rsidRPr="00E85962" w:rsidRDefault="00593B23" w:rsidP="00593B23">
      <w:pPr>
        <w:tabs>
          <w:tab w:val="left" w:pos="3528"/>
        </w:tabs>
        <w:bidi/>
        <w:spacing w:line="360" w:lineRule="auto"/>
        <w:ind w:firstLine="707"/>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ينقسم الأ</w:t>
      </w:r>
      <w:r w:rsidRPr="00E85962">
        <w:rPr>
          <w:rFonts w:ascii="Simplified Arabic" w:hAnsi="Simplified Arabic" w:cs="Simplified Arabic" w:hint="cs"/>
          <w:sz w:val="28"/>
          <w:szCs w:val="28"/>
          <w:rtl/>
          <w:lang w:bidi="ar-DZ"/>
        </w:rPr>
        <w:t>فرا</w:t>
      </w:r>
      <w:r>
        <w:rPr>
          <w:rFonts w:ascii="Simplified Arabic" w:hAnsi="Simplified Arabic" w:cs="Simplified Arabic" w:hint="cs"/>
          <w:sz w:val="28"/>
          <w:szCs w:val="28"/>
          <w:rtl/>
          <w:lang w:bidi="ar-DZ"/>
        </w:rPr>
        <w:t>د إلى نوعين النوع الأول يرى أ</w:t>
      </w:r>
      <w:r w:rsidRPr="00E85962">
        <w:rPr>
          <w:rFonts w:ascii="Simplified Arabic" w:hAnsi="Simplified Arabic" w:cs="Simplified Arabic" w:hint="cs"/>
          <w:sz w:val="28"/>
          <w:szCs w:val="28"/>
          <w:rtl/>
          <w:lang w:bidi="ar-DZ"/>
        </w:rPr>
        <w:t>ن لديه كفاءة ذاتية تمكنه من السيطرة</w:t>
      </w:r>
      <w:r>
        <w:rPr>
          <w:rFonts w:ascii="Simplified Arabic" w:hAnsi="Simplified Arabic" w:cs="Simplified Arabic" w:hint="cs"/>
          <w:sz w:val="28"/>
          <w:szCs w:val="28"/>
          <w:rtl/>
          <w:lang w:bidi="ar-DZ"/>
        </w:rPr>
        <w:t xml:space="preserve"> </w:t>
      </w:r>
      <w:r w:rsidRPr="00E85962">
        <w:rPr>
          <w:rFonts w:ascii="Simplified Arabic" w:hAnsi="Simplified Arabic" w:cs="Simplified Arabic" w:hint="cs"/>
          <w:sz w:val="28"/>
          <w:szCs w:val="28"/>
          <w:rtl/>
          <w:lang w:bidi="ar-DZ"/>
        </w:rPr>
        <w:t>على التهديدات والمواقف الصعبة</w:t>
      </w:r>
      <w:r>
        <w:rPr>
          <w:rFonts w:ascii="Simplified Arabic" w:hAnsi="Simplified Arabic" w:cs="Simplified Arabic" w:hint="cs"/>
          <w:sz w:val="28"/>
          <w:szCs w:val="28"/>
          <w:rtl/>
          <w:lang w:bidi="ar-DZ"/>
        </w:rPr>
        <w:t>،</w:t>
      </w:r>
      <w:r w:rsidRPr="00E85962">
        <w:rPr>
          <w:rFonts w:ascii="Simplified Arabic" w:hAnsi="Simplified Arabic" w:cs="Simplified Arabic" w:hint="cs"/>
          <w:sz w:val="28"/>
          <w:szCs w:val="28"/>
          <w:rtl/>
          <w:lang w:bidi="ar-DZ"/>
        </w:rPr>
        <w:t xml:space="preserve"> ولذلك لا يثيرون أنماطا</w:t>
      </w:r>
      <w:r>
        <w:rPr>
          <w:rFonts w:ascii="Simplified Arabic" w:hAnsi="Simplified Arabic" w:cs="Simplified Arabic" w:hint="cs"/>
          <w:sz w:val="28"/>
          <w:szCs w:val="28"/>
          <w:rtl/>
          <w:lang w:bidi="ar-DZ"/>
        </w:rPr>
        <w:t xml:space="preserve"> معقدة من الأ</w:t>
      </w:r>
      <w:r w:rsidRPr="00E85962">
        <w:rPr>
          <w:rFonts w:ascii="Simplified Arabic" w:hAnsi="Simplified Arabic" w:cs="Simplified Arabic" w:hint="cs"/>
          <w:sz w:val="28"/>
          <w:szCs w:val="28"/>
          <w:rtl/>
          <w:lang w:bidi="ar-DZ"/>
        </w:rPr>
        <w:t>فكار</w:t>
      </w:r>
      <w:r>
        <w:rPr>
          <w:rFonts w:ascii="Simplified Arabic" w:hAnsi="Simplified Arabic" w:cs="Simplified Arabic" w:hint="cs"/>
          <w:sz w:val="28"/>
          <w:szCs w:val="28"/>
          <w:rtl/>
          <w:lang w:bidi="ar-DZ"/>
        </w:rPr>
        <w:t>،</w:t>
      </w:r>
      <w:r w:rsidRPr="00E85962">
        <w:rPr>
          <w:rFonts w:ascii="Simplified Arabic" w:hAnsi="Simplified Arabic" w:cs="Simplified Arabic" w:hint="cs"/>
          <w:sz w:val="28"/>
          <w:szCs w:val="28"/>
          <w:rtl/>
          <w:lang w:bidi="ar-DZ"/>
        </w:rPr>
        <w:t xml:space="preserve"> وهم ب</w:t>
      </w:r>
      <w:r>
        <w:rPr>
          <w:rFonts w:ascii="Simplified Arabic" w:hAnsi="Simplified Arabic" w:cs="Simplified Arabic" w:hint="cs"/>
          <w:sz w:val="28"/>
          <w:szCs w:val="28"/>
          <w:rtl/>
          <w:lang w:bidi="ar-DZ"/>
        </w:rPr>
        <w:t>ذلك متحررون من المخاوف المرضية أو التوتر المؤثر سلبا على الأ</w:t>
      </w:r>
      <w:r w:rsidRPr="00E85962">
        <w:rPr>
          <w:rFonts w:ascii="Simplified Arabic" w:hAnsi="Simplified Arabic" w:cs="Simplified Arabic" w:hint="cs"/>
          <w:sz w:val="28"/>
          <w:szCs w:val="28"/>
          <w:rtl/>
          <w:lang w:bidi="ar-DZ"/>
        </w:rPr>
        <w:t>فعال. أما</w:t>
      </w:r>
      <w:r>
        <w:rPr>
          <w:rFonts w:ascii="Simplified Arabic" w:hAnsi="Simplified Arabic" w:cs="Simplified Arabic" w:hint="cs"/>
          <w:sz w:val="28"/>
          <w:szCs w:val="28"/>
          <w:rtl/>
          <w:lang w:bidi="ar-DZ"/>
        </w:rPr>
        <w:t xml:space="preserve"> النوع الثاني فيرى أ</w:t>
      </w:r>
      <w:r w:rsidRPr="00E85962">
        <w:rPr>
          <w:rFonts w:ascii="Simplified Arabic" w:hAnsi="Simplified Arabic" w:cs="Simplified Arabic" w:hint="cs"/>
          <w:sz w:val="28"/>
          <w:szCs w:val="28"/>
          <w:rtl/>
          <w:lang w:bidi="ar-DZ"/>
        </w:rPr>
        <w:t xml:space="preserve">ن كفاءته الذاتية محدودة ومن </w:t>
      </w:r>
      <w:r>
        <w:rPr>
          <w:rFonts w:ascii="Simplified Arabic" w:hAnsi="Simplified Arabic" w:cs="Simplified Arabic" w:hint="cs"/>
          <w:sz w:val="28"/>
          <w:szCs w:val="28"/>
          <w:rtl/>
          <w:lang w:bidi="ar-DZ"/>
        </w:rPr>
        <w:t xml:space="preserve">ثم يعتقدون أنهم </w:t>
      </w:r>
      <w:r>
        <w:rPr>
          <w:rFonts w:ascii="Simplified Arabic" w:hAnsi="Simplified Arabic" w:cs="Simplified Arabic" w:hint="cs"/>
          <w:sz w:val="28"/>
          <w:szCs w:val="28"/>
          <w:rtl/>
          <w:lang w:bidi="ar-DZ"/>
        </w:rPr>
        <w:lastRenderedPageBreak/>
        <w:t>لا قبل لهم بالتهديدات أ</w:t>
      </w:r>
      <w:r w:rsidRPr="00E85962">
        <w:rPr>
          <w:rFonts w:ascii="Simplified Arabic" w:hAnsi="Simplified Arabic" w:cs="Simplified Arabic" w:hint="cs"/>
          <w:sz w:val="28"/>
          <w:szCs w:val="28"/>
          <w:rtl/>
          <w:lang w:bidi="ar-DZ"/>
        </w:rPr>
        <w:t>و المصاعب</w:t>
      </w:r>
      <w:r>
        <w:rPr>
          <w:rFonts w:ascii="Simplified Arabic" w:hAnsi="Simplified Arabic" w:cs="Simplified Arabic" w:hint="cs"/>
          <w:sz w:val="28"/>
          <w:szCs w:val="28"/>
          <w:rtl/>
          <w:lang w:bidi="ar-DZ"/>
        </w:rPr>
        <w:t>، وهنا تثا</w:t>
      </w:r>
      <w:r w:rsidRPr="00E85962">
        <w:rPr>
          <w:rFonts w:ascii="Simplified Arabic" w:hAnsi="Simplified Arabic" w:cs="Simplified Arabic" w:hint="cs"/>
          <w:sz w:val="28"/>
          <w:szCs w:val="28"/>
          <w:rtl/>
          <w:lang w:bidi="ar-DZ"/>
        </w:rPr>
        <w:t>ر التوترات ويتسم تفكيرهم بالمبالغة في توقع التهديدات</w:t>
      </w:r>
      <w:r>
        <w:rPr>
          <w:rFonts w:ascii="Simplified Arabic" w:hAnsi="Simplified Arabic" w:cs="Simplified Arabic" w:hint="cs"/>
          <w:sz w:val="28"/>
          <w:szCs w:val="28"/>
          <w:rtl/>
          <w:lang w:bidi="ar-DZ"/>
        </w:rPr>
        <w:t>، ويقلقون من أشياء ربما من النادر أ</w:t>
      </w:r>
      <w:r w:rsidRPr="00E85962">
        <w:rPr>
          <w:rFonts w:ascii="Simplified Arabic" w:hAnsi="Simplified Arabic" w:cs="Simplified Arabic" w:hint="cs"/>
          <w:sz w:val="28"/>
          <w:szCs w:val="28"/>
          <w:rtl/>
          <w:lang w:bidi="ar-DZ"/>
        </w:rPr>
        <w:t>ن تحدث وهنا يشعرون بالحزن وقلة الفعالية ونقص الك</w:t>
      </w:r>
      <w:r>
        <w:rPr>
          <w:rFonts w:ascii="Simplified Arabic" w:hAnsi="Simplified Arabic" w:cs="Simplified Arabic" w:hint="cs"/>
          <w:sz w:val="28"/>
          <w:szCs w:val="28"/>
          <w:rtl/>
          <w:lang w:bidi="ar-DZ"/>
        </w:rPr>
        <w:t>ف</w:t>
      </w:r>
      <w:r w:rsidRPr="00E85962">
        <w:rPr>
          <w:rFonts w:ascii="Simplified Arabic" w:hAnsi="Simplified Arabic" w:cs="Simplified Arabic" w:hint="cs"/>
          <w:sz w:val="28"/>
          <w:szCs w:val="28"/>
          <w:rtl/>
          <w:lang w:bidi="ar-DZ"/>
        </w:rPr>
        <w:t>اءة ومن ثم عدم الانجاز.</w:t>
      </w:r>
    </w:p>
    <w:p w:rsidR="00593B23" w:rsidRPr="00261CD5"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lang w:bidi="ar-DZ"/>
        </w:rPr>
      </w:pPr>
      <w:r w:rsidRPr="00261CD5">
        <w:rPr>
          <w:rFonts w:ascii="Simplified Arabic" w:hAnsi="Simplified Arabic" w:cs="Simplified Arabic" w:hint="cs"/>
          <w:b/>
          <w:bCs/>
          <w:sz w:val="28"/>
          <w:szCs w:val="28"/>
          <w:rtl/>
          <w:lang w:bidi="ar-DZ"/>
        </w:rPr>
        <w:t>عمليات الاختيار</w:t>
      </w:r>
      <w:r w:rsidRPr="00261CD5">
        <w:rPr>
          <w:rFonts w:ascii="Simplified Arabic" w:hAnsi="Simplified Arabic" w:cs="Simplified Arabic"/>
          <w:b/>
          <w:bCs/>
          <w:sz w:val="28"/>
          <w:szCs w:val="28"/>
          <w:lang w:bidi="ar-DZ"/>
        </w:rPr>
        <w:t>(D)</w:t>
      </w:r>
      <w:r w:rsidRPr="00261CD5">
        <w:rPr>
          <w:rFonts w:ascii="Simplified Arabic" w:hAnsi="Simplified Arabic" w:cs="Simplified Arabic" w:hint="cs"/>
          <w:b/>
          <w:bCs/>
          <w:sz w:val="28"/>
          <w:szCs w:val="28"/>
          <w:rtl/>
          <w:lang w:bidi="ar-DZ"/>
        </w:rPr>
        <w:t xml:space="preserve"> </w:t>
      </w:r>
    </w:p>
    <w:p w:rsidR="00593B23" w:rsidRPr="00491A46"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sidRPr="00491A46">
        <w:rPr>
          <w:rFonts w:ascii="Simplified Arabic" w:hAnsi="Simplified Arabic" w:cs="Simplified Arabic" w:hint="cs"/>
          <w:sz w:val="28"/>
          <w:szCs w:val="28"/>
          <w:rtl/>
          <w:lang w:bidi="ar-DZ"/>
        </w:rPr>
        <w:t>إذا</w:t>
      </w:r>
      <w:r>
        <w:rPr>
          <w:rFonts w:ascii="Simplified Arabic" w:hAnsi="Simplified Arabic" w:cs="Simplified Arabic" w:hint="cs"/>
          <w:sz w:val="28"/>
          <w:szCs w:val="28"/>
          <w:rtl/>
          <w:lang w:bidi="ar-DZ"/>
        </w:rPr>
        <w:t xml:space="preserve"> كان من المعلوم أ</w:t>
      </w:r>
      <w:r w:rsidRPr="00491A46">
        <w:rPr>
          <w:rFonts w:ascii="Simplified Arabic" w:hAnsi="Simplified Arabic" w:cs="Simplified Arabic" w:hint="cs"/>
          <w:sz w:val="28"/>
          <w:szCs w:val="28"/>
          <w:rtl/>
          <w:lang w:bidi="ar-DZ"/>
        </w:rPr>
        <w:t>ن</w:t>
      </w:r>
      <w:r>
        <w:rPr>
          <w:rFonts w:ascii="Simplified Arabic" w:hAnsi="Simplified Arabic" w:cs="Simplified Arabic" w:hint="cs"/>
          <w:sz w:val="28"/>
          <w:szCs w:val="28"/>
          <w:rtl/>
          <w:lang w:bidi="ar-DZ"/>
        </w:rPr>
        <w:t xml:space="preserve"> الأ</w:t>
      </w:r>
      <w:r w:rsidRPr="00491A46">
        <w:rPr>
          <w:rFonts w:ascii="Simplified Arabic" w:hAnsi="Simplified Arabic" w:cs="Simplified Arabic" w:hint="cs"/>
          <w:sz w:val="28"/>
          <w:szCs w:val="28"/>
          <w:rtl/>
          <w:lang w:bidi="ar-DZ"/>
        </w:rPr>
        <w:t>فرا</w:t>
      </w:r>
      <w:r>
        <w:rPr>
          <w:rFonts w:ascii="Simplified Arabic" w:hAnsi="Simplified Arabic" w:cs="Simplified Arabic" w:hint="cs"/>
          <w:sz w:val="28"/>
          <w:szCs w:val="28"/>
          <w:rtl/>
          <w:lang w:bidi="ar-DZ"/>
        </w:rPr>
        <w:t>د هم ثمرة لظروف بيئية ووراثية فإ</w:t>
      </w:r>
      <w:r w:rsidRPr="00491A46">
        <w:rPr>
          <w:rFonts w:ascii="Simplified Arabic" w:hAnsi="Simplified Arabic" w:cs="Simplified Arabic" w:hint="cs"/>
          <w:sz w:val="28"/>
          <w:szCs w:val="28"/>
          <w:rtl/>
          <w:lang w:bidi="ar-DZ"/>
        </w:rPr>
        <w:t>ن معتقداتهم عن كفاءتهم الذاتية مرتبطة بالكفاءة الشخصية لديهم</w:t>
      </w:r>
      <w:r>
        <w:rPr>
          <w:rFonts w:ascii="Simplified Arabic" w:hAnsi="Simplified Arabic" w:cs="Simplified Arabic" w:hint="cs"/>
          <w:sz w:val="28"/>
          <w:szCs w:val="28"/>
          <w:rtl/>
          <w:lang w:bidi="ar-DZ"/>
        </w:rPr>
        <w:t>،</w:t>
      </w:r>
      <w:r w:rsidRPr="00491A46">
        <w:rPr>
          <w:rFonts w:ascii="Simplified Arabic" w:hAnsi="Simplified Arabic" w:cs="Simplified Arabic" w:hint="cs"/>
          <w:sz w:val="28"/>
          <w:szCs w:val="28"/>
          <w:rtl/>
          <w:lang w:bidi="ar-DZ"/>
        </w:rPr>
        <w:t xml:space="preserve"> و</w:t>
      </w:r>
      <w:r>
        <w:rPr>
          <w:rFonts w:ascii="Simplified Arabic" w:hAnsi="Simplified Arabic" w:cs="Simplified Arabic" w:hint="cs"/>
          <w:sz w:val="28"/>
          <w:szCs w:val="28"/>
          <w:rtl/>
          <w:lang w:bidi="ar-DZ"/>
        </w:rPr>
        <w:t>التي يتم اكتسابها من البيئة المحيطة ومن شبكة العلاقات الاج</w:t>
      </w:r>
      <w:r w:rsidRPr="00491A46">
        <w:rPr>
          <w:rFonts w:ascii="Simplified Arabic" w:hAnsi="Simplified Arabic" w:cs="Simplified Arabic" w:hint="cs"/>
          <w:sz w:val="28"/>
          <w:szCs w:val="28"/>
          <w:rtl/>
          <w:lang w:bidi="ar-DZ"/>
        </w:rPr>
        <w:t>تماعية والتعلم</w:t>
      </w:r>
      <w:r>
        <w:rPr>
          <w:rFonts w:ascii="Simplified Arabic" w:hAnsi="Simplified Arabic" w:cs="Simplified Arabic" w:hint="cs"/>
          <w:sz w:val="28"/>
          <w:szCs w:val="28"/>
          <w:rtl/>
          <w:lang w:bidi="ar-DZ"/>
        </w:rPr>
        <w:t xml:space="preserve"> </w:t>
      </w:r>
      <w:r w:rsidRPr="00491A46">
        <w:rPr>
          <w:rFonts w:ascii="Simplified Arabic" w:hAnsi="Simplified Arabic" w:cs="Simplified Arabic" w:hint="cs"/>
          <w:sz w:val="28"/>
          <w:szCs w:val="28"/>
          <w:rtl/>
          <w:lang w:bidi="ar-DZ"/>
        </w:rPr>
        <w:t>بالنموذج</w:t>
      </w:r>
      <w:r>
        <w:rPr>
          <w:rFonts w:ascii="Simplified Arabic" w:hAnsi="Simplified Arabic" w:cs="Simplified Arabic" w:hint="cs"/>
          <w:sz w:val="28"/>
          <w:szCs w:val="28"/>
          <w:rtl/>
          <w:lang w:bidi="ar-DZ"/>
        </w:rPr>
        <w:t>،</w:t>
      </w:r>
      <w:r w:rsidRPr="00491A46">
        <w:rPr>
          <w:rFonts w:ascii="Simplified Arabic" w:hAnsi="Simplified Arabic" w:cs="Simplified Arabic" w:hint="cs"/>
          <w:sz w:val="28"/>
          <w:szCs w:val="28"/>
          <w:rtl/>
          <w:lang w:bidi="ar-DZ"/>
        </w:rPr>
        <w:t xml:space="preserve"> ومن هنا فان اختيار الأفراد</w:t>
      </w:r>
      <w:r>
        <w:rPr>
          <w:rFonts w:ascii="Simplified Arabic" w:hAnsi="Simplified Arabic" w:cs="Simplified Arabic" w:hint="cs"/>
          <w:sz w:val="28"/>
          <w:szCs w:val="28"/>
          <w:rtl/>
          <w:lang w:bidi="ar-DZ"/>
        </w:rPr>
        <w:t xml:space="preserve"> للأنشطة والأ</w:t>
      </w:r>
      <w:r w:rsidRPr="00491A46">
        <w:rPr>
          <w:rFonts w:ascii="Simplified Arabic" w:hAnsi="Simplified Arabic" w:cs="Simplified Arabic" w:hint="cs"/>
          <w:sz w:val="28"/>
          <w:szCs w:val="28"/>
          <w:rtl/>
          <w:lang w:bidi="ar-DZ"/>
        </w:rPr>
        <w:t>عمال التي يقبلون عليها مرهون بم</w:t>
      </w:r>
      <w:r>
        <w:rPr>
          <w:rFonts w:ascii="Simplified Arabic" w:hAnsi="Simplified Arabic" w:cs="Simplified Arabic" w:hint="cs"/>
          <w:sz w:val="28"/>
          <w:szCs w:val="28"/>
          <w:rtl/>
          <w:lang w:bidi="ar-DZ"/>
        </w:rPr>
        <w:t>ا يعتقدون</w:t>
      </w:r>
      <w:r w:rsidRPr="00491A46">
        <w:rPr>
          <w:rFonts w:ascii="Simplified Arabic" w:hAnsi="Simplified Arabic" w:cs="Simplified Arabic" w:hint="cs"/>
          <w:sz w:val="28"/>
          <w:szCs w:val="28"/>
          <w:rtl/>
          <w:lang w:bidi="ar-DZ"/>
        </w:rPr>
        <w:t xml:space="preserve"> من كفاءة ذاتية لديه</w:t>
      </w:r>
      <w:r>
        <w:rPr>
          <w:rFonts w:ascii="Simplified Arabic" w:hAnsi="Simplified Arabic" w:cs="Simplified Arabic" w:hint="cs"/>
          <w:sz w:val="28"/>
          <w:szCs w:val="28"/>
          <w:rtl/>
          <w:lang w:bidi="ar-DZ"/>
        </w:rPr>
        <w:t>م في تحقيق النجاح في هذا العمل د</w:t>
      </w:r>
      <w:r w:rsidRPr="00491A46">
        <w:rPr>
          <w:rFonts w:ascii="Simplified Arabic" w:hAnsi="Simplified Arabic" w:cs="Simplified Arabic" w:hint="cs"/>
          <w:sz w:val="28"/>
          <w:szCs w:val="28"/>
          <w:rtl/>
          <w:lang w:bidi="ar-DZ"/>
        </w:rPr>
        <w:t>ون غيره.</w:t>
      </w:r>
      <w:r w:rsidRPr="00CE5CAD">
        <w:rPr>
          <w:rFonts w:ascii="Simplified Arabic" w:hAnsi="Simplified Arabic" w:cs="Simplified Arabic"/>
          <w:sz w:val="28"/>
          <w:szCs w:val="28"/>
          <w:lang w:bidi="ar-DZ"/>
        </w:rPr>
        <w:t xml:space="preserve"> </w:t>
      </w:r>
      <w:r w:rsidRPr="0034634E">
        <w:rPr>
          <w:rFonts w:ascii="Simplified Arabic" w:hAnsi="Simplified Arabic" w:cs="Simplified Arabic"/>
          <w:sz w:val="28"/>
          <w:szCs w:val="28"/>
          <w:lang w:bidi="ar-DZ"/>
        </w:rPr>
        <w:t>(Friedman, 1998 : 50-52)</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خلال ما سبق ترى الباحثة أن الكفاءة الذاتية تنظم السلوك من خلال أربعة عمليات هي العمليات المعرفية، العمليات المحفزة، عمليات الفعل ذات الأثر وعمليات الاختيار، وهذه العمليات مرتبطة ببعضها البعض.</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تجد الباحثة أن الكفاءة الذاتية تؤثر على أنماط السلوك وتقوم بتنشيط العمليات المعرفية، فإذا اعتقد الفرد بأنه قادر على مواجهة المشكلة فإن هذا سيزيد من رغبته في حلها ويسعى جاهدا لجمع أكبر قدر من المعلومات عنها، ثم يستخدم الاستراتيجية الملائمة لحلها، أما إذا اعتقد أو حتى شك في قدراته فإن هذا سيزيد من حجم المشكلة ويصعبها أكثر، هذا وتلعب الكفاءة الذاتية دورا دافعيا مهما إذ تؤثر في اختيارات الفرد وأهدافه وردود أفعاله الانفعالية وانجازاته، وتؤثر على عمليات الفعل ذات الأثر  من خلال مساعدة الفرد على التغلب على المشكلات الانفعالية التي تواجهه من ضغط وتوتر ومخاوف واكتئاب، كذلك تؤثر على عمليات الاختيار حيث نجد أن الأفراد يميلون إلى الأنشطة التي يعتقدون أنها في حدود إمكاناتهم، ويتجنبون الأنشطة التي يعتقدون أنها تفوقهم. </w:t>
      </w:r>
    </w:p>
    <w:p w:rsidR="00593B23" w:rsidRPr="00261CD5" w:rsidRDefault="00593B23" w:rsidP="003E43AF">
      <w:pPr>
        <w:pStyle w:val="ListParagraph"/>
        <w:numPr>
          <w:ilvl w:val="0"/>
          <w:numId w:val="4"/>
        </w:numPr>
        <w:tabs>
          <w:tab w:val="left" w:pos="3528"/>
        </w:tabs>
        <w:bidi/>
        <w:spacing w:line="360" w:lineRule="auto"/>
        <w:ind w:left="424"/>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w:t>
      </w:r>
      <w:r w:rsidRPr="00261CD5">
        <w:rPr>
          <w:rFonts w:ascii="Simplified Arabic" w:hAnsi="Simplified Arabic" w:cs="Simplified Arabic" w:hint="cs"/>
          <w:b/>
          <w:bCs/>
          <w:sz w:val="32"/>
          <w:szCs w:val="32"/>
          <w:rtl/>
          <w:lang w:bidi="ar-DZ"/>
        </w:rPr>
        <w:t>التحليل التطوري للكفاءة الذاتية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يرى باندورا أن الفترات المختلفة للحياة تقدم أنماطا للكفاءة المطلوبة من اجل الأداء الناجح، وتشكل المعتقدات حول الكفاءة الذاتية مصدرا مؤثرا خلال دورة حياة الفرد، وفيما يلي أهم التطورات التي تؤثر في الكفاءة الذاتية وهي: </w:t>
      </w:r>
    </w:p>
    <w:p w:rsidR="00593B23" w:rsidRPr="00657BB8"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657BB8">
        <w:rPr>
          <w:rFonts w:ascii="Simplified Arabic" w:hAnsi="Simplified Arabic" w:cs="Simplified Arabic" w:hint="cs"/>
          <w:b/>
          <w:bCs/>
          <w:sz w:val="28"/>
          <w:szCs w:val="28"/>
          <w:rtl/>
          <w:lang w:bidi="ar-DZ"/>
        </w:rPr>
        <w:t xml:space="preserve">نشأة الشعور بالسيادة الشخصية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يتكون الشعور بالكفاءة الذاتية في الطفولة المبكرة من خلال إدراك الطفل أنه مقبول وينال استحسان الآخرين لاسيما الوالدين، إن القبول والاستحسان من قبل الوالدين يجعلان الأبناء يشعرون بالقيمة والكفاية والاقتدار، فإذا صاحب هذا التشجيع على المبادأة والاستكشاف يتكون لدى الأبناء شعورا بالكفاءة الذاتية، ويستمر هذا الشعور في مرحلة المراهقة والشباب، متجليا في المواجهة الناجحة للمشكلات والضغوط، كما يساهم اكتساب الطفل للغة ومعاملته كشخصية مستقلة في نشأة الشعور بالسيادة الشخصية.</w:t>
      </w:r>
    </w:p>
    <w:p w:rsidR="00593B23" w:rsidRPr="00657BB8"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الأ</w:t>
      </w:r>
      <w:r w:rsidRPr="00657BB8">
        <w:rPr>
          <w:rFonts w:ascii="Simplified Arabic" w:hAnsi="Simplified Arabic" w:cs="Simplified Arabic" w:hint="cs"/>
          <w:b/>
          <w:bCs/>
          <w:sz w:val="28"/>
          <w:szCs w:val="28"/>
          <w:rtl/>
          <w:lang w:bidi="ar-DZ"/>
        </w:rPr>
        <w:t xml:space="preserve">سرة </w:t>
      </w:r>
    </w:p>
    <w:p w:rsidR="00593B23" w:rsidRDefault="00593B23" w:rsidP="00593B23">
      <w:pPr>
        <w:tabs>
          <w:tab w:val="right" w:pos="2267"/>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تعد الأسرة المؤسسة الاجتماعية الأولى التي يستقي منها الفرد هويته الذاتية وانتمائه للآخرين، مع إشباع حاجاته إلى الأمن والطمأنينة، مكتسبا الشعور بقيمته وذاته فتتبلور شخصيته، فهي تعد المؤثر الأول سلبا أو إيجابا على نمو الكفاءة الذاتية للأبناء، فالوالدان اللذان يستجيبان لسلوك أطفالهما واللذان يجدان فرصا للأفعال المتسمة بحرية الحركة من أجل الاستكشاف، ويشجعان الأطفال على أن يجربوا الأنشطة الجديدة يعملان على تسهيل تطوير الكفاءة الذاتية عند الأطفال، إذ ترتبط بالقدرة على انجاز المهام وإدراك التأثيرات الهادفة.</w:t>
      </w:r>
    </w:p>
    <w:p w:rsidR="00593B23" w:rsidRPr="00F26AB7"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الرفاق</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يستطيع الطفل من خلال علاقته بالأقران زيادة معرفته الذاتية بقدراته، وتتأثر الكفاءة الذاتية برأي الآخرين أو الذين يحتكون به ويشكلون أهمية في حياته، أو الذين يملكون تقديم الثواب أو إيقاع العقاب، أو الذين يدركون باعتبارهم مصدر القوة عليه والكيفية التي يتعاملون بها مع الفرد، ويميل الأطفال إلى اختيار الأقران الذين يشاركونهم نفس الاهتمامات والقيم، وهذا ما يعزز الكفاءة الذاتية.</w:t>
      </w:r>
    </w:p>
    <w:p w:rsidR="00593B23" w:rsidRPr="00283181"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283181">
        <w:rPr>
          <w:rFonts w:ascii="Simplified Arabic" w:hAnsi="Simplified Arabic" w:cs="Simplified Arabic" w:hint="cs"/>
          <w:b/>
          <w:bCs/>
          <w:sz w:val="28"/>
          <w:szCs w:val="28"/>
          <w:rtl/>
          <w:lang w:bidi="ar-DZ"/>
        </w:rPr>
        <w:t>المدرسة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تعد من أهم العوامل المؤثرة على الكفاءة الذاتية، فنمط النظام بما يحتويه من مكونات يؤثر فيها، كما أن الطريقة التي يسلكها المعلمون في تعاملهم مع الطلاب لها دور أيضا، فإذا اعتقد الطالب بأهميته لدى المعلم فإن ذلك سيحسن من مفهوم الطالب عن ذاته.</w:t>
      </w:r>
    </w:p>
    <w:p w:rsidR="00593B23" w:rsidRPr="00283181"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283181">
        <w:rPr>
          <w:rFonts w:ascii="Simplified Arabic" w:hAnsi="Simplified Arabic" w:cs="Simplified Arabic" w:hint="cs"/>
          <w:b/>
          <w:bCs/>
          <w:sz w:val="28"/>
          <w:szCs w:val="28"/>
          <w:rtl/>
          <w:lang w:bidi="ar-DZ"/>
        </w:rPr>
        <w:t>نمو الكفاءة الذ</w:t>
      </w:r>
      <w:r>
        <w:rPr>
          <w:rFonts w:ascii="Simplified Arabic" w:hAnsi="Simplified Arabic" w:cs="Simplified Arabic" w:hint="cs"/>
          <w:b/>
          <w:bCs/>
          <w:sz w:val="28"/>
          <w:szCs w:val="28"/>
          <w:rtl/>
          <w:lang w:bidi="ar-DZ"/>
        </w:rPr>
        <w:t>اتية من خلال المراح</w:t>
      </w:r>
      <w:r w:rsidRPr="00283181">
        <w:rPr>
          <w:rFonts w:ascii="Simplified Arabic" w:hAnsi="Simplified Arabic" w:cs="Simplified Arabic" w:hint="cs"/>
          <w:b/>
          <w:bCs/>
          <w:sz w:val="28"/>
          <w:szCs w:val="28"/>
          <w:rtl/>
          <w:lang w:bidi="ar-DZ"/>
        </w:rPr>
        <w:t xml:space="preserve">ل الانتقالية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إن فترات النمو التي يمر بها الفرد هي تحديات جديدة للتكيف مع الكفاءة الذاتية، بدء من مرحلة المراهقة التي هي الفترة الواقعة بين نهاية الطفولة وبداية الرشد، وتنفرد بتغيرات البلوغ وما يرتبط بها من طفرة في النمو الجسمي، وبتغيرات في أبعاد الجسم ومقاييسه ومظهره، علاوة على ما يشعر به المراهق من أحاسيس جديدة نتيجة النضج الجنسي، أما في مجال النمو العقلي فتزداد قدراته على التفكير التجريدي، ويبدأ في تجريب هذه القدرات وفحص أفكاره المتعلقة بمن هو، وبعالمه الحالي، وبما سيكون في المستقبل، والتي يزيد فيها شعور المراهقين بالكفاءة بواسطة تعلمهم كيف يتعاملون بنجاح مع القضايا الشائعة المحتملة والتي لم يمارسوها من قبل.(الخفاف، 2013: 160-161) بتصرف طفيف</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أشار باندورا سنة 1977 إلى هذا، وأكد على أهمية هذه المرحلة في تنمية الكفاءة الذاتية، من خلال التعامل مع المثيرات السيكولوجية الاجتماعية، حيث يؤثر النضج في البراعة الجسدية ويكون لها اثر واضح على التخطيط الذاتي للكفاءة في المجال الجسماني والسيكولوجي، ولذلك يرى كل من اكلس وميدغلي </w:t>
      </w:r>
      <w:r>
        <w:rPr>
          <w:rFonts w:ascii="Simplified Arabic" w:hAnsi="Simplified Arabic" w:cs="Simplified Arabic"/>
          <w:sz w:val="28"/>
          <w:szCs w:val="28"/>
          <w:lang w:bidi="ar-DZ"/>
        </w:rPr>
        <w:t>Eccles &amp; Midgley</w:t>
      </w:r>
      <w:r>
        <w:rPr>
          <w:rFonts w:ascii="Simplified Arabic" w:hAnsi="Simplified Arabic" w:cs="Simplified Arabic" w:hint="cs"/>
          <w:sz w:val="28"/>
          <w:szCs w:val="28"/>
          <w:rtl/>
          <w:lang w:bidi="ar-DZ"/>
        </w:rPr>
        <w:t xml:space="preserve"> أنه يجب على المراهقين إعادة تنظيم حسهم بالفاعلية الاجتماعية والعلاقات الاجتماعية، حيث يشعر المراهقون بفقدان التحكم الشخصي ويصبحون اقل ثقة بأنفسهم، وأكثر حساسية بالقيم الاجتماعية مع انخفاض في درجة الدوافع الذاتية.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كما أشار كل من كونولي وهلير وليد </w:t>
      </w:r>
      <w:r>
        <w:rPr>
          <w:rFonts w:ascii="Simplified Arabic" w:hAnsi="Simplified Arabic" w:cs="Simplified Arabic"/>
          <w:sz w:val="28"/>
          <w:szCs w:val="28"/>
          <w:lang w:bidi="ar-DZ"/>
        </w:rPr>
        <w:t>Connoly &amp; Wheeler &amp; Ladd</w:t>
      </w:r>
      <w:r>
        <w:rPr>
          <w:rFonts w:ascii="Simplified Arabic" w:hAnsi="Simplified Arabic" w:cs="Simplified Arabic" w:hint="cs"/>
          <w:sz w:val="28"/>
          <w:szCs w:val="28"/>
          <w:rtl/>
          <w:lang w:bidi="ar-DZ"/>
        </w:rPr>
        <w:t xml:space="preserve"> إلى أن معتقدات المراهقين في فعاليتهم في النواحي الأكاديمية والاجتماعية يكون داعما لمشاعرهم العاطفية، إضافة إلى ذلك فإن العلاقات الشخصية تدعم الشعور بالرضا، وهذا بدوره يجعل المراهقين أكثر قدرة على تحمل الضغوط والإجهاد فترتفع نتيجة لذلك فاعليتهم الاجتماعية</w:t>
      </w:r>
      <w:r w:rsidRPr="00F3275B">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المزرو</w:t>
      </w:r>
      <w:r w:rsidRPr="00F3275B">
        <w:rPr>
          <w:rFonts w:ascii="Simplified Arabic" w:hAnsi="Simplified Arabic" w:cs="Simplified Arabic" w:hint="cs"/>
          <w:sz w:val="28"/>
          <w:szCs w:val="28"/>
          <w:rtl/>
          <w:lang w:bidi="ar-DZ"/>
        </w:rPr>
        <w:t>ع، 2007</w:t>
      </w:r>
      <w:r>
        <w:rPr>
          <w:rFonts w:ascii="Simplified Arabic" w:hAnsi="Simplified Arabic" w:cs="Simplified Arabic" w:hint="cs"/>
          <w:sz w:val="28"/>
          <w:szCs w:val="28"/>
          <w:rtl/>
          <w:lang w:bidi="ar-DZ"/>
        </w:rPr>
        <w:t xml:space="preserve">: 71)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أما في فترة الرشد، فالرشد كما هو معروف هو الفترة التي تمكن الناس من التعامل مع العديد من المطالب الجديدة كالعلاقات الوالدية والمجالات المهنية، وان بداية المجال المهني الإنتاجي يعد تحديا تحوليا في مرحلة الرشد المبكرة، حيث يوجد العديد من الطرق التي من خلالها تساهم اعتقادات الكفاءة الذاتية في التطور المهني والنجاح في الأغراض المهنية.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في فترة الشيخوخة فإن الكثير من القدرات البيولوجية تتناقص مع التقدم في السن، فان ذلك يتطلب منهم إعادة تقييم للكفاءة الذاتية المتصلة بالأنشطة التي تتأثر بالقدرات البيولوجية.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الخفاف، 2013: 161)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 خلال ما سبق ترى الباحثة أن الكفاءة الذاتية تتكون خلال مرحلة الطفولة عن طريق القبول والتقدير من الوالدين اللذين يعدان المؤثر الأول سواء بالسلب أو الإيجاب، وتتأثر فيما بعد بجماعة الرفاق </w:t>
      </w:r>
      <w:r>
        <w:rPr>
          <w:rFonts w:ascii="Simplified Arabic" w:hAnsi="Simplified Arabic" w:cs="Simplified Arabic" w:hint="cs"/>
          <w:sz w:val="28"/>
          <w:szCs w:val="28"/>
          <w:rtl/>
          <w:lang w:bidi="ar-DZ"/>
        </w:rPr>
        <w:lastRenderedPageBreak/>
        <w:t xml:space="preserve">فيميل الطفل إلى الاحتكاك بالأصدقاء الذين تجمعه بهم روابط مشتركة، وينتج عن فهم المعلم للطالب شعور الأخير بأهميته مما يؤدي إلى تنمية مفاهيم إيجابية عن نفسه، وتزيد الكفاءة الذاتية إذا تجاوز المراهق أزمة وجوده، كما تطورها العلاقات الجديدة في مرحلة النضج ويلعب النجاح المهني دورا رئيسيا في ذلك، لكن يجب إعادة تقييم الكفاءة الذاتية حتى لا تتأثر في مرحلة الشيخوخة التي تتضمن تناقص القدرات البيولوجية وعدم التناسب مع التغيرات الاجتماعية والتطورات التكنولوجية. </w:t>
      </w:r>
    </w:p>
    <w:p w:rsidR="00593B23" w:rsidRPr="008003B7" w:rsidRDefault="00593B23" w:rsidP="003E43AF">
      <w:pPr>
        <w:pStyle w:val="ListParagraph"/>
        <w:numPr>
          <w:ilvl w:val="0"/>
          <w:numId w:val="4"/>
        </w:numPr>
        <w:tabs>
          <w:tab w:val="left" w:pos="3528"/>
        </w:tabs>
        <w:bidi/>
        <w:spacing w:line="360" w:lineRule="auto"/>
        <w:ind w:left="424"/>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Pr="008003B7">
        <w:rPr>
          <w:rFonts w:ascii="Simplified Arabic" w:hAnsi="Simplified Arabic" w:cs="Simplified Arabic" w:hint="cs"/>
          <w:b/>
          <w:bCs/>
          <w:sz w:val="32"/>
          <w:szCs w:val="32"/>
          <w:rtl/>
          <w:lang w:bidi="ar-DZ"/>
        </w:rPr>
        <w:t>مصادر الكفاءة الذاتية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تعتمد معرفة الفرد بكفاءته الذاتية سواء كانت صحيحة أو خاطئة على أربعة مصادر أساسية للمعلومات أشار إليها باندورا في العديد من مراجعه وهي:</w:t>
      </w:r>
    </w:p>
    <w:p w:rsidR="00593B23" w:rsidRDefault="00593B23" w:rsidP="003E43AF">
      <w:pPr>
        <w:pStyle w:val="ListParagraph"/>
        <w:numPr>
          <w:ilvl w:val="0"/>
          <w:numId w:val="16"/>
        </w:numPr>
        <w:tabs>
          <w:tab w:val="left" w:pos="3528"/>
        </w:tabs>
        <w:bidi/>
        <w:spacing w:line="360" w:lineRule="auto"/>
        <w:jc w:val="lowKashida"/>
        <w:rPr>
          <w:rFonts w:ascii="Simplified Arabic" w:hAnsi="Simplified Arabic" w:cs="Simplified Arabic"/>
          <w:sz w:val="28"/>
          <w:szCs w:val="28"/>
          <w:lang w:bidi="ar-DZ"/>
        </w:rPr>
      </w:pPr>
      <w:r w:rsidRPr="00D02CF1">
        <w:rPr>
          <w:rFonts w:ascii="Simplified Arabic" w:hAnsi="Simplified Arabic" w:cs="Simplified Arabic" w:hint="cs"/>
          <w:sz w:val="28"/>
          <w:szCs w:val="28"/>
          <w:rtl/>
          <w:lang w:bidi="ar-DZ"/>
        </w:rPr>
        <w:t>العائد الذي يعود على الفرد من المرور بخبرات التغلب على العقبات</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خبراته المكتسبة من ملاحظة أداء الآ</w:t>
      </w:r>
      <w:r w:rsidRPr="00D02CF1">
        <w:rPr>
          <w:rFonts w:ascii="Simplified Arabic" w:hAnsi="Simplified Arabic" w:cs="Simplified Arabic" w:hint="cs"/>
          <w:sz w:val="28"/>
          <w:szCs w:val="28"/>
          <w:rtl/>
          <w:lang w:bidi="ar-DZ"/>
        </w:rPr>
        <w:t>خرين عن طريق النمذجة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jc w:val="lowKashida"/>
        <w:rPr>
          <w:rFonts w:ascii="Simplified Arabic" w:hAnsi="Simplified Arabic" w:cs="Simplified Arabic"/>
          <w:sz w:val="28"/>
          <w:szCs w:val="28"/>
          <w:lang w:bidi="ar-DZ"/>
        </w:rPr>
      </w:pPr>
      <w:r w:rsidRPr="00D02CF1">
        <w:rPr>
          <w:rFonts w:ascii="Simplified Arabic" w:hAnsi="Simplified Arabic" w:cs="Simplified Arabic" w:hint="cs"/>
          <w:sz w:val="28"/>
          <w:szCs w:val="28"/>
          <w:rtl/>
          <w:lang w:bidi="ar-DZ"/>
        </w:rPr>
        <w:t>الإقناع</w:t>
      </w:r>
      <w:r>
        <w:rPr>
          <w:rFonts w:ascii="Simplified Arabic" w:hAnsi="Simplified Arabic" w:cs="Simplified Arabic" w:hint="cs"/>
          <w:sz w:val="28"/>
          <w:szCs w:val="28"/>
          <w:rtl/>
          <w:lang w:bidi="ar-DZ"/>
        </w:rPr>
        <w:t xml:space="preserve"> اللفظي للفرد بأ</w:t>
      </w:r>
      <w:r w:rsidRPr="00D02CF1">
        <w:rPr>
          <w:rFonts w:ascii="Simplified Arabic" w:hAnsi="Simplified Arabic" w:cs="Simplified Arabic" w:hint="cs"/>
          <w:sz w:val="28"/>
          <w:szCs w:val="28"/>
          <w:rtl/>
          <w:lang w:bidi="ar-DZ"/>
        </w:rPr>
        <w:t>ن لديه قدرات معينة</w:t>
      </w:r>
      <w:r>
        <w:rPr>
          <w:rFonts w:ascii="Simplified Arabic" w:hAnsi="Simplified Arabic" w:cs="Simplified Arabic" w:hint="cs"/>
          <w:sz w:val="28"/>
          <w:szCs w:val="28"/>
          <w:rtl/>
          <w:lang w:bidi="ar-DZ"/>
        </w:rPr>
        <w:t>.</w:t>
      </w:r>
      <w:r w:rsidRPr="00D02CF1">
        <w:rPr>
          <w:rFonts w:ascii="Simplified Arabic" w:hAnsi="Simplified Arabic" w:cs="Simplified Arabic" w:hint="cs"/>
          <w:sz w:val="28"/>
          <w:szCs w:val="28"/>
          <w:rtl/>
          <w:lang w:bidi="ar-DZ"/>
        </w:rPr>
        <w:t xml:space="preserve"> </w:t>
      </w:r>
    </w:p>
    <w:p w:rsidR="00593B23" w:rsidRPr="00D02CF1" w:rsidRDefault="00593B23" w:rsidP="003E43AF">
      <w:pPr>
        <w:pStyle w:val="ListParagraph"/>
        <w:numPr>
          <w:ilvl w:val="0"/>
          <w:numId w:val="16"/>
        </w:numPr>
        <w:tabs>
          <w:tab w:val="left" w:pos="3528"/>
        </w:tabs>
        <w:bidi/>
        <w:spacing w:line="360" w:lineRule="auto"/>
        <w:jc w:val="lowKashida"/>
        <w:rPr>
          <w:rFonts w:ascii="Simplified Arabic" w:hAnsi="Simplified Arabic" w:cs="Simplified Arabic"/>
          <w:sz w:val="28"/>
          <w:szCs w:val="28"/>
          <w:rtl/>
          <w:lang w:bidi="ar-DZ"/>
        </w:rPr>
      </w:pPr>
      <w:r w:rsidRPr="00D02CF1">
        <w:rPr>
          <w:rFonts w:ascii="Simplified Arabic" w:hAnsi="Simplified Arabic" w:cs="Simplified Arabic" w:hint="cs"/>
          <w:sz w:val="28"/>
          <w:szCs w:val="28"/>
          <w:rtl/>
          <w:lang w:bidi="ar-DZ"/>
        </w:rPr>
        <w:t xml:space="preserve">دعم الحالة الجسمية والعضوية التي تحكم احتمال تعرض الفرد لخلل وظيفي بعينه وقوة هذا الخلل. </w:t>
      </w:r>
    </w:p>
    <w:p w:rsidR="00593B23" w:rsidRDefault="00593B23" w:rsidP="00593B23">
      <w:pPr>
        <w:tabs>
          <w:tab w:val="left" w:pos="3528"/>
        </w:tabs>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ويمكن توضيح هذه المصادر كالتالي:</w:t>
      </w:r>
    </w:p>
    <w:p w:rsidR="00593B23" w:rsidRPr="00D02CF1"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الانجازات الأدائية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يطلق على هذا المصدر أحيانا خبرات التمكن أو النجاح السابق أو النجاح المتكرر أو الخبرات السابقة، ويقول الدكتور السيد محمد أبو هاشم (2005) أن باندورا 1977 يرى أن هذا المصدر هو الأكثر تأثيرا في الكفاءة الذاتية لدى الفرد، لأنه يعتمد أساسا على الخبرات التي يمتلكها الشخص، فالنجاح </w:t>
      </w:r>
      <w:r>
        <w:rPr>
          <w:rFonts w:ascii="Simplified Arabic" w:hAnsi="Simplified Arabic" w:cs="Simplified Arabic" w:hint="cs"/>
          <w:sz w:val="28"/>
          <w:szCs w:val="28"/>
          <w:rtl/>
          <w:lang w:bidi="ar-DZ"/>
        </w:rPr>
        <w:lastRenderedPageBreak/>
        <w:t>عادة يرفع توقعات الكفاءة بينما الإخفاق المتكرر يخفضها، والمظاهر السلبية للكفاءة مرتبطة بالإخفاق، وتأثير الإخفاق على الكفاءة الشخصية يعتمد جزئيا على الوقت والشكل الكلي للخبرات في حالة الإخفاق، وتعزيز الكفاءة الذاتية يقود إلى التعميم في المواقف الأخرى وبخاصة في أداء الذين يشكون في ذاتهم من خلال العجز واللافعالية الشخصية، الانجازات الأدائية يمكن نقلها بعدة طرق من خلال النمذجة المشتركة حيث تعمل على تعزيز الإحساس بالكفاءة الذاتية لدى الفرد.</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يضيف باندورا سنة 1988 أن الأشخاص الذين لديهم إحساس منخفض بالكفاءة الذاتية يبتعدون عن المهام الصعبة، ويتجهون إلى إدراكها كتهديدات شخصية، ويمتلكون مقدرة ضعيفة في تحقيق أهدافهم، والأداء بنجاح لديهم يتوقف على العقبات التي تواجههم حيث يعزون الإخفاق إلى نقص قدراتهم وضعف مجهوداتهم في المواقف الصعبة، مما يؤخر استرداد الإحساس بالكفاءة الذاتية عقب الإخفاق، وعلى العكس الأشخاص الذين لديهم إحساس مرتفع بالكفاءة الذاتية يقتربون من المهام الصعبة كتحدي، وترتفع مجهوداتهم في المواقف الصعبة، ولديهم سرعة في استرداد الإحساس بالكفاءة الذاتية عقب الإخفاق، ويؤكد كذلك على وجود علاقة سببية بين الثقة بالكفاءة الذاتية والانجازات الأدائية، فالمستويات المرتفعة من الكفاءة الذاتية تلازم المستويات المرتفعة من الانجازات الأدائية.(</w:t>
      </w:r>
      <w:r w:rsidRPr="00D476F5">
        <w:rPr>
          <w:rFonts w:ascii="Simplified Arabic" w:hAnsi="Simplified Arabic" w:cs="Simplified Arabic" w:hint="cs"/>
          <w:sz w:val="28"/>
          <w:szCs w:val="28"/>
          <w:rtl/>
          <w:lang w:bidi="ar-DZ"/>
        </w:rPr>
        <w:t>السيد، 2005: 39-40)</w:t>
      </w:r>
      <w:r>
        <w:rPr>
          <w:rFonts w:ascii="Simplified Arabic" w:hAnsi="Simplified Arabic" w:cs="Simplified Arabic" w:hint="cs"/>
          <w:sz w:val="28"/>
          <w:szCs w:val="28"/>
          <w:rtl/>
          <w:lang w:bidi="ar-DZ"/>
        </w:rPr>
        <w:t xml:space="preserve"> </w:t>
      </w:r>
    </w:p>
    <w:p w:rsidR="00593B23" w:rsidRPr="00D476F5"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D476F5">
        <w:rPr>
          <w:rFonts w:ascii="Simplified Arabic" w:hAnsi="Simplified Arabic" w:cs="Simplified Arabic" w:hint="cs"/>
          <w:b/>
          <w:bCs/>
          <w:sz w:val="28"/>
          <w:szCs w:val="28"/>
          <w:rtl/>
          <w:lang w:bidi="ar-DZ"/>
        </w:rPr>
        <w:t xml:space="preserve">الخبرات البديلة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يطلق على هذا المصدر النمذجة أو التعلم البديل أو التعلم بالنموذج وملاحظة الآخرين، وهنا يرى باندورا 1998 بأن رؤية الفرد لأفراد مشابهين له ينجحون في بعض النشاطات ببذل الجهد يزود من معتقدات هذا الفرد بأن هؤلاء الأفراد لديهم قدرات تعينهم على النجاح، والعكس صحيح فملاحظة الآخرين لا يبذلون قصارى جهودهم يجعل الفرد يحكم بأن كفاءتهم منخفضة وجهدهم ليس كافيا.</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للنمذجة أثر كبير على الكفاءة الذاتية المدركة، ويتأثر ذلك بدرجة التشابه بين النموذج والفرد الذي يلاحظه، فكلما كان النموذج شبيها بالفرد كان أكثر إقناعا له، وعلى العكس من ذلك فإذا رأى الأفراد أن النماذج تختلف عنهم كثيرا فلن تتأثر كفاءتهم المدركة بسلوك هؤلاء النماذج وما ينتج عن هذا السلوك، إن تأثيرات النمذجة تمد الفرد بأكثر مما يمده به المعيار الاجتماعي فيما يتصل بحكم الفرد على قدراته، كما أن النماذج الجيدة هم الذين يمتلكون القدرة على نقل المعرفة، وتعليم الملاحظين لهم مهارات وآليات فعالة لإدارة متطلبات بيئتهم حيث أن اكتساب هذه المهارات والآليات يرفع من مستوى الكفاءة الذاتية المدركة للملاحظين. (الدق، 2011: 144-145)</w:t>
      </w:r>
    </w:p>
    <w:p w:rsidR="00593B23" w:rsidRPr="00C15D0B"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C15D0B">
        <w:rPr>
          <w:rFonts w:ascii="Simplified Arabic" w:hAnsi="Simplified Arabic" w:cs="Simplified Arabic" w:hint="cs"/>
          <w:b/>
          <w:bCs/>
          <w:sz w:val="28"/>
          <w:szCs w:val="28"/>
          <w:rtl/>
          <w:lang w:bidi="ar-DZ"/>
        </w:rPr>
        <w:t xml:space="preserve">الإقناع اللفظي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يسمى أحيانا الإقناع الاجتماعي، ويرى باندورا (1977) أنه يعني الحديث الذي يتعلق بخبرات معينة للآخرين أو معلومات تأتي للفرد لفظيا عن طريق الآخرين، فيما قد يكسبه نوعا من الترغيب في الأداء أو الفعل، ويؤثر على سلوك الشخص أثناء محاولاته لأداء المهمة، ويضيف باندورا سنة 1982 أن الإقناع اللفظي يستخدمه الأشخاص على نحو واسع جدا مع الثقة في ما يملكونه من قدرات، وما يستطيعون انجازه، وانه توجد علاقة تبادلية بين الإقناع اللفظي والأداء الناجح في رفع مستوى الكفاءة الشخصية والمهارات التي يمتلكها الفرد، ويرى في سنة 1995 أن هذا المصدر يشير إلى عمليات التشجيع والتدعيم من الآخرين، فالآخرون في بيئة التعلم (المعلمون، الزملاء أو الأقران، والوالدان) يمكنهم إقناع المتعلم لفظيا بقدراته على النجاح في مهام خاصة، وقد يكون الإقناع اللفظي داخليا حيث يأخذ الحديث الايجابي مع الذات. (السيد، 2005: 42)</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lang w:bidi="ar-DZ"/>
        </w:rPr>
      </w:pP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p>
    <w:p w:rsidR="00593B23" w:rsidRPr="00C15D0B"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C15D0B">
        <w:rPr>
          <w:rFonts w:ascii="Simplified Arabic" w:hAnsi="Simplified Arabic" w:cs="Simplified Arabic" w:hint="cs"/>
          <w:b/>
          <w:bCs/>
          <w:sz w:val="28"/>
          <w:szCs w:val="28"/>
          <w:rtl/>
          <w:lang w:bidi="ar-DZ"/>
        </w:rPr>
        <w:lastRenderedPageBreak/>
        <w:t>الحالة الفسيولوجية والانفعالية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يرى باندورا (1997) أن مؤشرات الكفاءة العضوية تؤدي دورا مؤثرا خاصا في مختلف النشاطات الجسمية، وكذلك في تنشيط الوظائف الجسمية والنفسية، حيث يعتمد الأفراد جزئيا على حالتهم الانفعالية والجسمية في الحكم على قدراتهم، فهم يفسرون توترهم وإرجاعهم نحو الضغوط بوصفها مؤشرات على ضعف الأداء، وفي المواقف التي تتطلب قوة وتحملا وجلدا يحكم الأفراد بأن ما لديهم من إرهاق وإجهاد وألم ما هي إلا مؤشرات على الضعف الجسدي.</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يؤثر المزاج أيضا على أحكام الأفراد على كفاءتهم الشخصية، وتدعم الحالة المزاجية الايجابية الكفاءة الذاتية المدركة، في حين تقلل الحالة المزاجية السيئة من هذه الكفاءة، وتكمن الطريقة الرابعة الخاصة بتعديل معتقدات الكفاءة الذاتية في خفض إرجاع التوتر وتبديد الانفعالات السلبية وتصحيح التفسيرات غير الصحيحة للحالات الجسمية، وليست شدة الإرجاع الجسمية والانفعالية فقط هي المهمة، ولكن من المهم أيضا كيفية إدراكها وتأويلها، فالأفراد الذين لديهم درجة مرتفعة من الكفاءة الذاتية يميلون لرؤية حالة الاستثارة لديهم بوصفها حالة تنشط الأداء وتيسره، في حين أن هؤلاء الذين ينزعجون من هذه الاستثارة يرونها بوصفها حالة تضعف الأداء.(الدق، 2011: 146)</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يرى باندورا (1988) أن مصادر الكفاءة الذاتية المتمثلة في الانجازات الأدائية، والخبرات البديلة، والإقناع اللفظي أو النصائح، والحالة النفسية أو الفسيولوجية يستخدمها الأفراد في الحكم على مستويات الكفاءة الذاتية لديهم، وأنه كلما كانت هذه المصادر موثوق بها كلما زاد التغير في إدراك الفرد لذاته كإنسان قادر على السيطرة وعلى حل المشكلات، وهكذا فإن المعلومات المبنية على الأداء الاجتماعي الفعلي للفرد من شأنها أن تكون أكثر تأثيرا على الكفاءة الذاتية من المعلومات القائمة على الإقناع من خلال الطرق الخاصة بالتفسير المنطقي للمشكلات أو المقترحات.</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إن هذه المصادر ليست ثابتة دائما ولكنها معلومات لها صلة وثيقة بحكم الشخص على قدراته، سواء كانت متصلة بالإنجازات الأدائية أو الخبرات البديلة أو الإقناع اللفظي أو الحالة النفسية والفسيولوجية، وإن نظرية التعلم الاجتماعي تسلم بأن هناك ميكانزي</w:t>
      </w:r>
      <w:r>
        <w:rPr>
          <w:rFonts w:ascii="Simplified Arabic" w:hAnsi="Simplified Arabic" w:cs="Simplified Arabic" w:hint="eastAsia"/>
          <w:sz w:val="28"/>
          <w:szCs w:val="28"/>
          <w:rtl/>
          <w:lang w:bidi="ar-DZ"/>
        </w:rPr>
        <w:t>م</w:t>
      </w:r>
      <w:r>
        <w:rPr>
          <w:rFonts w:ascii="Simplified Arabic" w:hAnsi="Simplified Arabic" w:cs="Simplified Arabic" w:hint="cs"/>
          <w:sz w:val="28"/>
          <w:szCs w:val="28"/>
          <w:rtl/>
          <w:lang w:bidi="ar-DZ"/>
        </w:rPr>
        <w:t xml:space="preserve"> عام في الإنسان يمكنه تغيير السلوك وأن الكفاءة الذاتية هي أفضل منبأ بالسلوك الشخصي. (السيد، 2005: 43-44) ويوضح الشكل التالي مصادر الكفاءة الذاتية:</w:t>
      </w:r>
    </w:p>
    <w:p w:rsidR="00593B23" w:rsidRDefault="00593B23" w:rsidP="00593B23">
      <w:pPr>
        <w:tabs>
          <w:tab w:val="left" w:pos="3528"/>
        </w:tabs>
        <w:bidi/>
        <w:spacing w:line="360" w:lineRule="auto"/>
        <w:ind w:firstLine="707"/>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شكل رقم (09): مصادر الكفاءة الذاتية.</w:t>
      </w:r>
    </w:p>
    <w:p w:rsidR="00593B23" w:rsidRDefault="00593B23" w:rsidP="00593B23">
      <w:pPr>
        <w:tabs>
          <w:tab w:val="left" w:pos="3528"/>
        </w:tabs>
        <w:bidi/>
        <w:spacing w:line="360" w:lineRule="auto"/>
        <w:jc w:val="lowKashida"/>
        <w:rPr>
          <w:rFonts w:ascii="Simplified Arabic" w:hAnsi="Simplified Arabic" w:cs="Simplified Arabic"/>
          <w:sz w:val="28"/>
          <w:szCs w:val="28"/>
          <w:lang w:bidi="ar-DZ"/>
        </w:rPr>
      </w:pPr>
      <w:r>
        <w:rPr>
          <w:rFonts w:ascii="Simplified Arabic" w:hAnsi="Simplified Arabic" w:cs="Simplified Arabic"/>
          <w:noProof/>
          <w:sz w:val="28"/>
          <w:szCs w:val="28"/>
          <w:lang w:eastAsia="fr-FR"/>
        </w:rPr>
        <mc:AlternateContent>
          <mc:Choice Requires="wps">
            <w:drawing>
              <wp:anchor distT="0" distB="0" distL="114300" distR="114300" simplePos="0" relativeHeight="251707392" behindDoc="0" locked="0" layoutInCell="1" allowOverlap="1">
                <wp:simplePos x="0" y="0"/>
                <wp:positionH relativeFrom="column">
                  <wp:posOffset>4299585</wp:posOffset>
                </wp:positionH>
                <wp:positionV relativeFrom="paragraph">
                  <wp:posOffset>78105</wp:posOffset>
                </wp:positionV>
                <wp:extent cx="1476375" cy="533400"/>
                <wp:effectExtent l="9525" t="5080" r="9525" b="139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33400"/>
                        </a:xfrm>
                        <a:prstGeom prst="rect">
                          <a:avLst/>
                        </a:prstGeom>
                        <a:solidFill>
                          <a:srgbClr val="FFFFFF"/>
                        </a:solidFill>
                        <a:ln w="9525">
                          <a:solidFill>
                            <a:srgbClr val="000000"/>
                          </a:solidFill>
                          <a:miter lim="800000"/>
                          <a:headEnd/>
                          <a:tailEnd/>
                        </a:ln>
                      </wps:spPr>
                      <wps:txbx>
                        <w:txbxContent>
                          <w:p w:rsidR="00801299" w:rsidRPr="003E0247" w:rsidRDefault="00801299" w:rsidP="00593B23">
                            <w:pPr>
                              <w:jc w:val="center"/>
                              <w:rPr>
                                <w:rFonts w:ascii="Simplified Arabic" w:hAnsi="Simplified Arabic" w:cs="Simplified Arabic"/>
                                <w:sz w:val="28"/>
                                <w:szCs w:val="28"/>
                                <w:rtl/>
                                <w:lang w:bidi="ar-DZ"/>
                              </w:rPr>
                            </w:pPr>
                            <w:r w:rsidRPr="003E0247">
                              <w:rPr>
                                <w:rFonts w:ascii="Simplified Arabic" w:hAnsi="Simplified Arabic" w:cs="Simplified Arabic"/>
                                <w:sz w:val="28"/>
                                <w:szCs w:val="28"/>
                                <w:rtl/>
                                <w:lang w:bidi="ar-DZ"/>
                              </w:rPr>
                              <w:t>مصادر الكفاءة الذاتية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4" style="position:absolute;left:0;text-align:left;margin-left:338.55pt;margin-top:6.15pt;width:116.2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">
                <v:textbox>
                  <w:txbxContent>
                    <w:p w:rsidR="00801299" w:rsidRPr="003E0247" w:rsidRDefault="00801299" w:rsidP="00593B23">
                      <w:pPr>
                        <w:jc w:val="center"/>
                        <w:rPr>
                          <w:rFonts w:ascii="Simplified Arabic" w:hAnsi="Simplified Arabic" w:cs="Simplified Arabic"/>
                          <w:sz w:val="28"/>
                          <w:szCs w:val="28"/>
                          <w:rtl/>
                          <w:lang w:bidi="ar-DZ"/>
                        </w:rPr>
                      </w:pPr>
                      <w:r w:rsidRPr="003E0247">
                        <w:rPr>
                          <w:rFonts w:ascii="Simplified Arabic" w:hAnsi="Simplified Arabic" w:cs="Simplified Arabic"/>
                          <w:sz w:val="28"/>
                          <w:szCs w:val="28"/>
                          <w:rtl/>
                          <w:lang w:bidi="ar-DZ"/>
                        </w:rPr>
                        <w:t>مصادر الكفاءة الذاتية</w:t>
                      </w:r>
                    </w:p>
                  </w:txbxContent>
                </v:textbox>
              </v:rect>
            </w:pict>
          </mc:Fallback>
        </mc:AlternateContent>
      </w:r>
      <w:r>
        <w:rPr>
          <w:rFonts w:ascii="Simplified Arabic" w:hAnsi="Simplified Arabic" w:cs="Simplified Arabic" w:hint="cs"/>
          <w:sz w:val="28"/>
          <w:szCs w:val="28"/>
          <w:rtl/>
          <w:lang w:bidi="ar-DZ"/>
        </w:rPr>
        <w:t xml:space="preserve">              </w:t>
      </w:r>
    </w:p>
    <w:p w:rsidR="00593B23" w:rsidRDefault="00593B23" w:rsidP="00593B23">
      <w:pPr>
        <w:tabs>
          <w:tab w:val="left" w:pos="3528"/>
        </w:tabs>
        <w:bidi/>
        <w:spacing w:line="360" w:lineRule="auto"/>
        <w:jc w:val="lowKashida"/>
        <w:rPr>
          <w:rFonts w:ascii="Simplified Arabic" w:hAnsi="Simplified Arabic" w:cs="Simplified Arabic"/>
          <w:sz w:val="28"/>
          <w:szCs w:val="28"/>
          <w:lang w:bidi="ar-DZ"/>
        </w:rPr>
      </w:pPr>
      <w:r>
        <w:rPr>
          <w:rFonts w:ascii="Simplified Arabic" w:hAnsi="Simplified Arabic" w:cs="Simplified Arabic"/>
          <w:noProof/>
          <w:sz w:val="28"/>
          <w:szCs w:val="28"/>
          <w:lang w:eastAsia="fr-FR"/>
        </w:rPr>
        <mc:AlternateContent>
          <mc:Choice Requires="wps">
            <w:drawing>
              <wp:anchor distT="0" distB="0" distL="114300" distR="114300" simplePos="0" relativeHeight="251715584" behindDoc="0" locked="0" layoutInCell="1" allowOverlap="1">
                <wp:simplePos x="0" y="0"/>
                <wp:positionH relativeFrom="column">
                  <wp:posOffset>4433570</wp:posOffset>
                </wp:positionH>
                <wp:positionV relativeFrom="paragraph">
                  <wp:posOffset>42545</wp:posOffset>
                </wp:positionV>
                <wp:extent cx="0" cy="502920"/>
                <wp:effectExtent l="57785" t="5080" r="56515" b="158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03550" id="Straight Arrow Connector 56" o:spid="_x0000_s1026" type="#_x0000_t32" style="position:absolute;margin-left:349.1pt;margin-top:3.35pt;width:0;height:3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">
                <v:stroke endarrow="block"/>
              </v:shape>
            </w:pict>
          </mc:Fallback>
        </mc:AlternateContent>
      </w:r>
    </w:p>
    <w:p w:rsidR="00593B23" w:rsidRDefault="00593B23" w:rsidP="00593B23">
      <w:pPr>
        <w:tabs>
          <w:tab w:val="left" w:pos="3528"/>
        </w:tabs>
        <w:bidi/>
        <w:spacing w:line="360" w:lineRule="auto"/>
        <w:jc w:val="lowKashida"/>
        <w:rPr>
          <w:rFonts w:ascii="Simplified Arabic" w:hAnsi="Simplified Arabic" w:cs="Simplified Arabic"/>
          <w:sz w:val="28"/>
          <w:szCs w:val="28"/>
          <w:lang w:bidi="ar-DZ"/>
        </w:rPr>
      </w:pPr>
      <w:r>
        <w:rPr>
          <w:rFonts w:ascii="Simplified Arabic" w:hAnsi="Simplified Arabic" w:cs="Simplified Arabic"/>
          <w:noProof/>
          <w:sz w:val="28"/>
          <w:szCs w:val="28"/>
          <w:lang w:eastAsia="fr-FR"/>
        </w:rPr>
        <mc:AlternateContent>
          <mc:Choice Requires="wps">
            <w:drawing>
              <wp:anchor distT="0" distB="0" distL="114300" distR="114300" simplePos="0" relativeHeight="251716608" behindDoc="0" locked="0" layoutInCell="1" allowOverlap="1">
                <wp:simplePos x="0" y="0"/>
                <wp:positionH relativeFrom="column">
                  <wp:posOffset>2661285</wp:posOffset>
                </wp:positionH>
                <wp:positionV relativeFrom="paragraph">
                  <wp:posOffset>319405</wp:posOffset>
                </wp:positionV>
                <wp:extent cx="1190625" cy="655955"/>
                <wp:effectExtent l="38100" t="12700" r="9525" b="5524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655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7930E" id="Straight Arrow Connector 55" o:spid="_x0000_s1026" type="#_x0000_t32" style="position:absolute;margin-left:209.55pt;margin-top:25.15pt;width:93.75pt;height:51.6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">
                <v:stroke endarrow="block"/>
              </v:shape>
            </w:pict>
          </mc:Fallback>
        </mc:AlternateContent>
      </w:r>
      <w:r>
        <w:rPr>
          <w:rFonts w:ascii="Simplified Arabic" w:hAnsi="Simplified Arabic" w:cs="Simplified Arabic"/>
          <w:noProof/>
          <w:sz w:val="28"/>
          <w:szCs w:val="28"/>
          <w:lang w:eastAsia="fr-FR"/>
        </w:rPr>
        <mc:AlternateContent>
          <mc:Choice Requires="wps">
            <w:drawing>
              <wp:anchor distT="0" distB="0" distL="114300" distR="114300" simplePos="0" relativeHeight="251708416" behindDoc="0" locked="0" layoutInCell="1" allowOverlap="1">
                <wp:simplePos x="0" y="0"/>
                <wp:positionH relativeFrom="column">
                  <wp:posOffset>3851910</wp:posOffset>
                </wp:positionH>
                <wp:positionV relativeFrom="paragraph">
                  <wp:posOffset>79375</wp:posOffset>
                </wp:positionV>
                <wp:extent cx="1266825" cy="428625"/>
                <wp:effectExtent l="9525" t="10795" r="9525" b="825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801299" w:rsidRPr="003E0247" w:rsidRDefault="00801299" w:rsidP="00593B23">
                            <w:pPr>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الانجا</w:t>
                            </w:r>
                            <w:r>
                              <w:rPr>
                                <w:rFonts w:ascii="Simplified Arabic" w:hAnsi="Simplified Arabic" w:cs="Simplified Arabic" w:hint="cs"/>
                                <w:sz w:val="28"/>
                                <w:szCs w:val="28"/>
                                <w:rtl/>
                                <w:lang w:bidi="ar-DZ"/>
                              </w:rPr>
                              <w:t>ز</w:t>
                            </w:r>
                            <w:r w:rsidRPr="003E0247">
                              <w:rPr>
                                <w:rFonts w:ascii="Simplified Arabic" w:hAnsi="Simplified Arabic" w:cs="Simplified Arabic"/>
                                <w:sz w:val="28"/>
                                <w:szCs w:val="28"/>
                                <w:rtl/>
                                <w:lang w:bidi="ar-DZ"/>
                              </w:rPr>
                              <w:t xml:space="preserve">ات </w:t>
                            </w:r>
                            <w:r w:rsidRPr="003E0247">
                              <w:rPr>
                                <w:rFonts w:ascii="Simplified Arabic" w:hAnsi="Simplified Arabic" w:cs="Simplified Arabic" w:hint="cs"/>
                                <w:sz w:val="28"/>
                                <w:szCs w:val="28"/>
                                <w:rtl/>
                                <w:lang w:bidi="ar-DZ"/>
                              </w:rPr>
                              <w:t>الأدائية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65" style="position:absolute;left:0;text-align:left;margin-left:303.3pt;margin-top:6.25pt;width:99.7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">
                <v:textbox>
                  <w:txbxContent>
                    <w:p w:rsidR="00801299" w:rsidRPr="003E0247" w:rsidRDefault="00801299" w:rsidP="00593B23">
                      <w:pPr>
                        <w:jc w:val="center"/>
                        <w:rPr>
                          <w:rFonts w:ascii="Simplified Arabic" w:hAnsi="Simplified Arabic" w:cs="Simplified Arabic"/>
                          <w:sz w:val="28"/>
                          <w:szCs w:val="28"/>
                          <w:lang w:bidi="ar-DZ"/>
                        </w:rPr>
                      </w:pPr>
                      <w:r>
                        <w:rPr>
                          <w:rFonts w:ascii="Simplified Arabic" w:hAnsi="Simplified Arabic" w:cs="Simplified Arabic"/>
                          <w:sz w:val="28"/>
                          <w:szCs w:val="28"/>
                          <w:rtl/>
                          <w:lang w:bidi="ar-DZ"/>
                        </w:rPr>
                        <w:t>الانجا</w:t>
                      </w:r>
                      <w:r>
                        <w:rPr>
                          <w:rFonts w:ascii="Simplified Arabic" w:hAnsi="Simplified Arabic" w:cs="Simplified Arabic" w:hint="cs"/>
                          <w:sz w:val="28"/>
                          <w:szCs w:val="28"/>
                          <w:rtl/>
                          <w:lang w:bidi="ar-DZ"/>
                        </w:rPr>
                        <w:t>ز</w:t>
                      </w:r>
                      <w:r w:rsidRPr="003E0247">
                        <w:rPr>
                          <w:rFonts w:ascii="Simplified Arabic" w:hAnsi="Simplified Arabic" w:cs="Simplified Arabic"/>
                          <w:sz w:val="28"/>
                          <w:szCs w:val="28"/>
                          <w:rtl/>
                          <w:lang w:bidi="ar-DZ"/>
                        </w:rPr>
                        <w:t xml:space="preserve">ات </w:t>
                      </w:r>
                      <w:r w:rsidRPr="003E0247">
                        <w:rPr>
                          <w:rFonts w:ascii="Simplified Arabic" w:hAnsi="Simplified Arabic" w:cs="Simplified Arabic" w:hint="cs"/>
                          <w:sz w:val="28"/>
                          <w:szCs w:val="28"/>
                          <w:rtl/>
                          <w:lang w:bidi="ar-DZ"/>
                        </w:rPr>
                        <w:t>الأدائية</w:t>
                      </w:r>
                    </w:p>
                  </w:txbxContent>
                </v:textbox>
              </v:rect>
            </w:pict>
          </mc:Fallback>
        </mc:AlternateContent>
      </w:r>
    </w:p>
    <w:p w:rsidR="00593B23" w:rsidRDefault="00593B23" w:rsidP="00593B23">
      <w:pPr>
        <w:tabs>
          <w:tab w:val="left" w:pos="3528"/>
        </w:tabs>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17632" behindDoc="0" locked="0" layoutInCell="1" allowOverlap="1">
                <wp:simplePos x="0" y="0"/>
                <wp:positionH relativeFrom="column">
                  <wp:posOffset>2661285</wp:posOffset>
                </wp:positionH>
                <wp:positionV relativeFrom="paragraph">
                  <wp:posOffset>358775</wp:posOffset>
                </wp:positionV>
                <wp:extent cx="1190625" cy="226695"/>
                <wp:effectExtent l="28575" t="11430" r="9525" b="571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B2256" id="Straight Arrow Connector 53" o:spid="_x0000_s1026" type="#_x0000_t32" style="position:absolute;margin-left:209.55pt;margin-top:28.25pt;width:93.75pt;height:17.8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13536" behindDoc="0" locked="0" layoutInCell="1" allowOverlap="1">
                <wp:simplePos x="0" y="0"/>
                <wp:positionH relativeFrom="column">
                  <wp:posOffset>22860</wp:posOffset>
                </wp:positionH>
                <wp:positionV relativeFrom="paragraph">
                  <wp:posOffset>406400</wp:posOffset>
                </wp:positionV>
                <wp:extent cx="628650" cy="428625"/>
                <wp:effectExtent l="9525" t="11430" r="9525" b="762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28625"/>
                        </a:xfrm>
                        <a:prstGeom prst="rect">
                          <a:avLst/>
                        </a:prstGeom>
                        <a:solidFill>
                          <a:srgbClr val="FFFFFF"/>
                        </a:solidFill>
                        <a:ln w="9525">
                          <a:solidFill>
                            <a:srgbClr val="000000"/>
                          </a:solidFill>
                          <a:miter lim="800000"/>
                          <a:headEnd/>
                          <a:tailEnd/>
                        </a:ln>
                      </wps:spPr>
                      <wps:txbx>
                        <w:txbxContent>
                          <w:p w:rsidR="00801299" w:rsidRPr="00035599"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الأداء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66" style="position:absolute;left:0;text-align:left;margin-left:1.8pt;margin-top:32pt;width:49.5pt;height:3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">
                <v:textbox>
                  <w:txbxContent>
                    <w:p w:rsidR="00801299" w:rsidRPr="00035599"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الأداء     </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10464" behindDoc="0" locked="0" layoutInCell="1" allowOverlap="1">
                <wp:simplePos x="0" y="0"/>
                <wp:positionH relativeFrom="column">
                  <wp:posOffset>1318260</wp:posOffset>
                </wp:positionH>
                <wp:positionV relativeFrom="paragraph">
                  <wp:posOffset>406400</wp:posOffset>
                </wp:positionV>
                <wp:extent cx="1343025" cy="428625"/>
                <wp:effectExtent l="9525" t="11430" r="9525" b="76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28625"/>
                        </a:xfrm>
                        <a:prstGeom prst="rect">
                          <a:avLst/>
                        </a:prstGeom>
                        <a:solidFill>
                          <a:srgbClr val="FFFFFF"/>
                        </a:solidFill>
                        <a:ln w="9525">
                          <a:solidFill>
                            <a:srgbClr val="000000"/>
                          </a:solidFill>
                          <a:miter lim="800000"/>
                          <a:headEnd/>
                          <a:tailEnd/>
                        </a:ln>
                      </wps:spPr>
                      <wps:txbx>
                        <w:txbxContent>
                          <w:p w:rsidR="00801299" w:rsidRPr="00035599" w:rsidRDefault="00801299" w:rsidP="00593B23">
                            <w:pPr>
                              <w:jc w:val="center"/>
                              <w:rPr>
                                <w:rFonts w:ascii="Simplified Arabic" w:hAnsi="Simplified Arabic" w:cs="Simplified Arabic"/>
                                <w:sz w:val="28"/>
                                <w:szCs w:val="28"/>
                                <w:lang w:bidi="ar-DZ"/>
                              </w:rPr>
                            </w:pPr>
                            <w:r w:rsidRPr="00035599">
                              <w:rPr>
                                <w:rFonts w:ascii="Simplified Arabic" w:hAnsi="Simplified Arabic" w:cs="Simplified Arabic"/>
                                <w:sz w:val="28"/>
                                <w:szCs w:val="28"/>
                                <w:rtl/>
                                <w:lang w:bidi="ar-DZ"/>
                              </w:rPr>
                              <w:t>أحكام الكفاءة الذاتية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7" style="position:absolute;left:0;text-align:left;margin-left:103.8pt;margin-top:32pt;width:105.75pt;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">
                <v:textbox>
                  <w:txbxContent>
                    <w:p w:rsidR="00801299" w:rsidRPr="00035599" w:rsidRDefault="00801299" w:rsidP="00593B23">
                      <w:pPr>
                        <w:jc w:val="center"/>
                        <w:rPr>
                          <w:rFonts w:ascii="Simplified Arabic" w:hAnsi="Simplified Arabic" w:cs="Simplified Arabic"/>
                          <w:sz w:val="28"/>
                          <w:szCs w:val="28"/>
                          <w:lang w:bidi="ar-DZ"/>
                        </w:rPr>
                      </w:pPr>
                      <w:r w:rsidRPr="00035599">
                        <w:rPr>
                          <w:rFonts w:ascii="Simplified Arabic" w:hAnsi="Simplified Arabic" w:cs="Simplified Arabic"/>
                          <w:sz w:val="28"/>
                          <w:szCs w:val="28"/>
                          <w:rtl/>
                          <w:lang w:bidi="ar-DZ"/>
                        </w:rPr>
                        <w:t>أحكام الكفاءة الذاتية</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09440" behindDoc="0" locked="0" layoutInCell="1" allowOverlap="1">
                <wp:simplePos x="0" y="0"/>
                <wp:positionH relativeFrom="column">
                  <wp:posOffset>3851910</wp:posOffset>
                </wp:positionH>
                <wp:positionV relativeFrom="paragraph">
                  <wp:posOffset>156845</wp:posOffset>
                </wp:positionV>
                <wp:extent cx="1266825" cy="428625"/>
                <wp:effectExtent l="9525" t="9525" r="9525"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801299" w:rsidRPr="003E0247" w:rsidRDefault="00801299" w:rsidP="00593B23">
                            <w:pPr>
                              <w:jc w:val="center"/>
                              <w:rPr>
                                <w:rFonts w:ascii="Simplified Arabic" w:hAnsi="Simplified Arabic" w:cs="Simplified Arabic"/>
                                <w:sz w:val="28"/>
                                <w:szCs w:val="28"/>
                                <w:lang w:bidi="ar-DZ"/>
                              </w:rPr>
                            </w:pPr>
                            <w:r w:rsidRPr="003E0247">
                              <w:rPr>
                                <w:rFonts w:ascii="Simplified Arabic" w:hAnsi="Simplified Arabic" w:cs="Simplified Arabic"/>
                                <w:sz w:val="28"/>
                                <w:szCs w:val="28"/>
                                <w:rtl/>
                                <w:lang w:bidi="ar-DZ"/>
                              </w:rPr>
                              <w:t>الخبرات البديلة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8" style="position:absolute;left:0;text-align:left;margin-left:303.3pt;margin-top:12.35pt;width:99.7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">
                <v:textbox>
                  <w:txbxContent>
                    <w:p w:rsidR="00801299" w:rsidRPr="003E0247" w:rsidRDefault="00801299" w:rsidP="00593B23">
                      <w:pPr>
                        <w:jc w:val="center"/>
                        <w:rPr>
                          <w:rFonts w:ascii="Simplified Arabic" w:hAnsi="Simplified Arabic" w:cs="Simplified Arabic"/>
                          <w:sz w:val="28"/>
                          <w:szCs w:val="28"/>
                          <w:lang w:bidi="ar-DZ"/>
                        </w:rPr>
                      </w:pPr>
                      <w:r w:rsidRPr="003E0247">
                        <w:rPr>
                          <w:rFonts w:ascii="Simplified Arabic" w:hAnsi="Simplified Arabic" w:cs="Simplified Arabic"/>
                          <w:sz w:val="28"/>
                          <w:szCs w:val="28"/>
                          <w:rtl/>
                          <w:lang w:bidi="ar-DZ"/>
                        </w:rPr>
                        <w:t>الخبرات البديلة</w:t>
                      </w:r>
                    </w:p>
                  </w:txbxContent>
                </v:textbox>
              </v:rect>
            </w:pict>
          </mc:Fallback>
        </mc:AlternateContent>
      </w:r>
    </w:p>
    <w:p w:rsidR="00593B23" w:rsidRPr="001E2F82" w:rsidRDefault="00593B23" w:rsidP="00593B23">
      <w:pPr>
        <w:tabs>
          <w:tab w:val="left" w:pos="3528"/>
        </w:tabs>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14560" behindDoc="0" locked="0" layoutInCell="1" allowOverlap="1">
                <wp:simplePos x="0" y="0"/>
                <wp:positionH relativeFrom="column">
                  <wp:posOffset>651510</wp:posOffset>
                </wp:positionH>
                <wp:positionV relativeFrom="paragraph">
                  <wp:posOffset>73025</wp:posOffset>
                </wp:positionV>
                <wp:extent cx="666750" cy="0"/>
                <wp:effectExtent l="19050" t="57150" r="9525" b="571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8EB3B" id="Straight Arrow Connector 49" o:spid="_x0000_s1026" type="#_x0000_t32" style="position:absolute;margin-left:51.3pt;margin-top:5.75pt;width:52.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19680" behindDoc="0" locked="0" layoutInCell="1" allowOverlap="1">
                <wp:simplePos x="0" y="0"/>
                <wp:positionH relativeFrom="column">
                  <wp:posOffset>2661285</wp:posOffset>
                </wp:positionH>
                <wp:positionV relativeFrom="paragraph">
                  <wp:posOffset>266065</wp:posOffset>
                </wp:positionV>
                <wp:extent cx="1190625" cy="749935"/>
                <wp:effectExtent l="47625" t="50165" r="9525" b="95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5" cy="749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1D55A" id="Straight Arrow Connector 48" o:spid="_x0000_s1026" type="#_x0000_t32" style="position:absolute;margin-left:209.55pt;margin-top:20.95pt;width:93.75pt;height:59.0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18656" behindDoc="0" locked="0" layoutInCell="1" allowOverlap="1">
                <wp:simplePos x="0" y="0"/>
                <wp:positionH relativeFrom="column">
                  <wp:posOffset>2661285</wp:posOffset>
                </wp:positionH>
                <wp:positionV relativeFrom="paragraph">
                  <wp:posOffset>138430</wp:posOffset>
                </wp:positionV>
                <wp:extent cx="1190625" cy="297180"/>
                <wp:effectExtent l="28575" t="55880" r="9525" b="889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1D1C2" id="Straight Arrow Connector 47" o:spid="_x0000_s1026" type="#_x0000_t32" style="position:absolute;margin-left:209.55pt;margin-top:10.9pt;width:93.75pt;height:23.4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12512" behindDoc="0" locked="0" layoutInCell="1" allowOverlap="1">
                <wp:simplePos x="0" y="0"/>
                <wp:positionH relativeFrom="column">
                  <wp:posOffset>3851910</wp:posOffset>
                </wp:positionH>
                <wp:positionV relativeFrom="paragraph">
                  <wp:posOffset>207010</wp:posOffset>
                </wp:positionV>
                <wp:extent cx="1266825" cy="428625"/>
                <wp:effectExtent l="9525" t="10160" r="9525" b="889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801299" w:rsidRPr="00035599" w:rsidRDefault="00801299" w:rsidP="00593B23">
                            <w:pPr>
                              <w:jc w:val="center"/>
                              <w:rPr>
                                <w:rFonts w:ascii="Simplified Arabic" w:hAnsi="Simplified Arabic" w:cs="Simplified Arabic"/>
                                <w:sz w:val="28"/>
                                <w:szCs w:val="28"/>
                                <w:lang w:bidi="ar-DZ"/>
                              </w:rPr>
                            </w:pPr>
                            <w:r w:rsidRPr="00035599">
                              <w:rPr>
                                <w:rFonts w:ascii="Simplified Arabic" w:hAnsi="Simplified Arabic" w:cs="Simplified Arabic"/>
                                <w:sz w:val="28"/>
                                <w:szCs w:val="28"/>
                                <w:rtl/>
                                <w:lang w:bidi="ar-DZ"/>
                              </w:rPr>
                              <w:t>الإقناع اللفظي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9" style="position:absolute;left:0;text-align:left;margin-left:303.3pt;margin-top:16.3pt;width:99.75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">
                <v:textbox>
                  <w:txbxContent>
                    <w:p w:rsidR="00801299" w:rsidRPr="00035599" w:rsidRDefault="00801299" w:rsidP="00593B23">
                      <w:pPr>
                        <w:jc w:val="center"/>
                        <w:rPr>
                          <w:rFonts w:ascii="Simplified Arabic" w:hAnsi="Simplified Arabic" w:cs="Simplified Arabic"/>
                          <w:sz w:val="28"/>
                          <w:szCs w:val="28"/>
                          <w:lang w:bidi="ar-DZ"/>
                        </w:rPr>
                      </w:pPr>
                      <w:r w:rsidRPr="00035599">
                        <w:rPr>
                          <w:rFonts w:ascii="Simplified Arabic" w:hAnsi="Simplified Arabic" w:cs="Simplified Arabic"/>
                          <w:sz w:val="28"/>
                          <w:szCs w:val="28"/>
                          <w:rtl/>
                          <w:lang w:bidi="ar-DZ"/>
                        </w:rPr>
                        <w:t>الإقناع اللفظي</w:t>
                      </w:r>
                    </w:p>
                  </w:txbxContent>
                </v:textbox>
              </v:rect>
            </w:pict>
          </mc:Fallback>
        </mc:AlternateContent>
      </w:r>
      <w:r>
        <w:rPr>
          <w:rFonts w:ascii="Simplified Arabic" w:hAnsi="Simplified Arabic" w:cs="Simplified Arabic" w:hint="cs"/>
          <w:sz w:val="28"/>
          <w:szCs w:val="28"/>
          <w:rtl/>
          <w:lang w:bidi="ar-DZ"/>
        </w:rPr>
        <w:t xml:space="preserve"> </w:t>
      </w:r>
    </w:p>
    <w:p w:rsidR="00593B23" w:rsidRDefault="00593B23" w:rsidP="00593B23">
      <w:pPr>
        <w:tabs>
          <w:tab w:val="left" w:pos="3528"/>
        </w:tabs>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11488" behindDoc="0" locked="0" layoutInCell="1" allowOverlap="1">
                <wp:simplePos x="0" y="0"/>
                <wp:positionH relativeFrom="column">
                  <wp:posOffset>3851910</wp:posOffset>
                </wp:positionH>
                <wp:positionV relativeFrom="paragraph">
                  <wp:posOffset>255270</wp:posOffset>
                </wp:positionV>
                <wp:extent cx="1266825" cy="428625"/>
                <wp:effectExtent l="9525" t="8255" r="9525"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801299" w:rsidRPr="00035599" w:rsidRDefault="00801299" w:rsidP="00593B23">
                            <w:pPr>
                              <w:jc w:val="center"/>
                              <w:rPr>
                                <w:rFonts w:ascii="Simplified Arabic" w:hAnsi="Simplified Arabic" w:cs="Simplified Arabic"/>
                                <w:sz w:val="28"/>
                                <w:szCs w:val="28"/>
                                <w:lang w:bidi="ar-DZ"/>
                              </w:rPr>
                            </w:pPr>
                            <w:r w:rsidRPr="00035599">
                              <w:rPr>
                                <w:rFonts w:ascii="Simplified Arabic" w:hAnsi="Simplified Arabic" w:cs="Simplified Arabic"/>
                                <w:sz w:val="28"/>
                                <w:szCs w:val="28"/>
                                <w:rtl/>
                                <w:lang w:bidi="ar-DZ"/>
                              </w:rPr>
                              <w:t>الحالة الفسيولوجية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70" style="position:absolute;left:0;text-align:left;margin-left:303.3pt;margin-top:20.1pt;width:99.75pt;height:3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">
                <v:textbox>
                  <w:txbxContent>
                    <w:p w:rsidR="00801299" w:rsidRPr="00035599" w:rsidRDefault="00801299" w:rsidP="00593B23">
                      <w:pPr>
                        <w:jc w:val="center"/>
                        <w:rPr>
                          <w:rFonts w:ascii="Simplified Arabic" w:hAnsi="Simplified Arabic" w:cs="Simplified Arabic"/>
                          <w:sz w:val="28"/>
                          <w:szCs w:val="28"/>
                          <w:lang w:bidi="ar-DZ"/>
                        </w:rPr>
                      </w:pPr>
                      <w:r w:rsidRPr="00035599">
                        <w:rPr>
                          <w:rFonts w:ascii="Simplified Arabic" w:hAnsi="Simplified Arabic" w:cs="Simplified Arabic"/>
                          <w:sz w:val="28"/>
                          <w:szCs w:val="28"/>
                          <w:rtl/>
                          <w:lang w:bidi="ar-DZ"/>
                        </w:rPr>
                        <w:t>الحالة الفسيولوجية</w:t>
                      </w:r>
                    </w:p>
                  </w:txbxContent>
                </v:textbox>
              </v:rect>
            </w:pict>
          </mc:Fallback>
        </mc:AlternateContent>
      </w:r>
    </w:p>
    <w:p w:rsidR="00593B23" w:rsidRDefault="00593B23" w:rsidP="00593B23">
      <w:pPr>
        <w:tabs>
          <w:tab w:val="left" w:pos="3528"/>
        </w:tabs>
        <w:bidi/>
        <w:spacing w:line="360" w:lineRule="auto"/>
        <w:jc w:val="lowKashida"/>
        <w:rPr>
          <w:rFonts w:ascii="Simplified Arabic" w:hAnsi="Simplified Arabic" w:cs="Simplified Arabic"/>
          <w:sz w:val="28"/>
          <w:szCs w:val="28"/>
          <w:rtl/>
          <w:lang w:bidi="ar-DZ"/>
        </w:rPr>
      </w:pPr>
    </w:p>
    <w:p w:rsidR="00593B23" w:rsidRDefault="00593B23" w:rsidP="00593B23">
      <w:pPr>
        <w:tabs>
          <w:tab w:val="left" w:pos="3528"/>
        </w:tabs>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(الخفاف، 2013: 153)</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 خلال ما سبق ترى الباحثة أن نظرية التعلم الاجتماعي تؤكد أن هناك مصادر لاعتقادات الأفراد عن كفاءتهم الذاتية هي الانجازات الأدائية، الخبرات البديلة، الإقناع اللفظي والحالة الفسيولوجية والانفعالية، حيث تشير خبرات التمكن إلى أن النجاح في الأداء يقوي الاعتقادات الذاتية في الكفاءة، وكلما </w:t>
      </w:r>
      <w:r>
        <w:rPr>
          <w:rFonts w:ascii="Simplified Arabic" w:hAnsi="Simplified Arabic" w:cs="Simplified Arabic" w:hint="cs"/>
          <w:sz w:val="28"/>
          <w:szCs w:val="28"/>
          <w:rtl/>
          <w:lang w:bidi="ar-DZ"/>
        </w:rPr>
        <w:lastRenderedPageBreak/>
        <w:t>تكرر كلما زاد من ثقة الفرد في نفسه أما الفشل فإنه يضعفها، وتدل الخبرات البديلة على أن رؤية أشخاص آخرين ينجزون مهاما صعبة وينجحون فيها يزيد من الكفاءة الذاتية، فرؤية الطلاب لأقرانهم ينجحون خاصة إذا كانون من نفس المستوى والظروف يؤدي إلى رفع معدلات الكفاءة وبالتالي زيادة التحصيل الدراسي. أما الإقناع اللفظي فيقصد به إقناع الفرد بأنه يمتلك الإمكانات من أجل أداء عمل معين سواء كان هذا الإقناع من طرف الآخرين أو من طرف الفرد نفسه عن طريق الحديث الداخلي، وتلعب الحالة الفسيولوجية والانفعالية دورا مهما إذ تتأثر الكفاءة الذاتية بالحالة الجسمية، القلق، الضغط، التعب والحالات المزاجية، ويستخدم الفرد هذه المصادر في إصدار أحكام كفاءته المتعلقة بالإقدام نحو مهمة معينة أو تجنبها، وكلما كان المصدر موثوقا أكثر كلما كان التأثير قويا.</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تؤثر توقعات الكفاءة الذاتية على ثلاثة مستويات من السلوك هي اختيار الموقف، الجهد الذي يبذله الفرد، والمثابرة في السعي للتغلب على الموقف، وتتمثل هذه المستويات في:</w:t>
      </w:r>
    </w:p>
    <w:p w:rsidR="00593B23" w:rsidRPr="0013305C"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13305C">
        <w:rPr>
          <w:rFonts w:ascii="Simplified Arabic" w:hAnsi="Simplified Arabic" w:cs="Simplified Arabic" w:hint="cs"/>
          <w:b/>
          <w:bCs/>
          <w:sz w:val="28"/>
          <w:szCs w:val="28"/>
          <w:rtl/>
          <w:lang w:bidi="ar-DZ"/>
        </w:rPr>
        <w:t>المستوى الأول</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يمكن للمواقف التي يمر بها الفرد أن تكون مواقف اختيارية أو لا تكون كذلك، فإذا ما كان الموقف واقعا ضمن إمكانات حرية الفرد في الاختيار فإن اختياره للموقف يتعلق بدرجة كفاءته الذاتية المدركة، أي أنه سيختار المواقف التي يستطيع فيها السيطرة على مشكلاتها ومتطلباتها ويتجنب المواقف التي تحمل له الصعوبات في طياتها، فمثلا طالب الصف الثالث من المرحلة الثانوية الذي عليه الاختيار بين الفرع العلمي أو الأدبي في الصف الرابع، يختار الفرع الذي يتوقع فيه لنفسه تحقيق النجاح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بمقدار ما تتوفر له حرية الاختيار- بعد أن جرب في السنوات السابقة قدراته في المواد العلمية والأدبية المختلفة، وتعرف على نقاط ضعفه وقوته، وهذا ما يسميه سشوارزر </w:t>
      </w:r>
      <w:r>
        <w:rPr>
          <w:rFonts w:ascii="Simplified Arabic" w:hAnsi="Simplified Arabic" w:cs="Simplified Arabic"/>
          <w:sz w:val="28"/>
          <w:szCs w:val="28"/>
          <w:lang w:bidi="ar-DZ"/>
        </w:rPr>
        <w:t>Schwarzer (1992)</w:t>
      </w:r>
      <w:r>
        <w:rPr>
          <w:rFonts w:ascii="Simplified Arabic" w:hAnsi="Simplified Arabic" w:cs="Simplified Arabic" w:hint="cs"/>
          <w:sz w:val="28"/>
          <w:szCs w:val="28"/>
          <w:rtl/>
          <w:lang w:bidi="ar-DZ"/>
        </w:rPr>
        <w:t xml:space="preserve"> بالدافعية التي تقوم </w:t>
      </w:r>
      <w:r>
        <w:rPr>
          <w:rFonts w:ascii="Simplified Arabic" w:hAnsi="Simplified Arabic" w:cs="Simplified Arabic" w:hint="cs"/>
          <w:sz w:val="28"/>
          <w:szCs w:val="28"/>
          <w:rtl/>
          <w:lang w:bidi="ar-DZ"/>
        </w:rPr>
        <w:lastRenderedPageBreak/>
        <w:t>على اختيار المواقف وتفضيل نشاطات معينة وتشكيل نية السلوك واختيار أسلوب السلوك. (</w:t>
      </w:r>
      <w:r w:rsidRPr="00106543">
        <w:rPr>
          <w:rFonts w:ascii="Simplified Arabic" w:hAnsi="Simplified Arabic" w:cs="Simplified Arabic" w:hint="cs"/>
          <w:sz w:val="28"/>
          <w:szCs w:val="28"/>
          <w:rtl/>
          <w:lang w:bidi="ar-DZ"/>
        </w:rPr>
        <w:t>حوراء، 2016 : 531)</w:t>
      </w:r>
    </w:p>
    <w:p w:rsidR="00593B23" w:rsidRPr="007A5BAD"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7A5BAD">
        <w:rPr>
          <w:rFonts w:ascii="Simplified Arabic" w:hAnsi="Simplified Arabic" w:cs="Simplified Arabic" w:hint="cs"/>
          <w:b/>
          <w:bCs/>
          <w:sz w:val="28"/>
          <w:szCs w:val="28"/>
          <w:rtl/>
          <w:lang w:bidi="ar-DZ"/>
        </w:rPr>
        <w:t>المستوى الثاني والثالث</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يتمثل في المثابرة والجهد الذي سيبذله الفرد في سبيل انجاز عمل ما، فالفرد الذي يتوقع بأنه قادر على انجاز عمل ما سيبذل جهدا كبيرا، وسيثابر من أجل الوصول إلى مراده، على عكس الفرد الذي تكون توقعاته عن كفاءته لتحقيق هدفه ضعيفة، سيدفعه لبذل قليل من الجهد والمثابرة. (</w:t>
      </w:r>
      <w:r w:rsidRPr="00916CA1">
        <w:rPr>
          <w:rFonts w:ascii="Simplified Arabic" w:hAnsi="Simplified Arabic" w:cs="Simplified Arabic" w:hint="cs"/>
          <w:sz w:val="28"/>
          <w:szCs w:val="28"/>
          <w:rtl/>
          <w:lang w:bidi="ar-DZ"/>
        </w:rPr>
        <w:t>الجهورية. الظفري، 2018: 165)</w:t>
      </w:r>
      <w:r>
        <w:rPr>
          <w:rFonts w:ascii="Simplified Arabic" w:hAnsi="Simplified Arabic" w:cs="Simplified Arabic" w:hint="cs"/>
          <w:sz w:val="28"/>
          <w:szCs w:val="28"/>
          <w:rtl/>
          <w:lang w:bidi="ar-DZ"/>
        </w:rPr>
        <w:t xml:space="preserve"> </w:t>
      </w:r>
    </w:p>
    <w:p w:rsidR="00593B23" w:rsidRPr="00DA3A36" w:rsidRDefault="00593B23" w:rsidP="003E43AF">
      <w:pPr>
        <w:pStyle w:val="ListParagraph"/>
        <w:numPr>
          <w:ilvl w:val="0"/>
          <w:numId w:val="4"/>
        </w:numPr>
        <w:tabs>
          <w:tab w:val="left" w:pos="3528"/>
        </w:tabs>
        <w:bidi/>
        <w:spacing w:line="360" w:lineRule="auto"/>
        <w:ind w:left="424"/>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أ</w:t>
      </w:r>
      <w:r w:rsidRPr="00DA3A36">
        <w:rPr>
          <w:rFonts w:ascii="Simplified Arabic" w:hAnsi="Simplified Arabic" w:cs="Simplified Arabic" w:hint="cs"/>
          <w:b/>
          <w:bCs/>
          <w:sz w:val="32"/>
          <w:szCs w:val="32"/>
          <w:rtl/>
          <w:lang w:bidi="ar-DZ"/>
        </w:rPr>
        <w:t>بعاد ال</w:t>
      </w:r>
      <w:r>
        <w:rPr>
          <w:rFonts w:ascii="Simplified Arabic" w:hAnsi="Simplified Arabic" w:cs="Simplified Arabic" w:hint="cs"/>
          <w:b/>
          <w:bCs/>
          <w:sz w:val="32"/>
          <w:szCs w:val="32"/>
          <w:rtl/>
          <w:lang w:bidi="ar-DZ"/>
        </w:rPr>
        <w:t>ك</w:t>
      </w:r>
      <w:r w:rsidRPr="00DA3A36">
        <w:rPr>
          <w:rFonts w:ascii="Simplified Arabic" w:hAnsi="Simplified Arabic" w:cs="Simplified Arabic" w:hint="cs"/>
          <w:b/>
          <w:bCs/>
          <w:sz w:val="32"/>
          <w:szCs w:val="32"/>
          <w:rtl/>
          <w:lang w:bidi="ar-DZ"/>
        </w:rPr>
        <w:t>فاءة الذاتية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تورد إيمان عباس الخفاف أن شيرر (1982) </w:t>
      </w:r>
      <w:r>
        <w:rPr>
          <w:rFonts w:ascii="Simplified Arabic" w:hAnsi="Simplified Arabic" w:cs="Simplified Arabic"/>
          <w:sz w:val="28"/>
          <w:szCs w:val="28"/>
          <w:lang w:bidi="ar-DZ"/>
        </w:rPr>
        <w:t>Chere</w:t>
      </w:r>
      <w:r>
        <w:rPr>
          <w:rFonts w:ascii="Simplified Arabic" w:hAnsi="Simplified Arabic" w:cs="Simplified Arabic" w:hint="cs"/>
          <w:sz w:val="28"/>
          <w:szCs w:val="28"/>
          <w:rtl/>
          <w:lang w:bidi="ar-DZ"/>
        </w:rPr>
        <w:t xml:space="preserve"> يرى أن الكفاءة الذاتية هي مجموعة من التوقعات العامة التي يمتلكها الشخص، تقوم على الخبرة الماضية، وتؤثر على توقعات النجاح في المواقف الجديدة، بمعنى آخر إن الكفاءة الذاتية العامة هي كفاءة الذات لمهمة محددة والتي تعمم إلى مواقف أخرى، وقد حدد باندورا (2002) ثلاثة أبعاد تتغير الكفاءة الذاتية تبعا لها وهذه الأبعاد هي:</w:t>
      </w:r>
    </w:p>
    <w:p w:rsidR="00593B23" w:rsidRPr="00102ED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102ED3">
        <w:rPr>
          <w:rFonts w:ascii="Simplified Arabic" w:hAnsi="Simplified Arabic" w:cs="Simplified Arabic" w:hint="cs"/>
          <w:b/>
          <w:bCs/>
          <w:sz w:val="28"/>
          <w:szCs w:val="28"/>
          <w:rtl/>
          <w:lang w:bidi="ar-DZ"/>
        </w:rPr>
        <w:t>مقدار الكفاءة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إن قدر الكفاءة الذاتية عند الأفراد يتباين بتباين عوامل عديدة أهمها مستوى الإبداع أو المهارة، مدى تحمل الإجهاد، مستوى الدقة والإنتاجية، مدى تحمل الضغوط، الضبط الذاتي المطلوب، ومن المهم هنا أن تعكس اعتقادات الفرد تقديره لذاته بأن لديه قدر من الكفاءة الذاتية يمكنه من أداء ما يوكل إليه أو يكلف به دائما وليس أحيانا. (الخفاف، 2013: 157)</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p>
    <w:p w:rsidR="00593B23" w:rsidRPr="006E14E1"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6E14E1">
        <w:rPr>
          <w:rFonts w:ascii="Simplified Arabic" w:hAnsi="Simplified Arabic" w:cs="Simplified Arabic" w:hint="cs"/>
          <w:b/>
          <w:bCs/>
          <w:sz w:val="28"/>
          <w:szCs w:val="28"/>
          <w:rtl/>
          <w:lang w:bidi="ar-DZ"/>
        </w:rPr>
        <w:lastRenderedPageBreak/>
        <w:t>العمومية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تشير إلى انتقال توقعات الكفاءة إلى مواقف مشابهة، فالأفراد غالبا يعممون إحساسهم بالكفاءة في المواقف المشابهة للمواقف التي يتعرضون لها، وفي هذا الصدد يذكر باندورا أن العمومية تتحدد من خلال مجالات الأنشطة المتسعة مقابل المجالات المحددة، وأنها تختلف باختلاف عدد من الأبعاد مثل درجة تشابه الأنشطة، الطرق التي تعبر بها عن الإمكانات أو القدرات السلوكية والمعرفية والوجدانية، ومن خلال التفسيرات الوصفية للمواقف، وخصائص الشخص المتعلقة بالسلوك الموجه.</w:t>
      </w:r>
      <w:r w:rsidRPr="004C4F02">
        <w:rPr>
          <w:rFonts w:ascii="Simplified Arabic" w:hAnsi="Simplified Arabic" w:cs="Simplified Arabic" w:hint="cs"/>
          <w:sz w:val="28"/>
          <w:szCs w:val="28"/>
          <w:rtl/>
          <w:lang w:bidi="ar-DZ"/>
        </w:rPr>
        <w:t xml:space="preserve"> </w:t>
      </w:r>
      <w:r w:rsidRPr="006E14E1">
        <w:rPr>
          <w:rFonts w:ascii="Simplified Arabic" w:hAnsi="Simplified Arabic" w:cs="Simplified Arabic" w:hint="cs"/>
          <w:sz w:val="28"/>
          <w:szCs w:val="28"/>
          <w:rtl/>
          <w:lang w:bidi="ar-DZ"/>
        </w:rPr>
        <w:t xml:space="preserve">(الشوارب. النصراوين. سعادة، </w:t>
      </w:r>
      <w:r>
        <w:rPr>
          <w:rFonts w:ascii="Simplified Arabic" w:hAnsi="Simplified Arabic" w:cs="Simplified Arabic" w:hint="cs"/>
          <w:sz w:val="28"/>
          <w:szCs w:val="28"/>
          <w:rtl/>
          <w:lang w:bidi="ar-DZ"/>
        </w:rPr>
        <w:t>2018</w:t>
      </w:r>
      <w:r w:rsidRPr="006E14E1">
        <w:rPr>
          <w:rFonts w:ascii="Simplified Arabic" w:hAnsi="Simplified Arabic" w:cs="Simplified Arabic" w:hint="cs"/>
          <w:sz w:val="28"/>
          <w:szCs w:val="28"/>
          <w:rtl/>
          <w:lang w:bidi="ar-DZ"/>
        </w:rPr>
        <w:t>: 178</w:t>
      </w:r>
      <w:r>
        <w:rPr>
          <w:rFonts w:ascii="Simplified Arabic" w:hAnsi="Simplified Arabic" w:cs="Simplified Arabic" w:hint="cs"/>
          <w:sz w:val="28"/>
          <w:szCs w:val="28"/>
          <w:rtl/>
          <w:lang w:bidi="ar-DZ"/>
        </w:rPr>
        <w:t>2</w:t>
      </w:r>
      <w:r w:rsidRPr="006E14E1">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w:t>
      </w:r>
    </w:p>
    <w:p w:rsidR="00593B23" w:rsidRPr="004C4F02"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4C4F02">
        <w:rPr>
          <w:rFonts w:ascii="Simplified Arabic" w:hAnsi="Simplified Arabic" w:cs="Simplified Arabic" w:hint="cs"/>
          <w:b/>
          <w:bCs/>
          <w:sz w:val="28"/>
          <w:szCs w:val="28"/>
          <w:rtl/>
          <w:lang w:bidi="ar-DZ"/>
        </w:rPr>
        <w:t>القوة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بين باندورا (1997) أن قوة الشعور بالكفاءة الذاتية تعبر عن المثابرة العالية والقدرة المرتفعة التي تمكن من اختيار الأنشطة التي تؤدي إلى النجاح، كما أنه في حالة التنظيم الذاتي للكفاءة فإن الناس سوف يحكمون على ثقتهم في أنه يمكنهم أداء النشاط بشكل منظم من خلال فترات زمنية، وأن الفرد الذي يمتلك توقعات مرتفعة يمكنه المثابرة في العمل، ويؤكد على أن قوة توقعات الكفاءة الذاتية تتحدد في ضوء خبرة الفرد ومدى وملاءمته</w:t>
      </w:r>
      <w:r>
        <w:rPr>
          <w:rFonts w:ascii="Simplified Arabic" w:hAnsi="Simplified Arabic" w:cs="Simplified Arabic" w:hint="eastAsia"/>
          <w:sz w:val="28"/>
          <w:szCs w:val="28"/>
          <w:rtl/>
          <w:lang w:bidi="ar-DZ"/>
        </w:rPr>
        <w:t>ا</w:t>
      </w:r>
      <w:r>
        <w:rPr>
          <w:rFonts w:ascii="Simplified Arabic" w:hAnsi="Simplified Arabic" w:cs="Simplified Arabic" w:hint="cs"/>
          <w:sz w:val="28"/>
          <w:szCs w:val="28"/>
          <w:rtl/>
          <w:lang w:bidi="ar-DZ"/>
        </w:rPr>
        <w:t xml:space="preserve"> للموقف. (</w:t>
      </w:r>
      <w:r w:rsidRPr="000A2EBC">
        <w:rPr>
          <w:rFonts w:ascii="Simplified Arabic" w:hAnsi="Simplified Arabic" w:cs="Simplified Arabic" w:hint="cs"/>
          <w:sz w:val="28"/>
          <w:szCs w:val="28"/>
          <w:rtl/>
          <w:lang w:bidi="ar-DZ"/>
        </w:rPr>
        <w:t>يوسف.</w:t>
      </w:r>
      <w:r>
        <w:rPr>
          <w:rFonts w:ascii="Simplified Arabic" w:hAnsi="Simplified Arabic" w:cs="Simplified Arabic" w:hint="cs"/>
          <w:sz w:val="28"/>
          <w:szCs w:val="28"/>
          <w:rtl/>
          <w:lang w:bidi="ar-DZ"/>
        </w:rPr>
        <w:t xml:space="preserve"> </w:t>
      </w:r>
      <w:r w:rsidRPr="000A2EBC">
        <w:rPr>
          <w:rFonts w:ascii="Simplified Arabic" w:hAnsi="Simplified Arabic" w:cs="Simplified Arabic" w:hint="cs"/>
          <w:sz w:val="28"/>
          <w:szCs w:val="28"/>
          <w:rtl/>
          <w:lang w:bidi="ar-DZ"/>
        </w:rPr>
        <w:t>مها، 2014: 36-37)</w:t>
      </w:r>
      <w:r>
        <w:rPr>
          <w:rFonts w:ascii="Simplified Arabic" w:hAnsi="Simplified Arabic" w:cs="Simplified Arabic" w:hint="cs"/>
          <w:sz w:val="28"/>
          <w:szCs w:val="28"/>
          <w:rtl/>
          <w:lang w:bidi="ar-DZ"/>
        </w:rPr>
        <w:t xml:space="preserve"> </w:t>
      </w:r>
    </w:p>
    <w:p w:rsidR="00593B23" w:rsidRDefault="00593B23" w:rsidP="00593B23">
      <w:pPr>
        <w:tabs>
          <w:tab w:val="left" w:pos="3528"/>
        </w:tabs>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شكل رقم (10): أبعاد الكفاءة الذاتية.</w:t>
      </w:r>
      <w:r>
        <w:rPr>
          <w:rFonts w:ascii="Simplified Arabic" w:hAnsi="Simplified Arabic" w:cs="Simplified Arabic"/>
          <w:noProof/>
          <w:sz w:val="28"/>
          <w:szCs w:val="28"/>
          <w:rtl/>
          <w:lang w:eastAsia="fr-FR"/>
        </w:rPr>
        <mc:AlternateContent>
          <mc:Choice Requires="wps">
            <w:drawing>
              <wp:anchor distT="0" distB="0" distL="114300" distR="114300" simplePos="0" relativeHeight="251725824" behindDoc="0" locked="0" layoutInCell="1" allowOverlap="1">
                <wp:simplePos x="0" y="0"/>
                <wp:positionH relativeFrom="column">
                  <wp:posOffset>2623185</wp:posOffset>
                </wp:positionH>
                <wp:positionV relativeFrom="paragraph">
                  <wp:posOffset>466725</wp:posOffset>
                </wp:positionV>
                <wp:extent cx="1228725" cy="676275"/>
                <wp:effectExtent l="38100" t="11430" r="9525" b="5524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75E09" id="Straight Arrow Connector 44" o:spid="_x0000_s1026" type="#_x0000_t32" style="position:absolute;margin-left:206.55pt;margin-top:36.75pt;width:96.75pt;height:53.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20704" behindDoc="0" locked="0" layoutInCell="1" allowOverlap="1">
                <wp:simplePos x="0" y="0"/>
                <wp:positionH relativeFrom="column">
                  <wp:posOffset>3851910</wp:posOffset>
                </wp:positionH>
                <wp:positionV relativeFrom="paragraph">
                  <wp:posOffset>242570</wp:posOffset>
                </wp:positionV>
                <wp:extent cx="990600" cy="476250"/>
                <wp:effectExtent l="9525" t="6350" r="9525" b="127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76250"/>
                        </a:xfrm>
                        <a:prstGeom prst="rect">
                          <a:avLst/>
                        </a:prstGeom>
                        <a:solidFill>
                          <a:srgbClr val="FFFFFF"/>
                        </a:solidFill>
                        <a:ln w="9525">
                          <a:solidFill>
                            <a:srgbClr val="000000"/>
                          </a:solidFill>
                          <a:miter lim="800000"/>
                          <a:headEnd/>
                          <a:tailEnd/>
                        </a:ln>
                      </wps:spPr>
                      <wps:txbx>
                        <w:txbxContent>
                          <w:p w:rsidR="00801299" w:rsidRPr="00421D4F" w:rsidRDefault="00801299" w:rsidP="00593B23">
                            <w:pPr>
                              <w:jc w:val="center"/>
                              <w:rPr>
                                <w:rFonts w:ascii="Simplified Arabic" w:hAnsi="Simplified Arabic" w:cs="Simplified Arabic"/>
                                <w:sz w:val="28"/>
                                <w:szCs w:val="28"/>
                                <w:lang w:bidi="ar-DZ"/>
                              </w:rPr>
                            </w:pPr>
                            <w:r w:rsidRPr="00421D4F">
                              <w:rPr>
                                <w:rFonts w:ascii="Simplified Arabic" w:hAnsi="Simplified Arabic" w:cs="Simplified Arabic"/>
                                <w:sz w:val="28"/>
                                <w:szCs w:val="28"/>
                                <w:rtl/>
                                <w:lang w:bidi="ar-DZ"/>
                              </w:rPr>
                              <w:t>مقدار الكفاءة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71" style="position:absolute;left:0;text-align:left;margin-left:303.3pt;margin-top:19.1pt;width:78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6IKwIAAFAEAAAOAAAAZHJzL2Uyb0RvYy54bWysVNuO0zAQfUfiHyy/06Sl7W6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">
                <v:textbox>
                  <w:txbxContent>
                    <w:p w:rsidR="00801299" w:rsidRPr="00421D4F" w:rsidRDefault="00801299" w:rsidP="00593B23">
                      <w:pPr>
                        <w:jc w:val="center"/>
                        <w:rPr>
                          <w:rFonts w:ascii="Simplified Arabic" w:hAnsi="Simplified Arabic" w:cs="Simplified Arabic"/>
                          <w:sz w:val="28"/>
                          <w:szCs w:val="28"/>
                          <w:lang w:bidi="ar-DZ"/>
                        </w:rPr>
                      </w:pPr>
                      <w:r w:rsidRPr="00421D4F">
                        <w:rPr>
                          <w:rFonts w:ascii="Simplified Arabic" w:hAnsi="Simplified Arabic" w:cs="Simplified Arabic"/>
                          <w:sz w:val="28"/>
                          <w:szCs w:val="28"/>
                          <w:rtl/>
                          <w:lang w:bidi="ar-DZ"/>
                        </w:rPr>
                        <w:t>مقدار الكفاءة</w:t>
                      </w:r>
                    </w:p>
                  </w:txbxContent>
                </v:textbox>
              </v:rect>
            </w:pict>
          </mc:Fallback>
        </mc:AlternateContent>
      </w:r>
    </w:p>
    <w:p w:rsidR="00593B23" w:rsidRDefault="00593B23" w:rsidP="00593B23">
      <w:pPr>
        <w:tabs>
          <w:tab w:val="left" w:pos="3528"/>
        </w:tabs>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23776" behindDoc="0" locked="0" layoutInCell="1" allowOverlap="1">
                <wp:simplePos x="0" y="0"/>
                <wp:positionH relativeFrom="column">
                  <wp:posOffset>1632585</wp:posOffset>
                </wp:positionH>
                <wp:positionV relativeFrom="paragraph">
                  <wp:posOffset>374015</wp:posOffset>
                </wp:positionV>
                <wp:extent cx="990600" cy="476250"/>
                <wp:effectExtent l="9525" t="11430" r="9525" b="762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76250"/>
                        </a:xfrm>
                        <a:prstGeom prst="rect">
                          <a:avLst/>
                        </a:prstGeom>
                        <a:solidFill>
                          <a:srgbClr val="FFFFFF"/>
                        </a:solidFill>
                        <a:ln w="9525">
                          <a:solidFill>
                            <a:srgbClr val="000000"/>
                          </a:solidFill>
                          <a:miter lim="800000"/>
                          <a:headEnd/>
                          <a:tailEnd/>
                        </a:ln>
                      </wps:spPr>
                      <wps:txbx>
                        <w:txbxContent>
                          <w:p w:rsidR="00801299" w:rsidRPr="00421D4F"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72" style="position:absolute;left:0;text-align:left;margin-left:128.55pt;margin-top:29.45pt;width:78pt;height: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">
                <v:textbox>
                  <w:txbxContent>
                    <w:p w:rsidR="00801299" w:rsidRPr="00421D4F"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الأداء</w:t>
                      </w:r>
                    </w:p>
                  </w:txbxContent>
                </v:textbox>
              </v:rect>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21728" behindDoc="0" locked="0" layoutInCell="1" allowOverlap="1">
                <wp:simplePos x="0" y="0"/>
                <wp:positionH relativeFrom="column">
                  <wp:posOffset>3851910</wp:posOffset>
                </wp:positionH>
                <wp:positionV relativeFrom="paragraph">
                  <wp:posOffset>374015</wp:posOffset>
                </wp:positionV>
                <wp:extent cx="990600" cy="476250"/>
                <wp:effectExtent l="9525" t="11430" r="9525" b="762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76250"/>
                        </a:xfrm>
                        <a:prstGeom prst="rect">
                          <a:avLst/>
                        </a:prstGeom>
                        <a:solidFill>
                          <a:srgbClr val="FFFFFF"/>
                        </a:solidFill>
                        <a:ln w="9525">
                          <a:solidFill>
                            <a:srgbClr val="000000"/>
                          </a:solidFill>
                          <a:miter lim="800000"/>
                          <a:headEnd/>
                          <a:tailEnd/>
                        </a:ln>
                      </wps:spPr>
                      <wps:txbx>
                        <w:txbxContent>
                          <w:p w:rsidR="00801299" w:rsidRPr="00421D4F"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العمومية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73" style="position:absolute;left:0;text-align:left;margin-left:303.3pt;margin-top:29.45pt;width:78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">
                <v:textbox>
                  <w:txbxContent>
                    <w:p w:rsidR="00801299" w:rsidRPr="00421D4F"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العمومية</w:t>
                      </w:r>
                    </w:p>
                  </w:txbxContent>
                </v:textbox>
              </v:rect>
            </w:pict>
          </mc:Fallback>
        </mc:AlternateContent>
      </w:r>
    </w:p>
    <w:p w:rsidR="00593B23" w:rsidRDefault="00593B23" w:rsidP="00593B23">
      <w:pPr>
        <w:tabs>
          <w:tab w:val="left" w:pos="3528"/>
        </w:tabs>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mc:AlternateContent>
          <mc:Choice Requires="wps">
            <w:drawing>
              <wp:anchor distT="0" distB="0" distL="114300" distR="114300" simplePos="0" relativeHeight="251726848" behindDoc="0" locked="0" layoutInCell="1" allowOverlap="1">
                <wp:simplePos x="0" y="0"/>
                <wp:positionH relativeFrom="column">
                  <wp:posOffset>2623185</wp:posOffset>
                </wp:positionH>
                <wp:positionV relativeFrom="paragraph">
                  <wp:posOffset>139065</wp:posOffset>
                </wp:positionV>
                <wp:extent cx="1228725" cy="628015"/>
                <wp:effectExtent l="38100" t="59690" r="9525" b="762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28725" cy="628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A09CA" id="Straight Arrow Connector 40" o:spid="_x0000_s1026" type="#_x0000_t32" style="position:absolute;margin-left:206.55pt;margin-top:10.95pt;width:96.75pt;height:49.4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24800" behindDoc="0" locked="0" layoutInCell="1" allowOverlap="1">
                <wp:simplePos x="0" y="0"/>
                <wp:positionH relativeFrom="column">
                  <wp:posOffset>2623185</wp:posOffset>
                </wp:positionH>
                <wp:positionV relativeFrom="paragraph">
                  <wp:posOffset>62230</wp:posOffset>
                </wp:positionV>
                <wp:extent cx="1228725" cy="0"/>
                <wp:effectExtent l="19050" t="59055" r="9525" b="5524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4FBA4" id="Straight Arrow Connector 39" o:spid="_x0000_s1026" type="#_x0000_t32" style="position:absolute;margin-left:206.55pt;margin-top:4.9pt;width:96.7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">
                <v:stroke endarrow="block"/>
              </v:shape>
            </w:pict>
          </mc:Fallback>
        </mc:AlternateContent>
      </w:r>
      <w:r>
        <w:rPr>
          <w:rFonts w:ascii="Simplified Arabic" w:hAnsi="Simplified Arabic" w:cs="Simplified Arabic"/>
          <w:noProof/>
          <w:sz w:val="28"/>
          <w:szCs w:val="28"/>
          <w:rtl/>
          <w:lang w:eastAsia="fr-FR"/>
        </w:rPr>
        <mc:AlternateContent>
          <mc:Choice Requires="wps">
            <w:drawing>
              <wp:anchor distT="0" distB="0" distL="114300" distR="114300" simplePos="0" relativeHeight="251722752" behindDoc="0" locked="0" layoutInCell="1" allowOverlap="1">
                <wp:simplePos x="0" y="0"/>
                <wp:positionH relativeFrom="column">
                  <wp:posOffset>3851910</wp:posOffset>
                </wp:positionH>
                <wp:positionV relativeFrom="paragraph">
                  <wp:posOffset>528320</wp:posOffset>
                </wp:positionV>
                <wp:extent cx="990600" cy="476250"/>
                <wp:effectExtent l="9525" t="10795" r="9525" b="825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76250"/>
                        </a:xfrm>
                        <a:prstGeom prst="rect">
                          <a:avLst/>
                        </a:prstGeom>
                        <a:solidFill>
                          <a:srgbClr val="FFFFFF"/>
                        </a:solidFill>
                        <a:ln w="9525">
                          <a:solidFill>
                            <a:srgbClr val="000000"/>
                          </a:solidFill>
                          <a:miter lim="800000"/>
                          <a:headEnd/>
                          <a:tailEnd/>
                        </a:ln>
                      </wps:spPr>
                      <wps:txbx>
                        <w:txbxContent>
                          <w:p w:rsidR="00801299" w:rsidRPr="00421D4F"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القوة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74" style="position:absolute;left:0;text-align:left;margin-left:303.3pt;margin-top:41.6pt;width:78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">
                <v:textbox>
                  <w:txbxContent>
                    <w:p w:rsidR="00801299" w:rsidRPr="00421D4F" w:rsidRDefault="00801299" w:rsidP="00593B23">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القوة</w:t>
                      </w:r>
                    </w:p>
                  </w:txbxContent>
                </v:textbox>
              </v:rect>
            </w:pict>
          </mc:Fallback>
        </mc:AlternateContent>
      </w:r>
      <w:r>
        <w:rPr>
          <w:rFonts w:ascii="Simplified Arabic" w:hAnsi="Simplified Arabic" w:cs="Simplified Arabic" w:hint="cs"/>
          <w:sz w:val="28"/>
          <w:szCs w:val="28"/>
          <w:rtl/>
          <w:lang w:bidi="ar-DZ"/>
        </w:rPr>
        <w:t xml:space="preserve">  </w:t>
      </w:r>
    </w:p>
    <w:p w:rsidR="00593B23" w:rsidRDefault="00593B23" w:rsidP="00593B23">
      <w:pPr>
        <w:tabs>
          <w:tab w:val="left" w:pos="3528"/>
        </w:tabs>
        <w:bidi/>
        <w:spacing w:line="360" w:lineRule="auto"/>
        <w:jc w:val="lowKashida"/>
        <w:rPr>
          <w:rFonts w:ascii="Simplified Arabic" w:hAnsi="Simplified Arabic" w:cs="Simplified Arabic"/>
          <w:sz w:val="28"/>
          <w:szCs w:val="28"/>
          <w:rtl/>
          <w:lang w:bidi="ar-DZ"/>
        </w:rPr>
      </w:pPr>
    </w:p>
    <w:p w:rsidR="00593B23" w:rsidRDefault="00593B23" w:rsidP="00593B23">
      <w:pPr>
        <w:tabs>
          <w:tab w:val="left" w:pos="3528"/>
        </w:tabs>
        <w:bidi/>
        <w:spacing w:line="36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(إعداد الباحثة)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من خلال هذا ترى الباحثة أن باندورا يقرر أن للكفاءة الذاتية ثلاثة أبعاد تتغير وفقها، وهي مقدار الكفاءة الذي يقصد به قوة دوافع الفرد للأداء، ويختلف تبعا لطبيعة ودرجة صعوبة الموقف، ويعبر بعد العمومية عن انتقال الكفاءة من موقف إلى مواقف أخرى مشابهة حيث يمكن للفرد النجاح في أداء عمله إذا نجح في أداء أعمال أخرى تشبه هذا العمل، ويدل بعد القوة على أن قوة الشعور بالكفاءة الذاتية يؤدي إلى المثابرة في العمل وبذل جهد أكبر. </w:t>
      </w:r>
    </w:p>
    <w:p w:rsidR="00593B23" w:rsidRPr="005251C9" w:rsidRDefault="00593B23" w:rsidP="003E43AF">
      <w:pPr>
        <w:pStyle w:val="ListParagraph"/>
        <w:numPr>
          <w:ilvl w:val="0"/>
          <w:numId w:val="4"/>
        </w:numPr>
        <w:tabs>
          <w:tab w:val="left" w:pos="3528"/>
        </w:tabs>
        <w:bidi/>
        <w:spacing w:line="360" w:lineRule="auto"/>
        <w:ind w:left="424"/>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أ</w:t>
      </w:r>
      <w:r w:rsidRPr="005251C9">
        <w:rPr>
          <w:rFonts w:ascii="Simplified Arabic" w:hAnsi="Simplified Arabic" w:cs="Simplified Arabic" w:hint="cs"/>
          <w:b/>
          <w:bCs/>
          <w:sz w:val="32"/>
          <w:szCs w:val="32"/>
          <w:rtl/>
          <w:lang w:bidi="ar-DZ"/>
        </w:rPr>
        <w:t>نواع الكفاءة الذاتية</w:t>
      </w:r>
    </w:p>
    <w:p w:rsidR="00593B23" w:rsidRDefault="00593B23" w:rsidP="00593B23">
      <w:pPr>
        <w:tabs>
          <w:tab w:val="left" w:pos="3528"/>
        </w:tabs>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للكفاءة الذاتية أنواع هي:</w:t>
      </w:r>
    </w:p>
    <w:p w:rsidR="00593B23" w:rsidRPr="0002080A"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02080A">
        <w:rPr>
          <w:rFonts w:ascii="Simplified Arabic" w:hAnsi="Simplified Arabic" w:cs="Simplified Arabic" w:hint="cs"/>
          <w:b/>
          <w:bCs/>
          <w:sz w:val="28"/>
          <w:szCs w:val="28"/>
          <w:rtl/>
          <w:lang w:bidi="ar-DZ"/>
        </w:rPr>
        <w:t>الكفاءة القومية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ترتبط بأحداث لا يستطيع المواطنون السيطرة عليها، كما تعمل على إكسابهم أفكار ومعتقدات عن أنفسهم باعتبارهم أصحاب قومية واحدة أو بلد واحد.</w:t>
      </w:r>
    </w:p>
    <w:p w:rsidR="00593B23" w:rsidRPr="004C2234"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4C2234">
        <w:rPr>
          <w:rFonts w:ascii="Simplified Arabic" w:hAnsi="Simplified Arabic" w:cs="Simplified Arabic" w:hint="cs"/>
          <w:b/>
          <w:bCs/>
          <w:sz w:val="28"/>
          <w:szCs w:val="28"/>
          <w:rtl/>
          <w:lang w:bidi="ar-DZ"/>
        </w:rPr>
        <w:t>الكفاءة الجماعية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هي مجموعة تؤمن بقدراتها وتعمل في نظام جماعي لتحقيق المطلوب منها، وأن جذور كفاءة الجماعة تكمن في فاعلية أفراد الجماعة، وأن الكثير من المشكلات والصعوبات التي يواجهونها تتطلب الجهود الجماعية والمساندة لإحداث أي تغيير. </w:t>
      </w:r>
    </w:p>
    <w:p w:rsidR="00593B23" w:rsidRPr="00995DFE"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995DFE">
        <w:rPr>
          <w:rFonts w:ascii="Simplified Arabic" w:hAnsi="Simplified Arabic" w:cs="Simplified Arabic" w:hint="cs"/>
          <w:b/>
          <w:bCs/>
          <w:sz w:val="28"/>
          <w:szCs w:val="28"/>
          <w:rtl/>
          <w:lang w:bidi="ar-DZ"/>
        </w:rPr>
        <w:t xml:space="preserve">الكفاءة الذاتية العامة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هي قدرة الفرد على أداء السلوك الذي يحقق نتائج ايجابية ومرغوبة في موقف معين، والتحكم في الضغوط الحياتية التي تؤثر على سلوك الأفراد، وإصدار التوقعات الذاتية عن كيفية أدائه للمهام والأنشطة التي يقوم بها، والتنبؤ بالجهد والنشاط والمثابرة اللازمة لتحقيق العمل المراد القيام به.</w:t>
      </w:r>
    </w:p>
    <w:p w:rsidR="00593B23" w:rsidRPr="003A6E3F"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3A6E3F">
        <w:rPr>
          <w:rFonts w:ascii="Simplified Arabic" w:hAnsi="Simplified Arabic" w:cs="Simplified Arabic" w:hint="cs"/>
          <w:b/>
          <w:bCs/>
          <w:sz w:val="28"/>
          <w:szCs w:val="28"/>
          <w:rtl/>
          <w:lang w:bidi="ar-DZ"/>
        </w:rPr>
        <w:lastRenderedPageBreak/>
        <w:t xml:space="preserve">الكفاءة الذاتية الخاصة </w:t>
      </w:r>
    </w:p>
    <w:p w:rsidR="00593B23" w:rsidRDefault="00593B23" w:rsidP="00593B23">
      <w:pPr>
        <w:tabs>
          <w:tab w:val="left" w:pos="3528"/>
        </w:tabs>
        <w:bidi/>
        <w:spacing w:line="360" w:lineRule="auto"/>
        <w:ind w:firstLine="566"/>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هي أحكام الفرد الخاصة والمرتبطة بقدرتهم على أداء مهمة معينة في نشاط محدد، ويرى شنك </w:t>
      </w:r>
      <w:r>
        <w:rPr>
          <w:rFonts w:ascii="Simplified Arabic" w:hAnsi="Simplified Arabic" w:cs="Simplified Arabic"/>
          <w:sz w:val="28"/>
          <w:szCs w:val="28"/>
          <w:lang w:bidi="ar-DZ"/>
        </w:rPr>
        <w:t>Schunk</w:t>
      </w:r>
      <w:r>
        <w:rPr>
          <w:rFonts w:ascii="Simplified Arabic" w:hAnsi="Simplified Arabic" w:cs="Simplified Arabic" w:hint="cs"/>
          <w:sz w:val="28"/>
          <w:szCs w:val="28"/>
          <w:rtl/>
          <w:lang w:bidi="ar-DZ"/>
        </w:rPr>
        <w:t xml:space="preserve"> أن الكفاءة الذاتية تؤدي إلى بذل جهد كبير في سبيل انجاز السلوك.</w:t>
      </w:r>
    </w:p>
    <w:p w:rsidR="00593B23" w:rsidRPr="00D85736"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D85736">
        <w:rPr>
          <w:rFonts w:ascii="Simplified Arabic" w:hAnsi="Simplified Arabic" w:cs="Simplified Arabic" w:hint="cs"/>
          <w:b/>
          <w:bCs/>
          <w:sz w:val="28"/>
          <w:szCs w:val="28"/>
          <w:rtl/>
          <w:lang w:bidi="ar-DZ"/>
        </w:rPr>
        <w:t xml:space="preserve">الكفاءة الذاتية الأكاديمية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هي إدراك الفرد لقدرته على أداء المهام التعليمية بمستويات مرغوب فيها، وهي تتأثر بعدد من المتغيرات منها حجم الفصل الدراسي، العمر الدراسي ومستوى الاستعداد الأكاديمي، ويرى نوريش </w:t>
      </w:r>
      <w:r>
        <w:rPr>
          <w:rFonts w:ascii="Simplified Arabic" w:hAnsi="Simplified Arabic" w:cs="Simplified Arabic"/>
          <w:sz w:val="28"/>
          <w:szCs w:val="28"/>
          <w:lang w:bidi="ar-DZ"/>
        </w:rPr>
        <w:t>Norwich</w:t>
      </w:r>
      <w:r>
        <w:rPr>
          <w:rFonts w:ascii="Simplified Arabic" w:hAnsi="Simplified Arabic" w:cs="Simplified Arabic" w:hint="cs"/>
          <w:sz w:val="28"/>
          <w:szCs w:val="28"/>
          <w:rtl/>
          <w:lang w:bidi="ar-DZ"/>
        </w:rPr>
        <w:t xml:space="preserve"> أن الكفاءة الذاتية ذات أثر بالغ في الأداء المدرسي بمجالاته المختلفة، إلا أنه يرتبط بعوامل أخرى هي ظروف الأداء، صعوبة المهمة والاستثارة. (الخفاف، 2013: 159-160)    </w:t>
      </w:r>
    </w:p>
    <w:p w:rsidR="00593B23" w:rsidRPr="00101268" w:rsidRDefault="00593B23" w:rsidP="00593B23">
      <w:pPr>
        <w:tabs>
          <w:tab w:val="left" w:pos="3528"/>
        </w:tabs>
        <w:bidi/>
        <w:spacing w:line="360" w:lineRule="auto"/>
        <w:jc w:val="lowKashida"/>
        <w:rPr>
          <w:rFonts w:ascii="Simplified Arabic" w:hAnsi="Simplified Arabic" w:cs="Simplified Arabic"/>
          <w:sz w:val="28"/>
          <w:szCs w:val="28"/>
          <w:rtl/>
          <w:lang w:bidi="ar-DZ"/>
        </w:rPr>
      </w:pPr>
      <w:r w:rsidRPr="00597AEC">
        <w:rPr>
          <w:rFonts w:ascii="Simplified Arabic" w:hAnsi="Simplified Arabic" w:cs="Simplified Arabic" w:hint="cs"/>
          <w:b/>
          <w:bCs/>
          <w:sz w:val="32"/>
          <w:szCs w:val="32"/>
          <w:rtl/>
          <w:lang w:bidi="ar-DZ"/>
        </w:rPr>
        <w:t>10-</w:t>
      </w:r>
      <w:r w:rsidRPr="00F6605B">
        <w:rPr>
          <w:rFonts w:ascii="Simplified Arabic" w:hAnsi="Simplified Arabic" w:cs="Simplified Arabic" w:hint="cs"/>
          <w:b/>
          <w:bCs/>
          <w:sz w:val="32"/>
          <w:szCs w:val="32"/>
          <w:rtl/>
          <w:lang w:bidi="ar-DZ"/>
        </w:rPr>
        <w:t>خصائص الكفاءة الذاتية</w:t>
      </w:r>
    </w:p>
    <w:p w:rsidR="00593B23" w:rsidRDefault="00593B23" w:rsidP="00593B23">
      <w:pPr>
        <w:tabs>
          <w:tab w:val="left" w:pos="3528"/>
        </w:tabs>
        <w:bidi/>
        <w:spacing w:line="360" w:lineRule="auto"/>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أوردت الخفاف(2013) عدة مميزات للكفاءة الذاتية هي:</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lang w:bidi="ar-DZ"/>
        </w:rPr>
      </w:pPr>
      <w:r w:rsidRPr="00656B1A">
        <w:rPr>
          <w:rFonts w:ascii="Simplified Arabic" w:hAnsi="Simplified Arabic" w:cs="Simplified Arabic" w:hint="cs"/>
          <w:sz w:val="28"/>
          <w:szCs w:val="28"/>
          <w:rtl/>
          <w:lang w:bidi="ar-DZ"/>
        </w:rPr>
        <w:t>ثقة الفرد في النج</w:t>
      </w:r>
      <w:r>
        <w:rPr>
          <w:rFonts w:ascii="Simplified Arabic" w:hAnsi="Simplified Arabic" w:cs="Simplified Arabic" w:hint="cs"/>
          <w:sz w:val="28"/>
          <w:szCs w:val="28"/>
          <w:rtl/>
          <w:lang w:bidi="ar-DZ"/>
        </w:rPr>
        <w:t>اح في أد</w:t>
      </w:r>
      <w:r w:rsidRPr="00656B1A">
        <w:rPr>
          <w:rFonts w:ascii="Simplified Arabic" w:hAnsi="Simplified Arabic" w:cs="Simplified Arabic" w:hint="cs"/>
          <w:sz w:val="28"/>
          <w:szCs w:val="28"/>
          <w:rtl/>
          <w:lang w:bidi="ar-DZ"/>
        </w:rPr>
        <w:t>اء عمل ما</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مجموعة الأح</w:t>
      </w:r>
      <w:r w:rsidRPr="00BC01B1">
        <w:rPr>
          <w:rFonts w:ascii="Simplified Arabic" w:hAnsi="Simplified Arabic" w:cs="Simplified Arabic" w:hint="cs"/>
          <w:sz w:val="28"/>
          <w:szCs w:val="28"/>
          <w:rtl/>
          <w:lang w:bidi="ar-DZ"/>
        </w:rPr>
        <w:t>كام والمعتقدات والمعلومات عن مستويات الفرد وإمكاناته ومشاعره</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lang w:bidi="ar-DZ"/>
        </w:rPr>
      </w:pPr>
      <w:r w:rsidRPr="00BC01B1">
        <w:rPr>
          <w:rFonts w:ascii="Simplified Arabic" w:hAnsi="Simplified Arabic" w:cs="Simplified Arabic" w:hint="cs"/>
          <w:sz w:val="28"/>
          <w:szCs w:val="28"/>
          <w:rtl/>
          <w:lang w:bidi="ar-DZ"/>
        </w:rPr>
        <w:t xml:space="preserve">وجود قدر من الاستطاعة </w:t>
      </w:r>
      <w:r>
        <w:rPr>
          <w:rFonts w:ascii="Simplified Arabic" w:hAnsi="Simplified Arabic" w:cs="Simplified Arabic" w:hint="cs"/>
          <w:sz w:val="28"/>
          <w:szCs w:val="28"/>
          <w:rtl/>
          <w:lang w:bidi="ar-DZ"/>
        </w:rPr>
        <w:t>سواء كانت فسيولوجية أم عقلية أ</w:t>
      </w:r>
      <w:r w:rsidRPr="00BC01B1">
        <w:rPr>
          <w:rFonts w:ascii="Simplified Arabic" w:hAnsi="Simplified Arabic" w:cs="Simplified Arabic" w:hint="cs"/>
          <w:sz w:val="28"/>
          <w:szCs w:val="28"/>
          <w:rtl/>
          <w:lang w:bidi="ar-DZ"/>
        </w:rPr>
        <w:t>م نفسية بالإضافة</w:t>
      </w:r>
      <w:r>
        <w:rPr>
          <w:rFonts w:ascii="Simplified Arabic" w:hAnsi="Simplified Arabic" w:cs="Simplified Arabic" w:hint="cs"/>
          <w:sz w:val="28"/>
          <w:szCs w:val="28"/>
          <w:rtl/>
          <w:lang w:bidi="ar-DZ"/>
        </w:rPr>
        <w:t xml:space="preserve"> إ</w:t>
      </w:r>
      <w:r w:rsidRPr="00BC01B1">
        <w:rPr>
          <w:rFonts w:ascii="Simplified Arabic" w:hAnsi="Simplified Arabic" w:cs="Simplified Arabic" w:hint="cs"/>
          <w:sz w:val="28"/>
          <w:szCs w:val="28"/>
          <w:rtl/>
          <w:lang w:bidi="ar-DZ"/>
        </w:rPr>
        <w:t>لى توافر الدافعية في المواقف</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lang w:bidi="ar-DZ"/>
        </w:rPr>
      </w:pPr>
      <w:r w:rsidRPr="00BC01B1">
        <w:rPr>
          <w:rFonts w:ascii="Simplified Arabic" w:hAnsi="Simplified Arabic" w:cs="Simplified Arabic" w:hint="cs"/>
          <w:sz w:val="28"/>
          <w:szCs w:val="28"/>
          <w:rtl/>
          <w:lang w:bidi="ar-DZ"/>
        </w:rPr>
        <w:t>توقعات الفرد للأداء في المستقبل</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lang w:bidi="ar-DZ"/>
        </w:rPr>
      </w:pPr>
      <w:r w:rsidRPr="00BC01B1">
        <w:rPr>
          <w:rFonts w:ascii="Simplified Arabic" w:hAnsi="Simplified Arabic" w:cs="Simplified Arabic" w:hint="cs"/>
          <w:sz w:val="28"/>
          <w:szCs w:val="28"/>
          <w:rtl/>
          <w:lang w:bidi="ar-DZ"/>
        </w:rPr>
        <w:t>لا تركز على المهارات التي يمتل</w:t>
      </w:r>
      <w:r>
        <w:rPr>
          <w:rFonts w:ascii="Simplified Arabic" w:hAnsi="Simplified Arabic" w:cs="Simplified Arabic" w:hint="cs"/>
          <w:sz w:val="28"/>
          <w:szCs w:val="28"/>
          <w:rtl/>
          <w:lang w:bidi="ar-DZ"/>
        </w:rPr>
        <w:t>ك</w:t>
      </w:r>
      <w:r w:rsidRPr="00BC01B1">
        <w:rPr>
          <w:rFonts w:ascii="Simplified Arabic" w:hAnsi="Simplified Arabic" w:cs="Simplified Arabic" w:hint="cs"/>
          <w:sz w:val="28"/>
          <w:szCs w:val="28"/>
          <w:rtl/>
          <w:lang w:bidi="ar-DZ"/>
        </w:rPr>
        <w:t>ها الفرد</w:t>
      </w:r>
      <w:r>
        <w:rPr>
          <w:rFonts w:ascii="Simplified Arabic" w:hAnsi="Simplified Arabic" w:cs="Simplified Arabic" w:hint="cs"/>
          <w:sz w:val="28"/>
          <w:szCs w:val="28"/>
          <w:rtl/>
          <w:lang w:bidi="ar-DZ"/>
        </w:rPr>
        <w:t>، ولكن</w:t>
      </w:r>
      <w:r w:rsidRPr="00BC01B1">
        <w:rPr>
          <w:rFonts w:ascii="Simplified Arabic" w:hAnsi="Simplified Arabic" w:cs="Simplified Arabic" w:hint="cs"/>
          <w:sz w:val="28"/>
          <w:szCs w:val="28"/>
          <w:rtl/>
          <w:lang w:bidi="ar-DZ"/>
        </w:rPr>
        <w:t xml:space="preserve"> على حكم الفرد على ما يستطيع </w:t>
      </w:r>
      <w:r>
        <w:rPr>
          <w:rFonts w:ascii="Simplified Arabic" w:hAnsi="Simplified Arabic" w:cs="Simplified Arabic" w:hint="cs"/>
          <w:sz w:val="28"/>
          <w:szCs w:val="28"/>
          <w:rtl/>
          <w:lang w:bidi="ar-DZ"/>
        </w:rPr>
        <w:t>أداء</w:t>
      </w:r>
      <w:r w:rsidRPr="00BC01B1">
        <w:rPr>
          <w:rFonts w:ascii="Simplified Arabic" w:hAnsi="Simplified Arabic" w:cs="Simplified Arabic" w:hint="cs"/>
          <w:sz w:val="28"/>
          <w:szCs w:val="28"/>
          <w:rtl/>
          <w:lang w:bidi="ar-DZ"/>
        </w:rPr>
        <w:t>ه مع ما يتوافر لديه من مهارات</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هي ليست سمة ثابتة أو مستقرة في </w:t>
      </w:r>
      <w:r w:rsidRPr="00BC01B1">
        <w:rPr>
          <w:rFonts w:ascii="Simplified Arabic" w:hAnsi="Simplified Arabic" w:cs="Simplified Arabic" w:hint="cs"/>
          <w:sz w:val="28"/>
          <w:szCs w:val="28"/>
          <w:rtl/>
          <w:lang w:bidi="ar-DZ"/>
        </w:rPr>
        <w:t>سلوك الشخص</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lang w:bidi="ar-DZ"/>
        </w:rPr>
      </w:pPr>
      <w:r w:rsidRPr="00BC01B1">
        <w:rPr>
          <w:rFonts w:ascii="Simplified Arabic" w:hAnsi="Simplified Arabic" w:cs="Simplified Arabic" w:hint="cs"/>
          <w:sz w:val="28"/>
          <w:szCs w:val="28"/>
          <w:rtl/>
          <w:lang w:bidi="ar-DZ"/>
        </w:rPr>
        <w:lastRenderedPageBreak/>
        <w:t>تنمو من خلال تفاعل الفرد مع البيئة و</w:t>
      </w:r>
      <w:r>
        <w:rPr>
          <w:rFonts w:ascii="Simplified Arabic" w:hAnsi="Simplified Arabic" w:cs="Simplified Arabic" w:hint="cs"/>
          <w:sz w:val="28"/>
          <w:szCs w:val="28"/>
          <w:rtl/>
          <w:lang w:bidi="ar-DZ"/>
        </w:rPr>
        <w:t>م</w:t>
      </w:r>
      <w:r w:rsidRPr="00BC01B1">
        <w:rPr>
          <w:rFonts w:ascii="Simplified Arabic" w:hAnsi="Simplified Arabic" w:cs="Simplified Arabic" w:hint="cs"/>
          <w:sz w:val="28"/>
          <w:szCs w:val="28"/>
          <w:rtl/>
          <w:lang w:bidi="ar-DZ"/>
        </w:rPr>
        <w:t>ع الآخرين</w:t>
      </w:r>
      <w:r>
        <w:rPr>
          <w:rFonts w:ascii="Simplified Arabic" w:hAnsi="Simplified Arabic" w:cs="Simplified Arabic" w:hint="cs"/>
          <w:sz w:val="28"/>
          <w:szCs w:val="28"/>
          <w:rtl/>
          <w:lang w:bidi="ar-DZ"/>
        </w:rPr>
        <w:t>،</w:t>
      </w:r>
      <w:r w:rsidRPr="00BC01B1">
        <w:rPr>
          <w:rFonts w:ascii="Simplified Arabic" w:hAnsi="Simplified Arabic" w:cs="Simplified Arabic" w:hint="cs"/>
          <w:sz w:val="28"/>
          <w:szCs w:val="28"/>
          <w:rtl/>
          <w:lang w:bidi="ar-DZ"/>
        </w:rPr>
        <w:t xml:space="preserve"> كما تن</w:t>
      </w:r>
      <w:r>
        <w:rPr>
          <w:rFonts w:ascii="Simplified Arabic" w:hAnsi="Simplified Arabic" w:cs="Simplified Arabic" w:hint="cs"/>
          <w:sz w:val="28"/>
          <w:szCs w:val="28"/>
          <w:rtl/>
          <w:lang w:bidi="ar-DZ"/>
        </w:rPr>
        <w:t>م</w:t>
      </w:r>
      <w:r w:rsidRPr="00BC01B1">
        <w:rPr>
          <w:rFonts w:ascii="Simplified Arabic" w:hAnsi="Simplified Arabic" w:cs="Simplified Arabic" w:hint="cs"/>
          <w:sz w:val="28"/>
          <w:szCs w:val="28"/>
          <w:rtl/>
          <w:lang w:bidi="ar-DZ"/>
        </w:rPr>
        <w:t>و بالتدريب واكتساب الخبرات المختلفة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lang w:bidi="ar-DZ"/>
        </w:rPr>
      </w:pPr>
      <w:r w:rsidRPr="00BC01B1">
        <w:rPr>
          <w:rFonts w:ascii="Simplified Arabic" w:hAnsi="Simplified Arabic" w:cs="Simplified Arabic" w:hint="cs"/>
          <w:sz w:val="28"/>
          <w:szCs w:val="28"/>
          <w:rtl/>
          <w:lang w:bidi="ar-DZ"/>
        </w:rPr>
        <w:t>ترتبط بالتوقع والتنبؤ</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تتحدد بالعديد</w:t>
      </w:r>
      <w:r w:rsidRPr="00BC01B1">
        <w:rPr>
          <w:rFonts w:ascii="Simplified Arabic" w:hAnsi="Simplified Arabic" w:cs="Simplified Arabic" w:hint="cs"/>
          <w:sz w:val="28"/>
          <w:szCs w:val="28"/>
          <w:rtl/>
          <w:lang w:bidi="ar-DZ"/>
        </w:rPr>
        <w:t xml:space="preserve"> من العوامل مثل صعوبة الموقف</w:t>
      </w:r>
      <w:r>
        <w:rPr>
          <w:rFonts w:ascii="Simplified Arabic" w:hAnsi="Simplified Arabic" w:cs="Simplified Arabic" w:hint="cs"/>
          <w:sz w:val="28"/>
          <w:szCs w:val="28"/>
          <w:rtl/>
          <w:lang w:bidi="ar-DZ"/>
        </w:rPr>
        <w:t>،</w:t>
      </w:r>
      <w:r w:rsidRPr="00BC01B1">
        <w:rPr>
          <w:rFonts w:ascii="Simplified Arabic" w:hAnsi="Simplified Arabic" w:cs="Simplified Arabic" w:hint="cs"/>
          <w:sz w:val="28"/>
          <w:szCs w:val="28"/>
          <w:rtl/>
          <w:lang w:bidi="ar-DZ"/>
        </w:rPr>
        <w:t xml:space="preserve"> وكمية الجهد والمثابرة</w:t>
      </w:r>
      <w:r>
        <w:rPr>
          <w:rFonts w:ascii="Simplified Arabic" w:hAnsi="Simplified Arabic" w:cs="Simplified Arabic" w:hint="cs"/>
          <w:sz w:val="28"/>
          <w:szCs w:val="28"/>
          <w:rtl/>
          <w:lang w:bidi="ar-DZ"/>
        </w:rPr>
        <w:t>.</w:t>
      </w:r>
    </w:p>
    <w:p w:rsidR="00593B23" w:rsidRPr="00BC01B1"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sz w:val="28"/>
          <w:szCs w:val="28"/>
          <w:rtl/>
          <w:lang w:bidi="ar-DZ"/>
        </w:rPr>
      </w:pPr>
      <w:r w:rsidRPr="00BC01B1">
        <w:rPr>
          <w:rFonts w:ascii="Simplified Arabic" w:hAnsi="Simplified Arabic" w:cs="Simplified Arabic" w:hint="cs"/>
          <w:sz w:val="28"/>
          <w:szCs w:val="28"/>
          <w:rtl/>
          <w:lang w:bidi="ar-DZ"/>
        </w:rPr>
        <w:t>ليست مجرد إدراك</w:t>
      </w:r>
      <w:r>
        <w:rPr>
          <w:rFonts w:ascii="Simplified Arabic" w:hAnsi="Simplified Arabic" w:cs="Simplified Arabic" w:hint="cs"/>
          <w:sz w:val="28"/>
          <w:szCs w:val="28"/>
          <w:rtl/>
          <w:lang w:bidi="ar-DZ"/>
        </w:rPr>
        <w:t xml:space="preserve"> أ</w:t>
      </w:r>
      <w:r w:rsidRPr="00BC01B1">
        <w:rPr>
          <w:rFonts w:ascii="Simplified Arabic" w:hAnsi="Simplified Arabic" w:cs="Simplified Arabic" w:hint="cs"/>
          <w:sz w:val="28"/>
          <w:szCs w:val="28"/>
          <w:rtl/>
          <w:lang w:bidi="ar-DZ"/>
        </w:rPr>
        <w:t>و توقع فقط</w:t>
      </w:r>
      <w:r>
        <w:rPr>
          <w:rFonts w:ascii="Simplified Arabic" w:hAnsi="Simplified Arabic" w:cs="Simplified Arabic" w:hint="cs"/>
          <w:sz w:val="28"/>
          <w:szCs w:val="28"/>
          <w:rtl/>
          <w:lang w:bidi="ar-DZ"/>
        </w:rPr>
        <w:t>، ولكنها تترجم</w:t>
      </w:r>
      <w:r w:rsidRPr="00BC01B1">
        <w:rPr>
          <w:rFonts w:ascii="Simplified Arabic" w:hAnsi="Simplified Arabic" w:cs="Simplified Arabic" w:hint="cs"/>
          <w:sz w:val="28"/>
          <w:szCs w:val="28"/>
          <w:rtl/>
          <w:lang w:bidi="ar-DZ"/>
        </w:rPr>
        <w:t xml:space="preserve"> إلى بذل جهد وتحقيق نتائج</w:t>
      </w:r>
      <w:r>
        <w:rPr>
          <w:rFonts w:ascii="Simplified Arabic" w:hAnsi="Simplified Arabic" w:cs="Simplified Arabic" w:hint="cs"/>
          <w:sz w:val="28"/>
          <w:szCs w:val="28"/>
          <w:rtl/>
          <w:lang w:bidi="ar-DZ"/>
        </w:rPr>
        <w:t xml:space="preserve"> مرغوب</w:t>
      </w:r>
      <w:r w:rsidRPr="00BC01B1">
        <w:rPr>
          <w:rFonts w:ascii="Simplified Arabic" w:hAnsi="Simplified Arabic" w:cs="Simplified Arabic" w:hint="cs"/>
          <w:sz w:val="28"/>
          <w:szCs w:val="28"/>
          <w:rtl/>
          <w:lang w:bidi="ar-DZ"/>
        </w:rPr>
        <w:t xml:space="preserve"> فيها.</w:t>
      </w:r>
      <w:r>
        <w:rPr>
          <w:rFonts w:ascii="Simplified Arabic" w:hAnsi="Simplified Arabic" w:cs="Simplified Arabic" w:hint="cs"/>
          <w:sz w:val="28"/>
          <w:szCs w:val="28"/>
          <w:rtl/>
          <w:lang w:bidi="ar-DZ"/>
        </w:rPr>
        <w:t xml:space="preserve"> </w:t>
      </w:r>
      <w:r w:rsidRPr="00BC01B1">
        <w:rPr>
          <w:rFonts w:ascii="Simplified Arabic" w:hAnsi="Simplified Arabic" w:cs="Simplified Arabic" w:hint="cs"/>
          <w:sz w:val="28"/>
          <w:szCs w:val="28"/>
          <w:rtl/>
          <w:lang w:bidi="ar-DZ"/>
        </w:rPr>
        <w:t>(الخفاف،</w:t>
      </w:r>
      <w:r>
        <w:rPr>
          <w:rFonts w:ascii="Simplified Arabic" w:hAnsi="Simplified Arabic" w:cs="Simplified Arabic" w:hint="cs"/>
          <w:sz w:val="28"/>
          <w:szCs w:val="28"/>
          <w:rtl/>
          <w:lang w:bidi="ar-DZ"/>
        </w:rPr>
        <w:t>2013:</w:t>
      </w:r>
      <w:r w:rsidRPr="00BC01B1">
        <w:rPr>
          <w:rFonts w:ascii="Simplified Arabic" w:hAnsi="Simplified Arabic" w:cs="Simplified Arabic" w:hint="cs"/>
          <w:sz w:val="28"/>
          <w:szCs w:val="28"/>
          <w:rtl/>
          <w:lang w:bidi="ar-DZ"/>
        </w:rPr>
        <w:t xml:space="preserve"> 158)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يختلف الأفراد في الكفاءة الذاتية، ويتباينون إلى ذوي الكفاءة الذاتية المرتفعة وذوي الكفاءة الذاتية المنخفضة، وسنعرض فيما يلي خصائص كل منهما:</w:t>
      </w:r>
    </w:p>
    <w:p w:rsidR="00593B23" w:rsidRPr="00522DC5"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sidRPr="00522DC5">
        <w:rPr>
          <w:rFonts w:ascii="Simplified Arabic" w:hAnsi="Simplified Arabic" w:cs="Simplified Arabic" w:hint="cs"/>
          <w:b/>
          <w:bCs/>
          <w:sz w:val="28"/>
          <w:szCs w:val="28"/>
          <w:rtl/>
          <w:lang w:bidi="ar-DZ"/>
        </w:rPr>
        <w:t xml:space="preserve"> الأفراد ذوي الكفاءة الذاتية المرتفعة</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يسيطرون على الأ</w:t>
      </w:r>
      <w:r w:rsidRPr="0027197C">
        <w:rPr>
          <w:rFonts w:ascii="Simplified Arabic" w:hAnsi="Simplified Arabic" w:cs="Simplified Arabic" w:hint="cs"/>
          <w:sz w:val="28"/>
          <w:szCs w:val="28"/>
          <w:rtl/>
          <w:lang w:bidi="ar-DZ"/>
        </w:rPr>
        <w:t>حداث المؤثرة في حياتهم</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مصادر أهدافهم ودافعيتهم داخلية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لديهم قناعة ذاتية بالقدرة وبذل الجهد المناسب</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الدوافع تعمل على تعزيز قدراتهم في مواجهة أهداف صعبة التحقيق</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يستف</w:t>
      </w:r>
      <w:r>
        <w:rPr>
          <w:rFonts w:ascii="Simplified Arabic" w:hAnsi="Simplified Arabic" w:cs="Simplified Arabic" w:hint="cs"/>
          <w:sz w:val="28"/>
          <w:szCs w:val="28"/>
          <w:rtl/>
          <w:lang w:bidi="ar-DZ"/>
        </w:rPr>
        <w:t>ي</w:t>
      </w:r>
      <w:r w:rsidRPr="0027197C">
        <w:rPr>
          <w:rFonts w:ascii="Simplified Arabic" w:hAnsi="Simplified Arabic" w:cs="Simplified Arabic" w:hint="cs"/>
          <w:sz w:val="28"/>
          <w:szCs w:val="28"/>
          <w:rtl/>
          <w:lang w:bidi="ar-DZ"/>
        </w:rPr>
        <w:t>دون بدرجة عالية من مواقف التدريب الذاتي</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يطورون استراتيجيات نحو قدرتهم على السيطرة على الإمكانات البيئية</w:t>
      </w:r>
      <w:r>
        <w:rPr>
          <w:rFonts w:ascii="Simplified Arabic" w:hAnsi="Simplified Arabic" w:cs="Simplified Arabic" w:hint="cs"/>
          <w:sz w:val="28"/>
          <w:szCs w:val="28"/>
          <w:rtl/>
          <w:lang w:bidi="ar-DZ"/>
        </w:rPr>
        <w:t>،</w:t>
      </w:r>
      <w:r w:rsidRPr="0027197C">
        <w:rPr>
          <w:rFonts w:ascii="Simplified Arabic" w:hAnsi="Simplified Arabic" w:cs="Simplified Arabic" w:hint="cs"/>
          <w:sz w:val="28"/>
          <w:szCs w:val="28"/>
          <w:rtl/>
          <w:lang w:bidi="ar-DZ"/>
        </w:rPr>
        <w:t xml:space="preserve"> بالثقة ب</w:t>
      </w:r>
      <w:r>
        <w:rPr>
          <w:rFonts w:ascii="Simplified Arabic" w:hAnsi="Simplified Arabic" w:cs="Simplified Arabic" w:hint="cs"/>
          <w:sz w:val="28"/>
          <w:szCs w:val="28"/>
          <w:rtl/>
          <w:lang w:bidi="ar-DZ"/>
        </w:rPr>
        <w:t>أ</w:t>
      </w:r>
      <w:r w:rsidRPr="0027197C">
        <w:rPr>
          <w:rFonts w:ascii="Simplified Arabic" w:hAnsi="Simplified Arabic" w:cs="Simplified Arabic" w:hint="cs"/>
          <w:sz w:val="28"/>
          <w:szCs w:val="28"/>
          <w:rtl/>
          <w:lang w:bidi="ar-DZ"/>
        </w:rPr>
        <w:t>نفسهم وضمان مواجهتها</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سلوكهم نتاج لتفاعل عملياتهم الذهنية الداخلية وخصائص المتغيرات البيئية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يختارون نشاطات مناسبة ويستط</w:t>
      </w:r>
      <w:r>
        <w:rPr>
          <w:rFonts w:ascii="Simplified Arabic" w:hAnsi="Simplified Arabic" w:cs="Simplified Arabic" w:hint="cs"/>
          <w:sz w:val="28"/>
          <w:szCs w:val="28"/>
          <w:rtl/>
          <w:lang w:bidi="ar-DZ"/>
        </w:rPr>
        <w:t>ي</w:t>
      </w:r>
      <w:r w:rsidRPr="0027197C">
        <w:rPr>
          <w:rFonts w:ascii="Simplified Arabic" w:hAnsi="Simplified Arabic" w:cs="Simplified Arabic" w:hint="cs"/>
          <w:sz w:val="28"/>
          <w:szCs w:val="28"/>
          <w:rtl/>
          <w:lang w:bidi="ar-DZ"/>
        </w:rPr>
        <w:t>عون استثارة قدراتهم لتحقيق ما يريدون</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ينجحون في مواجهة التحديات ولديهم مهارة في الاختيار</w:t>
      </w:r>
      <w:r>
        <w:rPr>
          <w:rFonts w:ascii="Simplified Arabic" w:hAnsi="Simplified Arabic" w:cs="Simplified Arabic" w:hint="cs"/>
          <w:sz w:val="28"/>
          <w:szCs w:val="28"/>
          <w:rtl/>
          <w:lang w:bidi="ar-DZ"/>
        </w:rPr>
        <w:t>.</w:t>
      </w:r>
      <w:r w:rsidRPr="0027197C">
        <w:rPr>
          <w:rFonts w:ascii="Simplified Arabic" w:hAnsi="Simplified Arabic" w:cs="Simplified Arabic" w:hint="cs"/>
          <w:sz w:val="28"/>
          <w:szCs w:val="28"/>
          <w:rtl/>
          <w:lang w:bidi="ar-DZ"/>
        </w:rPr>
        <w:t xml:space="preserve"> </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لديهم مدى واسع لاختيار المهنة المناسبة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lastRenderedPageBreak/>
        <w:t>لديهم إيمان</w:t>
      </w:r>
      <w:r>
        <w:rPr>
          <w:rFonts w:ascii="Simplified Arabic" w:hAnsi="Simplified Arabic" w:cs="Simplified Arabic" w:hint="cs"/>
          <w:sz w:val="28"/>
          <w:szCs w:val="28"/>
          <w:rtl/>
          <w:lang w:bidi="ar-DZ"/>
        </w:rPr>
        <w:t xml:space="preserve"> قوي في كفاءتهم، يحفز قدرتهم على حماية أ</w:t>
      </w:r>
      <w:r w:rsidRPr="0027197C">
        <w:rPr>
          <w:rFonts w:ascii="Simplified Arabic" w:hAnsi="Simplified Arabic" w:cs="Simplified Arabic" w:hint="cs"/>
          <w:sz w:val="28"/>
          <w:szCs w:val="28"/>
          <w:rtl/>
          <w:lang w:bidi="ar-DZ"/>
        </w:rPr>
        <w:t>نفسهم من الأفكار</w:t>
      </w:r>
      <w:r>
        <w:rPr>
          <w:rFonts w:ascii="Simplified Arabic" w:hAnsi="Simplified Arabic" w:cs="Simplified Arabic" w:hint="cs"/>
          <w:sz w:val="28"/>
          <w:szCs w:val="28"/>
          <w:rtl/>
          <w:lang w:bidi="ar-DZ"/>
        </w:rPr>
        <w:t xml:space="preserve"> الس</w:t>
      </w:r>
      <w:r w:rsidRPr="0027197C">
        <w:rPr>
          <w:rFonts w:ascii="Simplified Arabic" w:hAnsi="Simplified Arabic" w:cs="Simplified Arabic" w:hint="cs"/>
          <w:sz w:val="28"/>
          <w:szCs w:val="28"/>
          <w:rtl/>
          <w:lang w:bidi="ar-DZ"/>
        </w:rPr>
        <w:t>لبية والاضطهاد</w:t>
      </w:r>
      <w:r>
        <w:rPr>
          <w:rFonts w:ascii="Simplified Arabic" w:hAnsi="Simplified Arabic" w:cs="Simplified Arabic" w:hint="cs"/>
          <w:sz w:val="28"/>
          <w:szCs w:val="28"/>
          <w:rtl/>
          <w:lang w:bidi="ar-DZ"/>
        </w:rPr>
        <w:t>.</w:t>
      </w:r>
    </w:p>
    <w:p w:rsidR="00593B23" w:rsidRPr="0027197C"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rtl/>
          <w:lang w:bidi="ar-DZ"/>
        </w:rPr>
      </w:pPr>
      <w:r w:rsidRPr="0027197C">
        <w:rPr>
          <w:rFonts w:ascii="Simplified Arabic" w:hAnsi="Simplified Arabic" w:cs="Simplified Arabic" w:hint="cs"/>
          <w:sz w:val="28"/>
          <w:szCs w:val="28"/>
          <w:rtl/>
          <w:lang w:bidi="ar-DZ"/>
        </w:rPr>
        <w:t>تنخفض لديهم نسبة المزاجية السلبية مثل القلق والاكتئاب.</w:t>
      </w:r>
      <w:r>
        <w:rPr>
          <w:rFonts w:ascii="Simplified Arabic" w:hAnsi="Simplified Arabic" w:cs="Simplified Arabic" w:hint="cs"/>
          <w:sz w:val="28"/>
          <w:szCs w:val="28"/>
          <w:rtl/>
          <w:lang w:bidi="ar-DZ"/>
        </w:rPr>
        <w:t xml:space="preserve"> </w:t>
      </w:r>
      <w:r w:rsidRPr="0027197C">
        <w:rPr>
          <w:rFonts w:ascii="Simplified Arabic" w:hAnsi="Simplified Arabic" w:cs="Simplified Arabic" w:hint="cs"/>
          <w:sz w:val="28"/>
          <w:szCs w:val="28"/>
          <w:rtl/>
          <w:lang w:bidi="ar-DZ"/>
        </w:rPr>
        <w:t>(قطامي، 2004: 187-188)</w:t>
      </w:r>
    </w:p>
    <w:p w:rsidR="00593B23" w:rsidRPr="0027197C"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الأ</w:t>
      </w:r>
      <w:r w:rsidRPr="0027197C">
        <w:rPr>
          <w:rFonts w:ascii="Simplified Arabic" w:hAnsi="Simplified Arabic" w:cs="Simplified Arabic" w:hint="cs"/>
          <w:b/>
          <w:bCs/>
          <w:sz w:val="28"/>
          <w:szCs w:val="28"/>
          <w:rtl/>
          <w:lang w:bidi="ar-DZ"/>
        </w:rPr>
        <w:t>فراد ذو</w:t>
      </w:r>
      <w:r>
        <w:rPr>
          <w:rFonts w:ascii="Simplified Arabic" w:hAnsi="Simplified Arabic" w:cs="Simplified Arabic" w:hint="cs"/>
          <w:b/>
          <w:bCs/>
          <w:sz w:val="28"/>
          <w:szCs w:val="28"/>
          <w:rtl/>
          <w:lang w:bidi="ar-DZ"/>
        </w:rPr>
        <w:t>ي</w:t>
      </w:r>
      <w:r w:rsidRPr="0027197C">
        <w:rPr>
          <w:rFonts w:ascii="Simplified Arabic" w:hAnsi="Simplified Arabic" w:cs="Simplified Arabic" w:hint="cs"/>
          <w:b/>
          <w:bCs/>
          <w:sz w:val="28"/>
          <w:szCs w:val="28"/>
          <w:rtl/>
          <w:lang w:bidi="ar-DZ"/>
        </w:rPr>
        <w:t xml:space="preserve"> الكفاءة الذاتية المنخفضة</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27197C">
        <w:rPr>
          <w:rFonts w:ascii="Simplified Arabic" w:hAnsi="Simplified Arabic" w:cs="Simplified Arabic" w:hint="cs"/>
          <w:sz w:val="28"/>
          <w:szCs w:val="28"/>
          <w:rtl/>
          <w:lang w:bidi="ar-DZ"/>
        </w:rPr>
        <w:t>يفشل</w:t>
      </w:r>
      <w:r>
        <w:rPr>
          <w:rFonts w:ascii="Simplified Arabic" w:hAnsi="Simplified Arabic" w:cs="Simplified Arabic" w:hint="cs"/>
          <w:sz w:val="28"/>
          <w:szCs w:val="28"/>
          <w:rtl/>
          <w:lang w:bidi="ar-DZ"/>
        </w:rPr>
        <w:t>ون في السيطرة على الأ</w:t>
      </w:r>
      <w:r w:rsidRPr="0027197C">
        <w:rPr>
          <w:rFonts w:ascii="Simplified Arabic" w:hAnsi="Simplified Arabic" w:cs="Simplified Arabic" w:hint="cs"/>
          <w:sz w:val="28"/>
          <w:szCs w:val="28"/>
          <w:rtl/>
          <w:lang w:bidi="ar-DZ"/>
        </w:rPr>
        <w:t>حداث</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أ</w:t>
      </w:r>
      <w:r w:rsidRPr="00CC1543">
        <w:rPr>
          <w:rFonts w:ascii="Simplified Arabic" w:hAnsi="Simplified Arabic" w:cs="Simplified Arabic" w:hint="cs"/>
          <w:sz w:val="28"/>
          <w:szCs w:val="28"/>
          <w:rtl/>
          <w:lang w:bidi="ar-DZ"/>
        </w:rPr>
        <w:t>كثر شكا وشرودا</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CC1543">
        <w:rPr>
          <w:rFonts w:ascii="Simplified Arabic" w:hAnsi="Simplified Arabic" w:cs="Simplified Arabic" w:hint="cs"/>
          <w:sz w:val="28"/>
          <w:szCs w:val="28"/>
          <w:rtl/>
          <w:lang w:bidi="ar-DZ"/>
        </w:rPr>
        <w:t>يتشككون في إمكانية مواجهة الصعاب والمعيقات عند تحقيق أهدافهم</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مصادر أ</w:t>
      </w:r>
      <w:r w:rsidRPr="00623D57">
        <w:rPr>
          <w:rFonts w:ascii="Simplified Arabic" w:hAnsi="Simplified Arabic" w:cs="Simplified Arabic" w:hint="cs"/>
          <w:sz w:val="28"/>
          <w:szCs w:val="28"/>
          <w:rtl/>
          <w:lang w:bidi="ar-DZ"/>
        </w:rPr>
        <w:t>هدافهم ودافعيتهم خارجية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623D57">
        <w:rPr>
          <w:rFonts w:ascii="Simplified Arabic" w:hAnsi="Simplified Arabic" w:cs="Simplified Arabic" w:hint="cs"/>
          <w:sz w:val="28"/>
          <w:szCs w:val="28"/>
          <w:rtl/>
          <w:lang w:bidi="ar-DZ"/>
        </w:rPr>
        <w:t>يشككون بقدراتهم ويفشلون في بذل الجهد المناسب</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623D57">
        <w:rPr>
          <w:rFonts w:ascii="Simplified Arabic" w:hAnsi="Simplified Arabic" w:cs="Simplified Arabic" w:hint="cs"/>
          <w:sz w:val="28"/>
          <w:szCs w:val="28"/>
          <w:rtl/>
          <w:lang w:bidi="ar-DZ"/>
        </w:rPr>
        <w:t>يواجهون إحباطا في مواجهة المواقف الصعبة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623D57">
        <w:rPr>
          <w:rFonts w:ascii="Simplified Arabic" w:hAnsi="Simplified Arabic" w:cs="Simplified Arabic" w:hint="cs"/>
          <w:sz w:val="28"/>
          <w:szCs w:val="28"/>
          <w:rtl/>
          <w:lang w:bidi="ar-DZ"/>
        </w:rPr>
        <w:t>تدني إمكاناتهم في ممارستهم للتدريب الذاتي</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623D57">
        <w:rPr>
          <w:rFonts w:ascii="Simplified Arabic" w:hAnsi="Simplified Arabic" w:cs="Simplified Arabic" w:hint="cs"/>
          <w:sz w:val="28"/>
          <w:szCs w:val="28"/>
          <w:rtl/>
          <w:lang w:bidi="ar-DZ"/>
        </w:rPr>
        <w:t>يفشل</w:t>
      </w:r>
      <w:r>
        <w:rPr>
          <w:rFonts w:ascii="Simplified Arabic" w:hAnsi="Simplified Arabic" w:cs="Simplified Arabic" w:hint="cs"/>
          <w:sz w:val="28"/>
          <w:szCs w:val="28"/>
          <w:rtl/>
          <w:lang w:bidi="ar-DZ"/>
        </w:rPr>
        <w:t>ون</w:t>
      </w:r>
      <w:r w:rsidRPr="00623D57">
        <w:rPr>
          <w:rFonts w:ascii="Simplified Arabic" w:hAnsi="Simplified Arabic" w:cs="Simplified Arabic" w:hint="cs"/>
          <w:sz w:val="28"/>
          <w:szCs w:val="28"/>
          <w:rtl/>
          <w:lang w:bidi="ar-DZ"/>
        </w:rPr>
        <w:t xml:space="preserve"> في مواجهة المخاوف البيئية المحيطة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623D57">
        <w:rPr>
          <w:rFonts w:ascii="Simplified Arabic" w:hAnsi="Simplified Arabic" w:cs="Simplified Arabic" w:hint="cs"/>
          <w:sz w:val="28"/>
          <w:szCs w:val="28"/>
          <w:rtl/>
          <w:lang w:bidi="ar-DZ"/>
        </w:rPr>
        <w:t>يطور</w:t>
      </w:r>
      <w:r>
        <w:rPr>
          <w:rFonts w:ascii="Simplified Arabic" w:hAnsi="Simplified Arabic" w:cs="Simplified Arabic" w:hint="cs"/>
          <w:sz w:val="28"/>
          <w:szCs w:val="28"/>
          <w:rtl/>
          <w:lang w:bidi="ar-DZ"/>
        </w:rPr>
        <w:t>ون</w:t>
      </w:r>
      <w:r w:rsidRPr="00623D57">
        <w:rPr>
          <w:rFonts w:ascii="Simplified Arabic" w:hAnsi="Simplified Arabic" w:cs="Simplified Arabic" w:hint="cs"/>
          <w:sz w:val="28"/>
          <w:szCs w:val="28"/>
          <w:rtl/>
          <w:lang w:bidi="ar-DZ"/>
        </w:rPr>
        <w:t xml:space="preserve"> عزلته</w:t>
      </w:r>
      <w:r>
        <w:rPr>
          <w:rFonts w:ascii="Simplified Arabic" w:hAnsi="Simplified Arabic" w:cs="Simplified Arabic" w:hint="cs"/>
          <w:sz w:val="28"/>
          <w:szCs w:val="28"/>
          <w:rtl/>
          <w:lang w:bidi="ar-DZ"/>
        </w:rPr>
        <w:t>م</w:t>
      </w:r>
      <w:r w:rsidRPr="00623D57">
        <w:rPr>
          <w:rFonts w:ascii="Simplified Arabic" w:hAnsi="Simplified Arabic" w:cs="Simplified Arabic" w:hint="cs"/>
          <w:sz w:val="28"/>
          <w:szCs w:val="28"/>
          <w:rtl/>
          <w:lang w:bidi="ar-DZ"/>
        </w:rPr>
        <w:t xml:space="preserve"> بسبب فشله</w:t>
      </w:r>
      <w:r>
        <w:rPr>
          <w:rFonts w:ascii="Simplified Arabic" w:hAnsi="Simplified Arabic" w:cs="Simplified Arabic" w:hint="cs"/>
          <w:sz w:val="28"/>
          <w:szCs w:val="28"/>
          <w:rtl/>
          <w:lang w:bidi="ar-DZ"/>
        </w:rPr>
        <w:t>م في مواجهة أ</w:t>
      </w:r>
      <w:r w:rsidRPr="00623D57">
        <w:rPr>
          <w:rFonts w:ascii="Simplified Arabic" w:hAnsi="Simplified Arabic" w:cs="Simplified Arabic" w:hint="cs"/>
          <w:sz w:val="28"/>
          <w:szCs w:val="28"/>
          <w:rtl/>
          <w:lang w:bidi="ar-DZ"/>
        </w:rPr>
        <w:t>حداث البيئة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623D57">
        <w:rPr>
          <w:rFonts w:ascii="Simplified Arabic" w:hAnsi="Simplified Arabic" w:cs="Simplified Arabic" w:hint="cs"/>
          <w:sz w:val="28"/>
          <w:szCs w:val="28"/>
          <w:rtl/>
          <w:lang w:bidi="ar-DZ"/>
        </w:rPr>
        <w:t>يطور</w:t>
      </w:r>
      <w:r>
        <w:rPr>
          <w:rFonts w:ascii="Simplified Arabic" w:hAnsi="Simplified Arabic" w:cs="Simplified Arabic" w:hint="cs"/>
          <w:sz w:val="28"/>
          <w:szCs w:val="28"/>
          <w:rtl/>
          <w:lang w:bidi="ar-DZ"/>
        </w:rPr>
        <w:t>ون</w:t>
      </w:r>
      <w:r w:rsidRPr="00623D57">
        <w:rPr>
          <w:rFonts w:ascii="Simplified Arabic" w:hAnsi="Simplified Arabic" w:cs="Simplified Arabic" w:hint="cs"/>
          <w:sz w:val="28"/>
          <w:szCs w:val="28"/>
          <w:rtl/>
          <w:lang w:bidi="ar-DZ"/>
        </w:rPr>
        <w:t xml:space="preserve"> اضطرابات جسدية مثل الضغط ونقص المناعة</w:t>
      </w:r>
      <w:r>
        <w:rPr>
          <w:rFonts w:ascii="Simplified Arabic" w:hAnsi="Simplified Arabic" w:cs="Simplified Arabic" w:hint="cs"/>
          <w:sz w:val="28"/>
          <w:szCs w:val="28"/>
          <w:rtl/>
          <w:lang w:bidi="ar-DZ"/>
        </w:rPr>
        <w:t>، وسرعة تطور أع</w:t>
      </w:r>
      <w:r w:rsidRPr="00623D57">
        <w:rPr>
          <w:rFonts w:ascii="Simplified Arabic" w:hAnsi="Simplified Arabic" w:cs="Simplified Arabic" w:hint="cs"/>
          <w:sz w:val="28"/>
          <w:szCs w:val="28"/>
          <w:rtl/>
          <w:lang w:bidi="ar-DZ"/>
        </w:rPr>
        <w:t>راض المرض بسبب الإحباط وعدم القدرة على السيطرة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623D57">
        <w:rPr>
          <w:rFonts w:ascii="Simplified Arabic" w:hAnsi="Simplified Arabic" w:cs="Simplified Arabic" w:hint="cs"/>
          <w:sz w:val="28"/>
          <w:szCs w:val="28"/>
          <w:rtl/>
          <w:lang w:bidi="ar-DZ"/>
        </w:rPr>
        <w:t>يفشل</w:t>
      </w:r>
      <w:r>
        <w:rPr>
          <w:rFonts w:ascii="Simplified Arabic" w:hAnsi="Simplified Arabic" w:cs="Simplified Arabic" w:hint="cs"/>
          <w:sz w:val="28"/>
          <w:szCs w:val="28"/>
          <w:rtl/>
          <w:lang w:bidi="ar-DZ"/>
        </w:rPr>
        <w:t>ون في مواجهة التح</w:t>
      </w:r>
      <w:r w:rsidRPr="00623D57">
        <w:rPr>
          <w:rFonts w:ascii="Simplified Arabic" w:hAnsi="Simplified Arabic" w:cs="Simplified Arabic" w:hint="cs"/>
          <w:sz w:val="28"/>
          <w:szCs w:val="28"/>
          <w:rtl/>
          <w:lang w:bidi="ar-DZ"/>
        </w:rPr>
        <w:t>ديات</w:t>
      </w:r>
      <w:r>
        <w:rPr>
          <w:rFonts w:ascii="Simplified Arabic" w:hAnsi="Simplified Arabic" w:cs="Simplified Arabic" w:hint="cs"/>
          <w:sz w:val="28"/>
          <w:szCs w:val="28"/>
          <w:rtl/>
          <w:lang w:bidi="ar-DZ"/>
        </w:rPr>
        <w:t>،</w:t>
      </w:r>
      <w:r w:rsidRPr="00623D57">
        <w:rPr>
          <w:rFonts w:ascii="Simplified Arabic" w:hAnsi="Simplified Arabic" w:cs="Simplified Arabic" w:hint="cs"/>
          <w:sz w:val="28"/>
          <w:szCs w:val="28"/>
          <w:rtl/>
          <w:lang w:bidi="ar-DZ"/>
        </w:rPr>
        <w:t xml:space="preserve"> ويفتقر</w:t>
      </w:r>
      <w:r>
        <w:rPr>
          <w:rFonts w:ascii="Simplified Arabic" w:hAnsi="Simplified Arabic" w:cs="Simplified Arabic" w:hint="cs"/>
          <w:sz w:val="28"/>
          <w:szCs w:val="28"/>
          <w:rtl/>
          <w:lang w:bidi="ar-DZ"/>
        </w:rPr>
        <w:t>ون إ</w:t>
      </w:r>
      <w:r w:rsidRPr="00623D57">
        <w:rPr>
          <w:rFonts w:ascii="Simplified Arabic" w:hAnsi="Simplified Arabic" w:cs="Simplified Arabic" w:hint="cs"/>
          <w:sz w:val="28"/>
          <w:szCs w:val="28"/>
          <w:rtl/>
          <w:lang w:bidi="ar-DZ"/>
        </w:rPr>
        <w:t>لى مهارة الاختيار</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623D57">
        <w:rPr>
          <w:rFonts w:ascii="Simplified Arabic" w:hAnsi="Simplified Arabic" w:cs="Simplified Arabic" w:hint="cs"/>
          <w:sz w:val="28"/>
          <w:szCs w:val="28"/>
          <w:rtl/>
          <w:lang w:bidi="ar-DZ"/>
        </w:rPr>
        <w:t>تضطرب اختياراته</w:t>
      </w:r>
      <w:r>
        <w:rPr>
          <w:rFonts w:ascii="Simplified Arabic" w:hAnsi="Simplified Arabic" w:cs="Simplified Arabic" w:hint="cs"/>
          <w:sz w:val="28"/>
          <w:szCs w:val="28"/>
          <w:rtl/>
          <w:lang w:bidi="ar-DZ"/>
        </w:rPr>
        <w:t>م</w:t>
      </w:r>
      <w:r w:rsidRPr="00623D57">
        <w:rPr>
          <w:rFonts w:ascii="Simplified Arabic" w:hAnsi="Simplified Arabic" w:cs="Simplified Arabic" w:hint="cs"/>
          <w:sz w:val="28"/>
          <w:szCs w:val="28"/>
          <w:rtl/>
          <w:lang w:bidi="ar-DZ"/>
        </w:rPr>
        <w:t xml:space="preserve"> المهنية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ind w:left="849"/>
        <w:jc w:val="lowKashida"/>
        <w:rPr>
          <w:rFonts w:ascii="Simplified Arabic" w:hAnsi="Simplified Arabic" w:cs="Simplified Arabic"/>
          <w:sz w:val="28"/>
          <w:szCs w:val="28"/>
          <w:lang w:bidi="ar-DZ"/>
        </w:rPr>
      </w:pPr>
      <w:r w:rsidRPr="00623D57">
        <w:rPr>
          <w:rFonts w:ascii="Simplified Arabic" w:hAnsi="Simplified Arabic" w:cs="Simplified Arabic" w:hint="cs"/>
          <w:sz w:val="28"/>
          <w:szCs w:val="28"/>
          <w:rtl/>
          <w:lang w:bidi="ar-DZ"/>
        </w:rPr>
        <w:t>لديهم مدى محدود من مجال الاختيار المهني</w:t>
      </w:r>
      <w:r w:rsidRPr="00A77780">
        <w:rPr>
          <w:rFonts w:ascii="Simplified Arabic" w:hAnsi="Simplified Arabic" w:cs="Simplified Arabic" w:hint="cs"/>
          <w:sz w:val="28"/>
          <w:szCs w:val="28"/>
          <w:rtl/>
          <w:lang w:bidi="ar-DZ"/>
        </w:rPr>
        <w:t>. (قطامي، 2004</w:t>
      </w:r>
      <w:r>
        <w:rPr>
          <w:rFonts w:ascii="Simplified Arabic" w:hAnsi="Simplified Arabic" w:cs="Simplified Arabic" w:hint="cs"/>
          <w:sz w:val="28"/>
          <w:szCs w:val="28"/>
          <w:rtl/>
          <w:lang w:bidi="ar-DZ"/>
        </w:rPr>
        <w:t>:</w:t>
      </w:r>
      <w:r w:rsidRPr="00A77780">
        <w:rPr>
          <w:rFonts w:ascii="Simplified Arabic" w:hAnsi="Simplified Arabic" w:cs="Simplified Arabic" w:hint="cs"/>
          <w:sz w:val="28"/>
          <w:szCs w:val="28"/>
          <w:rtl/>
          <w:lang w:bidi="ar-DZ"/>
        </w:rPr>
        <w:t xml:space="preserve"> 186-187)</w:t>
      </w:r>
    </w:p>
    <w:p w:rsidR="00593B23" w:rsidRDefault="00593B23" w:rsidP="00593B23">
      <w:pPr>
        <w:tabs>
          <w:tab w:val="left" w:pos="3528"/>
        </w:tabs>
        <w:bidi/>
        <w:spacing w:line="360" w:lineRule="auto"/>
        <w:jc w:val="lowKashida"/>
        <w:rPr>
          <w:rFonts w:ascii="Simplified Arabic" w:hAnsi="Simplified Arabic" w:cs="Simplified Arabic"/>
          <w:sz w:val="28"/>
          <w:szCs w:val="28"/>
          <w:lang w:bidi="ar-DZ"/>
        </w:rPr>
      </w:pPr>
    </w:p>
    <w:p w:rsidR="00593B23" w:rsidRPr="004D0FC3" w:rsidRDefault="00593B23" w:rsidP="00593B23">
      <w:pPr>
        <w:tabs>
          <w:tab w:val="left" w:pos="3528"/>
        </w:tabs>
        <w:bidi/>
        <w:spacing w:line="360" w:lineRule="auto"/>
        <w:jc w:val="lowKashida"/>
        <w:rPr>
          <w:rFonts w:ascii="Simplified Arabic" w:hAnsi="Simplified Arabic" w:cs="Simplified Arabic"/>
          <w:sz w:val="28"/>
          <w:szCs w:val="28"/>
          <w:lang w:bidi="ar-DZ"/>
        </w:rPr>
      </w:pPr>
    </w:p>
    <w:p w:rsidR="00593B23" w:rsidRPr="00EE281F" w:rsidRDefault="00593B23" w:rsidP="00593B23">
      <w:pPr>
        <w:tabs>
          <w:tab w:val="left" w:pos="3528"/>
        </w:tabs>
        <w:bidi/>
        <w:spacing w:line="360" w:lineRule="auto"/>
        <w:jc w:val="lowKashida"/>
        <w:rPr>
          <w:rFonts w:ascii="Simplified Arabic" w:hAnsi="Simplified Arabic" w:cs="Simplified Arabic"/>
          <w:b/>
          <w:bCs/>
          <w:sz w:val="32"/>
          <w:szCs w:val="32"/>
          <w:rtl/>
          <w:lang w:bidi="ar-DZ"/>
        </w:rPr>
      </w:pPr>
      <w:r w:rsidRPr="00EE281F">
        <w:rPr>
          <w:rFonts w:ascii="Simplified Arabic" w:hAnsi="Simplified Arabic" w:cs="Simplified Arabic" w:hint="cs"/>
          <w:b/>
          <w:bCs/>
          <w:sz w:val="32"/>
          <w:szCs w:val="32"/>
          <w:rtl/>
          <w:lang w:bidi="ar-DZ"/>
        </w:rPr>
        <w:lastRenderedPageBreak/>
        <w:t>11-الكفاءة</w:t>
      </w:r>
      <w:r>
        <w:rPr>
          <w:rFonts w:ascii="Simplified Arabic" w:hAnsi="Simplified Arabic" w:cs="Simplified Arabic" w:hint="cs"/>
          <w:b/>
          <w:bCs/>
          <w:sz w:val="32"/>
          <w:szCs w:val="32"/>
          <w:rtl/>
          <w:lang w:bidi="ar-DZ"/>
        </w:rPr>
        <w:t xml:space="preserve"> الذاتية والمرض المز</w:t>
      </w:r>
      <w:r w:rsidRPr="00EE281F">
        <w:rPr>
          <w:rFonts w:ascii="Simplified Arabic" w:hAnsi="Simplified Arabic" w:cs="Simplified Arabic" w:hint="cs"/>
          <w:b/>
          <w:bCs/>
          <w:sz w:val="32"/>
          <w:szCs w:val="32"/>
          <w:rtl/>
          <w:lang w:bidi="ar-DZ"/>
        </w:rPr>
        <w:t>من</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لا بد أن يتركز علاج المرض المزمن على الإدارة الذاتية للظروف الفسيولوجية على مدى الحياة، أكثر من التركيز على العلاج، وهذا يتطلب عدة مهام منها خفض الألم، والحفاظ على أداء الوظائف في حالة تزايد العجز الجسمي وتنمية مهارات الإدارة الذاتية، إن الهدف من ذلك كله هو تأجيل تقدم المرض وتحسين نوعية الحياة لدى الأفراد المصابين بمرض مزمن.</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إن الشعور بالكفاءة الذاتية يمكن أن ينشط مدى واسع من العمليات الحيوية التي تتوسط العلاقة بين الصحة والمرض لدى الإنسان، وترتفع كثير من هذه التأثيرات الحيوية لمعتقدات الكفاءة الذاتية عند مواجهة الضغوط الحادة والمزمنة في الحياة اليومية. (الدق، 2011: 150 يقتبس من </w:t>
      </w:r>
      <w:r w:rsidRPr="00BC6BFE">
        <w:rPr>
          <w:rFonts w:ascii="Simplified Arabic" w:hAnsi="Simplified Arabic" w:cs="Simplified Arabic"/>
          <w:sz w:val="28"/>
          <w:szCs w:val="28"/>
          <w:lang w:bidi="ar-DZ"/>
        </w:rPr>
        <w:t>Bandura, 1997: 262</w:t>
      </w:r>
      <w:r>
        <w:rPr>
          <w:rFonts w:ascii="Simplified Arabic" w:hAnsi="Simplified Arabic" w:cs="Simplified Arabic"/>
          <w:sz w:val="28"/>
          <w:szCs w:val="28"/>
          <w:lang w:bidi="ar-DZ"/>
        </w:rPr>
        <w:t>)</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تعد الكفاءة الذاتية المدركة منبئا بالعجز الوظيفي بغض النظر على مستوى الألم أو مدة الإصابة بالمرض، إن المستوى المرتفع من الكفاءة يعزز من فائدة آليات مواجهة المرض التي تقلل بدورها من العجز الوظيفي، إن مختلف أشكال الأمراض المزمنة تسبب مشكلات متشابهة خاصة بكيفية التحكم في الألم والتغلب على المعيقات الناتجة عن التلف الجسمي، والحفاظ على الكفاءة الذاتية والتدريب على ضبط الخدمات العلاجية كنموذج عام يمكن تطبيقه في علاج مختلف الأمراض المزمنة، وبالفعل قد أثمرت هذه الخدمات العلاجية فوائد صحية تعود على الأفراد الذين يعانون من أمراض كأمراض القلب أو الرئتين أو السكتة الدماغية أو أمراض المفاصل. (الدق: 2011: 151 يقتبس من </w:t>
      </w:r>
      <w:r w:rsidRPr="00BC6BFE">
        <w:rPr>
          <w:rFonts w:ascii="Simplified Arabic" w:hAnsi="Simplified Arabic" w:cs="Simplified Arabic"/>
          <w:sz w:val="28"/>
          <w:szCs w:val="28"/>
          <w:lang w:bidi="ar-DZ"/>
        </w:rPr>
        <w:t>Bandura, 1997: 301</w:t>
      </w:r>
      <w:r>
        <w:rPr>
          <w:rFonts w:ascii="Simplified Arabic" w:hAnsi="Simplified Arabic" w:cs="Simplified Arabic" w:hint="cs"/>
          <w:sz w:val="28"/>
          <w:szCs w:val="28"/>
          <w:rtl/>
          <w:lang w:bidi="ar-DZ"/>
        </w:rPr>
        <w:t xml:space="preserve">) </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حيث بينت دراسة ليري 1985، 1992 </w:t>
      </w:r>
      <w:r>
        <w:rPr>
          <w:rFonts w:ascii="Simplified Arabic" w:hAnsi="Simplified Arabic" w:cs="Simplified Arabic"/>
          <w:sz w:val="28"/>
          <w:szCs w:val="28"/>
          <w:lang w:bidi="ar-DZ"/>
        </w:rPr>
        <w:t>Leary</w:t>
      </w:r>
      <w:r>
        <w:rPr>
          <w:rFonts w:ascii="Simplified Arabic" w:hAnsi="Simplified Arabic" w:cs="Simplified Arabic" w:hint="cs"/>
          <w:sz w:val="28"/>
          <w:szCs w:val="28"/>
          <w:rtl/>
          <w:lang w:bidi="ar-DZ"/>
        </w:rPr>
        <w:t xml:space="preserve"> علاقة الكفاءة الذاتية بأداء جهاز المناعة على أن المشقة الشديدة يمكن أن تؤدي إلى خلل جهاز المناعة، في حين أن تحسن القدرة على مواجهة المشقة يمكن أن يزيد من كفاءته، وفي تجربة مصممة لفحص أثر الكفاءة الذاتية المدركة للتحكم في الضغوط </w:t>
      </w:r>
      <w:r>
        <w:rPr>
          <w:rFonts w:ascii="Simplified Arabic" w:hAnsi="Simplified Arabic" w:cs="Simplified Arabic" w:hint="cs"/>
          <w:sz w:val="28"/>
          <w:szCs w:val="28"/>
          <w:rtl/>
          <w:lang w:bidi="ar-DZ"/>
        </w:rPr>
        <w:lastRenderedPageBreak/>
        <w:t xml:space="preserve">على جهاز المناعة وجد باندورا وزملائه أن الكفاءة الذاتية قد زادت في الواقع من الأداء الوظيفي لجهاز المناعة. (لورانس، 2010:  144 يقتبس من </w:t>
      </w:r>
      <w:r>
        <w:rPr>
          <w:rFonts w:ascii="Simplified Arabic" w:hAnsi="Simplified Arabic" w:cs="Simplified Arabic"/>
          <w:sz w:val="28"/>
          <w:szCs w:val="28"/>
          <w:lang w:bidi="ar-DZ"/>
        </w:rPr>
        <w:t>Wiedenfeled et al, 1990 :59</w:t>
      </w:r>
      <w:r>
        <w:rPr>
          <w:rFonts w:ascii="Simplified Arabic" w:hAnsi="Simplified Arabic" w:cs="Simplified Arabic" w:hint="cs"/>
          <w:sz w:val="28"/>
          <w:szCs w:val="28"/>
          <w:rtl/>
          <w:lang w:bidi="ar-DZ"/>
        </w:rPr>
        <w:t>)</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في دراسة أخرى تم اختبار مبحوثين من المصابين بالرهاب من الثعابين تحت ثلاثة ظروف، مرحلة خط الأساس الضابط حيث لا يتعرض المبحوثون فيها للمثير المخيف، ومرحلة اكتساب كفاءة ذاتية مدركة ويتم خلالها مساعدة المبحوثين على اكتساب إحساس بدرجة من كفاءة التعايش، ومرحلة لأعلى كفاءة ذاتية مدركة، بمجرد ما يطور المبحوثون الإحساس بكفاءة تعايش تامة وفي كل من هذه المراحل تم سحب كمية قليلة من دم المبحوثين وتحليلها للكشف عن وجود الخلايا المعروفة أنها تساعد على تنظيم جهاز المناعة، مثلا تم قياس مستوى خلايا </w:t>
      </w:r>
      <w:r>
        <w:rPr>
          <w:rFonts w:ascii="Simplified Arabic" w:hAnsi="Simplified Arabic" w:cs="Simplified Arabic"/>
          <w:sz w:val="28"/>
          <w:szCs w:val="28"/>
          <w:lang w:bidi="ar-DZ"/>
        </w:rPr>
        <w:t>T</w:t>
      </w:r>
      <w:r>
        <w:rPr>
          <w:rFonts w:ascii="Simplified Arabic" w:hAnsi="Simplified Arabic" w:cs="Simplified Arabic" w:hint="cs"/>
          <w:sz w:val="28"/>
          <w:szCs w:val="28"/>
          <w:rtl/>
          <w:lang w:bidi="ar-DZ"/>
        </w:rPr>
        <w:t xml:space="preserve"> المساعدة المعروف أنها تلعب دورا في تدمير الخلايا السرطانية والفيروسات، وقد أشارت هذه التحليلات إلى أن الزيادة في معتقدات الكفاءة الذاتية كانت مصاحبة للارتفاع في أداء جهاز المناعة كما استدل عليه من زيادة مستوى خلايا </w:t>
      </w:r>
      <w:r>
        <w:rPr>
          <w:rFonts w:ascii="Simplified Arabic" w:hAnsi="Simplified Arabic" w:cs="Simplified Arabic"/>
          <w:sz w:val="28"/>
          <w:szCs w:val="28"/>
          <w:lang w:bidi="ar-DZ"/>
        </w:rPr>
        <w:t>T</w:t>
      </w:r>
      <w:r>
        <w:rPr>
          <w:rFonts w:ascii="Simplified Arabic" w:hAnsi="Simplified Arabic" w:cs="Simplified Arabic" w:hint="cs"/>
          <w:sz w:val="28"/>
          <w:szCs w:val="28"/>
          <w:rtl/>
          <w:lang w:bidi="ar-DZ"/>
        </w:rPr>
        <w:t xml:space="preserve"> ، وهكذا فعلى الرغم من تأثيرات المشقة يمكن أن تكون سلبية إلا أن نمو الكفاءة الذاتية في مواجهة الضغوط يمكن أن تكون لها خصائص تكيفية قيمة على أداء جهاز المناعة. (لورانس، 2010: 146)</w:t>
      </w:r>
    </w:p>
    <w:p w:rsidR="00593B23" w:rsidRPr="0055680A" w:rsidRDefault="00593B23" w:rsidP="00593B23">
      <w:pPr>
        <w:tabs>
          <w:tab w:val="left" w:pos="3528"/>
        </w:tabs>
        <w:bidi/>
        <w:spacing w:line="360" w:lineRule="auto"/>
        <w:jc w:val="lowKashida"/>
        <w:rPr>
          <w:rFonts w:ascii="Simplified Arabic" w:hAnsi="Simplified Arabic" w:cs="Simplified Arabic"/>
          <w:b/>
          <w:bCs/>
          <w:sz w:val="32"/>
          <w:szCs w:val="32"/>
          <w:rtl/>
          <w:lang w:bidi="ar-DZ"/>
        </w:rPr>
      </w:pPr>
      <w:r w:rsidRPr="0055680A">
        <w:rPr>
          <w:rFonts w:ascii="Simplified Arabic" w:hAnsi="Simplified Arabic" w:cs="Simplified Arabic" w:hint="cs"/>
          <w:b/>
          <w:bCs/>
          <w:sz w:val="32"/>
          <w:szCs w:val="32"/>
          <w:rtl/>
          <w:lang w:bidi="ar-DZ"/>
        </w:rPr>
        <w:t>12- إجراءات تحسين الكفاءة الذاتية</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توصل مارلات وجوردون </w:t>
      </w:r>
      <w:r>
        <w:rPr>
          <w:rFonts w:ascii="Simplified Arabic" w:hAnsi="Simplified Arabic" w:cs="Simplified Arabic"/>
          <w:sz w:val="28"/>
          <w:szCs w:val="28"/>
          <w:lang w:bidi="ar-DZ"/>
        </w:rPr>
        <w:t>Marlatt, Gordon</w:t>
      </w:r>
      <w:r>
        <w:rPr>
          <w:rFonts w:ascii="Simplified Arabic" w:hAnsi="Simplified Arabic" w:cs="Simplified Arabic" w:hint="cs"/>
          <w:sz w:val="28"/>
          <w:szCs w:val="28"/>
          <w:rtl/>
          <w:lang w:bidi="ar-DZ"/>
        </w:rPr>
        <w:t xml:space="preserve"> إلى إجراءات مكونة من أربعة مراحل مختلفة لحث الكفاءة الذاتية لمرضاهم، وهذه المراحل هي:</w:t>
      </w:r>
    </w:p>
    <w:p w:rsidR="00593B23" w:rsidRDefault="00593B23" w:rsidP="003E43AF">
      <w:pPr>
        <w:pStyle w:val="ListParagraph"/>
        <w:numPr>
          <w:ilvl w:val="0"/>
          <w:numId w:val="16"/>
        </w:numPr>
        <w:tabs>
          <w:tab w:val="left" w:pos="3528"/>
        </w:tabs>
        <w:bidi/>
        <w:spacing w:line="360" w:lineRule="auto"/>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التأثير في الأ</w:t>
      </w:r>
      <w:r w:rsidRPr="00095433">
        <w:rPr>
          <w:rFonts w:ascii="Simplified Arabic" w:hAnsi="Simplified Arabic" w:cs="Simplified Arabic" w:hint="cs"/>
          <w:sz w:val="28"/>
          <w:szCs w:val="28"/>
          <w:rtl/>
          <w:lang w:bidi="ar-DZ"/>
        </w:rPr>
        <w:t>طر المرجعية للمريض</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jc w:val="lowKashida"/>
        <w:rPr>
          <w:rFonts w:ascii="Simplified Arabic" w:hAnsi="Simplified Arabic" w:cs="Simplified Arabic"/>
          <w:sz w:val="28"/>
          <w:szCs w:val="28"/>
          <w:lang w:bidi="ar-DZ"/>
        </w:rPr>
      </w:pPr>
      <w:r w:rsidRPr="00095433">
        <w:rPr>
          <w:rFonts w:ascii="Simplified Arabic" w:hAnsi="Simplified Arabic" w:cs="Simplified Arabic" w:hint="cs"/>
          <w:sz w:val="28"/>
          <w:szCs w:val="28"/>
          <w:rtl/>
          <w:lang w:bidi="ar-DZ"/>
        </w:rPr>
        <w:t>البحث عن مواقف الخطر المرتفع وتعليم</w:t>
      </w:r>
      <w:r>
        <w:rPr>
          <w:rFonts w:ascii="Simplified Arabic" w:hAnsi="Simplified Arabic" w:cs="Simplified Arabic" w:hint="cs"/>
          <w:sz w:val="28"/>
          <w:szCs w:val="28"/>
          <w:rtl/>
          <w:lang w:bidi="ar-DZ"/>
        </w:rPr>
        <w:t>هم</w:t>
      </w:r>
      <w:r w:rsidRPr="00095433">
        <w:rPr>
          <w:rFonts w:ascii="Simplified Arabic" w:hAnsi="Simplified Arabic" w:cs="Simplified Arabic" w:hint="cs"/>
          <w:sz w:val="28"/>
          <w:szCs w:val="28"/>
          <w:rtl/>
          <w:lang w:bidi="ar-DZ"/>
        </w:rPr>
        <w:t xml:space="preserve"> مهارات المواجهة</w:t>
      </w:r>
      <w:r>
        <w:rPr>
          <w:rFonts w:ascii="Simplified Arabic" w:hAnsi="Simplified Arabic" w:cs="Simplified Arabic" w:hint="cs"/>
          <w:sz w:val="28"/>
          <w:szCs w:val="28"/>
          <w:rtl/>
          <w:lang w:bidi="ar-DZ"/>
        </w:rPr>
        <w:t>.</w:t>
      </w:r>
    </w:p>
    <w:p w:rsidR="00593B23" w:rsidRDefault="00593B23" w:rsidP="003E43AF">
      <w:pPr>
        <w:pStyle w:val="ListParagraph"/>
        <w:numPr>
          <w:ilvl w:val="0"/>
          <w:numId w:val="16"/>
        </w:numPr>
        <w:tabs>
          <w:tab w:val="left" w:pos="3528"/>
        </w:tabs>
        <w:bidi/>
        <w:spacing w:line="360" w:lineRule="auto"/>
        <w:jc w:val="lowKashida"/>
        <w:rPr>
          <w:rFonts w:ascii="Simplified Arabic" w:hAnsi="Simplified Arabic" w:cs="Simplified Arabic"/>
          <w:sz w:val="28"/>
          <w:szCs w:val="28"/>
          <w:lang w:bidi="ar-DZ"/>
        </w:rPr>
      </w:pPr>
      <w:r w:rsidRPr="00095433">
        <w:rPr>
          <w:rFonts w:ascii="Simplified Arabic" w:hAnsi="Simplified Arabic" w:cs="Simplified Arabic" w:hint="cs"/>
          <w:sz w:val="28"/>
          <w:szCs w:val="28"/>
          <w:rtl/>
          <w:lang w:bidi="ar-DZ"/>
        </w:rPr>
        <w:t>الممارسة الفعلية لهذه المهارات</w:t>
      </w:r>
      <w:r>
        <w:rPr>
          <w:rFonts w:ascii="Simplified Arabic" w:hAnsi="Simplified Arabic" w:cs="Simplified Arabic" w:hint="cs"/>
          <w:sz w:val="28"/>
          <w:szCs w:val="28"/>
          <w:rtl/>
          <w:lang w:bidi="ar-DZ"/>
        </w:rPr>
        <w:t>.</w:t>
      </w:r>
    </w:p>
    <w:p w:rsidR="00593B23" w:rsidRPr="00095433" w:rsidRDefault="00593B23" w:rsidP="003E43AF">
      <w:pPr>
        <w:pStyle w:val="ListParagraph"/>
        <w:numPr>
          <w:ilvl w:val="0"/>
          <w:numId w:val="16"/>
        </w:numPr>
        <w:tabs>
          <w:tab w:val="left" w:pos="3528"/>
        </w:tabs>
        <w:bidi/>
        <w:spacing w:line="360" w:lineRule="auto"/>
        <w:jc w:val="lowKashida"/>
        <w:rPr>
          <w:rFonts w:ascii="Simplified Arabic" w:hAnsi="Simplified Arabic" w:cs="Simplified Arabic"/>
          <w:sz w:val="28"/>
          <w:szCs w:val="28"/>
          <w:rtl/>
          <w:lang w:bidi="ar-DZ"/>
        </w:rPr>
      </w:pPr>
      <w:r w:rsidRPr="00095433">
        <w:rPr>
          <w:rFonts w:ascii="Simplified Arabic" w:hAnsi="Simplified Arabic" w:cs="Simplified Arabic" w:hint="cs"/>
          <w:sz w:val="28"/>
          <w:szCs w:val="28"/>
          <w:rtl/>
          <w:lang w:bidi="ar-DZ"/>
        </w:rPr>
        <w:t>تعليم هؤلاء المرضى كيفية معالجة حالات الانتكاسة</w:t>
      </w:r>
      <w:r>
        <w:rPr>
          <w:rFonts w:ascii="Simplified Arabic" w:hAnsi="Simplified Arabic" w:cs="Simplified Arabic" w:hint="cs"/>
          <w:sz w:val="28"/>
          <w:szCs w:val="28"/>
          <w:rtl/>
          <w:lang w:bidi="ar-DZ"/>
        </w:rPr>
        <w:t>.</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تكمن المرحلة الأولى في تعليم المريض أنه لكي يحقق السلوك المرغوب فإنه يجب عليه أن يتعلم مهارات معينة، على سبيل المثال للتوقف عن التدخين فإنه على الفرد أن يتعلم المهارات التي تساعده في التوقف عن التدخين، وكما أن الكفاءة الذاتية ترتبط بخبرات النجاح فإنه من الضروري أن يضع الفرد لنفسه أهدافا جزئية واقعية من قبيل التوقف عن التدخين على مدار اليوم.</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تتضمن المرحلة الثانية النظر إلى مواقف الخطر الممكنة عن طريق معرفة أسباب الفشل في المحاولات السابقة للتوقف عن التدخين، وابتكار آليات مواجهة تتناسب مع كل موقف من مواقف الخطر.</w:t>
      </w:r>
    </w:p>
    <w:p w:rsidR="00593B23"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أما المرحلة الثالثة فإنه من المهم فيها ممارسة هذه الاستجابات، وإذا حدثت الانتكاسة وهي المرحلة الرابعة فمن المهم أن يتعلم الفرد من هذه الانتكاسة عن طريق فحص أسبابها، وكيفية تجنب حدوثها في المستقبل. (الدق، 201</w:t>
      </w:r>
      <w:r>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 147)</w:t>
      </w:r>
    </w:p>
    <w:p w:rsidR="00593B23" w:rsidRPr="000144BC" w:rsidRDefault="00593B23" w:rsidP="00593B23">
      <w:pPr>
        <w:tabs>
          <w:tab w:val="left" w:pos="3528"/>
        </w:tabs>
        <w:bidi/>
        <w:spacing w:line="360" w:lineRule="auto"/>
        <w:ind w:firstLine="707"/>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تستخلص الباحثة من خلال ما سبق أن الكفاءة الذاتية ليست سمة ثابتة لدى الفرد، ولكنها سمة متغيرة ويمكن التأثير عليها من خلال التركيز على خبرات النجاح في التغلب على الصعوبات والمعيقات، وكذلك عن طريق وضع برامج للرفع من الاعتقادات الايجابية في الكفاءة الذاتية.</w:t>
      </w:r>
    </w:p>
    <w:p w:rsidR="00593B23" w:rsidRDefault="00593B23" w:rsidP="003E43AF">
      <w:pPr>
        <w:pStyle w:val="ListParagraph"/>
        <w:numPr>
          <w:ilvl w:val="0"/>
          <w:numId w:val="16"/>
        </w:numPr>
        <w:tabs>
          <w:tab w:val="left" w:pos="3528"/>
        </w:tabs>
        <w:bidi/>
        <w:spacing w:line="360" w:lineRule="auto"/>
        <w:ind w:left="424"/>
        <w:jc w:val="lowKashida"/>
        <w:rPr>
          <w:rFonts w:ascii="Simplified Arabic" w:hAnsi="Simplified Arabic" w:cs="Simplified Arabic"/>
          <w:b/>
          <w:bCs/>
          <w:sz w:val="32"/>
          <w:szCs w:val="32"/>
          <w:lang w:bidi="ar-DZ"/>
        </w:rPr>
      </w:pPr>
      <w:r w:rsidRPr="00863A34">
        <w:rPr>
          <w:rFonts w:ascii="Simplified Arabic" w:hAnsi="Simplified Arabic" w:cs="Simplified Arabic" w:hint="cs"/>
          <w:b/>
          <w:bCs/>
          <w:sz w:val="32"/>
          <w:szCs w:val="32"/>
          <w:rtl/>
          <w:lang w:bidi="ar-DZ"/>
        </w:rPr>
        <w:t>خلاصة الفصل</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يشكل مفهوم الكفاءة الذاتية الذي أتى به باندورا سنة 1977 محورا رئيسيا من محاور النظرية المعرفية الاجتماعية، حيث يرى باندورا أن الكيفية التي يفكر بها الأفراد ويعتقدون بها تؤثر على الكيفية التي يتصرفون بها، لأنهم يقومون بتفسير انجازاتهم وفقا للقدرات التي يعتقدون أنهم يملكونها، مما يجعلهم يبذلون أقصى جهد لتحقيق ما يريدون.</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نظرا لأهميتها حظيت باهتمام العديد من العلماء والباحثين، بحيث أجمعوا بأنها تلك الأحكام التي يصدرها الأفراد حول قدراتهم على أداء المهام أو تحقيق الأهداف، وعرفتها الباحثة بأنها معتقدات الأفراد حول قدرتهم على الأداء في الأحداث التي تؤثر في حياتهم، وهي تحدد كيف يشعر الأفراد ويفكرون ويحفزون أنفسهم بل ويتصرفون.</w:t>
      </w:r>
    </w:p>
    <w:p w:rsidR="00593B23" w:rsidRDefault="00593B23" w:rsidP="00593B23">
      <w:pPr>
        <w:bidi/>
        <w:spacing w:line="360" w:lineRule="auto"/>
        <w:ind w:firstLine="708"/>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يقترب مفهوم الكفاءة الذاتية من عدة مفاهيم أهمها مفهوم الذات الذي يعبر عن الصورة الذهنية للإدراك الذاتي الذي يكونه الفرد عن نفسه، ومن تقدير الذات الذي يدل على الأحكام حول قيمة الذات، كما يختلف عن الثقة بالذات الذي هو مصطلح عام يشير إلى رسوخ الاعتقاد، ويختلف أيضا عن التفاؤل وتوقع العواقب.</w:t>
      </w:r>
    </w:p>
    <w:p w:rsidR="00593B23" w:rsidRDefault="00593B23" w:rsidP="00593B23">
      <w:pPr>
        <w:bidi/>
        <w:spacing w:line="360" w:lineRule="auto"/>
        <w:ind w:left="-1" w:firstLine="709"/>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تعتبر الكفاءة الذاتية من المكونات المهمة للنظرية المعرفية الاجتماعية، وتفترض أن سلوك الفرد والبيئة والعوامل الاجتماعية يتداخلون بدرجة كبيرة، حيث يتحدد السلوك بتفاعل العوامل المعرفية والشخصية، العوامل السلوكية والعوامل البيئية، وتسمى هذه المؤثرات بنموذج الحتمية التبادلية،</w:t>
      </w:r>
      <w:r w:rsidRPr="003A651B">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ويشير باندورا إلى عدم وجود أفضلية لأي من العوامل الثلاثة في إعطاء الناتج النهائي للسلوك،</w:t>
      </w:r>
      <w:r w:rsidRPr="003A651B">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و</w:t>
      </w:r>
      <w:r w:rsidRPr="00AB0A53">
        <w:rPr>
          <w:rFonts w:ascii="Simplified Arabic" w:hAnsi="Simplified Arabic" w:cs="Simplified Arabic" w:hint="cs"/>
          <w:sz w:val="28"/>
          <w:szCs w:val="28"/>
          <w:rtl/>
          <w:lang w:bidi="ar-DZ"/>
        </w:rPr>
        <w:t>يؤكد على وجود نوعين من التوقعات ولكل منهما تأثيراته</w:t>
      </w:r>
      <w:r>
        <w:rPr>
          <w:rFonts w:ascii="Simplified Arabic" w:hAnsi="Simplified Arabic" w:cs="Simplified Arabic" w:hint="cs"/>
          <w:sz w:val="28"/>
          <w:szCs w:val="28"/>
          <w:rtl/>
          <w:lang w:bidi="ar-DZ"/>
        </w:rPr>
        <w:t xml:space="preserve"> القوية على السلوك هما </w:t>
      </w:r>
      <w:r w:rsidRPr="003A651B">
        <w:rPr>
          <w:rFonts w:ascii="Simplified Arabic" w:hAnsi="Simplified Arabic" w:cs="Simplified Arabic" w:hint="cs"/>
          <w:sz w:val="28"/>
          <w:szCs w:val="28"/>
          <w:rtl/>
          <w:lang w:bidi="ar-DZ"/>
        </w:rPr>
        <w:t>التوقعات المرتبطة بالكفاءة الذاتية</w:t>
      </w:r>
      <w:r>
        <w:rPr>
          <w:rFonts w:ascii="Simplified Arabic" w:hAnsi="Simplified Arabic" w:cs="Simplified Arabic" w:hint="cs"/>
          <w:sz w:val="28"/>
          <w:szCs w:val="28"/>
          <w:rtl/>
          <w:lang w:bidi="ar-DZ"/>
        </w:rPr>
        <w:t xml:space="preserve"> والتوقعات الخاصة بالنتائج.</w:t>
      </w:r>
    </w:p>
    <w:p w:rsidR="00593B23" w:rsidRPr="00154F9F" w:rsidRDefault="00593B23" w:rsidP="00593B23">
      <w:pPr>
        <w:bidi/>
        <w:spacing w:line="360" w:lineRule="auto"/>
        <w:ind w:firstLine="708"/>
        <w:jc w:val="lowKashida"/>
        <w:rPr>
          <w:rFonts w:ascii="Simplified Arabic" w:hAnsi="Simplified Arabic" w:cs="Simplified Arabic"/>
          <w:sz w:val="28"/>
          <w:szCs w:val="28"/>
          <w:rtl/>
          <w:lang w:bidi="ar-DZ"/>
        </w:rPr>
      </w:pPr>
      <w:r w:rsidRPr="003A651B">
        <w:rPr>
          <w:rFonts w:ascii="Simplified Arabic" w:hAnsi="Simplified Arabic" w:cs="Simplified Arabic" w:hint="cs"/>
          <w:sz w:val="28"/>
          <w:szCs w:val="28"/>
          <w:rtl/>
          <w:lang w:bidi="ar-DZ"/>
        </w:rPr>
        <w:t xml:space="preserve"> </w:t>
      </w:r>
      <w:r w:rsidRPr="00154F9F">
        <w:rPr>
          <w:rFonts w:ascii="Simplified Arabic" w:hAnsi="Simplified Arabic" w:cs="Simplified Arabic" w:hint="cs"/>
          <w:sz w:val="28"/>
          <w:szCs w:val="28"/>
          <w:rtl/>
          <w:lang w:bidi="ar-DZ"/>
        </w:rPr>
        <w:t xml:space="preserve">تأتي العلاقة بين الكفاءة الذاتية ونظرية التوقع </w:t>
      </w:r>
      <w:r>
        <w:rPr>
          <w:rFonts w:ascii="Simplified Arabic" w:hAnsi="Simplified Arabic" w:cs="Simplified Arabic" w:hint="cs"/>
          <w:sz w:val="28"/>
          <w:szCs w:val="28"/>
          <w:rtl/>
          <w:lang w:bidi="ar-DZ"/>
        </w:rPr>
        <w:t xml:space="preserve">لفيكتور فروم التي تشير إلى أن التوقعات التي تؤثر في الحدث ترجع إلى نوعين من التقديرات هما علاقات الجهد-الأداء </w:t>
      </w:r>
      <w:r>
        <w:rPr>
          <w:rFonts w:ascii="Simplified Arabic" w:hAnsi="Simplified Arabic" w:cs="Simplified Arabic"/>
          <w:sz w:val="28"/>
          <w:szCs w:val="28"/>
          <w:lang w:bidi="ar-DZ"/>
        </w:rPr>
        <w:t>(E1)</w:t>
      </w:r>
      <w:r>
        <w:rPr>
          <w:rFonts w:ascii="Simplified Arabic" w:hAnsi="Simplified Arabic" w:cs="Simplified Arabic" w:hint="cs"/>
          <w:sz w:val="28"/>
          <w:szCs w:val="28"/>
          <w:rtl/>
          <w:lang w:bidi="ar-DZ"/>
        </w:rPr>
        <w:t xml:space="preserve">، وعلاقات الأداء-المكافئة </w:t>
      </w:r>
      <w:r>
        <w:rPr>
          <w:rFonts w:ascii="Simplified Arabic" w:hAnsi="Simplified Arabic" w:cs="Simplified Arabic"/>
          <w:sz w:val="28"/>
          <w:szCs w:val="28"/>
          <w:lang w:bidi="ar-DZ"/>
        </w:rPr>
        <w:t>(E2)</w:t>
      </w:r>
      <w:r>
        <w:rPr>
          <w:rFonts w:ascii="Simplified Arabic" w:hAnsi="Simplified Arabic" w:cs="Simplified Arabic" w:hint="cs"/>
          <w:sz w:val="28"/>
          <w:szCs w:val="28"/>
          <w:rtl/>
          <w:lang w:bidi="ar-DZ"/>
        </w:rPr>
        <w:t xml:space="preserve">، </w:t>
      </w:r>
      <w:r w:rsidRPr="00154F9F">
        <w:rPr>
          <w:rFonts w:ascii="Simplified Arabic" w:hAnsi="Simplified Arabic" w:cs="Simplified Arabic" w:hint="cs"/>
          <w:sz w:val="28"/>
          <w:szCs w:val="28"/>
          <w:rtl/>
          <w:lang w:bidi="ar-DZ"/>
        </w:rPr>
        <w:t>من أن الكفاءة الذاتية لها بعدان هما توقعات الكفاءة وهي اعتقادات الفرد في قدراته على تحقيق مستوى معين من الأداء في موقف معين، وتوقعات الناتج وهي التوقعات للعوام</w:t>
      </w:r>
      <w:r>
        <w:rPr>
          <w:rFonts w:ascii="Simplified Arabic" w:hAnsi="Simplified Arabic" w:cs="Simplified Arabic" w:hint="cs"/>
          <w:sz w:val="28"/>
          <w:szCs w:val="28"/>
          <w:rtl/>
          <w:lang w:bidi="ar-DZ"/>
        </w:rPr>
        <w:t>ل أو السلوكيات التي تحقق الناتج،</w:t>
      </w:r>
      <w:r w:rsidRPr="00154F9F">
        <w:rPr>
          <w:rFonts w:ascii="Simplified Arabic" w:hAnsi="Simplified Arabic" w:cs="Simplified Arabic" w:hint="cs"/>
          <w:sz w:val="28"/>
          <w:szCs w:val="28"/>
          <w:rtl/>
          <w:lang w:bidi="ar-DZ"/>
        </w:rPr>
        <w:t xml:space="preserve"> وتمثل توقعات الكفاءة لب</w:t>
      </w:r>
      <w:r>
        <w:rPr>
          <w:rFonts w:ascii="Simplified Arabic" w:hAnsi="Simplified Arabic" w:cs="Simplified Arabic" w:hint="cs"/>
          <w:sz w:val="28"/>
          <w:szCs w:val="28"/>
          <w:rtl/>
          <w:lang w:bidi="ar-DZ"/>
        </w:rPr>
        <w:t>ا</w:t>
      </w:r>
      <w:r w:rsidRPr="00154F9F">
        <w:rPr>
          <w:rFonts w:ascii="Simplified Arabic" w:hAnsi="Simplified Arabic" w:cs="Simplified Arabic" w:hint="cs"/>
          <w:sz w:val="28"/>
          <w:szCs w:val="28"/>
          <w:rtl/>
          <w:lang w:bidi="ar-DZ"/>
        </w:rPr>
        <w:t>ندورا النوع الأول من التوقعات في نظرية التوقع</w:t>
      </w:r>
      <w:r>
        <w:rPr>
          <w:rFonts w:ascii="Simplified Arabic" w:hAnsi="Simplified Arabic" w:cs="Simplified Arabic" w:hint="cs"/>
          <w:sz w:val="28"/>
          <w:szCs w:val="28"/>
          <w:rtl/>
          <w:lang w:bidi="ar-DZ"/>
        </w:rPr>
        <w:t>.</w:t>
      </w:r>
    </w:p>
    <w:p w:rsidR="00593B23" w:rsidRDefault="00593B23" w:rsidP="00593B23">
      <w:pPr>
        <w:bidi/>
        <w:spacing w:line="360" w:lineRule="auto"/>
        <w:ind w:left="-1" w:firstLine="709"/>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تنظم سلوك الأفراد من خلال أربع عمليات هي العمليات المعرفية، العمليات المحفزة، عمليات الفعل ذات الأثر وعمليات الاختيار، وتنشأ الكفاءة الذاتية من خلال التقدير والقبول من طرف الوالدين ثم الأصدقاء والمدرسة، وتتغذى في مرحلة المراهقة، كما تتطور في مرحلة الرشد من خلال الأدوار الجديدة التي يمر بها الفرد كالزواج والعمل وغيرها.</w:t>
      </w:r>
    </w:p>
    <w:p w:rsidR="00593B23" w:rsidRPr="00D00978" w:rsidRDefault="00593B23" w:rsidP="00593B23">
      <w:pPr>
        <w:bidi/>
        <w:spacing w:line="360" w:lineRule="auto"/>
        <w:ind w:left="-1" w:firstLine="709"/>
        <w:jc w:val="lowKashida"/>
        <w:rPr>
          <w:rFonts w:ascii="Simplified Arabic" w:hAnsi="Simplified Arabic" w:cs="Simplified Arabic"/>
          <w:sz w:val="28"/>
          <w:szCs w:val="28"/>
          <w:rtl/>
          <w:lang w:bidi="ar-DZ"/>
        </w:rPr>
      </w:pPr>
      <w:r w:rsidRPr="00D00978">
        <w:rPr>
          <w:rFonts w:ascii="Simplified Arabic" w:hAnsi="Simplified Arabic" w:cs="Simplified Arabic" w:hint="cs"/>
          <w:sz w:val="28"/>
          <w:szCs w:val="28"/>
          <w:rtl/>
          <w:lang w:bidi="ar-DZ"/>
        </w:rPr>
        <w:t>يقترح باندورا أربعة مصادر للكفاءة الذاتية</w:t>
      </w:r>
      <w:r>
        <w:rPr>
          <w:rFonts w:ascii="Simplified Arabic" w:hAnsi="Simplified Arabic" w:cs="Simplified Arabic" w:hint="cs"/>
          <w:sz w:val="28"/>
          <w:szCs w:val="28"/>
          <w:rtl/>
          <w:lang w:bidi="ar-DZ"/>
        </w:rPr>
        <w:t xml:space="preserve"> هي</w:t>
      </w:r>
      <w:r w:rsidRPr="00D00978">
        <w:rPr>
          <w:rFonts w:ascii="Simplified Arabic" w:hAnsi="Simplified Arabic" w:cs="Simplified Arabic" w:hint="cs"/>
          <w:sz w:val="28"/>
          <w:szCs w:val="28"/>
          <w:rtl/>
          <w:lang w:bidi="ar-DZ"/>
        </w:rPr>
        <w:t xml:space="preserve"> العائد الذي يعود على الفرد من المرور بخبرات التغلب على العقبات</w:t>
      </w:r>
      <w:r>
        <w:rPr>
          <w:rFonts w:ascii="Simplified Arabic" w:hAnsi="Simplified Arabic" w:cs="Simplified Arabic" w:hint="cs"/>
          <w:sz w:val="28"/>
          <w:szCs w:val="28"/>
          <w:rtl/>
          <w:lang w:bidi="ar-DZ"/>
        </w:rPr>
        <w:t xml:space="preserve">، </w:t>
      </w:r>
      <w:r w:rsidRPr="00D00978">
        <w:rPr>
          <w:rFonts w:ascii="Simplified Arabic" w:hAnsi="Simplified Arabic" w:cs="Simplified Arabic" w:hint="cs"/>
          <w:sz w:val="28"/>
          <w:szCs w:val="28"/>
          <w:rtl/>
          <w:lang w:bidi="ar-DZ"/>
        </w:rPr>
        <w:t>خبراته المكتسبة من ملاحظة أداء الآخرين عن طريق النمذجة</w:t>
      </w:r>
      <w:r>
        <w:rPr>
          <w:rFonts w:ascii="Simplified Arabic" w:hAnsi="Simplified Arabic" w:cs="Simplified Arabic" w:hint="cs"/>
          <w:sz w:val="28"/>
          <w:szCs w:val="28"/>
          <w:rtl/>
          <w:lang w:bidi="ar-DZ"/>
        </w:rPr>
        <w:t xml:space="preserve">، الإقناع اللفظي </w:t>
      </w:r>
      <w:r w:rsidRPr="00D00978">
        <w:rPr>
          <w:rFonts w:ascii="Simplified Arabic" w:hAnsi="Simplified Arabic" w:cs="Simplified Arabic" w:hint="cs"/>
          <w:sz w:val="28"/>
          <w:szCs w:val="28"/>
          <w:rtl/>
          <w:lang w:bidi="ar-DZ"/>
        </w:rPr>
        <w:t>بأن لديه قدرات معينة</w:t>
      </w:r>
      <w:r>
        <w:rPr>
          <w:rFonts w:ascii="Simplified Arabic" w:hAnsi="Simplified Arabic" w:cs="Simplified Arabic" w:hint="cs"/>
          <w:sz w:val="28"/>
          <w:szCs w:val="28"/>
          <w:rtl/>
          <w:lang w:bidi="ar-DZ"/>
        </w:rPr>
        <w:t xml:space="preserve"> و</w:t>
      </w:r>
      <w:r w:rsidRPr="00D00978">
        <w:rPr>
          <w:rFonts w:ascii="Simplified Arabic" w:hAnsi="Simplified Arabic" w:cs="Simplified Arabic" w:hint="cs"/>
          <w:sz w:val="28"/>
          <w:szCs w:val="28"/>
          <w:rtl/>
          <w:lang w:bidi="ar-DZ"/>
        </w:rPr>
        <w:t>دعم الحالة الجسمية والع</w:t>
      </w:r>
      <w:r>
        <w:rPr>
          <w:rFonts w:ascii="Simplified Arabic" w:hAnsi="Simplified Arabic" w:cs="Simplified Arabic" w:hint="cs"/>
          <w:sz w:val="28"/>
          <w:szCs w:val="28"/>
          <w:rtl/>
          <w:lang w:bidi="ar-DZ"/>
        </w:rPr>
        <w:t>ضوية التي تحكم احتمال تعرضه</w:t>
      </w:r>
      <w:r w:rsidRPr="00D00978">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لخلل وظيفي وقوة هذا الخلل، وتعمل هذه العمليات بصفة مترابطة وليس كل على حدة،</w:t>
      </w:r>
      <w:r w:rsidRPr="00D00978">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وتؤثر على ثلاثة مستويات من السلوك هي اختيار الموقف، الجهد الذي يبذله الفرد، والمثابرة في السعي للتغلب على الموقف.</w:t>
      </w:r>
    </w:p>
    <w:p w:rsidR="00593B23" w:rsidRDefault="00593B23" w:rsidP="00593B23">
      <w:pPr>
        <w:bidi/>
        <w:spacing w:line="360" w:lineRule="auto"/>
        <w:ind w:left="-1" w:firstLine="709"/>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يحدد باندورا ثلاثة أبعاد مرتبطة بالأداء، ويرى أن معتقداته عن كفاءته الذاتية تختلف تبعا لها، وهي مقدار الكفاءة، العمومية والقوة، توجد عدة أنواع هي الكفاءة القومية، الكفاءة الجماعية، الكفاءة الذاتية العامة والكفاءة الذاتية الخاصة، وكذا الكفاءة الذاتية الأكاديمية.</w:t>
      </w:r>
    </w:p>
    <w:p w:rsidR="00593B23" w:rsidRDefault="00593B23" w:rsidP="00593B23">
      <w:pPr>
        <w:bidi/>
        <w:spacing w:line="360" w:lineRule="auto"/>
        <w:ind w:left="-1" w:firstLine="709"/>
        <w:jc w:val="lowKashida"/>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يختلف الأفراد ذوي الكفاءة الذاتية المرتفعة عن الأفراد ذوي الكفاءة الذاتية المنخفضة في الثقة بالنفس، تحمل المسؤولية، المهارات الاجتماعية، الطموح، المثابرة، التفاؤل، والتخطيط للمستقبل، إذ تكون هذه السمات ايجابية وعالية لدى أصحاب الكفاءة الذاتية المرتفعة.</w:t>
      </w:r>
    </w:p>
    <w:p w:rsidR="00593B23" w:rsidRDefault="00593B23" w:rsidP="00593B23">
      <w:pPr>
        <w:bidi/>
        <w:spacing w:line="360" w:lineRule="auto"/>
        <w:ind w:left="-1" w:firstLine="709"/>
        <w:jc w:val="lowKashida"/>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الشعور بالكفاءة الذاتية يمكن أن ينشط مدى واسع من العمليات الحيوية التي تتوسط العلاقة بين الصحة والمرض لدى الإنسان، وترتفع كثير من هذه التأثيرات الحيوية لمعتقدات الكفاءة الذاتية عند مواجهة الضغوط الحادة والمزمنة في الحياة اليومية. وتوصل مارلات وجوردون إلى أربعة مراحل لحث </w:t>
      </w:r>
      <w:r>
        <w:rPr>
          <w:rFonts w:ascii="Simplified Arabic" w:hAnsi="Simplified Arabic" w:cs="Simplified Arabic" w:hint="cs"/>
          <w:sz w:val="28"/>
          <w:szCs w:val="28"/>
          <w:rtl/>
          <w:lang w:bidi="ar-DZ"/>
        </w:rPr>
        <w:lastRenderedPageBreak/>
        <w:t xml:space="preserve">الكفاءة الذاتية لمرضاهم، وهي </w:t>
      </w:r>
      <w:r w:rsidRPr="00ED7B2B">
        <w:rPr>
          <w:rFonts w:ascii="Simplified Arabic" w:hAnsi="Simplified Arabic" w:cs="Simplified Arabic" w:hint="cs"/>
          <w:sz w:val="28"/>
          <w:szCs w:val="28"/>
          <w:rtl/>
          <w:lang w:bidi="ar-DZ"/>
        </w:rPr>
        <w:t>التأثير في الأطر المرجعية للمريض</w:t>
      </w:r>
      <w:r>
        <w:rPr>
          <w:rFonts w:ascii="Simplified Arabic" w:hAnsi="Simplified Arabic" w:cs="Simplified Arabic" w:hint="cs"/>
          <w:sz w:val="28"/>
          <w:szCs w:val="28"/>
          <w:rtl/>
          <w:lang w:bidi="ar-DZ"/>
        </w:rPr>
        <w:t xml:space="preserve">، </w:t>
      </w:r>
      <w:r w:rsidRPr="00ED7B2B">
        <w:rPr>
          <w:rFonts w:ascii="Simplified Arabic" w:hAnsi="Simplified Arabic" w:cs="Simplified Arabic" w:hint="cs"/>
          <w:sz w:val="28"/>
          <w:szCs w:val="28"/>
          <w:rtl/>
          <w:lang w:bidi="ar-DZ"/>
        </w:rPr>
        <w:t>البحث عن مواقف الخطر المرتفع وتعليمهم مهارات المواجهة</w:t>
      </w:r>
      <w:r>
        <w:rPr>
          <w:rFonts w:ascii="Simplified Arabic" w:hAnsi="Simplified Arabic" w:cs="Simplified Arabic" w:hint="cs"/>
          <w:sz w:val="28"/>
          <w:szCs w:val="28"/>
          <w:rtl/>
          <w:lang w:bidi="ar-DZ"/>
        </w:rPr>
        <w:t xml:space="preserve">، </w:t>
      </w:r>
      <w:r w:rsidRPr="00ED7B2B">
        <w:rPr>
          <w:rFonts w:ascii="Simplified Arabic" w:hAnsi="Simplified Arabic" w:cs="Simplified Arabic" w:hint="cs"/>
          <w:sz w:val="28"/>
          <w:szCs w:val="28"/>
          <w:rtl/>
          <w:lang w:bidi="ar-DZ"/>
        </w:rPr>
        <w:t>الممارسة الفعلية لهذه المهارات</w:t>
      </w:r>
      <w:r>
        <w:rPr>
          <w:rFonts w:ascii="Simplified Arabic" w:hAnsi="Simplified Arabic" w:cs="Simplified Arabic" w:hint="cs"/>
          <w:sz w:val="28"/>
          <w:szCs w:val="28"/>
          <w:rtl/>
          <w:lang w:bidi="ar-DZ"/>
        </w:rPr>
        <w:t xml:space="preserve"> وتعليمهم</w:t>
      </w:r>
      <w:r w:rsidRPr="00ED7B2B">
        <w:rPr>
          <w:rFonts w:ascii="Simplified Arabic" w:hAnsi="Simplified Arabic" w:cs="Simplified Arabic" w:hint="cs"/>
          <w:sz w:val="28"/>
          <w:szCs w:val="28"/>
          <w:rtl/>
          <w:lang w:bidi="ar-DZ"/>
        </w:rPr>
        <w:t xml:space="preserve"> كيفية معالجة حالات الانتكاسة.</w:t>
      </w:r>
    </w:p>
    <w:p w:rsidR="00593B23" w:rsidRPr="003A651B" w:rsidRDefault="00593B23" w:rsidP="00593B23">
      <w:pPr>
        <w:bidi/>
        <w:spacing w:line="360" w:lineRule="auto"/>
        <w:ind w:left="-1" w:firstLine="709"/>
        <w:jc w:val="lowKashida"/>
        <w:rPr>
          <w:rFonts w:ascii="Simplified Arabic" w:hAnsi="Simplified Arabic" w:cs="Simplified Arabic"/>
          <w:sz w:val="28"/>
          <w:szCs w:val="28"/>
          <w:rtl/>
          <w:lang w:bidi="ar-DZ"/>
        </w:rPr>
      </w:pPr>
    </w:p>
    <w:p w:rsidR="00593B23" w:rsidRDefault="00593B23" w:rsidP="00593B23">
      <w:pPr>
        <w:spacing w:line="360" w:lineRule="auto"/>
        <w:jc w:val="lowKashida"/>
        <w:rPr>
          <w:rFonts w:asciiTheme="majorBidi" w:hAnsiTheme="majorBidi" w:cstheme="majorBidi"/>
          <w:sz w:val="24"/>
          <w:szCs w:val="24"/>
          <w:lang w:val="en-US" w:bidi="ar-DZ"/>
        </w:rPr>
        <w:sectPr w:rsidR="00593B23" w:rsidSect="00593B23">
          <w:headerReference w:type="default" r:id="rId32"/>
          <w:footerReference w:type="default" r:id="rId33"/>
          <w:pgSz w:w="11906" w:h="16838"/>
          <w:pgMar w:top="1134" w:right="1701" w:bottom="1134" w:left="1134" w:header="709" w:footer="709" w:gutter="0"/>
          <w:pgNumType w:start="70"/>
          <w:cols w:space="708"/>
          <w:docGrid w:linePitch="360"/>
        </w:sectPr>
      </w:pPr>
    </w:p>
    <w:p w:rsidR="00593B23" w:rsidRPr="00593B23" w:rsidRDefault="00593B23" w:rsidP="00593B23">
      <w:pPr>
        <w:bidi/>
        <w:spacing w:line="360" w:lineRule="auto"/>
        <w:jc w:val="center"/>
        <w:rPr>
          <w:rFonts w:ascii="Simplified Arabic" w:eastAsiaTheme="minorEastAsia" w:hAnsi="Simplified Arabic" w:cs="Simplified Arabic"/>
          <w:b/>
          <w:bCs/>
          <w:sz w:val="32"/>
          <w:szCs w:val="32"/>
          <w:rtl/>
          <w:lang w:eastAsia="fr-FR" w:bidi="ar-DZ"/>
        </w:rPr>
      </w:pPr>
      <w:r w:rsidRPr="00593B23">
        <w:rPr>
          <w:rFonts w:ascii="Simplified Arabic" w:eastAsiaTheme="minorEastAsia" w:hAnsi="Simplified Arabic" w:cs="Simplified Arabic" w:hint="cs"/>
          <w:b/>
          <w:bCs/>
          <w:sz w:val="32"/>
          <w:szCs w:val="32"/>
          <w:rtl/>
          <w:lang w:eastAsia="fr-FR" w:bidi="ar-DZ"/>
        </w:rPr>
        <w:lastRenderedPageBreak/>
        <w:t>الفصل الرابع: متلازمة الشريان التاجي</w:t>
      </w:r>
    </w:p>
    <w:p w:rsidR="00593B23" w:rsidRPr="00593B23" w:rsidRDefault="0072774A" w:rsidP="00593B23">
      <w:pPr>
        <w:bidi/>
        <w:spacing w:after="0" w:line="360" w:lineRule="auto"/>
        <w:ind w:left="64"/>
        <w:jc w:val="lowKashida"/>
        <w:rPr>
          <w:rFonts w:eastAsiaTheme="minorEastAsia" w:cs="Simplified Arabic"/>
          <w:sz w:val="28"/>
          <w:szCs w:val="28"/>
          <w:lang w:eastAsia="fr-FR" w:bidi="ar-DZ"/>
        </w:rPr>
      </w:pPr>
      <w:r>
        <w:rPr>
          <w:rFonts w:eastAsiaTheme="minorEastAsia" w:cs="Simplified Arabic" w:hint="cs"/>
          <w:sz w:val="28"/>
          <w:szCs w:val="28"/>
          <w:rtl/>
          <w:lang w:eastAsia="fr-FR" w:bidi="ar-DZ"/>
        </w:rPr>
        <w:t>-</w:t>
      </w:r>
      <w:r w:rsidR="00593B23" w:rsidRPr="00593B23">
        <w:rPr>
          <w:rFonts w:eastAsiaTheme="minorEastAsia" w:cs="Simplified Arabic" w:hint="cs"/>
          <w:sz w:val="28"/>
          <w:szCs w:val="28"/>
          <w:rtl/>
          <w:lang w:eastAsia="fr-FR" w:bidi="ar-DZ"/>
        </w:rPr>
        <w:t>تمهيد</w:t>
      </w:r>
    </w:p>
    <w:p w:rsidR="00593B23" w:rsidRPr="00593B23" w:rsidRDefault="0072774A" w:rsidP="00593B23">
      <w:pPr>
        <w:bidi/>
        <w:spacing w:after="0" w:line="360" w:lineRule="auto"/>
        <w:ind w:left="64"/>
        <w:jc w:val="lowKashida"/>
        <w:rPr>
          <w:rFonts w:eastAsiaTheme="minorEastAsia" w:cs="Simplified Arabic"/>
          <w:sz w:val="28"/>
          <w:szCs w:val="28"/>
          <w:lang w:eastAsia="fr-FR" w:bidi="ar-DZ"/>
        </w:rPr>
      </w:pPr>
      <w:r>
        <w:rPr>
          <w:rFonts w:eastAsiaTheme="minorEastAsia" w:cs="Simplified Arabic" w:hint="cs"/>
          <w:sz w:val="28"/>
          <w:szCs w:val="28"/>
          <w:rtl/>
          <w:lang w:eastAsia="fr-FR" w:bidi="ar-DZ"/>
        </w:rPr>
        <w:t>1.</w:t>
      </w:r>
      <w:r w:rsidR="00593B23" w:rsidRPr="00593B23">
        <w:rPr>
          <w:rFonts w:eastAsiaTheme="minorEastAsia" w:cs="Simplified Arabic" w:hint="cs"/>
          <w:sz w:val="28"/>
          <w:szCs w:val="28"/>
          <w:rtl/>
          <w:lang w:eastAsia="fr-FR" w:bidi="ar-DZ"/>
        </w:rPr>
        <w:t>تشريح وفيزيولوجية الجهاز القلبي الوعائي.</w:t>
      </w:r>
    </w:p>
    <w:p w:rsidR="00593B23" w:rsidRPr="00593B23" w:rsidRDefault="0072774A" w:rsidP="00593B23">
      <w:pPr>
        <w:bidi/>
        <w:spacing w:after="0" w:line="360" w:lineRule="auto"/>
        <w:ind w:left="64"/>
        <w:jc w:val="lowKashida"/>
        <w:rPr>
          <w:rFonts w:eastAsiaTheme="minorEastAsia" w:cs="Simplified Arabic"/>
          <w:sz w:val="28"/>
          <w:szCs w:val="28"/>
          <w:rtl/>
          <w:lang w:eastAsia="fr-FR" w:bidi="ar-DZ"/>
        </w:rPr>
      </w:pPr>
      <w:r>
        <w:rPr>
          <w:rFonts w:eastAsiaTheme="minorEastAsia" w:cs="Simplified Arabic" w:hint="cs"/>
          <w:sz w:val="28"/>
          <w:szCs w:val="28"/>
          <w:rtl/>
          <w:lang w:eastAsia="fr-FR" w:bidi="ar-DZ"/>
        </w:rPr>
        <w:t>2.</w:t>
      </w:r>
      <w:r w:rsidR="00593B23" w:rsidRPr="00593B23">
        <w:rPr>
          <w:rFonts w:eastAsiaTheme="minorEastAsia" w:cs="Simplified Arabic"/>
          <w:sz w:val="28"/>
          <w:szCs w:val="28"/>
          <w:rtl/>
          <w:lang w:eastAsia="fr-FR" w:bidi="ar-DZ"/>
        </w:rPr>
        <w:t>عوامل الخطر القلبية الوعائية.</w:t>
      </w:r>
    </w:p>
    <w:p w:rsidR="00593B23" w:rsidRPr="00593B23" w:rsidRDefault="0072774A" w:rsidP="00593B23">
      <w:pPr>
        <w:bidi/>
        <w:spacing w:after="0" w:line="360" w:lineRule="auto"/>
        <w:ind w:left="347"/>
        <w:jc w:val="lowKashida"/>
        <w:rPr>
          <w:rFonts w:eastAsiaTheme="minorEastAsia" w:cs="Simplified Arabic"/>
          <w:sz w:val="28"/>
          <w:szCs w:val="28"/>
          <w:lang w:eastAsia="fr-FR" w:bidi="ar-DZ"/>
        </w:rPr>
      </w:pPr>
      <w:r>
        <w:rPr>
          <w:rFonts w:eastAsiaTheme="minorEastAsia" w:cs="Simplified Arabic" w:hint="cs"/>
          <w:sz w:val="28"/>
          <w:szCs w:val="28"/>
          <w:rtl/>
          <w:lang w:eastAsia="fr-FR" w:bidi="ar-DZ"/>
        </w:rPr>
        <w:t>-</w:t>
      </w:r>
      <w:r w:rsidR="00593B23" w:rsidRPr="00593B23">
        <w:rPr>
          <w:rFonts w:eastAsiaTheme="minorEastAsia" w:cs="Simplified Arabic"/>
          <w:sz w:val="28"/>
          <w:szCs w:val="28"/>
          <w:rtl/>
          <w:lang w:eastAsia="fr-FR" w:bidi="ar-DZ"/>
        </w:rPr>
        <w:t>تعريف عوامل الخطر القلبية الوعائية.</w:t>
      </w:r>
    </w:p>
    <w:p w:rsidR="00593B23" w:rsidRPr="00593B23" w:rsidRDefault="0072774A" w:rsidP="00593B23">
      <w:pPr>
        <w:bidi/>
        <w:spacing w:after="0" w:line="360" w:lineRule="auto"/>
        <w:ind w:left="360"/>
        <w:jc w:val="lowKashida"/>
        <w:rPr>
          <w:rFonts w:eastAsiaTheme="minorEastAsia" w:cs="Simplified Arabic"/>
          <w:sz w:val="28"/>
          <w:szCs w:val="28"/>
          <w:lang w:eastAsia="fr-FR" w:bidi="ar-DZ"/>
        </w:rPr>
      </w:pPr>
      <w:r>
        <w:rPr>
          <w:rFonts w:eastAsiaTheme="minorEastAsia" w:cs="Simplified Arabic" w:hint="cs"/>
          <w:sz w:val="28"/>
          <w:szCs w:val="28"/>
          <w:rtl/>
          <w:lang w:eastAsia="fr-FR" w:bidi="ar-DZ"/>
        </w:rPr>
        <w:t>-</w:t>
      </w:r>
      <w:r w:rsidR="00593B23" w:rsidRPr="00593B23">
        <w:rPr>
          <w:rFonts w:eastAsiaTheme="minorEastAsia" w:cs="Simplified Arabic" w:hint="cs"/>
          <w:sz w:val="28"/>
          <w:szCs w:val="28"/>
          <w:rtl/>
          <w:lang w:eastAsia="fr-FR" w:bidi="ar-DZ"/>
        </w:rPr>
        <w:t>انتشار عوامل الخطر القلبية الوعائية.</w:t>
      </w:r>
    </w:p>
    <w:p w:rsidR="00593B23" w:rsidRPr="00593B23" w:rsidRDefault="0072774A" w:rsidP="00593B23">
      <w:pPr>
        <w:bidi/>
        <w:spacing w:after="0" w:line="360" w:lineRule="auto"/>
        <w:ind w:left="360"/>
        <w:jc w:val="lowKashida"/>
        <w:rPr>
          <w:rFonts w:eastAsiaTheme="minorEastAsia" w:cs="Simplified Arabic"/>
          <w:sz w:val="28"/>
          <w:szCs w:val="28"/>
          <w:lang w:eastAsia="fr-FR" w:bidi="ar-DZ"/>
        </w:rPr>
      </w:pPr>
      <w:r>
        <w:rPr>
          <w:rFonts w:eastAsiaTheme="minorEastAsia" w:cs="Simplified Arabic" w:hint="cs"/>
          <w:sz w:val="28"/>
          <w:szCs w:val="28"/>
          <w:rtl/>
          <w:lang w:eastAsia="fr-FR" w:bidi="ar-DZ"/>
        </w:rPr>
        <w:t>-</w:t>
      </w:r>
      <w:r w:rsidR="00593B23" w:rsidRPr="00593B23">
        <w:rPr>
          <w:rFonts w:eastAsiaTheme="minorEastAsia" w:cs="Simplified Arabic"/>
          <w:sz w:val="28"/>
          <w:szCs w:val="28"/>
          <w:rtl/>
          <w:lang w:eastAsia="fr-FR" w:bidi="ar-DZ"/>
        </w:rPr>
        <w:t>تصنيف عوامل الخطر القلبية الوعائية.</w:t>
      </w:r>
    </w:p>
    <w:p w:rsidR="00593B23" w:rsidRPr="00593B23" w:rsidRDefault="0072774A" w:rsidP="00593B23">
      <w:pPr>
        <w:bidi/>
        <w:spacing w:after="0" w:line="360" w:lineRule="auto"/>
        <w:ind w:left="360"/>
        <w:jc w:val="lowKashida"/>
        <w:rPr>
          <w:rFonts w:eastAsiaTheme="minorEastAsia" w:cs="Simplified Arabic"/>
          <w:sz w:val="28"/>
          <w:szCs w:val="28"/>
          <w:lang w:eastAsia="fr-FR" w:bidi="ar-DZ"/>
        </w:rPr>
      </w:pPr>
      <w:r>
        <w:rPr>
          <w:rFonts w:eastAsiaTheme="minorEastAsia" w:cs="Simplified Arabic" w:hint="cs"/>
          <w:sz w:val="28"/>
          <w:szCs w:val="28"/>
          <w:rtl/>
          <w:lang w:eastAsia="fr-FR" w:bidi="ar-DZ"/>
        </w:rPr>
        <w:t>-</w:t>
      </w:r>
      <w:r w:rsidR="00593B23" w:rsidRPr="00593B23">
        <w:rPr>
          <w:rFonts w:eastAsiaTheme="minorEastAsia" w:cs="Simplified Arabic"/>
          <w:sz w:val="28"/>
          <w:szCs w:val="28"/>
          <w:rtl/>
          <w:lang w:eastAsia="fr-FR" w:bidi="ar-DZ"/>
        </w:rPr>
        <w:t>تأثير عوامل الخطر القلبية الوعائية</w:t>
      </w:r>
      <w:r w:rsidR="00593B23" w:rsidRPr="00593B23">
        <w:rPr>
          <w:rFonts w:eastAsiaTheme="minorEastAsia" w:cs="Simplified Arabic" w:hint="cs"/>
          <w:sz w:val="28"/>
          <w:szCs w:val="28"/>
          <w:rtl/>
          <w:lang w:eastAsia="fr-FR" w:bidi="ar-DZ"/>
        </w:rPr>
        <w:t xml:space="preserve"> </w:t>
      </w:r>
      <w:r w:rsidR="00593B23" w:rsidRPr="00593B23">
        <w:rPr>
          <w:rFonts w:eastAsiaTheme="minorEastAsia" w:cs="Simplified Arabic"/>
          <w:sz w:val="28"/>
          <w:szCs w:val="28"/>
          <w:rtl/>
          <w:lang w:eastAsia="fr-FR" w:bidi="ar-DZ"/>
        </w:rPr>
        <w:t>والتدخل العلاجي.</w:t>
      </w:r>
    </w:p>
    <w:p w:rsidR="00593B23" w:rsidRPr="00593B23" w:rsidRDefault="0072774A" w:rsidP="00593B23">
      <w:pPr>
        <w:bidi/>
        <w:spacing w:after="0" w:line="360" w:lineRule="auto"/>
        <w:ind w:left="64"/>
        <w:jc w:val="lowKashida"/>
        <w:rPr>
          <w:rFonts w:eastAsiaTheme="minorEastAsia" w:cs="Simplified Arabic"/>
          <w:sz w:val="28"/>
          <w:szCs w:val="28"/>
          <w:lang w:eastAsia="fr-FR" w:bidi="ar-DZ"/>
        </w:rPr>
      </w:pPr>
      <w:r>
        <w:rPr>
          <w:rFonts w:eastAsiaTheme="minorEastAsia" w:cs="Simplified Arabic" w:hint="cs"/>
          <w:sz w:val="28"/>
          <w:szCs w:val="28"/>
          <w:rtl/>
          <w:lang w:eastAsia="fr-FR" w:bidi="ar-DZ"/>
        </w:rPr>
        <w:t>3.</w:t>
      </w:r>
      <w:r w:rsidR="00593B23" w:rsidRPr="00593B23">
        <w:rPr>
          <w:rFonts w:eastAsiaTheme="minorEastAsia" w:cs="Simplified Arabic"/>
          <w:sz w:val="28"/>
          <w:szCs w:val="28"/>
          <w:rtl/>
          <w:lang w:eastAsia="fr-FR" w:bidi="ar-DZ"/>
        </w:rPr>
        <w:t>متلازمة الشريان التاجي.</w:t>
      </w:r>
    </w:p>
    <w:p w:rsidR="00593B23" w:rsidRPr="00593B23" w:rsidRDefault="00593B23" w:rsidP="003E43AF">
      <w:pPr>
        <w:numPr>
          <w:ilvl w:val="0"/>
          <w:numId w:val="20"/>
        </w:numPr>
        <w:bidi/>
        <w:spacing w:after="0" w:line="360" w:lineRule="auto"/>
        <w:contextualSpacing/>
        <w:jc w:val="lowKashida"/>
        <w:rPr>
          <w:rFonts w:eastAsiaTheme="minorEastAsia" w:cs="Simplified Arabic"/>
          <w:sz w:val="28"/>
          <w:szCs w:val="28"/>
          <w:rtl/>
          <w:lang w:eastAsia="fr-FR" w:bidi="ar-DZ"/>
        </w:rPr>
      </w:pPr>
      <w:r w:rsidRPr="00593B23">
        <w:rPr>
          <w:rFonts w:eastAsiaTheme="minorEastAsia" w:cs="Simplified Arabic"/>
          <w:sz w:val="28"/>
          <w:szCs w:val="28"/>
          <w:rtl/>
          <w:lang w:eastAsia="fr-FR" w:bidi="ar-DZ"/>
        </w:rPr>
        <w:t>تعريف متلازمة الشريان التاجي.</w:t>
      </w:r>
    </w:p>
    <w:p w:rsidR="00593B23" w:rsidRPr="00593B23" w:rsidRDefault="00593B23" w:rsidP="003E43AF">
      <w:pPr>
        <w:numPr>
          <w:ilvl w:val="0"/>
          <w:numId w:val="20"/>
        </w:numPr>
        <w:bidi/>
        <w:spacing w:after="0" w:line="360" w:lineRule="auto"/>
        <w:contextualSpacing/>
        <w:jc w:val="lowKashida"/>
        <w:rPr>
          <w:rFonts w:eastAsiaTheme="minorEastAsia" w:cs="Simplified Arabic"/>
          <w:sz w:val="28"/>
          <w:szCs w:val="28"/>
          <w:lang w:eastAsia="fr-FR" w:bidi="ar-DZ"/>
        </w:rPr>
      </w:pPr>
      <w:r w:rsidRPr="00593B23">
        <w:rPr>
          <w:rFonts w:eastAsiaTheme="minorEastAsia" w:cs="Simplified Arabic"/>
          <w:sz w:val="28"/>
          <w:szCs w:val="28"/>
          <w:rtl/>
          <w:lang w:eastAsia="fr-FR" w:bidi="ar-DZ"/>
        </w:rPr>
        <w:t xml:space="preserve">تعريف </w:t>
      </w:r>
      <w:r w:rsidRPr="00593B23">
        <w:rPr>
          <w:rFonts w:eastAsiaTheme="minorEastAsia" w:cs="Simplified Arabic" w:hint="cs"/>
          <w:sz w:val="28"/>
          <w:szCs w:val="28"/>
          <w:rtl/>
          <w:lang w:eastAsia="fr-FR" w:bidi="ar-DZ"/>
        </w:rPr>
        <w:t>احتشاء عضلة القلب.</w:t>
      </w:r>
    </w:p>
    <w:p w:rsidR="00593B23" w:rsidRPr="00593B23" w:rsidRDefault="0072774A" w:rsidP="00593B23">
      <w:pPr>
        <w:bidi/>
        <w:spacing w:after="0" w:line="360" w:lineRule="auto"/>
        <w:ind w:left="360"/>
        <w:jc w:val="lowKashida"/>
        <w:rPr>
          <w:rFonts w:eastAsiaTheme="minorEastAsia" w:cs="Simplified Arabic"/>
          <w:sz w:val="28"/>
          <w:szCs w:val="28"/>
          <w:lang w:eastAsia="fr-FR" w:bidi="ar-DZ"/>
        </w:rPr>
      </w:pPr>
      <w:r>
        <w:rPr>
          <w:rFonts w:eastAsiaTheme="minorEastAsia" w:cs="Simplified Arabic" w:hint="cs"/>
          <w:sz w:val="28"/>
          <w:szCs w:val="28"/>
          <w:rtl/>
          <w:lang w:eastAsia="fr-FR" w:bidi="ar-DZ"/>
        </w:rPr>
        <w:t>-</w:t>
      </w:r>
      <w:r w:rsidR="00593B23" w:rsidRPr="00593B23">
        <w:rPr>
          <w:rFonts w:eastAsiaTheme="minorEastAsia" w:cs="Simplified Arabic"/>
          <w:sz w:val="28"/>
          <w:szCs w:val="28"/>
          <w:rtl/>
          <w:lang w:eastAsia="fr-FR" w:bidi="ar-DZ"/>
        </w:rPr>
        <w:t>أنواع متلازمة الشريان التاجي الحادة.</w:t>
      </w:r>
    </w:p>
    <w:p w:rsidR="00593B23" w:rsidRPr="00593B23" w:rsidRDefault="00593B23" w:rsidP="0072774A">
      <w:pPr>
        <w:bidi/>
        <w:spacing w:after="0" w:line="360" w:lineRule="auto"/>
        <w:ind w:left="1080"/>
        <w:rPr>
          <w:rFonts w:eastAsiaTheme="minorEastAsia" w:cs="Simplified Arabic"/>
          <w:sz w:val="28"/>
          <w:szCs w:val="28"/>
          <w:lang w:eastAsia="fr-FR" w:bidi="ar-DZ"/>
        </w:rPr>
      </w:pPr>
      <w:r w:rsidRPr="00593B23">
        <w:rPr>
          <w:rFonts w:eastAsiaTheme="minorEastAsia" w:cs="Simplified Arabic"/>
          <w:sz w:val="28"/>
          <w:szCs w:val="28"/>
          <w:lang w:eastAsia="fr-FR" w:bidi="ar-DZ"/>
        </w:rPr>
        <w:t>SCA ST-</w:t>
      </w:r>
    </w:p>
    <w:p w:rsidR="00593B23" w:rsidRPr="00593B23" w:rsidRDefault="00593B23" w:rsidP="00593B23">
      <w:pPr>
        <w:bidi/>
        <w:spacing w:after="0" w:line="360" w:lineRule="auto"/>
        <w:ind w:left="1080"/>
        <w:jc w:val="lowKashida"/>
        <w:rPr>
          <w:rFonts w:eastAsiaTheme="minorEastAsia" w:cs="Simplified Arabic"/>
          <w:sz w:val="28"/>
          <w:szCs w:val="28"/>
          <w:rtl/>
          <w:lang w:eastAsia="fr-FR" w:bidi="ar-DZ"/>
        </w:rPr>
      </w:pPr>
      <w:r w:rsidRPr="00593B23">
        <w:rPr>
          <w:rFonts w:eastAsiaTheme="minorEastAsia" w:cs="Simplified Arabic"/>
          <w:sz w:val="28"/>
          <w:szCs w:val="28"/>
          <w:lang w:eastAsia="fr-FR" w:bidi="ar-DZ"/>
        </w:rPr>
        <w:t>SCA ST+</w:t>
      </w:r>
    </w:p>
    <w:p w:rsidR="00593B23" w:rsidRDefault="00593B23" w:rsidP="00593B23">
      <w:pPr>
        <w:bidi/>
        <w:spacing w:line="360" w:lineRule="auto"/>
        <w:ind w:left="64"/>
        <w:jc w:val="lowKashida"/>
        <w:rPr>
          <w:rFonts w:eastAsiaTheme="minorEastAsia" w:cs="Simplified Arabic"/>
          <w:sz w:val="28"/>
          <w:szCs w:val="28"/>
          <w:rtl/>
          <w:lang w:eastAsia="fr-FR" w:bidi="ar-DZ"/>
        </w:rPr>
        <w:sectPr w:rsidR="00593B23" w:rsidSect="00593B23">
          <w:headerReference w:type="default" r:id="rId34"/>
          <w:footerReference w:type="default" r:id="rId35"/>
          <w:pgSz w:w="11906" w:h="16838"/>
          <w:pgMar w:top="1134" w:right="1701" w:bottom="1134" w:left="1134" w:header="709" w:footer="709" w:gutter="0"/>
          <w:pgNumType w:start="70"/>
          <w:cols w:space="708"/>
          <w:docGrid w:linePitch="360"/>
        </w:sectPr>
      </w:pPr>
      <w:r w:rsidRPr="00593B23">
        <w:rPr>
          <w:rFonts w:eastAsiaTheme="minorEastAsia" w:cs="Simplified Arabic"/>
          <w:sz w:val="28"/>
          <w:szCs w:val="28"/>
          <w:rtl/>
          <w:lang w:eastAsia="fr-FR" w:bidi="ar-DZ"/>
        </w:rPr>
        <w:t>خلاصة الفصل</w:t>
      </w:r>
    </w:p>
    <w:p w:rsidR="00593B23" w:rsidRPr="00593B23" w:rsidRDefault="00593B23" w:rsidP="003E43AF">
      <w:pPr>
        <w:numPr>
          <w:ilvl w:val="0"/>
          <w:numId w:val="41"/>
        </w:numPr>
        <w:bidi/>
        <w:spacing w:after="0" w:line="360" w:lineRule="auto"/>
        <w:ind w:left="425"/>
        <w:contextualSpacing/>
        <w:jc w:val="lowKashida"/>
        <w:rPr>
          <w:rFonts w:ascii="Simplified Arabic" w:eastAsia="Times New Roman" w:hAnsi="Simplified Arabic" w:cs="Simplified Arabic"/>
          <w:b/>
          <w:bCs/>
          <w:sz w:val="28"/>
          <w:szCs w:val="28"/>
          <w:lang w:eastAsia="fr-FR" w:bidi="ar-DZ"/>
        </w:rPr>
      </w:pPr>
      <w:r w:rsidRPr="00593B23">
        <w:rPr>
          <w:rFonts w:ascii="Simplified Arabic" w:eastAsia="Times New Roman" w:hAnsi="Simplified Arabic" w:cs="Simplified Arabic"/>
          <w:b/>
          <w:bCs/>
          <w:sz w:val="28"/>
          <w:szCs w:val="28"/>
          <w:rtl/>
          <w:lang w:eastAsia="fr-FR" w:bidi="ar-DZ"/>
        </w:rPr>
        <w:lastRenderedPageBreak/>
        <w:t>تمهيد</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يمثل مرض القلب التاجي أو مرض الشريان التاجي أو قصور الشريان التاجي احد الأمراض القلبية الناتجة عن قصور تغذية القلب بالدم المؤكسد نتيجة لتضيق الشرايين التاجية المغذية للقلب، وغالبا ما يحدث هذا نتيجة تراكم اللويحات العصيدية على الجدران الداخلية للشرايين التاجية، مما يؤدي إلى ظهور الذبحة الصدرية والشعور بضيق التنفس، وفي حال تطور المرض إلى الانسداد الكامل لمجرى الدم فان ذلك يؤدي إلى الإصابة بالنوبة القلبية القاتلة أو الفشل القلبي، وتتطور هذه الحالة بشكل بطيء عبر العديد من السنوات فقد لا يشعر المريض بأي أعراض واضحة حتى يصل إلى مراحل متقدمة من المرض.</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على الرغم من تحقيق تقدم ملحوظ في الوعي بأمراض القلب والأوعية الدموية إلا أن ثلاثة من بين كل عشر حالات وفيات ترجع إلى أمراض القلب منذ سنة 2016، وستحاول هذه الدراسة من خلال هذه الفصل عرض تشريح وفيزيولوجية الجهاز القلبي الوعائي، ذكر عوامل الخطر وتصنيفها وتأثيرها على أمراض القلب، ثم التطرق لمتلازمة الشريان التاجي بنوعيها من خلال عرض الفيزيولوجية المرضية، التشخيص والتكفل العلاجي لكل منهما.</w:t>
      </w:r>
    </w:p>
    <w:p w:rsidR="00593B23" w:rsidRPr="00593B23" w:rsidRDefault="00593B23" w:rsidP="003E43AF">
      <w:pPr>
        <w:numPr>
          <w:ilvl w:val="0"/>
          <w:numId w:val="42"/>
        </w:numPr>
        <w:bidi/>
        <w:spacing w:after="0" w:line="360" w:lineRule="auto"/>
        <w:contextualSpacing/>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lang w:eastAsia="fr-FR" w:bidi="ar-DZ"/>
        </w:rPr>
        <w:t xml:space="preserve"> </w:t>
      </w:r>
      <w:r w:rsidRPr="00593B23">
        <w:rPr>
          <w:rFonts w:ascii="Simplified Arabic" w:eastAsia="Times New Roman" w:hAnsi="Simplified Arabic" w:cs="Simplified Arabic"/>
          <w:b/>
          <w:bCs/>
          <w:sz w:val="28"/>
          <w:szCs w:val="28"/>
          <w:rtl/>
          <w:lang w:eastAsia="fr-FR" w:bidi="ar-DZ"/>
        </w:rPr>
        <w:t>تشريح وفيزيولوجية الجهاز القلبي الوعائي</w:t>
      </w:r>
    </w:p>
    <w:p w:rsidR="00593B23" w:rsidRPr="00593B23" w:rsidRDefault="00593B23" w:rsidP="00593B23">
      <w:pPr>
        <w:bidi/>
        <w:spacing w:after="0" w:line="360" w:lineRule="auto"/>
        <w:ind w:firstLine="707"/>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يتكون الجهاز القلبي الوعائي من القلب والأوعية الدموية والدم التي تعمل كأنظمة نقل في الجسم، إذ يحمل الدم الأكسجين من الرئتين إلى الأنسجة، ويحمل ثاني أكسيد الكربون من الأنسجة إلى الرئتين بحيث يتم طرده مع الزفير، كما يحمل الدم المواد الغذائية من الجهاز الهضمي إلى كل خلية من الخلايا مما يمكنها من استخلاص المواد اللازمة للنمو والطاقة، ويحمل الفضلات المتخلفة من الخلايا إلى الكليتين التي تقوم بدورها بالتخلص منها مع البول، كما يحمل الهرمونات من الغدد الصماء إلى الأعضاء الأخرى في الجسم، وينقل الحرارة إلى سطح الجلد لضبط حرارة الجسم. (شيلي، 2008: 78)</w:t>
      </w:r>
    </w:p>
    <w:p w:rsidR="00593B23" w:rsidRPr="00593B23" w:rsidRDefault="00593B23" w:rsidP="00593B23">
      <w:pPr>
        <w:tabs>
          <w:tab w:val="num" w:pos="785"/>
        </w:tabs>
        <w:bidi/>
        <w:spacing w:after="0" w:line="360" w:lineRule="auto"/>
        <w:ind w:firstLine="567"/>
        <w:jc w:val="center"/>
        <w:rPr>
          <w:rFonts w:ascii="Times New Roman" w:eastAsia="Times New Roman" w:hAnsi="Times New Roman" w:cs="Simplified Arabic"/>
          <w:sz w:val="28"/>
          <w:szCs w:val="28"/>
          <w:rtl/>
        </w:rPr>
      </w:pPr>
      <w:r w:rsidRPr="00593B23">
        <w:rPr>
          <w:rFonts w:ascii="Simplified Arabic" w:eastAsia="Times New Roman" w:hAnsi="Simplified Arabic" w:cs="Simplified Arabic"/>
          <w:sz w:val="28"/>
          <w:szCs w:val="28"/>
          <w:rtl/>
        </w:rPr>
        <w:lastRenderedPageBreak/>
        <w:t>شكل رقم(</w:t>
      </w:r>
      <w:r w:rsidRPr="00593B23">
        <w:rPr>
          <w:rFonts w:ascii="Times New Roman" w:eastAsia="Times New Roman" w:hAnsi="Times New Roman" w:cs="Simplified Arabic" w:hint="cs"/>
          <w:sz w:val="28"/>
          <w:szCs w:val="28"/>
          <w:rtl/>
        </w:rPr>
        <w:t>11): المواد التي ينقلها الدم</w:t>
      </w:r>
      <w:r w:rsidRPr="00593B23">
        <w:rPr>
          <w:rFonts w:ascii="Times New Roman" w:eastAsia="Times New Roman" w:hAnsi="Times New Roman" w:cs="Times New Roman"/>
          <w:noProof/>
          <w:sz w:val="24"/>
          <w:szCs w:val="24"/>
          <w:lang w:eastAsia="fr-FR"/>
        </w:rPr>
        <w:drawing>
          <wp:anchor distT="0" distB="0" distL="114300" distR="114300" simplePos="0" relativeHeight="251865088" behindDoc="1" locked="0" layoutInCell="1" allowOverlap="1" wp14:anchorId="78EA854D" wp14:editId="5808E5F7">
            <wp:simplePos x="0" y="0"/>
            <wp:positionH relativeFrom="column">
              <wp:posOffset>-167640</wp:posOffset>
            </wp:positionH>
            <wp:positionV relativeFrom="paragraph">
              <wp:posOffset>632460</wp:posOffset>
            </wp:positionV>
            <wp:extent cx="5760085" cy="4676775"/>
            <wp:effectExtent l="190500" t="190500" r="164465" b="180975"/>
            <wp:wrapThrough wrapText="bothSides">
              <wp:wrapPolygon edited="0">
                <wp:start x="143" y="-880"/>
                <wp:lineTo x="-714" y="-704"/>
                <wp:lineTo x="-714" y="21380"/>
                <wp:lineTo x="-571" y="21820"/>
                <wp:lineTo x="71" y="22260"/>
                <wp:lineTo x="143" y="22436"/>
                <wp:lineTo x="21359" y="22436"/>
                <wp:lineTo x="21431" y="22260"/>
                <wp:lineTo x="22074" y="21820"/>
                <wp:lineTo x="22217" y="20412"/>
                <wp:lineTo x="22217" y="704"/>
                <wp:lineTo x="21431" y="-616"/>
                <wp:lineTo x="21359" y="-880"/>
                <wp:lineTo x="143" y="-880"/>
              </wp:wrapPolygon>
            </wp:wrapThrough>
            <wp:docPr id="136" name="Image 3" descr="white blood cell | Definition &amp; Functio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blood cell | Definition &amp; Function | Britannic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4676775"/>
                    </a:xfrm>
                    <a:prstGeom prst="rect">
                      <a:avLst/>
                    </a:prstGeom>
                    <a:ln>
                      <a:noFill/>
                    </a:ln>
                    <a:effectLst>
                      <a:outerShdw blurRad="190500" algn="tl" rotWithShape="0">
                        <a:srgbClr val="000000">
                          <a:alpha val="70000"/>
                        </a:srgbClr>
                      </a:outerShdw>
                    </a:effectLst>
                  </pic:spPr>
                </pic:pic>
              </a:graphicData>
            </a:graphic>
          </wp:anchor>
        </w:drawing>
      </w:r>
    </w:p>
    <w:p w:rsidR="00593B23" w:rsidRPr="00593B23" w:rsidRDefault="00593B23" w:rsidP="00593B23">
      <w:pPr>
        <w:tabs>
          <w:tab w:val="num" w:pos="785"/>
        </w:tabs>
        <w:bidi/>
        <w:spacing w:after="0" w:line="360" w:lineRule="auto"/>
        <w:ind w:firstLine="567"/>
        <w:jc w:val="center"/>
        <w:rPr>
          <w:rFonts w:ascii="Times New Roman" w:eastAsia="Times New Roman" w:hAnsi="Times New Roman" w:cs="Simplified Arabic"/>
          <w:sz w:val="28"/>
          <w:szCs w:val="28"/>
          <w:rtl/>
        </w:rPr>
      </w:pPr>
      <w:r w:rsidRPr="00593B23">
        <w:rPr>
          <w:rFonts w:ascii="Times New Roman" w:eastAsia="Times New Roman" w:hAnsi="Times New Roman" w:cs="Simplified Arabic"/>
          <w:sz w:val="28"/>
          <w:szCs w:val="28"/>
        </w:rPr>
        <w:t>https://www.britannica.com/science/white-blood-cell</w:t>
      </w:r>
      <w:r w:rsidRPr="00593B23">
        <w:rPr>
          <w:rFonts w:ascii="Times New Roman" w:eastAsia="Times New Roman" w:hAnsi="Times New Roman" w:cs="Simplified Arabic"/>
          <w:sz w:val="28"/>
          <w:szCs w:val="28"/>
          <w:lang w:val="en-US" w:bidi="ar-DZ"/>
        </w:rPr>
        <w:t>)</w:t>
      </w:r>
      <w:r w:rsidRPr="00593B23">
        <w:rPr>
          <w:rFonts w:ascii="Times New Roman" w:eastAsia="Times New Roman" w:hAnsi="Times New Roman" w:cs="Simplified Arabic" w:hint="cs"/>
          <w:sz w:val="28"/>
          <w:szCs w:val="28"/>
          <w:rtl/>
        </w:rPr>
        <w:t>)</w:t>
      </w:r>
    </w:p>
    <w:p w:rsidR="00593B23" w:rsidRPr="00593B23" w:rsidRDefault="00593B23" w:rsidP="00593B23">
      <w:pPr>
        <w:bidi/>
        <w:spacing w:after="0" w:line="360" w:lineRule="auto"/>
        <w:ind w:firstLine="707"/>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إن أشكالا عديدة من الأوعية الدموية توصل الدم إلى المناطق المختلفة من الجسم، فالشرايين تحمل الدم من القلب إلى الأعضاء الأخرى والأنسجة التي تقوم بدورها بامتصاص الأكسجين والمواد الغذائية، ويتشعب من الشرايين شرينات وشعيرات دموية دقيقة تقوم بحمل الدم إلى كل خلية في الجسم، أما الأوردة فتقوم بإعادة الدم الذي سحب منه الأكسجين غير المؤكسد إلى القلب، وعموما فإن هذه الأوعية تضبط الدورة الدموية إذ تتسع وتضيق بناء على التغيرات المختلفة التي تحدث في الجسم.</w:t>
      </w:r>
    </w:p>
    <w:p w:rsidR="00593B23" w:rsidRPr="00593B23" w:rsidRDefault="00593B23" w:rsidP="00593B23">
      <w:pPr>
        <w:bidi/>
        <w:spacing w:after="0" w:line="360" w:lineRule="auto"/>
        <w:ind w:firstLine="707"/>
        <w:jc w:val="right"/>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(شيلي، 2008: 78)</w:t>
      </w:r>
    </w:p>
    <w:p w:rsidR="00593B23" w:rsidRPr="00593B23" w:rsidRDefault="00593B23" w:rsidP="00593B23">
      <w:pPr>
        <w:bidi/>
        <w:spacing w:after="0" w:line="360" w:lineRule="auto"/>
        <w:jc w:val="center"/>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jc w:val="center"/>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شكل رقم (12): الطبقات المكونة للشرايين.</w:t>
      </w:r>
    </w:p>
    <w:p w:rsidR="00593B23" w:rsidRPr="00593B23" w:rsidRDefault="00593B23" w:rsidP="00593B23">
      <w:pPr>
        <w:bidi/>
        <w:spacing w:after="0" w:line="360" w:lineRule="auto"/>
        <w:jc w:val="center"/>
        <w:rPr>
          <w:rFonts w:ascii="Times New Roman" w:eastAsia="Times New Roman" w:hAnsi="Times New Roman" w:cs="Simplified Arabic"/>
          <w:sz w:val="28"/>
          <w:szCs w:val="28"/>
          <w:rtl/>
          <w:lang w:eastAsia="fr-FR" w:bidi="ar-DZ"/>
        </w:rPr>
      </w:pPr>
      <w:r w:rsidRPr="00593B23">
        <w:rPr>
          <w:rFonts w:ascii="Times New Roman" w:eastAsia="Times New Roman" w:hAnsi="Times New Roman" w:cs="Times New Roman"/>
          <w:noProof/>
          <w:sz w:val="24"/>
          <w:szCs w:val="24"/>
          <w:lang w:eastAsia="fr-FR"/>
        </w:rPr>
        <w:drawing>
          <wp:inline distT="0" distB="0" distL="0" distR="0" wp14:anchorId="686B0C78" wp14:editId="6DCA4C54">
            <wp:extent cx="5760085" cy="4638675"/>
            <wp:effectExtent l="190500" t="190500" r="164465" b="180975"/>
            <wp:docPr id="137" name="Image 5" descr="غلالة باطنة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غلالة باطنة - ويكيبيديا"/>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4638675"/>
                    </a:xfrm>
                    <a:prstGeom prst="rect">
                      <a:avLst/>
                    </a:prstGeom>
                    <a:ln>
                      <a:noFill/>
                    </a:ln>
                    <a:effectLst>
                      <a:outerShdw blurRad="190500" algn="tl" rotWithShape="0">
                        <a:srgbClr val="000000">
                          <a:alpha val="70000"/>
                        </a:srgbClr>
                      </a:outerShdw>
                    </a:effectLst>
                  </pic:spPr>
                </pic:pic>
              </a:graphicData>
            </a:graphic>
          </wp:inline>
        </w:drawing>
      </w:r>
    </w:p>
    <w:p w:rsidR="00593B23" w:rsidRPr="00593B23" w:rsidRDefault="00593B23" w:rsidP="00593B23">
      <w:pPr>
        <w:spacing w:after="0" w:line="360" w:lineRule="auto"/>
        <w:ind w:firstLine="708"/>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w:t>
      </w:r>
      <w:r w:rsidRPr="00593B23">
        <w:rPr>
          <w:rFonts w:ascii="Simplified Arabic" w:eastAsia="Times New Roman" w:hAnsi="Simplified Arabic" w:cs="Simplified Arabic"/>
          <w:sz w:val="28"/>
          <w:szCs w:val="28"/>
          <w:lang w:val="en-US" w:eastAsia="fr-FR" w:bidi="ar-DZ"/>
        </w:rPr>
        <w:t>https://ar.wikipedia.org/wiki_ArteryWallStructure.png)</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أما القلب فيقع خلف عظم القص بين الضلع الثاني والسادس، ويستند من الخلف على أجسام الفقرات من 5-8 من الفقرات الصدرية، وعادة فإن ثلثي حجم القلب يقع في الجهة اليسرى والثلث الباقي في الجهة اليمنى من مركز الجسم، وبسبب موقع القلب هذا فإنه يمكن الضغط عليه باستخدام كعب اليد...الجزء السفلي من القلب ويسمى رأس القلب يستند إلى الحجاب الحاجز للجهة اليسرى...وقاعدة القلب تقع تحت الضلع الثاني.</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lastRenderedPageBreak/>
        <w:t>الحدود الطبيعية لحجم القلب تعتمد على عدة عوامل منها العمر، نوع الجسم وكذا الحالة ال</w:t>
      </w:r>
      <w:r w:rsidRPr="00593B23">
        <w:rPr>
          <w:rFonts w:ascii="Simplified Arabic" w:eastAsia="Times New Roman" w:hAnsi="Simplified Arabic" w:cs="Simplified Arabic" w:hint="cs"/>
          <w:sz w:val="28"/>
          <w:szCs w:val="28"/>
          <w:rtl/>
          <w:lang w:eastAsia="fr-FR" w:bidi="ar-DZ"/>
        </w:rPr>
        <w:t>إ</w:t>
      </w:r>
      <w:r w:rsidRPr="00593B23">
        <w:rPr>
          <w:rFonts w:ascii="Simplified Arabic" w:eastAsia="Times New Roman" w:hAnsi="Simplified Arabic" w:cs="Simplified Arabic"/>
          <w:sz w:val="28"/>
          <w:szCs w:val="28"/>
          <w:rtl/>
          <w:lang w:eastAsia="fr-FR" w:bidi="ar-DZ"/>
        </w:rPr>
        <w:t>نقباضية، عند الولادة يكون حجم القلب كبيرا قياسا بحجم التجويف الصدري لدى المولود الجديد...وعادة فإن وزن القلب لدى البالغين هو بحدود 255 غ، بشكل عام حجم القلب عند الإنسان هو بحدود قبضة يده وهي مضمومة.</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يعتمد شكل القلب على شكل التجويف الصدري فالأفراد الذين يتميزون بالطول والنحافة فإن شكل القلب يكون متطاولا، بينما لدى الشخص القصير والممتلئ فإن عرض القلب يكون أكبر وبالتالي يوصف القلب على أنه في حالة امتداد بالعرض، أما لدى الأشخاص الذين تكون أجسامهم متوازنة من حيث الطول والعرض يوصف على انه نوعا ما بيضاوي</w:t>
      </w:r>
      <w:r w:rsidRPr="00593B23">
        <w:rPr>
          <w:rFonts w:ascii="Simplified Arabic" w:eastAsia="Times New Roman" w:hAnsi="Simplified Arabic" w:cs="Simplified Arabic" w:hint="cs"/>
          <w:sz w:val="28"/>
          <w:szCs w:val="28"/>
          <w:rtl/>
          <w:lang w:eastAsia="fr-FR" w:bidi="ar-DZ"/>
        </w:rPr>
        <w:t>ا</w:t>
      </w:r>
      <w:r w:rsidRPr="00593B23">
        <w:rPr>
          <w:rFonts w:ascii="Simplified Arabic" w:eastAsia="Times New Roman" w:hAnsi="Simplified Arabic" w:cs="Simplified Arabic"/>
          <w:sz w:val="28"/>
          <w:szCs w:val="28"/>
          <w:rtl/>
          <w:lang w:eastAsia="fr-FR" w:bidi="ar-DZ"/>
        </w:rPr>
        <w:t>.</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حجرات القلب ليست بنفس التركيب التشريحي من حيث السمك والاتساع، حيث إنه حسب مبدأ التركيب يحدد الوظيفة، فإن البطين الأيسر تكون جدرانه اسمك أي أضخم، كما أن اتساعه وحجمه الداخلي يكون أكبر من حيث المساحة باعتباره المسئول عن ضخ الدم إلى سائر أجزاء الجسم.</w:t>
      </w:r>
    </w:p>
    <w:p w:rsidR="00593B23" w:rsidRPr="00593B23" w:rsidRDefault="00593B23" w:rsidP="00593B23">
      <w:pPr>
        <w:bidi/>
        <w:spacing w:after="0" w:line="360" w:lineRule="auto"/>
        <w:ind w:firstLine="708"/>
        <w:jc w:val="right"/>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 (البشاوي. أحمد، 2006: 22- 24)</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إن وظيفة القلب أشبه ما تكون بالمضخة، فهو يعمل على ضخ الدم مما يؤدي إلى دوران الدم في الجسم، ويقوم القسم الأيسر من القلب الذي يتكون من الأذين الأيسر ومن البطين الأيسر بأخذ الدم المحمل بالأكسجين من الرئتين ثم يضخه عبر الأورطي، وهو الشريان الرئيسي الذي يخرج من القلب ويحمل الدم إلى الأوعية الدموية الدقيقة (الشرايين، الشرينات الدقيقة والشعيرات الدموية)، التي تقوم بدورها بإيصاله إلى أنسجة الخلايا، وعندما يستبدل الأكسجين والغذاء الذي يحمله الدم بالمواد المتخلفة من الفضلات في الخلية، فإن لونه يتغير من الأحمر الفاتح إلى الأزرق القاني، ثم يعود الدم إلى القسم الأيمن من القلب (الأذين والبطين الأيمن) الذي يقوم بضخه مرة ثانية إلى الرئتين عبر الوريد الرئوي.</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lastRenderedPageBreak/>
        <w:t>يقوم القلب بوظائفه هذه من خلال تكرار عملية متواترة لأطوار عدة منتظمة من التقلص والاسترخاء تسمى بالدورة القلبية، وتتميز الدورة القلبية بطورين هما الانقباض والانبساط، وفي الانقباض يتم ضخ الدم من القلب مما يؤدي إلى زيادة ضغط الدم في الأوعية الدموية، وعندما تسترخي العضلات خلال الانبساط فإن ضغط الدم يهبط مما يؤدي إلى رجوع الدم إلى القلب. (شيلي، 2008: 78-79)</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هناك عوامل عدة تؤثر في معدل الانقباضات والانبساطات التي تحدث في القلب، ففي حالة أداء التمارين الرياضية وفي حالة الاستثارة الانفعالية أو التعرض للضغط مثلا فإن سرعة القلب تزداد، ويتم دوران الدم عبر أنحاء الجسم المختلفة بسرعة كبيرة وتكتمل الدورة القلبية في مدة زمنية أقصر، إن معظم الإسراع ينشأ على حساب فترة الاستراحة أو انبساط القلب، وبذلك فإن حدوث تسارع مزمن في معدل نبض القلب يكون على حساب فترة الراحة أو الانبساط، وبالنتيجة فإن الزيادة المستمرة في معدل نبض القلب يمكن أن تقلل من قوة القلب مما يقلل بدوره كمية الدم التي يضخها، كما أن كمية الدم التي تتدفق في الأوردة تنظم أيضا معدل نبض القلب، فكلما كانت كمية الدم الموجودة أكبر كان على القلب أن يضخ بصورة أكبر، لذا فعندما تقل كمية الدم التي يزود بها القلب يؤدي ذلك إلى إضعاف تكرار نبضه وانخفاضه.</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إن جريان الدم من القلب وإليه يتم التحكم به عن طريق صمامات موجودة على مدخل كل بطين ومخرجه، وتعمل هذه الصمامات على السماح للدم بالتدفق في اتجاه واحد فقط، والصوت الذي يسمعه الفرد للقلب هو صوت الصمامات عندما تغلق، وهذه </w:t>
      </w:r>
      <w:r w:rsidRPr="00593B23">
        <w:rPr>
          <w:rFonts w:ascii="Simplified Arabic" w:eastAsia="Times New Roman" w:hAnsi="Simplified Arabic" w:cs="Simplified Arabic" w:hint="cs"/>
          <w:sz w:val="28"/>
          <w:szCs w:val="28"/>
          <w:rtl/>
          <w:lang w:eastAsia="fr-FR" w:bidi="ar-DZ"/>
        </w:rPr>
        <w:t>الأصوات الصادرة</w:t>
      </w:r>
      <w:r w:rsidRPr="00593B23">
        <w:rPr>
          <w:rFonts w:ascii="Simplified Arabic" w:eastAsia="Times New Roman" w:hAnsi="Simplified Arabic" w:cs="Simplified Arabic"/>
          <w:sz w:val="28"/>
          <w:szCs w:val="28"/>
          <w:rtl/>
          <w:lang w:eastAsia="fr-FR" w:bidi="ar-DZ"/>
        </w:rPr>
        <w:t xml:space="preserve"> عن القلب تجعل من الممكن حساب الفترة التي تستغرقها الدورة القلبية لتقرير مدى سرعة ضخ الدم من القلب وإليه أو بطئه.</w:t>
      </w:r>
    </w:p>
    <w:p w:rsidR="00593B23" w:rsidRPr="00593B23" w:rsidRDefault="00593B23" w:rsidP="00593B23">
      <w:pPr>
        <w:bidi/>
        <w:spacing w:after="0" w:line="360" w:lineRule="auto"/>
        <w:ind w:firstLine="708"/>
        <w:jc w:val="right"/>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(شيلي، 2008: 79-80)</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ينقسم القلب إلى الأذين الأيمن، الأذين الأيسر، البطين الأيمن، البطين الأيسر ويتصل كل أذين بالبطين المقابل له عن طريق فتحة يحرسها صمام يسمح بمرور الدم من الأذين إلى البطين ولا يسمح </w:t>
      </w:r>
      <w:r w:rsidRPr="00593B23">
        <w:rPr>
          <w:rFonts w:ascii="Simplified Arabic" w:eastAsia="Times New Roman" w:hAnsi="Simplified Arabic" w:cs="Simplified Arabic"/>
          <w:sz w:val="28"/>
          <w:szCs w:val="28"/>
          <w:rtl/>
          <w:lang w:eastAsia="fr-FR" w:bidi="ar-DZ"/>
        </w:rPr>
        <w:lastRenderedPageBreak/>
        <w:t>بالعكس، وينفصل الجزء الأيمن عن الجزء الأيسر من القلب بواسطة حاجز لا يسمح باختلاط الدم الوريدي بالدم الشرياني أثناء عمل القلب، بحيث يمر الدم في القلب بالطريقة الآتية:</w:t>
      </w:r>
    </w:p>
    <w:p w:rsidR="00593B23" w:rsidRPr="00593B23" w:rsidRDefault="00593B23" w:rsidP="003E43AF">
      <w:pPr>
        <w:numPr>
          <w:ilvl w:val="0"/>
          <w:numId w:val="41"/>
        </w:numPr>
        <w:bidi/>
        <w:spacing w:after="0" w:line="360" w:lineRule="auto"/>
        <w:ind w:left="42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يحمل الوريد الأجوف العلوي الدم من الجزء العلوي للجسم والوريد الأجوف السفلي من الجزء السفلي للجسم إلى الأذين الأيمن.</w:t>
      </w:r>
    </w:p>
    <w:p w:rsidR="00593B23" w:rsidRPr="00593B23" w:rsidRDefault="00593B23" w:rsidP="003E43AF">
      <w:pPr>
        <w:numPr>
          <w:ilvl w:val="0"/>
          <w:numId w:val="41"/>
        </w:numPr>
        <w:bidi/>
        <w:spacing w:after="0" w:line="360" w:lineRule="auto"/>
        <w:ind w:left="42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يناسب الدم من الأذين الأيمن إلى البطين الأيمن عن طريق الفتحة التي بينهما.</w:t>
      </w:r>
    </w:p>
    <w:p w:rsidR="00593B23" w:rsidRPr="00593B23" w:rsidRDefault="00593B23" w:rsidP="003E43AF">
      <w:pPr>
        <w:numPr>
          <w:ilvl w:val="0"/>
          <w:numId w:val="41"/>
        </w:numPr>
        <w:bidi/>
        <w:spacing w:after="0" w:line="360" w:lineRule="auto"/>
        <w:ind w:left="42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ينقبض البطين الأيمن ويدفع الدم للرئتين عن طريق الشرايين الرئوية.</w:t>
      </w:r>
    </w:p>
    <w:p w:rsidR="00593B23" w:rsidRPr="00593B23" w:rsidRDefault="00593B23" w:rsidP="003E43AF">
      <w:pPr>
        <w:numPr>
          <w:ilvl w:val="0"/>
          <w:numId w:val="41"/>
        </w:numPr>
        <w:bidi/>
        <w:spacing w:after="0" w:line="360" w:lineRule="auto"/>
        <w:ind w:left="42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يمر الدم في الرئتين حيث يتم تبادل الغازات بحيث يعطي الدم ثاني أكسيد الكربون ويستبدله بالأكسجين.</w:t>
      </w:r>
    </w:p>
    <w:p w:rsidR="00593B23" w:rsidRPr="00593B23" w:rsidRDefault="00593B23" w:rsidP="003E43AF">
      <w:pPr>
        <w:numPr>
          <w:ilvl w:val="0"/>
          <w:numId w:val="41"/>
        </w:numPr>
        <w:bidi/>
        <w:spacing w:after="0" w:line="360" w:lineRule="auto"/>
        <w:ind w:left="42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يحمل الدم النقي بين الرئتين إلى الأذين الأيسر عن طريق الفتحة التي بينهما.</w:t>
      </w:r>
    </w:p>
    <w:p w:rsidR="00593B23" w:rsidRPr="00593B23" w:rsidRDefault="00593B23" w:rsidP="003E43AF">
      <w:pPr>
        <w:numPr>
          <w:ilvl w:val="0"/>
          <w:numId w:val="41"/>
        </w:numPr>
        <w:bidi/>
        <w:spacing w:after="0" w:line="360" w:lineRule="auto"/>
        <w:ind w:left="42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ينساب الدم من الأذين الأيسر إلى البطين الأيسر عن طريق الفتحة التي بينهما.</w:t>
      </w:r>
    </w:p>
    <w:p w:rsidR="00593B23" w:rsidRPr="00593B23" w:rsidRDefault="00593B23" w:rsidP="003E43AF">
      <w:pPr>
        <w:numPr>
          <w:ilvl w:val="0"/>
          <w:numId w:val="41"/>
        </w:numPr>
        <w:bidi/>
        <w:spacing w:after="0" w:line="360" w:lineRule="auto"/>
        <w:ind w:left="42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ينقبض البطين الأيسر ويدفع الدم في الأورطي ثم يوزع على جميع أعضاء الجسم.</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 يغذي القلب أوعية دموية خاصة تسمى الشرايين التاجية، وهي تنبع من ابتداء الشريان الأورطي وتمتد حول القلب بعدة فروع تغذي عضلاته. (البتشاوي. أحمد، 2006: 36- 37)</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ينقسم الشريان التاجي إلى شريان تاجي أيسر وشريان تاجي أيمن، الشريان التاجي الأيسر يخرج من</w:t>
      </w:r>
      <w:r w:rsidRPr="00593B23">
        <w:rPr>
          <w:rFonts w:ascii="Simplified Arabic" w:eastAsia="Times New Roman" w:hAnsi="Simplified Arabic" w:cs="Simplified Arabic"/>
          <w:sz w:val="28"/>
          <w:szCs w:val="28"/>
          <w:lang w:eastAsia="fr-FR" w:bidi="ar-DZ"/>
        </w:rPr>
        <w:t xml:space="preserve"> </w:t>
      </w:r>
      <w:r w:rsidRPr="00593B23">
        <w:rPr>
          <w:rFonts w:ascii="Simplified Arabic" w:eastAsia="Times New Roman" w:hAnsi="Simplified Arabic" w:cs="Simplified Arabic"/>
          <w:sz w:val="28"/>
          <w:szCs w:val="28"/>
          <w:rtl/>
          <w:lang w:eastAsia="fr-FR" w:bidi="ar-DZ"/>
        </w:rPr>
        <w:t>الجزء التصاعدي من تقاطع الأورطي فوق المنحدر الأيسر، وما فوق الجانب المتوسط للصمام الأمامي الجانبي الأيسر، يصل منبع الجذع إلى 3-4 سم ويحمل للأمام ويسار المنخفض الواقع خلف الشريان الرئوي، وقبل الواجهة الخلفية للأذين الأيسر يصل إلى مستوى ثلم الأذينية البطينية   (</w:t>
      </w:r>
      <w:r w:rsidRPr="00593B23">
        <w:rPr>
          <w:rFonts w:ascii="Simplified Arabic" w:eastAsia="Times New Roman" w:hAnsi="Simplified Arabic" w:cs="Simplified Arabic"/>
          <w:sz w:val="28"/>
          <w:szCs w:val="28"/>
          <w:lang w:eastAsia="fr-FR" w:bidi="ar-DZ"/>
        </w:rPr>
        <w:t xml:space="preserve">Sillon atrio-ventriculaire antérieur </w:t>
      </w:r>
      <w:r w:rsidRPr="00593B23">
        <w:rPr>
          <w:rFonts w:ascii="Simplified Arabic" w:eastAsia="Times New Roman" w:hAnsi="Simplified Arabic" w:cs="Simplified Arabic"/>
          <w:sz w:val="28"/>
          <w:szCs w:val="28"/>
          <w:rtl/>
          <w:lang w:eastAsia="fr-FR" w:bidi="ar-DZ"/>
        </w:rPr>
        <w:t>) وينقسم إلى قسمين هما:</w:t>
      </w:r>
    </w:p>
    <w:p w:rsidR="00593B23" w:rsidRPr="00593B23" w:rsidRDefault="00593B23" w:rsidP="003E43AF">
      <w:pPr>
        <w:numPr>
          <w:ilvl w:val="0"/>
          <w:numId w:val="40"/>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الفرع (الشريان) بين البطينين الأمامي (</w:t>
      </w:r>
      <w:r w:rsidRPr="00593B23">
        <w:rPr>
          <w:rFonts w:ascii="Simplified Arabic" w:eastAsia="Times New Roman" w:hAnsi="Simplified Arabic" w:cs="Simplified Arabic"/>
          <w:sz w:val="28"/>
          <w:szCs w:val="28"/>
          <w:lang w:eastAsia="fr-FR" w:bidi="ar-DZ"/>
        </w:rPr>
        <w:t>La branche (artère) inter-ventriculaire antérieur)</w:t>
      </w:r>
      <w:r w:rsidRPr="00593B23">
        <w:rPr>
          <w:rFonts w:ascii="Simplified Arabic" w:eastAsia="Times New Roman" w:hAnsi="Simplified Arabic" w:cs="Simplified Arabic"/>
          <w:sz w:val="28"/>
          <w:szCs w:val="28"/>
          <w:rtl/>
          <w:lang w:eastAsia="fr-FR" w:bidi="ar-DZ"/>
        </w:rPr>
        <w:t xml:space="preserve"> </w:t>
      </w:r>
    </w:p>
    <w:p w:rsidR="00593B23" w:rsidRPr="00593B23" w:rsidRDefault="00593B23" w:rsidP="00593B23">
      <w:pPr>
        <w:bidi/>
        <w:spacing w:after="0" w:line="360" w:lineRule="auto"/>
        <w:ind w:left="720"/>
        <w:contextualSpacing/>
        <w:jc w:val="lowKashida"/>
        <w:rPr>
          <w:rFonts w:ascii="Simplified Arabic" w:eastAsia="Times New Roman" w:hAnsi="Simplified Arabic" w:cs="Simplified Arabic"/>
          <w:sz w:val="28"/>
          <w:szCs w:val="28"/>
          <w:lang w:eastAsia="fr-FR" w:bidi="ar-DZ"/>
        </w:rPr>
      </w:pPr>
    </w:p>
    <w:p w:rsidR="00593B23" w:rsidRPr="00593B23" w:rsidRDefault="00593B23" w:rsidP="003E43AF">
      <w:pPr>
        <w:numPr>
          <w:ilvl w:val="0"/>
          <w:numId w:val="40"/>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الفرع (الشريان) المنعطف، الشريان الأذيني البطيني (</w:t>
      </w:r>
      <w:r w:rsidRPr="00593B23">
        <w:rPr>
          <w:rFonts w:ascii="Simplified Arabic" w:eastAsia="Times New Roman" w:hAnsi="Simplified Arabic" w:cs="Simplified Arabic"/>
          <w:sz w:val="28"/>
          <w:szCs w:val="28"/>
          <w:lang w:eastAsia="fr-FR" w:bidi="ar-DZ"/>
        </w:rPr>
        <w:t>La branche (artère) circonflexe, artèreatrio-ventriculaire)</w:t>
      </w:r>
    </w:p>
    <w:p w:rsidR="00593B23" w:rsidRPr="00593B23" w:rsidRDefault="00593B23" w:rsidP="00593B23">
      <w:pPr>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lang w:eastAsia="fr-FR" w:bidi="ar-DZ"/>
        </w:rPr>
        <w:t>(Si-Salah, 2004 :84)</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الشريان التاجي الأيمن يخرج من الجزء التصاعدي من تقاطع الأورطي فوق المنحدر الأيمن، وما فوق الجانب المتوسط للصمام الأمامي الجانبي الأيمن، يقطع المنخفض نطاق بين الشريان الرئوي من الأمام والأذين الأيمن من الخلف، يصل بعد ذلك إلى الثلم الأذيني البطيني الداخلي إلى مستوى الجانب الأيمن، أو ينعقف لينضم</w:t>
      </w:r>
      <w:r w:rsidRPr="00593B23">
        <w:rPr>
          <w:rFonts w:ascii="Times New Roman" w:eastAsia="Times New Roman" w:hAnsi="Times New Roman" w:cs="Simplified Arabic" w:hint="cs"/>
          <w:sz w:val="28"/>
          <w:szCs w:val="28"/>
          <w:rtl/>
          <w:lang w:eastAsia="fr-FR" w:bidi="ar-DZ"/>
        </w:rPr>
        <w:t xml:space="preserve"> إلى الثلم بين البطينين الخلفي، ويصبح في هذا المستوى شريان خلفي بين البطينين ويمشي في هذا الثلم إلى قمة القلب و</w:t>
      </w:r>
      <w:r w:rsidRPr="00593B23">
        <w:rPr>
          <w:rFonts w:ascii="Times New Roman" w:eastAsia="Times New Roman" w:hAnsi="Times New Roman" w:cs="Simplified Arabic"/>
          <w:sz w:val="28"/>
          <w:szCs w:val="28"/>
          <w:lang w:eastAsia="fr-FR" w:bidi="ar-DZ"/>
        </w:rPr>
        <w:t>s’anastomose</w:t>
      </w:r>
      <w:r w:rsidRPr="00593B23">
        <w:rPr>
          <w:rFonts w:ascii="Times New Roman" w:eastAsia="Times New Roman" w:hAnsi="Times New Roman" w:cs="Simplified Arabic" w:hint="cs"/>
          <w:sz w:val="28"/>
          <w:szCs w:val="28"/>
          <w:rtl/>
          <w:lang w:eastAsia="fr-FR" w:bidi="ar-DZ"/>
        </w:rPr>
        <w:t xml:space="preserve"> مع الشريان بين البطينين الداخلي.</w:t>
      </w:r>
    </w:p>
    <w:p w:rsidR="00593B23" w:rsidRPr="00593B23" w:rsidRDefault="00593B23" w:rsidP="00593B23">
      <w:pPr>
        <w:spacing w:after="0" w:line="360" w:lineRule="auto"/>
        <w:contextualSpacing/>
        <w:jc w:val="lowKashida"/>
        <w:rPr>
          <w:rFonts w:ascii="Times New Roman" w:eastAsia="Times New Roman" w:hAnsi="Times New Roman" w:cs="Simplified Arabic"/>
          <w:sz w:val="28"/>
          <w:szCs w:val="28"/>
          <w:lang w:eastAsia="fr-FR" w:bidi="ar-DZ"/>
        </w:rPr>
      </w:pPr>
      <w:r w:rsidRPr="00593B23">
        <w:rPr>
          <w:rFonts w:ascii="Times New Roman" w:eastAsia="Times New Roman" w:hAnsi="Times New Roman" w:cs="Simplified Arabic"/>
          <w:sz w:val="28"/>
          <w:szCs w:val="28"/>
          <w:lang w:eastAsia="fr-FR" w:bidi="ar-DZ"/>
        </w:rPr>
        <w:t>(Lacombe, 2005 : 73) (Si-Salah, 2004 :8</w:t>
      </w:r>
      <w:r w:rsidRPr="00593B23">
        <w:rPr>
          <w:rFonts w:ascii="Times New Roman" w:eastAsia="Times New Roman" w:hAnsi="Times New Roman" w:cs="Simplified Arabic" w:hint="cs"/>
          <w:sz w:val="28"/>
          <w:szCs w:val="28"/>
          <w:rtl/>
          <w:lang w:eastAsia="fr-FR" w:bidi="ar-DZ"/>
        </w:rPr>
        <w:t>6</w:t>
      </w:r>
      <w:r w:rsidRPr="00593B23">
        <w:rPr>
          <w:rFonts w:ascii="Times New Roman" w:eastAsia="Times New Roman" w:hAnsi="Times New Roman" w:cs="Simplified Arabic"/>
          <w:sz w:val="28"/>
          <w:szCs w:val="28"/>
          <w:lang w:eastAsia="fr-FR" w:bidi="ar-DZ"/>
        </w:rPr>
        <w:t>)</w:t>
      </w:r>
      <w:r w:rsidRPr="00593B23">
        <w:rPr>
          <w:rFonts w:ascii="Times New Roman" w:eastAsia="Times New Roman" w:hAnsi="Times New Roman" w:cs="Simplified Arabic" w:hint="cs"/>
          <w:sz w:val="28"/>
          <w:szCs w:val="28"/>
          <w:rtl/>
          <w:lang w:eastAsia="fr-FR" w:bidi="ar-DZ"/>
        </w:rPr>
        <w:t xml:space="preserve"> </w:t>
      </w:r>
    </w:p>
    <w:p w:rsidR="00593B23" w:rsidRPr="00593B23" w:rsidRDefault="00593B23" w:rsidP="003E43AF">
      <w:pPr>
        <w:numPr>
          <w:ilvl w:val="0"/>
          <w:numId w:val="42"/>
        </w:numPr>
        <w:bidi/>
        <w:spacing w:after="0" w:line="360" w:lineRule="auto"/>
        <w:contextualSpacing/>
        <w:jc w:val="lowKashida"/>
        <w:rPr>
          <w:rFonts w:ascii="Simplified Arabic" w:eastAsia="Times New Roman" w:hAnsi="Simplified Arabic" w:cs="Simplified Arabic"/>
          <w:b/>
          <w:bCs/>
          <w:sz w:val="32"/>
          <w:szCs w:val="32"/>
          <w:rtl/>
          <w:lang w:eastAsia="fr-FR" w:bidi="ar-DZ"/>
        </w:rPr>
      </w:pPr>
      <w:r w:rsidRPr="00593B23">
        <w:rPr>
          <w:rFonts w:ascii="Simplified Arabic" w:eastAsia="Times New Roman" w:hAnsi="Simplified Arabic" w:cs="Simplified Arabic"/>
          <w:b/>
          <w:bCs/>
          <w:sz w:val="32"/>
          <w:szCs w:val="32"/>
          <w:rtl/>
          <w:lang w:eastAsia="fr-FR" w:bidi="ar-DZ"/>
        </w:rPr>
        <w:t xml:space="preserve"> عوامل الخطر القلبية الوعائية</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eastAsia="fr-FR" w:bidi="ar-DZ"/>
        </w:rPr>
        <w:t>على الر</w:t>
      </w:r>
      <w:r w:rsidRPr="00593B23">
        <w:rPr>
          <w:rFonts w:ascii="Simplified Arabic" w:eastAsia="Times New Roman" w:hAnsi="Simplified Arabic" w:cs="Simplified Arabic"/>
          <w:sz w:val="28"/>
          <w:szCs w:val="28"/>
          <w:rtl/>
          <w:lang w:val="en-US" w:eastAsia="fr-FR" w:bidi="ar-DZ"/>
        </w:rPr>
        <w:t>غ</w:t>
      </w:r>
      <w:r w:rsidRPr="00593B23">
        <w:rPr>
          <w:rFonts w:ascii="Simplified Arabic" w:eastAsia="Times New Roman" w:hAnsi="Simplified Arabic" w:cs="Simplified Arabic"/>
          <w:sz w:val="28"/>
          <w:szCs w:val="28"/>
          <w:rtl/>
          <w:lang w:eastAsia="fr-FR" w:bidi="ar-DZ"/>
        </w:rPr>
        <w:t xml:space="preserve">م من التخفيض المنتظم لعدد الوفيات المرتبطة بالأمراض القلبية الوعائية إلا أنها تظل أحد الأسباب الأساسية للوفاة، </w:t>
      </w:r>
      <w:r w:rsidRPr="00593B23">
        <w:rPr>
          <w:rFonts w:ascii="Simplified Arabic" w:eastAsia="Times New Roman" w:hAnsi="Simplified Arabic" w:cs="Simplified Arabic" w:hint="cs"/>
          <w:sz w:val="28"/>
          <w:szCs w:val="28"/>
          <w:rtl/>
          <w:lang w:eastAsia="fr-FR" w:bidi="ar-DZ"/>
        </w:rPr>
        <w:t xml:space="preserve">يتم التخفيض </w:t>
      </w:r>
      <w:r w:rsidRPr="00593B23">
        <w:rPr>
          <w:rFonts w:ascii="Simplified Arabic" w:eastAsia="Times New Roman" w:hAnsi="Simplified Arabic" w:cs="Simplified Arabic"/>
          <w:sz w:val="28"/>
          <w:szCs w:val="28"/>
          <w:rtl/>
          <w:lang w:eastAsia="fr-FR" w:bidi="ar-DZ"/>
        </w:rPr>
        <w:t xml:space="preserve">من خلال الوقاية منها حيث تهدف الوقاية من الأمراض القلبية الوعائية إلى تخفيض الموت الناتج عن المرض بها من خلال تشييد عتبة للتدخل العلاجي، وتنقسم إلى نوعين من الوقاية، وقاية أولية تتعلق بالأشخاص غير المصابين بالأمراض القلبية الوعائية، وتفيد في الكشف والتكفل بعوامل الخطر </w:t>
      </w:r>
      <w:r w:rsidRPr="00593B23">
        <w:rPr>
          <w:rFonts w:ascii="Simplified Arabic" w:eastAsia="Times New Roman" w:hAnsi="Simplified Arabic" w:cs="Simplified Arabic"/>
          <w:sz w:val="28"/>
          <w:szCs w:val="28"/>
          <w:rtl/>
          <w:lang w:val="en-US" w:eastAsia="fr-FR" w:bidi="ar-DZ"/>
        </w:rPr>
        <w:t>من أجل تأخير وإبعاد الحوادث القلبية الوعائية، في حين تتعلق الوقاية الثانوية بالأشخاص المرضى بـ</w:t>
      </w:r>
      <w:r w:rsidRPr="00593B23">
        <w:rPr>
          <w:rFonts w:ascii="Simplified Arabic" w:eastAsia="Times New Roman" w:hAnsi="Simplified Arabic" w:cs="Simplified Arabic"/>
          <w:sz w:val="28"/>
          <w:szCs w:val="28"/>
          <w:lang w:val="en-US" w:eastAsia="fr-FR" w:bidi="ar-DZ"/>
        </w:rPr>
        <w:t xml:space="preserve">Angore claudiction intermittente, </w:t>
      </w:r>
      <w:r w:rsidRPr="00593B23">
        <w:rPr>
          <w:rFonts w:ascii="Simplified Arabic" w:eastAsia="Times New Roman" w:hAnsi="Simplified Arabic" w:cs="Simplified Arabic"/>
          <w:sz w:val="28"/>
          <w:szCs w:val="28"/>
          <w:lang w:eastAsia="fr-FR" w:bidi="ar-DZ"/>
        </w:rPr>
        <w:t xml:space="preserve">AVC, IDM </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val="en-US" w:eastAsia="fr-FR" w:bidi="ar-DZ"/>
        </w:rPr>
        <w:t xml:space="preserve">من أجل تخفيض خطر الانتكاس، حدوث مضاعفات أخرى والوفاة، وتركز الوقاية الجماعية على تثقيف المجتمع فيما يتعلق بعوامل الخطر القلبية الوعائية من خلال حملات تحسيسية صحية. </w:t>
      </w:r>
      <w:r w:rsidRPr="00593B23">
        <w:rPr>
          <w:rFonts w:ascii="Simplified Arabic" w:eastAsia="Times New Roman" w:hAnsi="Simplified Arabic" w:cs="Simplified Arabic"/>
          <w:sz w:val="28"/>
          <w:szCs w:val="28"/>
          <w:lang w:val="en-US" w:eastAsia="fr-FR" w:bidi="ar-DZ"/>
        </w:rPr>
        <w:t xml:space="preserve"> </w:t>
      </w:r>
      <w:r w:rsidRPr="00593B23">
        <w:rPr>
          <w:rFonts w:ascii="Simplified Arabic" w:eastAsia="Times New Roman" w:hAnsi="Simplified Arabic" w:cs="Simplified Arabic"/>
          <w:color w:val="FF0000"/>
          <w:sz w:val="28"/>
          <w:szCs w:val="28"/>
          <w:lang w:eastAsia="fr-FR" w:bidi="ar-DZ"/>
        </w:rPr>
        <w:t xml:space="preserve"> </w:t>
      </w:r>
      <w:r w:rsidRPr="00593B23">
        <w:rPr>
          <w:rFonts w:ascii="Simplified Arabic" w:eastAsia="Times New Roman" w:hAnsi="Simplified Arabic" w:cs="Simplified Arabic"/>
          <w:sz w:val="28"/>
          <w:szCs w:val="28"/>
          <w:lang w:eastAsia="fr-FR" w:bidi="ar-DZ"/>
        </w:rPr>
        <w:t>(Turc, sa : 116)</w:t>
      </w:r>
    </w:p>
    <w:p w:rsidR="00593B23" w:rsidRPr="00593B23" w:rsidRDefault="00593B23" w:rsidP="00593B23">
      <w:pPr>
        <w:bidi/>
        <w:spacing w:after="0" w:line="360" w:lineRule="auto"/>
        <w:ind w:left="424"/>
        <w:contextualSpacing/>
        <w:jc w:val="lowKashida"/>
        <w:rPr>
          <w:rFonts w:ascii="Simplified Arabic" w:eastAsia="Times New Roman" w:hAnsi="Simplified Arabic" w:cs="Simplified Arabic"/>
          <w:b/>
          <w:bCs/>
          <w:sz w:val="28"/>
          <w:szCs w:val="28"/>
          <w:rtl/>
          <w:lang w:val="en-US" w:eastAsia="fr-FR" w:bidi="ar-DZ"/>
        </w:rPr>
      </w:pPr>
    </w:p>
    <w:p w:rsidR="00593B23" w:rsidRPr="00593B23" w:rsidRDefault="00593B23" w:rsidP="003E43AF">
      <w:pPr>
        <w:numPr>
          <w:ilvl w:val="0"/>
          <w:numId w:val="40"/>
        </w:numPr>
        <w:bidi/>
        <w:spacing w:after="0" w:line="360" w:lineRule="auto"/>
        <w:ind w:left="424"/>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lastRenderedPageBreak/>
        <w:t>تعريف عوامل الخطر القلبية الوعائية</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تعرف عوامل الخطر القلبية الوعائية على أنها حالة عيادية أو بيولوجية من شأنها أن ترفع خطر التعرض للحوادث القلبية الوعائية، من أجل اعتبار أي معيار من معايير عوامل الخطر القلبية الوعائية يجب أن يكون ارتباطه مع الاصابة قويا احصائيا ومرتبطا مع الزمن، ويلاحظ بصفة متماثلة في كل الدراسات الابيديميولوجية التي تطبق على مجتمعات مختلفة ومستقلة عن باقي عوامل الخطر الأخرى.</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يمكن تصنيف عوامل الخطر إلى قسمين، قسم يتميز بمواصفات جوهرية ويشمل العمر، السوابق العائلية، وقسم يتميز بمواصفات خارجية تشمل التبغ، القدرة، المميزات الانعكاسية، الاستقلالية عن عوامل الخطر الأخرى أو لا.</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يتم حساب عوامل الخطر الكلية من خلال تحقيق معادلة لوريي </w:t>
      </w:r>
      <w:r w:rsidRPr="00593B23">
        <w:rPr>
          <w:rFonts w:ascii="Simplified Arabic" w:eastAsia="Times New Roman" w:hAnsi="Simplified Arabic" w:cs="Simplified Arabic"/>
          <w:sz w:val="28"/>
          <w:szCs w:val="28"/>
          <w:lang w:val="en-US" w:eastAsia="fr-FR" w:bidi="ar-DZ"/>
        </w:rPr>
        <w:t>Laurier</w:t>
      </w:r>
      <w:r w:rsidRPr="00593B23">
        <w:rPr>
          <w:rFonts w:ascii="Simplified Arabic" w:eastAsia="Times New Roman" w:hAnsi="Simplified Arabic" w:cs="Simplified Arabic"/>
          <w:sz w:val="28"/>
          <w:szCs w:val="28"/>
          <w:rtl/>
          <w:lang w:val="en-US" w:eastAsia="fr-FR" w:bidi="ar-DZ"/>
        </w:rPr>
        <w:t>، ومعادلة فرامينجهام</w:t>
      </w:r>
      <w:r w:rsidRPr="00593B23">
        <w:rPr>
          <w:rFonts w:ascii="Simplified Arabic" w:eastAsia="Times New Roman" w:hAnsi="Simplified Arabic" w:cs="Simplified Arabic"/>
          <w:sz w:val="28"/>
          <w:szCs w:val="28"/>
          <w:lang w:eastAsia="fr-FR" w:bidi="ar-DZ"/>
        </w:rPr>
        <w:t xml:space="preserve">Framingham </w:t>
      </w:r>
      <w:r w:rsidRPr="00593B23">
        <w:rPr>
          <w:rFonts w:ascii="Simplified Arabic" w:eastAsia="Times New Roman" w:hAnsi="Simplified Arabic" w:cs="Simplified Arabic"/>
          <w:sz w:val="28"/>
          <w:szCs w:val="28"/>
          <w:rtl/>
          <w:lang w:val="en-US" w:eastAsia="fr-FR" w:bidi="ar-DZ"/>
        </w:rPr>
        <w:t xml:space="preserve"> بأخذ كل عامل خطر واعطائه تقدير لعوامل الخطر الكلية، من خلال احتمال التعرض للحوادث القلبية الوعائية لـ5 أو 10 سنوات:</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 عوامل خطر كلية ضعيفة </w:t>
      </w:r>
      <w:r w:rsidRPr="00593B23">
        <w:rPr>
          <w:rFonts w:ascii="Simplified Arabic" w:eastAsia="Times New Roman" w:hAnsi="Simplified Arabic" w:cs="Times New Roman"/>
          <w:sz w:val="28"/>
          <w:szCs w:val="28"/>
          <w:rtl/>
          <w:lang w:val="en-US" w:eastAsia="fr-FR" w:bidi="ar-DZ"/>
        </w:rPr>
        <w:t>←</w:t>
      </w:r>
      <w:r w:rsidRPr="00593B23">
        <w:rPr>
          <w:rFonts w:ascii="Simplified Arabic" w:eastAsia="Times New Roman" w:hAnsi="Simplified Arabic" w:cs="Simplified Arabic"/>
          <w:sz w:val="28"/>
          <w:szCs w:val="28"/>
          <w:rtl/>
          <w:lang w:val="en-US" w:eastAsia="fr-FR" w:bidi="ar-DZ"/>
        </w:rPr>
        <w:t xml:space="preserve"> خطر الإصابة القلبية الوعائية في 10 سنوات: أقل من 15 %</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 عوامل خطر كلية متوسطة </w:t>
      </w:r>
      <w:r w:rsidRPr="00593B23">
        <w:rPr>
          <w:rFonts w:ascii="Simplified Arabic" w:eastAsia="Times New Roman" w:hAnsi="Simplified Arabic" w:cs="Times New Roman"/>
          <w:sz w:val="28"/>
          <w:szCs w:val="28"/>
          <w:rtl/>
          <w:lang w:val="en-US" w:eastAsia="fr-FR" w:bidi="ar-DZ"/>
        </w:rPr>
        <w:t>←</w:t>
      </w:r>
      <w:r w:rsidRPr="00593B23">
        <w:rPr>
          <w:rFonts w:ascii="Simplified Arabic" w:eastAsia="Times New Roman" w:hAnsi="Simplified Arabic" w:cs="Simplified Arabic"/>
          <w:sz w:val="28"/>
          <w:szCs w:val="28"/>
          <w:rtl/>
          <w:lang w:val="en-US" w:eastAsia="fr-FR" w:bidi="ar-DZ"/>
        </w:rPr>
        <w:t xml:space="preserve"> خطر الإصابة القلبية الوعائية في 10 سنوات: من 15-20 % </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 عوامل خطر كلية مرتفعة </w:t>
      </w:r>
      <w:r w:rsidRPr="00593B23">
        <w:rPr>
          <w:rFonts w:ascii="Simplified Arabic" w:eastAsia="Times New Roman" w:hAnsi="Simplified Arabic" w:cs="Times New Roman"/>
          <w:sz w:val="28"/>
          <w:szCs w:val="28"/>
          <w:rtl/>
          <w:lang w:val="en-US" w:eastAsia="fr-FR" w:bidi="ar-DZ"/>
        </w:rPr>
        <w:t>←</w:t>
      </w:r>
      <w:r w:rsidRPr="00593B23">
        <w:rPr>
          <w:rFonts w:ascii="Simplified Arabic" w:eastAsia="Times New Roman" w:hAnsi="Simplified Arabic" w:cs="Simplified Arabic"/>
          <w:sz w:val="28"/>
          <w:szCs w:val="28"/>
          <w:rtl/>
          <w:lang w:val="en-US" w:eastAsia="fr-FR" w:bidi="ar-DZ"/>
        </w:rPr>
        <w:t xml:space="preserve"> خطر الإصابة القلبية الوعائية في 10 سنوات: من 20-30 %</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 عوامل خطر كلية مرتفعة جدا </w:t>
      </w:r>
      <w:r w:rsidRPr="00593B23">
        <w:rPr>
          <w:rFonts w:ascii="Simplified Arabic" w:eastAsia="Times New Roman" w:hAnsi="Simplified Arabic" w:cs="Times New Roman"/>
          <w:sz w:val="28"/>
          <w:szCs w:val="28"/>
          <w:rtl/>
          <w:lang w:val="en-US" w:eastAsia="fr-FR" w:bidi="ar-DZ"/>
        </w:rPr>
        <w:t>←</w:t>
      </w:r>
      <w:r w:rsidRPr="00593B23">
        <w:rPr>
          <w:rFonts w:ascii="Simplified Arabic" w:eastAsia="Times New Roman" w:hAnsi="Simplified Arabic" w:cs="Simplified Arabic"/>
          <w:sz w:val="28"/>
          <w:szCs w:val="28"/>
          <w:rtl/>
          <w:lang w:val="en-US" w:eastAsia="fr-FR" w:bidi="ar-DZ"/>
        </w:rPr>
        <w:t xml:space="preserve"> خطر الإصابة القلبية الوعائية في 10 سنوات: أكبر من30 %</w:t>
      </w:r>
    </w:p>
    <w:p w:rsidR="00593B23" w:rsidRPr="00593B23" w:rsidRDefault="00593B23" w:rsidP="00593B23">
      <w:pPr>
        <w:tabs>
          <w:tab w:val="left" w:pos="6880"/>
        </w:tabs>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 Besse. Lellouche. Attias, 2006 :7)</w:t>
      </w:r>
    </w:p>
    <w:p w:rsidR="00593B23" w:rsidRPr="00593B23" w:rsidRDefault="00593B23" w:rsidP="003E43AF">
      <w:pPr>
        <w:numPr>
          <w:ilvl w:val="0"/>
          <w:numId w:val="40"/>
        </w:numPr>
        <w:bidi/>
        <w:spacing w:after="0" w:line="360" w:lineRule="auto"/>
        <w:ind w:left="424"/>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t>انتشار عوامل الخطر القلبية الوعائية</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shd w:val="clear" w:color="auto" w:fill="FFFFFF"/>
          <w:rtl/>
          <w:lang w:eastAsia="fr-FR"/>
        </w:rPr>
      </w:pPr>
      <w:r w:rsidRPr="00593B23">
        <w:rPr>
          <w:rFonts w:ascii="Simplified Arabic" w:eastAsia="Times New Roman" w:hAnsi="Simplified Arabic" w:cs="Simplified Arabic"/>
          <w:sz w:val="28"/>
          <w:szCs w:val="28"/>
          <w:shd w:val="clear" w:color="auto" w:fill="FFFFFF"/>
          <w:rtl/>
          <w:lang w:eastAsia="fr-FR"/>
        </w:rPr>
        <w:t>أوضح الدكتور عثمان حسين متولي، استشاري ورئيس قسم أمراض القلب بمستشفى الملك فهد العام بجدة، أن أعداد الذين يموتون سنويا جراء الأمراض القلبية الوعائية يتجاوز عدد الوفيات التي تسببها أية أمراض أخرى، وفقا لتقارير الهيئات الصحية الدولية المعتمدة.</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rPr>
      </w:pPr>
      <w:r w:rsidRPr="00593B23">
        <w:rPr>
          <w:rFonts w:ascii="Simplified Arabic" w:eastAsia="Times New Roman" w:hAnsi="Simplified Arabic" w:cs="Simplified Arabic"/>
          <w:sz w:val="28"/>
          <w:szCs w:val="28"/>
          <w:shd w:val="clear" w:color="auto" w:fill="FFFFFF"/>
          <w:rtl/>
          <w:lang w:eastAsia="fr-FR"/>
        </w:rPr>
        <w:lastRenderedPageBreak/>
        <w:t>كما تشير دراسة لوبائية الأمراض القلبية الوعائية أجريت في دول أفريقيا والشرق الأوسط</w:t>
      </w:r>
      <w:r w:rsidRPr="00593B23">
        <w:rPr>
          <w:rFonts w:ascii="Simplified Arabic" w:eastAsia="Times New Roman" w:hAnsi="Simplified Arabic" w:cs="Simplified Arabic"/>
          <w:sz w:val="28"/>
          <w:szCs w:val="28"/>
          <w:shd w:val="clear" w:color="auto" w:fill="FFFFFF"/>
          <w:lang w:eastAsia="fr-FR"/>
        </w:rPr>
        <w:t xml:space="preserve"> (ACE study)</w:t>
      </w:r>
      <w:r w:rsidRPr="00593B23">
        <w:rPr>
          <w:rFonts w:ascii="Simplified Arabic" w:eastAsia="Times New Roman" w:hAnsi="Simplified Arabic" w:cs="Simplified Arabic"/>
          <w:sz w:val="28"/>
          <w:szCs w:val="28"/>
          <w:shd w:val="clear" w:color="auto" w:fill="FFFFFF"/>
          <w:rtl/>
          <w:lang w:eastAsia="fr-FR"/>
        </w:rPr>
        <w:t>، التي قامت بها شركة «فايزر»، وقدمت نتائجها في المؤتمر الدولي لأمراض القلب في 18 ماي 2013 بمدينة دبي، إلى زيادة انتشار عوامل خطر الأمراض القلبية الوعائية في مجتمعات أفريقيا والشرق الأوسط وإلى انتشار البدانة بين النساء في منطقة البطن بمعدلات أعلى من الرجال، وانتشار هذه الأمراض بشكل ملحوظ في الفئات الشابة نسبيا من المجتمع.</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rPr>
      </w:pPr>
      <w:r w:rsidRPr="00593B23">
        <w:rPr>
          <w:rFonts w:ascii="Simplified Arabic" w:eastAsia="Times New Roman" w:hAnsi="Simplified Arabic" w:cs="Simplified Arabic"/>
          <w:sz w:val="28"/>
          <w:szCs w:val="28"/>
          <w:shd w:val="clear" w:color="auto" w:fill="FFFFFF"/>
          <w:rtl/>
          <w:lang w:eastAsia="fr-FR"/>
        </w:rPr>
        <w:t>تشمل عوامل خطر الأمراض القلبية الوعائية زيادة الوزن/ البدانة، قلة النشاط البدني، التدخين، ارتفاع دهون الدم، داء السكري، وارتفاع ضغط الدم، ولحسن الحظ أن كلا منها يمكن التحكم فيه، وصنفت الدراسة ارتفاع الدهون في الدم بأنه عامل الخطر الرئيس الأكبر للإصابة بالأمراض القلبية الوعائية في دول أفريقيا والشرق الأوسط، إضافة إلى اضطرابات التمثيل الغذائي للدهون، التي غالبا ما تظهر نتيجة سوء النظام الغذائي ونمط الحياة، حيث تبين أنها تصيب 70 % من الذين خضعوا للفحوصات، وجاءت البدانة في منطقة البطن في المرتبة الثانية بنسبة 68 %.</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rPr>
      </w:pPr>
      <w:r w:rsidRPr="00593B23">
        <w:rPr>
          <w:rFonts w:ascii="Simplified Arabic" w:eastAsia="Times New Roman" w:hAnsi="Simplified Arabic" w:cs="Simplified Arabic"/>
          <w:sz w:val="28"/>
          <w:szCs w:val="28"/>
          <w:shd w:val="clear" w:color="auto" w:fill="FFFFFF"/>
          <w:rtl/>
          <w:lang w:eastAsia="fr-FR"/>
        </w:rPr>
        <w:t xml:space="preserve"> أشارت الدراسة إلى أن السمنة والبدانة تنتشر بين الإناث في المنطقة على نطاق أوسع من الذكور، وقد تبين أن 43 % ممن شملتهم الدراسة لديهم ارتفاع في ضغط الدم، و37 % يعانون من البدانة، و25 % مصابون بداء السكري، و14 % من المدخنين</w:t>
      </w:r>
      <w:r w:rsidRPr="00593B23">
        <w:rPr>
          <w:rFonts w:ascii="Simplified Arabic" w:eastAsia="Times New Roman" w:hAnsi="Simplified Arabic" w:cs="Simplified Arabic"/>
          <w:sz w:val="28"/>
          <w:szCs w:val="28"/>
          <w:shd w:val="clear" w:color="auto" w:fill="FFFFFF"/>
          <w:lang w:eastAsia="fr-FR"/>
        </w:rPr>
        <w:t>.</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shd w:val="clear" w:color="auto" w:fill="FFFFFF"/>
          <w:rtl/>
          <w:lang w:eastAsia="fr-FR"/>
        </w:rPr>
      </w:pPr>
      <w:r w:rsidRPr="00593B23">
        <w:rPr>
          <w:rFonts w:ascii="Simplified Arabic" w:eastAsia="Times New Roman" w:hAnsi="Simplified Arabic" w:cs="Simplified Arabic"/>
          <w:sz w:val="28"/>
          <w:szCs w:val="28"/>
          <w:shd w:val="clear" w:color="auto" w:fill="FFFFFF"/>
          <w:rtl/>
          <w:lang w:eastAsia="fr-FR"/>
        </w:rPr>
        <w:t>لقد خصص الاتحاد العالمي للقلب يوم 29 سبتمبر من كل عام للاحتفال العالمي بالقلب وتحفيز الأفراد على الاستماع جديا وعن كثب لقلوبهم، ويكتسب الاحتفال بهذا اليوم أهمية مضافة نظرا للتكاليف العالمية المباشرة وغير المباشرة للأمراض القلبية الوعائية التي قدرت بنحو 863 مليار دولار في عام 2010، ومن المتوقع أن يرتفع هذا الرقم إلى 1.04 تريليون دولار سنة 2030، وفقا لتقرير من جامعة هارفارد لعام 2011 عن العبء الاقتصادي العالمي للأمراض المزمنة</w:t>
      </w:r>
      <w:r w:rsidRPr="00593B23">
        <w:rPr>
          <w:rFonts w:ascii="Simplified Arabic" w:eastAsia="Times New Roman" w:hAnsi="Simplified Arabic" w:cs="Simplified Arabic"/>
          <w:sz w:val="28"/>
          <w:szCs w:val="28"/>
          <w:shd w:val="clear" w:color="auto" w:fill="FFFFFF"/>
          <w:lang w:eastAsia="fr-FR"/>
        </w:rPr>
        <w:t>.</w:t>
      </w:r>
    </w:p>
    <w:p w:rsidR="00593B23" w:rsidRPr="00593B23" w:rsidRDefault="00593B23" w:rsidP="00593B23">
      <w:pPr>
        <w:bidi/>
        <w:spacing w:after="0" w:line="360" w:lineRule="auto"/>
        <w:ind w:firstLine="708"/>
        <w:jc w:val="right"/>
        <w:rPr>
          <w:rFonts w:ascii="Simplified Arabic" w:eastAsia="Times New Roman" w:hAnsi="Simplified Arabic" w:cs="Simplified Arabic"/>
          <w:sz w:val="28"/>
          <w:szCs w:val="28"/>
          <w:shd w:val="clear" w:color="auto" w:fill="FFFFFF"/>
          <w:lang w:eastAsia="fr-FR"/>
        </w:rPr>
      </w:pPr>
      <w:r w:rsidRPr="00593B23">
        <w:rPr>
          <w:rFonts w:ascii="Simplified Arabic" w:eastAsia="Times New Roman" w:hAnsi="Simplified Arabic" w:cs="Simplified Arabic"/>
          <w:sz w:val="28"/>
          <w:szCs w:val="28"/>
          <w:shd w:val="clear" w:color="auto" w:fill="FFFFFF"/>
          <w:rtl/>
          <w:lang w:eastAsia="fr-FR"/>
        </w:rPr>
        <w:t xml:space="preserve"> (خوجة، عبر الرابط </w:t>
      </w:r>
      <w:r w:rsidRPr="00593B23">
        <w:rPr>
          <w:rFonts w:ascii="Simplified Arabic" w:eastAsia="Times New Roman" w:hAnsi="Simplified Arabic" w:cs="Simplified Arabic"/>
          <w:sz w:val="28"/>
          <w:szCs w:val="28"/>
          <w:lang w:eastAsia="fr-FR"/>
        </w:rPr>
        <w:t xml:space="preserve"> </w:t>
      </w:r>
      <w:hyperlink r:id="rId38" w:history="1">
        <w:r w:rsidRPr="00593B23">
          <w:rPr>
            <w:rFonts w:ascii="Simplified Arabic" w:eastAsia="Times New Roman" w:hAnsi="Simplified Arabic" w:cs="Simplified Arabic"/>
            <w:sz w:val="24"/>
            <w:szCs w:val="24"/>
            <w:u w:val="single"/>
            <w:lang w:eastAsia="fr-FR"/>
          </w:rPr>
          <w:t>https://aawsat.com/home/article/13960</w:t>
        </w:r>
      </w:hyperlink>
      <w:r w:rsidRPr="00593B23">
        <w:rPr>
          <w:rFonts w:ascii="Simplified Arabic" w:eastAsia="Times New Roman" w:hAnsi="Simplified Arabic" w:cs="Simplified Arabic"/>
          <w:sz w:val="28"/>
          <w:szCs w:val="28"/>
          <w:rtl/>
          <w:lang w:eastAsia="fr-FR"/>
        </w:rPr>
        <w:t xml:space="preserve">) </w:t>
      </w:r>
    </w:p>
    <w:p w:rsidR="00593B23" w:rsidRPr="00593B23" w:rsidRDefault="00593B23" w:rsidP="003E43AF">
      <w:pPr>
        <w:numPr>
          <w:ilvl w:val="0"/>
          <w:numId w:val="40"/>
        </w:numPr>
        <w:bidi/>
        <w:spacing w:after="0" w:line="360" w:lineRule="auto"/>
        <w:ind w:left="424"/>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lastRenderedPageBreak/>
        <w:t>تصنيف عوامل الخطر</w:t>
      </w:r>
    </w:p>
    <w:p w:rsidR="00593B23" w:rsidRPr="00593B23" w:rsidRDefault="00593B23" w:rsidP="00593B23">
      <w:pPr>
        <w:tabs>
          <w:tab w:val="left" w:pos="6880"/>
        </w:tabs>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يمكن تعديل بعض عوامل الخطر من </w:t>
      </w:r>
      <w:r w:rsidRPr="00593B23">
        <w:rPr>
          <w:rFonts w:ascii="Simplified Arabic" w:eastAsia="Times New Roman" w:hAnsi="Simplified Arabic" w:cs="Simplified Arabic" w:hint="cs"/>
          <w:sz w:val="28"/>
          <w:szCs w:val="28"/>
          <w:rtl/>
          <w:lang w:val="en-US" w:eastAsia="fr-FR" w:bidi="ar-DZ"/>
        </w:rPr>
        <w:t>النوع الخارجي</w:t>
      </w:r>
      <w:r w:rsidRPr="00593B23">
        <w:rPr>
          <w:rFonts w:ascii="Simplified Arabic" w:eastAsia="Times New Roman" w:hAnsi="Simplified Arabic" w:cs="Simplified Arabic"/>
          <w:sz w:val="28"/>
          <w:szCs w:val="28"/>
          <w:rtl/>
          <w:lang w:val="en-US" w:eastAsia="fr-FR" w:bidi="ar-DZ"/>
        </w:rPr>
        <w:t>، بينما عوامل الخطر من النوع الجوهري لا يمكن تعديلها كالعمر والجنس والسوابق المرضية العائلية، ويمكن تمييز ثلاث أنواع من عوامل الخطر وهي عوامل خطر أساسية، عوامل خطر مهيأة وعوامل خطر معترضة، حيث توجد خمسة أنواع من عوامل الخطر الأساسية وهي:</w:t>
      </w:r>
    </w:p>
    <w:p w:rsidR="00593B23" w:rsidRPr="00593B23" w:rsidRDefault="00593B23" w:rsidP="003E43AF">
      <w:pPr>
        <w:numPr>
          <w:ilvl w:val="0"/>
          <w:numId w:val="21"/>
        </w:numPr>
        <w:tabs>
          <w:tab w:val="left" w:pos="6880"/>
        </w:tabs>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التدخين.</w:t>
      </w:r>
    </w:p>
    <w:p w:rsidR="00593B23" w:rsidRPr="00593B23" w:rsidRDefault="00593B23" w:rsidP="003E43AF">
      <w:pPr>
        <w:numPr>
          <w:ilvl w:val="0"/>
          <w:numId w:val="21"/>
        </w:numPr>
        <w:tabs>
          <w:tab w:val="left" w:pos="6880"/>
        </w:tabs>
        <w:bidi/>
        <w:spacing w:after="0" w:line="360" w:lineRule="auto"/>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ارتفاع ضغط الدم.</w:t>
      </w:r>
    </w:p>
    <w:p w:rsidR="00593B23" w:rsidRPr="00593B23" w:rsidRDefault="00593B23" w:rsidP="003E43AF">
      <w:pPr>
        <w:numPr>
          <w:ilvl w:val="0"/>
          <w:numId w:val="21"/>
        </w:numPr>
        <w:tabs>
          <w:tab w:val="left" w:pos="6880"/>
        </w:tabs>
        <w:bidi/>
        <w:spacing w:after="0" w:line="360" w:lineRule="auto"/>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اضطراب دهون الدم (</w:t>
      </w:r>
      <w:r w:rsidRPr="00593B23">
        <w:rPr>
          <w:rFonts w:ascii="Simplified Arabic" w:eastAsia="Times New Roman" w:hAnsi="Simplified Arabic" w:cs="Simplified Arabic"/>
          <w:sz w:val="28"/>
          <w:szCs w:val="28"/>
          <w:lang w:eastAsia="fr-FR" w:bidi="ar-DZ"/>
        </w:rPr>
        <w:t>Dyslipidémie</w:t>
      </w:r>
      <w:r w:rsidRPr="00593B23">
        <w:rPr>
          <w:rFonts w:ascii="Simplified Arabic" w:eastAsia="Times New Roman" w:hAnsi="Simplified Arabic" w:cs="Simplified Arabic"/>
          <w:sz w:val="28"/>
          <w:szCs w:val="28"/>
          <w:rtl/>
          <w:lang w:eastAsia="fr-FR" w:bidi="ar-DZ"/>
        </w:rPr>
        <w:t>)</w:t>
      </w:r>
      <w:r w:rsidRPr="00593B23">
        <w:rPr>
          <w:rFonts w:ascii="Simplified Arabic" w:eastAsia="Times New Roman" w:hAnsi="Simplified Arabic" w:cs="Simplified Arabic"/>
          <w:sz w:val="28"/>
          <w:szCs w:val="28"/>
          <w:rtl/>
          <w:lang w:val="en-US" w:eastAsia="fr-FR" w:bidi="ar-DZ"/>
        </w:rPr>
        <w:t xml:space="preserve"> وهو ارتفاع الكولسترول الكلي و/أو ارتفاع </w:t>
      </w:r>
      <w:r w:rsidRPr="00593B23">
        <w:rPr>
          <w:rFonts w:ascii="Simplified Arabic" w:eastAsia="Times New Roman" w:hAnsi="Simplified Arabic" w:cs="Simplified Arabic"/>
          <w:sz w:val="28"/>
          <w:szCs w:val="28"/>
          <w:lang w:eastAsia="fr-FR" w:bidi="ar-DZ"/>
        </w:rPr>
        <w:t xml:space="preserve">LDL </w:t>
      </w:r>
      <w:r w:rsidRPr="00593B23">
        <w:rPr>
          <w:rFonts w:ascii="Simplified Arabic" w:eastAsia="Times New Roman" w:hAnsi="Simplified Arabic" w:cs="Simplified Arabic"/>
          <w:sz w:val="28"/>
          <w:szCs w:val="28"/>
          <w:rtl/>
          <w:lang w:val="en-US" w:eastAsia="fr-FR" w:bidi="ar-DZ"/>
        </w:rPr>
        <w:t xml:space="preserve"> و/أو انخفاض </w:t>
      </w:r>
      <w:r w:rsidRPr="00593B23">
        <w:rPr>
          <w:rFonts w:ascii="Simplified Arabic" w:eastAsia="Times New Roman" w:hAnsi="Simplified Arabic" w:cs="Simplified Arabic"/>
          <w:sz w:val="28"/>
          <w:szCs w:val="28"/>
          <w:lang w:eastAsia="fr-FR" w:bidi="ar-DZ"/>
        </w:rPr>
        <w:t>HDL</w:t>
      </w:r>
      <w:r w:rsidRPr="00593B23">
        <w:rPr>
          <w:rFonts w:ascii="Simplified Arabic" w:eastAsia="Times New Roman" w:hAnsi="Simplified Arabic" w:cs="Simplified Arabic"/>
          <w:sz w:val="28"/>
          <w:szCs w:val="28"/>
          <w:rtl/>
          <w:lang w:val="en-US" w:eastAsia="fr-FR" w:bidi="ar-DZ"/>
        </w:rPr>
        <w:t>.</w:t>
      </w:r>
    </w:p>
    <w:p w:rsidR="00593B23" w:rsidRPr="00593B23" w:rsidRDefault="00593B23" w:rsidP="003E43AF">
      <w:pPr>
        <w:numPr>
          <w:ilvl w:val="0"/>
          <w:numId w:val="21"/>
        </w:numPr>
        <w:tabs>
          <w:tab w:val="left" w:pos="6880"/>
        </w:tabs>
        <w:bidi/>
        <w:spacing w:after="0" w:line="360" w:lineRule="auto"/>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مرض السكري نمط 2.</w:t>
      </w:r>
    </w:p>
    <w:p w:rsidR="00593B23" w:rsidRPr="00593B23" w:rsidRDefault="00593B23" w:rsidP="003E43AF">
      <w:pPr>
        <w:numPr>
          <w:ilvl w:val="0"/>
          <w:numId w:val="21"/>
        </w:numPr>
        <w:tabs>
          <w:tab w:val="left" w:pos="6880"/>
        </w:tabs>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العمر بالنسبة للرجل 50 سنة أو أكثر، أما بالنسبة للمرأة 60 سنة أو أكثر.</w:t>
      </w:r>
    </w:p>
    <w:p w:rsidR="00593B23" w:rsidRPr="00593B23" w:rsidRDefault="00593B23" w:rsidP="00593B23">
      <w:pPr>
        <w:tabs>
          <w:tab w:val="left" w:pos="6880"/>
        </w:tabs>
        <w:bidi/>
        <w:spacing w:after="0" w:line="360" w:lineRule="auto"/>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أما عوامل الخطر المهيأة فهي تنشط الخطر القلبي إذا اجتمعت مع العوامل الأساسية وهي:</w:t>
      </w:r>
    </w:p>
    <w:p w:rsidR="00593B23" w:rsidRPr="00593B23" w:rsidRDefault="00593B23" w:rsidP="003E43AF">
      <w:pPr>
        <w:numPr>
          <w:ilvl w:val="0"/>
          <w:numId w:val="22"/>
        </w:numPr>
        <w:tabs>
          <w:tab w:val="left" w:pos="6880"/>
        </w:tabs>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الدهون في منطقة البطن: إذا كان محيط البطن أكبر من 102 سم عند الرجل، و</w:t>
      </w:r>
      <w:smartTag w:uri="urn:schemas-microsoft-com:office:smarttags" w:element="metricconverter">
        <w:smartTagPr>
          <w:attr w:name="ProductID" w:val="88 سم"/>
        </w:smartTagPr>
        <w:r w:rsidRPr="00593B23">
          <w:rPr>
            <w:rFonts w:ascii="Simplified Arabic" w:eastAsia="Times New Roman" w:hAnsi="Simplified Arabic" w:cs="Simplified Arabic"/>
            <w:sz w:val="28"/>
            <w:szCs w:val="28"/>
            <w:rtl/>
            <w:lang w:val="en-US" w:eastAsia="fr-FR" w:bidi="ar-DZ"/>
          </w:rPr>
          <w:t>88 سم</w:t>
        </w:r>
      </w:smartTag>
      <w:r w:rsidRPr="00593B23">
        <w:rPr>
          <w:rFonts w:ascii="Simplified Arabic" w:eastAsia="Times New Roman" w:hAnsi="Simplified Arabic" w:cs="Simplified Arabic"/>
          <w:sz w:val="28"/>
          <w:szCs w:val="28"/>
          <w:rtl/>
          <w:lang w:val="en-US" w:eastAsia="fr-FR" w:bidi="ar-DZ"/>
        </w:rPr>
        <w:t xml:space="preserve"> عند المرأة، أو السمنة </w:t>
      </w:r>
      <w:r w:rsidRPr="00593B23">
        <w:rPr>
          <w:rFonts w:ascii="Simplified Arabic" w:eastAsia="Times New Roman" w:hAnsi="Simplified Arabic" w:cs="Simplified Arabic"/>
          <w:sz w:val="28"/>
          <w:szCs w:val="28"/>
          <w:lang w:eastAsia="fr-FR" w:bidi="ar-DZ"/>
        </w:rPr>
        <w:t xml:space="preserve">IMC </w:t>
      </w:r>
      <w:r w:rsidRPr="00593B23">
        <w:rPr>
          <w:rFonts w:ascii="Times New Roman" w:eastAsia="Times New Roman" w:hAnsi="Times New Roman" w:cs="Simplified Arabic"/>
          <w:sz w:val="28"/>
          <w:szCs w:val="28"/>
          <w:lang w:eastAsia="fr-FR" w:bidi="ar-DZ"/>
        </w:rPr>
        <w:t>≥</w:t>
      </w:r>
      <w:r w:rsidRPr="00593B23">
        <w:rPr>
          <w:rFonts w:ascii="Simplified Arabic" w:eastAsia="Times New Roman" w:hAnsi="Simplified Arabic" w:cs="Simplified Arabic"/>
          <w:sz w:val="28"/>
          <w:szCs w:val="28"/>
          <w:lang w:eastAsia="fr-FR" w:bidi="ar-DZ"/>
        </w:rPr>
        <w:t>30 Kg/m2</w:t>
      </w:r>
      <w:r w:rsidRPr="00593B23">
        <w:rPr>
          <w:rFonts w:ascii="Simplified Arabic" w:eastAsia="Times New Roman" w:hAnsi="Simplified Arabic" w:cs="Simplified Arabic"/>
          <w:sz w:val="28"/>
          <w:szCs w:val="28"/>
          <w:rtl/>
          <w:lang w:eastAsia="fr-FR" w:bidi="ar-DZ"/>
        </w:rPr>
        <w:t>،</w:t>
      </w:r>
      <w:r w:rsidRPr="00593B23">
        <w:rPr>
          <w:rFonts w:ascii="Simplified Arabic" w:eastAsia="Times New Roman" w:hAnsi="Simplified Arabic" w:cs="Simplified Arabic"/>
          <w:sz w:val="28"/>
          <w:szCs w:val="28"/>
          <w:rtl/>
          <w:lang w:val="en-US" w:eastAsia="fr-FR" w:bidi="ar-DZ"/>
        </w:rPr>
        <w:t xml:space="preserve"> أو الوزن الزائد أكبر من 25 وأقل من 30 كغ/م2).</w:t>
      </w:r>
    </w:p>
    <w:p w:rsidR="00593B23" w:rsidRPr="00593B23" w:rsidRDefault="00593B23" w:rsidP="003E43AF">
      <w:pPr>
        <w:numPr>
          <w:ilvl w:val="0"/>
          <w:numId w:val="22"/>
        </w:numPr>
        <w:tabs>
          <w:tab w:val="left" w:pos="6880"/>
        </w:tabs>
        <w:bidi/>
        <w:spacing w:after="0" w:line="360" w:lineRule="auto"/>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غياب الأنشطة الرياضية المنتظمة.</w:t>
      </w:r>
    </w:p>
    <w:p w:rsidR="00593B23" w:rsidRPr="00593B23" w:rsidRDefault="00593B23" w:rsidP="003E43AF">
      <w:pPr>
        <w:numPr>
          <w:ilvl w:val="0"/>
          <w:numId w:val="22"/>
        </w:numPr>
        <w:tabs>
          <w:tab w:val="left" w:pos="6880"/>
        </w:tabs>
        <w:bidi/>
        <w:spacing w:after="0" w:line="360" w:lineRule="auto"/>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السوابق العائلية للإصابات القلبية الوعائية المبكرة:</w:t>
      </w:r>
    </w:p>
    <w:p w:rsidR="00593B23" w:rsidRPr="00593B23" w:rsidRDefault="00593B23" w:rsidP="003E43AF">
      <w:pPr>
        <w:numPr>
          <w:ilvl w:val="0"/>
          <w:numId w:val="40"/>
        </w:numPr>
        <w:tabs>
          <w:tab w:val="left" w:pos="6880"/>
        </w:tabs>
        <w:bidi/>
        <w:spacing w:after="0" w:line="360" w:lineRule="auto"/>
        <w:ind w:left="1133"/>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احتشاء عضلة القلب (</w:t>
      </w:r>
      <w:r w:rsidRPr="00593B23">
        <w:rPr>
          <w:rFonts w:ascii="Simplified Arabic" w:eastAsia="Times New Roman" w:hAnsi="Simplified Arabic" w:cs="Simplified Arabic"/>
          <w:sz w:val="28"/>
          <w:szCs w:val="28"/>
          <w:lang w:eastAsia="fr-FR" w:bidi="ar-DZ"/>
        </w:rPr>
        <w:t>Infarctus du myocarde</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val="en-US" w:eastAsia="fr-FR" w:bidi="ar-DZ"/>
        </w:rPr>
        <w:t>أو الموت المفاجئ للأب أو الجد قبل 55 سنة.</w:t>
      </w:r>
    </w:p>
    <w:p w:rsidR="00593B23" w:rsidRPr="00593B23" w:rsidRDefault="00593B23" w:rsidP="003E43AF">
      <w:pPr>
        <w:numPr>
          <w:ilvl w:val="0"/>
          <w:numId w:val="40"/>
        </w:numPr>
        <w:tabs>
          <w:tab w:val="left" w:pos="6880"/>
        </w:tabs>
        <w:bidi/>
        <w:spacing w:after="0" w:line="360" w:lineRule="auto"/>
        <w:ind w:left="1133"/>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احتشاء عضلة القلب أو الموت المفاجئ للأم أو الجدة قبل 65 سنة.</w:t>
      </w:r>
    </w:p>
    <w:p w:rsidR="00593B23" w:rsidRPr="00593B23" w:rsidRDefault="00593B23" w:rsidP="003E43AF">
      <w:pPr>
        <w:numPr>
          <w:ilvl w:val="0"/>
          <w:numId w:val="40"/>
        </w:numPr>
        <w:tabs>
          <w:tab w:val="left" w:pos="6880"/>
        </w:tabs>
        <w:bidi/>
        <w:spacing w:after="0" w:line="360" w:lineRule="auto"/>
        <w:ind w:left="1133"/>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lang w:eastAsia="fr-FR" w:bidi="ar-DZ"/>
        </w:rPr>
        <w:t>AVC</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val="en-US" w:eastAsia="fr-FR" w:bidi="ar-DZ"/>
        </w:rPr>
        <w:t>في سن مبكر أي قبل 45 سنة.</w:t>
      </w:r>
    </w:p>
    <w:p w:rsidR="00593B23" w:rsidRPr="00593B23" w:rsidRDefault="00593B23" w:rsidP="003E43AF">
      <w:pPr>
        <w:numPr>
          <w:ilvl w:val="0"/>
          <w:numId w:val="22"/>
        </w:numPr>
        <w:tabs>
          <w:tab w:val="left" w:pos="6880"/>
        </w:tabs>
        <w:bidi/>
        <w:spacing w:after="0" w:line="360" w:lineRule="auto"/>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lastRenderedPageBreak/>
        <w:t>سن اليأس.</w:t>
      </w:r>
    </w:p>
    <w:p w:rsidR="00593B23" w:rsidRPr="00593B23" w:rsidRDefault="00593B23" w:rsidP="00593B23">
      <w:pPr>
        <w:tabs>
          <w:tab w:val="left" w:pos="688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توجد عوامل خطر أخرى يمكن لها أن تترافق مع الإصابة القلبية الوعائية لكن درجة تأثيرها غير ثابتة، مثل ارتفاع الدهون الثلاثية، ارتفاع البروتين الدهني أ(</w:t>
      </w:r>
      <w:r w:rsidRPr="00593B23">
        <w:rPr>
          <w:rFonts w:ascii="Simplified Arabic" w:eastAsia="Times New Roman" w:hAnsi="Simplified Arabic" w:cs="Simplified Arabic"/>
          <w:sz w:val="28"/>
          <w:szCs w:val="28"/>
          <w:lang w:val="en-US" w:eastAsia="fr-FR" w:bidi="ar-DZ"/>
        </w:rPr>
        <w:t>Lipoprotèine A</w:t>
      </w:r>
      <w:r w:rsidRPr="00593B23">
        <w:rPr>
          <w:rFonts w:ascii="Simplified Arabic" w:eastAsia="Times New Roman" w:hAnsi="Simplified Arabic" w:cs="Simplified Arabic"/>
          <w:sz w:val="28"/>
          <w:szCs w:val="28"/>
          <w:lang w:eastAsia="fr-FR" w:bidi="ar-DZ"/>
        </w:rPr>
        <w:t xml:space="preserve"> </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val="en-US" w:eastAsia="fr-FR" w:bidi="ar-DZ"/>
        </w:rPr>
        <w:t xml:space="preserve"> ،</w:t>
      </w:r>
      <w:r w:rsidRPr="00593B23">
        <w:rPr>
          <w:rFonts w:ascii="Simplified Arabic" w:eastAsia="Times New Roman" w:hAnsi="Simplified Arabic" w:cs="Simplified Arabic"/>
          <w:sz w:val="28"/>
          <w:szCs w:val="28"/>
          <w:lang w:eastAsia="fr-FR" w:bidi="ar-DZ"/>
        </w:rPr>
        <w:t xml:space="preserve">LDL </w:t>
      </w:r>
      <w:r w:rsidRPr="00593B23">
        <w:rPr>
          <w:rFonts w:ascii="Simplified Arabic" w:eastAsia="Times New Roman" w:hAnsi="Simplified Arabic" w:cs="Simplified Arabic"/>
          <w:sz w:val="28"/>
          <w:szCs w:val="28"/>
          <w:rtl/>
          <w:lang w:eastAsia="fr-FR" w:bidi="ar-DZ"/>
        </w:rPr>
        <w:t xml:space="preserve"> صغير، ارتفاع الحمض الأميني (</w:t>
      </w:r>
      <w:r w:rsidRPr="00593B23">
        <w:rPr>
          <w:rFonts w:ascii="Simplified Arabic" w:eastAsia="Times New Roman" w:hAnsi="Simplified Arabic" w:cs="Simplified Arabic"/>
          <w:sz w:val="28"/>
          <w:szCs w:val="28"/>
          <w:lang w:eastAsia="fr-FR" w:bidi="ar-DZ"/>
        </w:rPr>
        <w:t>Homocystéine</w:t>
      </w:r>
      <w:r w:rsidRPr="00593B23">
        <w:rPr>
          <w:rFonts w:ascii="Simplified Arabic" w:eastAsia="Times New Roman" w:hAnsi="Simplified Arabic" w:cs="Simplified Arabic"/>
          <w:sz w:val="28"/>
          <w:szCs w:val="28"/>
          <w:rtl/>
          <w:lang w:eastAsia="fr-FR" w:bidi="ar-DZ"/>
        </w:rPr>
        <w:t>) ، عوامل</w:t>
      </w:r>
      <w:r w:rsidRPr="00593B23">
        <w:rPr>
          <w:rFonts w:ascii="Simplified Arabic" w:eastAsia="Times New Roman" w:hAnsi="Simplified Arabic" w:cs="Simplified Arabic"/>
          <w:sz w:val="28"/>
          <w:szCs w:val="28"/>
          <w:lang w:eastAsia="fr-FR" w:bidi="ar-DZ"/>
        </w:rPr>
        <w:t xml:space="preserve"> Prothromlotique</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 xml:space="preserve">  (Fibrinogène</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(Inhibiteur de l’activateurdu plasminogène</w:t>
      </w:r>
      <w:r w:rsidRPr="00593B23">
        <w:rPr>
          <w:rFonts w:ascii="Simplified Arabic" w:eastAsia="Times New Roman" w:hAnsi="Simplified Arabic" w:cs="Simplified Arabic"/>
          <w:sz w:val="28"/>
          <w:szCs w:val="28"/>
          <w:rtl/>
          <w:lang w:eastAsia="fr-FR" w:bidi="ar-DZ"/>
        </w:rPr>
        <w:t>،</w:t>
      </w:r>
      <w:r w:rsidRPr="00593B23">
        <w:rPr>
          <w:rFonts w:ascii="Simplified Arabic" w:eastAsia="Times New Roman" w:hAnsi="Simplified Arabic" w:cs="Simplified Arabic"/>
          <w:sz w:val="28"/>
          <w:szCs w:val="28"/>
          <w:lang w:eastAsia="fr-FR" w:bidi="ar-DZ"/>
        </w:rPr>
        <w:t xml:space="preserve"> </w:t>
      </w:r>
      <w:r w:rsidRPr="00593B23">
        <w:rPr>
          <w:rFonts w:ascii="Simplified Arabic" w:eastAsia="Times New Roman" w:hAnsi="Simplified Arabic" w:cs="Simplified Arabic"/>
          <w:sz w:val="28"/>
          <w:szCs w:val="28"/>
          <w:rtl/>
          <w:lang w:val="en-US" w:eastAsia="fr-FR" w:bidi="ar-DZ"/>
        </w:rPr>
        <w:t xml:space="preserve">مؤشرات الالتهاب </w:t>
      </w:r>
      <w:r w:rsidRPr="00593B23">
        <w:rPr>
          <w:rFonts w:ascii="Simplified Arabic" w:eastAsia="Times New Roman" w:hAnsi="Simplified Arabic" w:cs="Simplified Arabic"/>
          <w:sz w:val="28"/>
          <w:szCs w:val="28"/>
          <w:lang w:eastAsia="fr-FR" w:bidi="ar-DZ"/>
        </w:rPr>
        <w:t>CRP , IL 6</w:t>
      </w:r>
      <w:r w:rsidRPr="00593B23">
        <w:rPr>
          <w:rFonts w:ascii="Simplified Arabic" w:eastAsia="Times New Roman" w:hAnsi="Simplified Arabic" w:cs="Simplified Arabic"/>
          <w:sz w:val="28"/>
          <w:szCs w:val="28"/>
          <w:rtl/>
          <w:lang w:val="en-US" w:eastAsia="fr-FR" w:bidi="ar-DZ"/>
        </w:rPr>
        <w:t xml:space="preserve"> ، عوامل وراثية، تصلب الأورطي والكحول...</w:t>
      </w:r>
      <w:r w:rsidRPr="00593B23">
        <w:rPr>
          <w:rFonts w:ascii="Simplified Arabic" w:eastAsia="Times New Roman" w:hAnsi="Simplified Arabic" w:cs="Simplified Arabic"/>
          <w:sz w:val="28"/>
          <w:szCs w:val="28"/>
          <w:lang w:eastAsia="fr-FR" w:bidi="ar-DZ"/>
        </w:rPr>
        <w:t xml:space="preserve"> (Besse. Lellouche. Attias, 2006 :7-8)</w:t>
      </w:r>
    </w:p>
    <w:p w:rsidR="00593B23" w:rsidRPr="00593B23" w:rsidRDefault="00593B23" w:rsidP="003E43AF">
      <w:pPr>
        <w:numPr>
          <w:ilvl w:val="0"/>
          <w:numId w:val="22"/>
        </w:numPr>
        <w:tabs>
          <w:tab w:val="clear" w:pos="720"/>
          <w:tab w:val="left" w:pos="6880"/>
        </w:tabs>
        <w:bidi/>
        <w:spacing w:after="0" w:line="360" w:lineRule="auto"/>
        <w:ind w:left="424"/>
        <w:contextualSpacing/>
        <w:jc w:val="lowKashida"/>
        <w:rPr>
          <w:rFonts w:ascii="Simplified Arabic" w:eastAsia="Times New Roman" w:hAnsi="Simplified Arabic" w:cs="Simplified Arabic"/>
          <w:b/>
          <w:bCs/>
          <w:sz w:val="28"/>
          <w:szCs w:val="28"/>
          <w:lang w:val="en-US" w:eastAsia="fr-FR" w:bidi="ar-DZ"/>
        </w:rPr>
      </w:pPr>
      <w:r w:rsidRPr="00593B23">
        <w:rPr>
          <w:rFonts w:ascii="Simplified Arabic" w:eastAsia="Times New Roman" w:hAnsi="Simplified Arabic" w:cs="Simplified Arabic"/>
          <w:b/>
          <w:bCs/>
          <w:sz w:val="28"/>
          <w:szCs w:val="28"/>
          <w:rtl/>
          <w:lang w:val="en-US" w:eastAsia="fr-FR" w:bidi="ar-DZ"/>
        </w:rPr>
        <w:t>تأثير عوامل الخطر القلبية الوعائية والتدخل العلاجي</w:t>
      </w:r>
    </w:p>
    <w:p w:rsidR="00593B23" w:rsidRPr="00593B23" w:rsidRDefault="00593B23" w:rsidP="00593B23">
      <w:pPr>
        <w:tabs>
          <w:tab w:val="left" w:pos="6880"/>
        </w:tabs>
        <w:bidi/>
        <w:spacing w:after="0" w:line="360" w:lineRule="auto"/>
        <w:ind w:firstLine="707"/>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بعد عرض مميزات كل من عوامل الخطر الأساسية وعوامل الخطر المهيأة وعوامل الخطر المعترضة، يتم التفصيل قليلا في كيفية تأثير عوامل الخطر الأساسية على الإصابة القلبية الوعائية:</w:t>
      </w:r>
    </w:p>
    <w:p w:rsidR="00593B23" w:rsidRPr="00593B23" w:rsidRDefault="00593B23" w:rsidP="003E43AF">
      <w:pPr>
        <w:numPr>
          <w:ilvl w:val="0"/>
          <w:numId w:val="22"/>
        </w:numPr>
        <w:tabs>
          <w:tab w:val="clear" w:pos="720"/>
          <w:tab w:val="left" w:pos="6880"/>
        </w:tabs>
        <w:bidi/>
        <w:spacing w:after="0" w:line="360" w:lineRule="auto"/>
        <w:ind w:left="424"/>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t>التدخين</w:t>
      </w:r>
    </w:p>
    <w:p w:rsidR="00593B23" w:rsidRPr="00593B23" w:rsidRDefault="00593B23" w:rsidP="003E43AF">
      <w:pPr>
        <w:numPr>
          <w:ilvl w:val="0"/>
          <w:numId w:val="43"/>
        </w:numPr>
        <w:tabs>
          <w:tab w:val="left" w:pos="6880"/>
        </w:tabs>
        <w:bidi/>
        <w:spacing w:after="0" w:line="360" w:lineRule="auto"/>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التأثير المرضي </w:t>
      </w:r>
    </w:p>
    <w:p w:rsidR="00593B23" w:rsidRPr="00593B23" w:rsidRDefault="00593B23" w:rsidP="00593B23">
      <w:pPr>
        <w:tabs>
          <w:tab w:val="left" w:pos="6880"/>
        </w:tabs>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يعد تعاطي التبغ والتعرض للتدخين السلبي من الأسباب الرئيسية لأمراض القلب والأوعية الدموية حيث يسهمان في ما يقرب من 10 % من حالات الوفيات بسبب أمراض القلب والأوعية الدموية على مستوى العالم، وعالميا يقتل التبغ 6 ملايين شخص على الأقل كل عام، وجميع هذه الوفيات يمكن تفاديها، علاوة على ذلك فعلى الرغم من انخفاض معدلات التدخين على مستوى العالم فإن عدد المدخنين لا يزال في ازدياد. (سريناث وآخرون،2016 :13) </w:t>
      </w:r>
    </w:p>
    <w:p w:rsidR="00593B23" w:rsidRPr="00593B23" w:rsidRDefault="00593B23" w:rsidP="00593B23">
      <w:pPr>
        <w:tabs>
          <w:tab w:val="left" w:pos="688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 xml:space="preserve">يمثل التدخين خطر أساسي ويقوم بتنشيط عوامل الخطر الأخرى، كما أنه ينوع في الإصابات القلبية وخاصة حدوث خلل في الشرايين </w:t>
      </w:r>
      <w:r w:rsidRPr="00593B23">
        <w:rPr>
          <w:rFonts w:ascii="Simplified Arabic" w:eastAsia="Times New Roman" w:hAnsi="Simplified Arabic" w:cs="Simplified Arabic"/>
          <w:sz w:val="28"/>
          <w:szCs w:val="28"/>
          <w:rtl/>
          <w:lang w:eastAsia="fr-FR" w:bidi="ar-DZ"/>
        </w:rPr>
        <w:t>في الأعضاء السفلى، حيث يسجل أكثر من 90 % منهم من المدخنين، والتدخين يؤثر على الميكانزمات الموالية لتصلب الشرايين (</w:t>
      </w:r>
      <w:r w:rsidRPr="00593B23">
        <w:rPr>
          <w:rFonts w:ascii="Simplified Arabic" w:eastAsia="Times New Roman" w:hAnsi="Simplified Arabic" w:cs="Simplified Arabic"/>
          <w:sz w:val="28"/>
          <w:szCs w:val="28"/>
          <w:lang w:eastAsia="fr-FR" w:bidi="ar-DZ"/>
        </w:rPr>
        <w:t>(pro-athéromateux</w:t>
      </w:r>
      <w:r w:rsidRPr="00593B23">
        <w:rPr>
          <w:rFonts w:ascii="Simplified Arabic" w:eastAsia="Times New Roman" w:hAnsi="Simplified Arabic" w:cs="Simplified Arabic"/>
          <w:sz w:val="28"/>
          <w:szCs w:val="28"/>
          <w:rtl/>
          <w:lang w:val="en-US" w:eastAsia="fr-FR" w:bidi="ar-DZ"/>
        </w:rPr>
        <w:t xml:space="preserve"> المتنوعة، حيث يقوم بالتنشيط السمبتاوي عن طريق النيكوتين، نقص الأكسجة </w:t>
      </w:r>
      <w:r w:rsidRPr="00593B23">
        <w:rPr>
          <w:rFonts w:ascii="Simplified Arabic" w:eastAsia="Times New Roman" w:hAnsi="Simplified Arabic" w:cs="Simplified Arabic"/>
          <w:sz w:val="28"/>
          <w:szCs w:val="28"/>
          <w:lang w:eastAsia="fr-FR" w:bidi="ar-DZ"/>
        </w:rPr>
        <w:t>hypoxie</w:t>
      </w:r>
      <w:r w:rsidRPr="00593B23">
        <w:rPr>
          <w:rFonts w:ascii="Simplified Arabic" w:eastAsia="Times New Roman" w:hAnsi="Simplified Arabic" w:cs="Simplified Arabic"/>
          <w:sz w:val="28"/>
          <w:szCs w:val="28"/>
          <w:rtl/>
          <w:lang w:val="en-US" w:eastAsia="fr-FR" w:bidi="ar-DZ"/>
        </w:rPr>
        <w:t xml:space="preserve"> (استبدال </w:t>
      </w:r>
      <w:r w:rsidRPr="00593B23">
        <w:rPr>
          <w:rFonts w:ascii="Simplified Arabic" w:eastAsia="Times New Roman" w:hAnsi="Simplified Arabic" w:cs="Simplified Arabic"/>
          <w:sz w:val="28"/>
          <w:szCs w:val="28"/>
          <w:lang w:eastAsia="fr-FR" w:bidi="ar-DZ"/>
        </w:rPr>
        <w:t>O2</w:t>
      </w:r>
      <w:r w:rsidRPr="00593B23">
        <w:rPr>
          <w:rFonts w:ascii="Simplified Arabic" w:eastAsia="Times New Roman" w:hAnsi="Simplified Arabic" w:cs="Simplified Arabic"/>
          <w:sz w:val="28"/>
          <w:szCs w:val="28"/>
          <w:rtl/>
          <w:lang w:val="en-US" w:eastAsia="fr-FR" w:bidi="ar-DZ"/>
        </w:rPr>
        <w:t xml:space="preserve"> </w:t>
      </w:r>
      <w:r w:rsidRPr="00593B23">
        <w:rPr>
          <w:rFonts w:ascii="Simplified Arabic" w:eastAsia="Times New Roman" w:hAnsi="Simplified Arabic" w:cs="Simplified Arabic"/>
          <w:sz w:val="28"/>
          <w:szCs w:val="28"/>
          <w:rtl/>
          <w:lang w:val="en-US" w:eastAsia="fr-FR" w:bidi="ar-DZ"/>
        </w:rPr>
        <w:lastRenderedPageBreak/>
        <w:t xml:space="preserve">الهيموغلوبين بأحادي الكربون)، الاستجابة المناعية الوعائية، ارتفاع الالتصاق الصفائحي( </w:t>
      </w:r>
      <w:r w:rsidRPr="00593B23">
        <w:rPr>
          <w:rFonts w:ascii="Simplified Arabic" w:eastAsia="Times New Roman" w:hAnsi="Simplified Arabic" w:cs="Simplified Arabic"/>
          <w:sz w:val="28"/>
          <w:szCs w:val="28"/>
          <w:lang w:eastAsia="fr-FR" w:bidi="ar-DZ"/>
        </w:rPr>
        <w:t>Adhésivité</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plaquettaire</w:t>
      </w:r>
      <w:r w:rsidRPr="00593B23">
        <w:rPr>
          <w:rFonts w:ascii="Simplified Arabic" w:eastAsia="Times New Roman" w:hAnsi="Simplified Arabic" w:cs="Simplified Arabic"/>
          <w:sz w:val="28"/>
          <w:szCs w:val="28"/>
          <w:rtl/>
          <w:lang w:eastAsia="fr-FR" w:bidi="ar-DZ"/>
        </w:rPr>
        <w:t>)، انخفاض</w:t>
      </w:r>
      <w:r w:rsidRPr="00593B23">
        <w:rPr>
          <w:rFonts w:ascii="Simplified Arabic" w:eastAsia="Times New Roman" w:hAnsi="Simplified Arabic" w:cs="Simplified Arabic"/>
          <w:sz w:val="28"/>
          <w:szCs w:val="28"/>
          <w:lang w:eastAsia="fr-FR" w:bidi="ar-DZ"/>
        </w:rPr>
        <w:t>HDL</w:t>
      </w:r>
      <w:r w:rsidRPr="00593B23">
        <w:rPr>
          <w:rFonts w:ascii="Simplified Arabic" w:eastAsia="Times New Roman" w:hAnsi="Simplified Arabic" w:cs="Simplified Arabic"/>
          <w:sz w:val="28"/>
          <w:szCs w:val="28"/>
          <w:rtl/>
          <w:lang w:eastAsia="fr-FR" w:bidi="ar-DZ"/>
        </w:rPr>
        <w:t xml:space="preserve"> ، ويسهل تشنج الشريان التاجي </w:t>
      </w:r>
      <w:r w:rsidRPr="00593B23">
        <w:rPr>
          <w:rFonts w:ascii="Simplified Arabic" w:eastAsia="Times New Roman" w:hAnsi="Simplified Arabic" w:cs="Simplified Arabic"/>
          <w:sz w:val="28"/>
          <w:szCs w:val="28"/>
          <w:lang w:eastAsia="fr-FR" w:bidi="ar-DZ"/>
        </w:rPr>
        <w:t>spasme coronaire</w:t>
      </w:r>
      <w:r w:rsidRPr="00593B23">
        <w:rPr>
          <w:rFonts w:ascii="Simplified Arabic" w:eastAsia="Times New Roman" w:hAnsi="Simplified Arabic" w:cs="Simplified Arabic"/>
          <w:sz w:val="28"/>
          <w:szCs w:val="28"/>
          <w:rtl/>
          <w:lang w:eastAsia="fr-FR" w:bidi="ar-DZ"/>
        </w:rPr>
        <w:t xml:space="preserve"> ويخفض تأثيرات</w:t>
      </w:r>
      <w:r w:rsidRPr="00593B23">
        <w:rPr>
          <w:rFonts w:ascii="Simplified Arabic" w:eastAsia="Times New Roman" w:hAnsi="Simplified Arabic" w:cs="Simplified Arabic"/>
          <w:sz w:val="28"/>
          <w:szCs w:val="28"/>
          <w:lang w:eastAsia="fr-FR" w:bidi="ar-DZ"/>
        </w:rPr>
        <w:t xml:space="preserve">Anti-ischémiques des </w:t>
      </w:r>
      <w:r w:rsidRPr="00593B23">
        <w:rPr>
          <w:rFonts w:ascii="Times New Roman" w:eastAsia="Times New Roman" w:hAnsi="Times New Roman" w:cs="Simplified Arabic"/>
          <w:sz w:val="28"/>
          <w:szCs w:val="28"/>
          <w:lang w:eastAsia="fr-FR" w:bidi="ar-DZ"/>
        </w:rPr>
        <w:t>β</w:t>
      </w:r>
      <w:r w:rsidRPr="00593B23">
        <w:rPr>
          <w:rFonts w:ascii="Simplified Arabic" w:eastAsia="Times New Roman" w:hAnsi="Simplified Arabic" w:cs="Simplified Arabic"/>
          <w:sz w:val="28"/>
          <w:szCs w:val="28"/>
          <w:lang w:eastAsia="fr-FR" w:bidi="ar-DZ"/>
        </w:rPr>
        <w:t>-bloquants</w:t>
      </w:r>
      <w:r w:rsidRPr="00593B23">
        <w:rPr>
          <w:rFonts w:ascii="Simplified Arabic" w:eastAsia="Times New Roman" w:hAnsi="Simplified Arabic" w:cs="Simplified Arabic"/>
          <w:sz w:val="28"/>
          <w:szCs w:val="28"/>
          <w:rtl/>
          <w:lang w:val="en-US" w:eastAsia="fr-FR" w:bidi="ar-DZ"/>
        </w:rPr>
        <w:t>، ويضاعف الوفاة بعد الإصابة بانسداد الشريان التاجي، لكن الانقطاع عنه يخفض نسبة الانتكاس والوفاة.</w:t>
      </w:r>
    </w:p>
    <w:p w:rsidR="00593B23" w:rsidRPr="00593B23" w:rsidRDefault="00593B23" w:rsidP="003E43AF">
      <w:pPr>
        <w:numPr>
          <w:ilvl w:val="0"/>
          <w:numId w:val="43"/>
        </w:numPr>
        <w:tabs>
          <w:tab w:val="left" w:pos="6880"/>
        </w:tabs>
        <w:bidi/>
        <w:spacing w:after="0" w:line="360" w:lineRule="auto"/>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التدخل العلاجي</w:t>
      </w:r>
    </w:p>
    <w:p w:rsidR="00593B23" w:rsidRPr="00593B23" w:rsidRDefault="00593B23" w:rsidP="00593B23">
      <w:pPr>
        <w:tabs>
          <w:tab w:val="left" w:pos="6880"/>
        </w:tabs>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قدمت</w:t>
      </w:r>
      <w:r w:rsidRPr="00593B23">
        <w:rPr>
          <w:rFonts w:ascii="Simplified Arabic" w:eastAsia="Times New Roman" w:hAnsi="Simplified Arabic" w:cs="Simplified Arabic"/>
          <w:sz w:val="28"/>
          <w:szCs w:val="28"/>
          <w:lang w:eastAsia="fr-FR" w:bidi="ar-DZ"/>
        </w:rPr>
        <w:t>ANAES</w:t>
      </w:r>
      <w:r w:rsidRPr="00593B23">
        <w:rPr>
          <w:rFonts w:ascii="Simplified Arabic" w:eastAsia="Times New Roman" w:hAnsi="Simplified Arabic" w:cs="Simplified Arabic"/>
          <w:sz w:val="28"/>
          <w:szCs w:val="28"/>
          <w:rtl/>
          <w:lang w:val="en-US" w:eastAsia="fr-FR" w:bidi="ar-DZ"/>
        </w:rPr>
        <w:t xml:space="preserve"> في ديسمبر 2004 معايير التوقف عن التدخين وهي:</w:t>
      </w:r>
    </w:p>
    <w:p w:rsidR="00593B23" w:rsidRPr="00593B23" w:rsidRDefault="00593B23" w:rsidP="003E43AF">
      <w:pPr>
        <w:numPr>
          <w:ilvl w:val="0"/>
          <w:numId w:val="22"/>
        </w:numPr>
        <w:tabs>
          <w:tab w:val="clear" w:pos="720"/>
          <w:tab w:val="num" w:pos="-1"/>
          <w:tab w:val="left" w:pos="6880"/>
          <w:tab w:val="left" w:pos="7720"/>
        </w:tabs>
        <w:bidi/>
        <w:spacing w:after="0" w:line="360" w:lineRule="auto"/>
        <w:ind w:left="424"/>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 xml:space="preserve">استخدام 3 مؤشرات وهي: الكوتينين </w:t>
      </w:r>
      <w:r w:rsidRPr="00593B23">
        <w:rPr>
          <w:rFonts w:ascii="Simplified Arabic" w:eastAsia="Times New Roman" w:hAnsi="Simplified Arabic" w:cs="Simplified Arabic"/>
          <w:sz w:val="28"/>
          <w:szCs w:val="28"/>
          <w:lang w:eastAsia="fr-FR" w:bidi="ar-DZ"/>
        </w:rPr>
        <w:t>Cotinine</w:t>
      </w:r>
      <w:r w:rsidRPr="00593B23">
        <w:rPr>
          <w:rFonts w:ascii="Simplified Arabic" w:eastAsia="Times New Roman" w:hAnsi="Simplified Arabic" w:cs="Simplified Arabic"/>
          <w:sz w:val="28"/>
          <w:szCs w:val="28"/>
          <w:rtl/>
          <w:lang w:val="en-US" w:eastAsia="fr-FR" w:bidi="ar-DZ"/>
        </w:rPr>
        <w:t xml:space="preserve"> (حساس وخاص)، أحادي الكربون</w:t>
      </w:r>
      <w:r w:rsidRPr="00593B23">
        <w:rPr>
          <w:rFonts w:ascii="Simplified Arabic" w:eastAsia="Times New Roman" w:hAnsi="Simplified Arabic" w:cs="Simplified Arabic"/>
          <w:sz w:val="28"/>
          <w:szCs w:val="28"/>
          <w:lang w:eastAsia="fr-FR" w:bidi="ar-DZ"/>
        </w:rPr>
        <w:t>CO </w:t>
      </w:r>
      <w:r w:rsidRPr="00593B23">
        <w:rPr>
          <w:rFonts w:ascii="Simplified Arabic" w:eastAsia="Times New Roman" w:hAnsi="Simplified Arabic" w:cs="Simplified Arabic"/>
          <w:sz w:val="28"/>
          <w:szCs w:val="28"/>
          <w:rtl/>
          <w:lang w:eastAsia="fr-FR" w:bidi="ar-DZ"/>
        </w:rPr>
        <w:t xml:space="preserve"> و</w:t>
      </w:r>
    </w:p>
    <w:p w:rsidR="00593B23" w:rsidRPr="00593B23" w:rsidRDefault="00593B23" w:rsidP="00593B23">
      <w:pPr>
        <w:tabs>
          <w:tab w:val="left" w:pos="6880"/>
          <w:tab w:val="left" w:pos="7720"/>
        </w:tabs>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 xml:space="preserve"> Les thiocyanates</w:t>
      </w:r>
      <w:r w:rsidRPr="00593B23">
        <w:rPr>
          <w:rFonts w:ascii="Simplified Arabic" w:eastAsia="Times New Roman" w:hAnsi="Simplified Arabic" w:cs="Simplified Arabic"/>
          <w:sz w:val="28"/>
          <w:szCs w:val="28"/>
          <w:rtl/>
          <w:lang w:eastAsia="fr-FR" w:bidi="ar-DZ"/>
        </w:rPr>
        <w:t xml:space="preserve"> (أقل حساسية وأقل خصوصية).</w:t>
      </w:r>
    </w:p>
    <w:p w:rsidR="00593B23" w:rsidRPr="00593B23" w:rsidRDefault="00593B23" w:rsidP="003E43AF">
      <w:pPr>
        <w:numPr>
          <w:ilvl w:val="0"/>
          <w:numId w:val="22"/>
        </w:numPr>
        <w:tabs>
          <w:tab w:val="clear" w:pos="720"/>
          <w:tab w:val="left" w:pos="6880"/>
          <w:tab w:val="left" w:pos="7720"/>
        </w:tabs>
        <w:bidi/>
        <w:spacing w:after="0" w:line="360" w:lineRule="auto"/>
        <w:ind w:left="42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 xml:space="preserve">استخدام مقياس فاجرستروم </w:t>
      </w:r>
      <w:r w:rsidRPr="00593B23">
        <w:rPr>
          <w:rFonts w:ascii="Simplified Arabic" w:eastAsia="Times New Roman" w:hAnsi="Simplified Arabic" w:cs="Simplified Arabic"/>
          <w:sz w:val="28"/>
          <w:szCs w:val="28"/>
          <w:lang w:eastAsia="fr-FR" w:bidi="ar-DZ"/>
        </w:rPr>
        <w:t>Fagerstrom</w:t>
      </w:r>
      <w:r w:rsidRPr="00593B23">
        <w:rPr>
          <w:rFonts w:ascii="Simplified Arabic" w:eastAsia="Times New Roman" w:hAnsi="Simplified Arabic" w:cs="Simplified Arabic"/>
          <w:sz w:val="28"/>
          <w:szCs w:val="28"/>
          <w:rtl/>
          <w:lang w:val="en-US" w:eastAsia="fr-FR" w:bidi="ar-DZ"/>
        </w:rPr>
        <w:t xml:space="preserve"> وهو طريقة سهلة وواضحة تبين مدى الاستقلالية عن التدخين ويتمثل </w:t>
      </w:r>
      <w:r w:rsidRPr="00593B23">
        <w:rPr>
          <w:rFonts w:ascii="Simplified Arabic" w:eastAsia="Times New Roman" w:hAnsi="Simplified Arabic" w:cs="Simplified Arabic" w:hint="cs"/>
          <w:sz w:val="28"/>
          <w:szCs w:val="28"/>
          <w:rtl/>
          <w:lang w:val="en-US" w:eastAsia="fr-FR" w:bidi="ar-DZ"/>
        </w:rPr>
        <w:t>فيما</w:t>
      </w:r>
      <w:r w:rsidRPr="00593B23">
        <w:rPr>
          <w:rFonts w:ascii="Simplified Arabic" w:eastAsia="Times New Roman" w:hAnsi="Simplified Arabic" w:cs="Simplified Arabic"/>
          <w:sz w:val="28"/>
          <w:szCs w:val="28"/>
          <w:rtl/>
          <w:lang w:val="en-US" w:eastAsia="fr-FR" w:bidi="ar-DZ"/>
        </w:rPr>
        <w:t xml:space="preserve"> يلي:</w:t>
      </w:r>
    </w:p>
    <w:p w:rsidR="00593B23" w:rsidRPr="00593B23" w:rsidRDefault="00593B23" w:rsidP="00593B23">
      <w:pPr>
        <w:bidi/>
        <w:spacing w:after="0" w:line="360" w:lineRule="auto"/>
        <w:ind w:left="720"/>
        <w:contextualSpacing/>
        <w:jc w:val="center"/>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جدول رقم (03): مقياس فاجرستروم.</w:t>
      </w:r>
    </w:p>
    <w:tbl>
      <w:tblPr>
        <w:tblStyle w:val="GridTable6Colorful-Accent31"/>
        <w:bidiVisual/>
        <w:tblW w:w="0" w:type="auto"/>
        <w:tblInd w:w="1666" w:type="dxa"/>
        <w:tblLook w:val="04A0" w:firstRow="1" w:lastRow="0" w:firstColumn="1" w:lastColumn="0" w:noHBand="0" w:noVBand="1"/>
      </w:tblPr>
      <w:tblGrid>
        <w:gridCol w:w="5777"/>
      </w:tblGrid>
      <w:tr w:rsidR="00593B23" w:rsidRPr="00593B23" w:rsidTr="00593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7" w:type="dxa"/>
          </w:tcPr>
          <w:p w:rsidR="00593B23" w:rsidRPr="00593B23" w:rsidRDefault="00593B23" w:rsidP="00593B23">
            <w:pPr>
              <w:tabs>
                <w:tab w:val="left" w:pos="6880"/>
                <w:tab w:val="left" w:pos="7720"/>
              </w:tabs>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بعد أي مدة من الاستيقا</w:t>
            </w:r>
            <w:r w:rsidRPr="00593B23">
              <w:rPr>
                <w:rFonts w:ascii="Times New Roman" w:eastAsia="Times New Roman" w:hAnsi="Times New Roman" w:cs="Simplified Arabic" w:hint="eastAsia"/>
                <w:sz w:val="28"/>
                <w:szCs w:val="28"/>
                <w:rtl/>
                <w:lang w:val="en-US" w:eastAsia="fr-FR" w:bidi="ar-DZ"/>
              </w:rPr>
              <w:t>ظ</w:t>
            </w:r>
            <w:r w:rsidRPr="00593B23">
              <w:rPr>
                <w:rFonts w:ascii="Times New Roman" w:eastAsia="Times New Roman" w:hAnsi="Times New Roman" w:cs="Simplified Arabic" w:hint="cs"/>
                <w:sz w:val="28"/>
                <w:szCs w:val="28"/>
                <w:rtl/>
                <w:lang w:val="en-US" w:eastAsia="fr-FR" w:bidi="ar-DZ"/>
              </w:rPr>
              <w:t xml:space="preserve"> تدخن أول سيجارة:  </w:t>
            </w:r>
          </w:p>
          <w:p w:rsidR="00593B23" w:rsidRPr="00593B23" w:rsidRDefault="00593B23" w:rsidP="00593B23">
            <w:pPr>
              <w:tabs>
                <w:tab w:val="left" w:pos="6880"/>
                <w:tab w:val="left" w:pos="7720"/>
              </w:tabs>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أقل من 5 د                           3</w:t>
            </w:r>
          </w:p>
          <w:p w:rsidR="00593B23" w:rsidRPr="00593B23" w:rsidRDefault="00593B23" w:rsidP="00593B23">
            <w:pPr>
              <w:tabs>
                <w:tab w:val="left" w:pos="6880"/>
                <w:tab w:val="left" w:pos="7720"/>
              </w:tabs>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6-30 د                              2</w:t>
            </w:r>
          </w:p>
          <w:p w:rsidR="00593B23" w:rsidRPr="00593B23" w:rsidRDefault="00593B23" w:rsidP="00593B23">
            <w:pPr>
              <w:tabs>
                <w:tab w:val="left" w:pos="6880"/>
              </w:tabs>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31-60 د                            1</w:t>
            </w:r>
          </w:p>
          <w:p w:rsidR="00593B23" w:rsidRPr="00593B23" w:rsidRDefault="00593B23" w:rsidP="00593B23">
            <w:pPr>
              <w:tabs>
                <w:tab w:val="center" w:pos="4535"/>
                <w:tab w:val="left" w:pos="6105"/>
              </w:tabs>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بعد 60 د                             0</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7" w:type="dxa"/>
          </w:tcPr>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تجد أنه من الصعب التدخين في الأماكن الممنوعة:</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نعم                                   1</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 xml:space="preserve">لا                                    0 </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5777" w:type="dxa"/>
          </w:tcPr>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أي سيجارة تجدها ضرورية:</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الأولى                                1</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الأخرى                               0</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7" w:type="dxa"/>
          </w:tcPr>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كم عدد السيجارات التي تدخنها في اليوم:</w:t>
            </w:r>
          </w:p>
          <w:p w:rsidR="00593B23" w:rsidRPr="00593B23" w:rsidRDefault="00593B23" w:rsidP="00593B23">
            <w:pPr>
              <w:tabs>
                <w:tab w:val="right" w:pos="3519"/>
              </w:tabs>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10 أو أقل                           0</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lastRenderedPageBreak/>
              <w:t>11-20                             1</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21-30                             2</w:t>
            </w:r>
          </w:p>
          <w:p w:rsidR="00593B23" w:rsidRPr="00593B23" w:rsidRDefault="00593B23" w:rsidP="00593B23">
            <w:pPr>
              <w:tabs>
                <w:tab w:val="right" w:pos="3444"/>
              </w:tabs>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 xml:space="preserve">31 أو أكثر             </w:t>
            </w:r>
            <w:r w:rsidRPr="00593B23">
              <w:rPr>
                <w:rFonts w:ascii="Times New Roman" w:eastAsia="Times New Roman" w:hAnsi="Times New Roman" w:cs="Simplified Arabic"/>
                <w:sz w:val="28"/>
                <w:szCs w:val="28"/>
                <w:lang w:val="en-US" w:eastAsia="fr-FR" w:bidi="ar-DZ"/>
              </w:rPr>
              <w:t xml:space="preserve"> </w:t>
            </w:r>
            <w:r w:rsidRPr="00593B23">
              <w:rPr>
                <w:rFonts w:ascii="Times New Roman" w:eastAsia="Times New Roman" w:hAnsi="Times New Roman" w:cs="Simplified Arabic" w:hint="cs"/>
                <w:sz w:val="28"/>
                <w:szCs w:val="28"/>
                <w:rtl/>
                <w:lang w:val="en-US" w:eastAsia="fr-FR" w:bidi="ar-DZ"/>
              </w:rPr>
              <w:t xml:space="preserve">            3</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5777" w:type="dxa"/>
          </w:tcPr>
          <w:p w:rsidR="00593B23" w:rsidRPr="00593B23" w:rsidRDefault="00593B23" w:rsidP="00593B23">
            <w:pPr>
              <w:tabs>
                <w:tab w:val="right" w:pos="3330"/>
              </w:tabs>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lastRenderedPageBreak/>
              <w:t>تدخن بصفة متقاربة في أول النهار أكثر من باقي النهار:</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نعم                                 1</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لا                                   0</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7" w:type="dxa"/>
          </w:tcPr>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تدخن حتى وإن كنت مصابا بمرض يلزمك الفراش:</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نعم                                 1</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 xml:space="preserve">لا                                   0   </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5777" w:type="dxa"/>
          </w:tcPr>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 xml:space="preserve">المجموع: </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0-2                                لا توجد تبعية</w:t>
            </w:r>
          </w:p>
          <w:p w:rsidR="00593B23" w:rsidRPr="00593B23" w:rsidRDefault="00593B23" w:rsidP="00593B23">
            <w:pPr>
              <w:tabs>
                <w:tab w:val="right" w:pos="3371"/>
              </w:tabs>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3-4                                تبعية ضعيفة</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5-6                                تبعية متوسطة</w:t>
            </w:r>
          </w:p>
          <w:p w:rsidR="00593B23" w:rsidRPr="00593B23" w:rsidRDefault="00593B23" w:rsidP="00593B23">
            <w:pPr>
              <w:bidi/>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7-8                                تبعية عالية</w:t>
            </w:r>
          </w:p>
          <w:p w:rsidR="00593B23" w:rsidRPr="00593B23" w:rsidRDefault="00593B23" w:rsidP="003E43AF">
            <w:pPr>
              <w:numPr>
                <w:ilvl w:val="1"/>
                <w:numId w:val="44"/>
              </w:numPr>
              <w:tabs>
                <w:tab w:val="left" w:pos="6880"/>
                <w:tab w:val="left" w:pos="7720"/>
              </w:tabs>
              <w:bidi/>
              <w:contextualSpacing/>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val="en-US" w:eastAsia="fr-FR" w:bidi="ar-DZ"/>
              </w:rPr>
              <w:t xml:space="preserve">                             تبعية جد عالية</w:t>
            </w:r>
          </w:p>
        </w:tc>
      </w:tr>
    </w:tbl>
    <w:p w:rsidR="00593B23" w:rsidRPr="00593B23" w:rsidRDefault="00593B23" w:rsidP="00593B23">
      <w:pPr>
        <w:spacing w:after="0" w:line="360" w:lineRule="auto"/>
        <w:jc w:val="lowKashida"/>
        <w:rPr>
          <w:rFonts w:ascii="Times New Roman" w:eastAsia="Times New Roman" w:hAnsi="Times New Roman" w:cs="Simplified Arabic"/>
          <w:sz w:val="28"/>
          <w:szCs w:val="28"/>
          <w:lang w:eastAsia="fr-FR" w:bidi="ar-DZ"/>
        </w:rPr>
      </w:pPr>
      <w:r w:rsidRPr="00593B23">
        <w:rPr>
          <w:rFonts w:ascii="Times New Roman" w:eastAsia="Times New Roman" w:hAnsi="Times New Roman" w:cs="Simplified Arabic"/>
          <w:sz w:val="28"/>
          <w:szCs w:val="28"/>
          <w:lang w:eastAsia="fr-FR" w:bidi="ar-DZ"/>
        </w:rPr>
        <w:t xml:space="preserve">(Besse. Lellouche. Attias, 2006: </w:t>
      </w:r>
      <w:r w:rsidRPr="00593B23">
        <w:rPr>
          <w:rFonts w:ascii="Times New Roman" w:eastAsia="Times New Roman" w:hAnsi="Times New Roman" w:cs="Simplified Arabic" w:hint="cs"/>
          <w:sz w:val="28"/>
          <w:szCs w:val="28"/>
          <w:rtl/>
          <w:lang w:eastAsia="fr-FR" w:bidi="ar-DZ"/>
        </w:rPr>
        <w:t>10</w:t>
      </w:r>
      <w:r w:rsidRPr="00593B23">
        <w:rPr>
          <w:rFonts w:ascii="Times New Roman" w:eastAsia="Times New Roman" w:hAnsi="Times New Roman" w:cs="Simplified Arabic"/>
          <w:sz w:val="28"/>
          <w:szCs w:val="28"/>
          <w:lang w:eastAsia="fr-FR" w:bidi="ar-DZ"/>
        </w:rPr>
        <w:t>-1</w:t>
      </w:r>
      <w:r w:rsidRPr="00593B23">
        <w:rPr>
          <w:rFonts w:ascii="Times New Roman" w:eastAsia="Times New Roman" w:hAnsi="Times New Roman" w:cs="Simplified Arabic" w:hint="cs"/>
          <w:sz w:val="28"/>
          <w:szCs w:val="28"/>
          <w:rtl/>
          <w:lang w:eastAsia="fr-FR" w:bidi="ar-DZ"/>
        </w:rPr>
        <w:t>1</w:t>
      </w:r>
      <w:r w:rsidRPr="00593B23">
        <w:rPr>
          <w:rFonts w:ascii="Times New Roman" w:eastAsia="Times New Roman" w:hAnsi="Times New Roman" w:cs="Simplified Arabic"/>
          <w:sz w:val="28"/>
          <w:szCs w:val="28"/>
          <w:lang w:eastAsia="fr-FR" w:bidi="ar-DZ"/>
        </w:rPr>
        <w:t>)</w:t>
      </w:r>
    </w:p>
    <w:p w:rsidR="00593B23" w:rsidRPr="00593B23" w:rsidRDefault="00593B23" w:rsidP="003E43AF">
      <w:pPr>
        <w:numPr>
          <w:ilvl w:val="0"/>
          <w:numId w:val="22"/>
        </w:numPr>
        <w:bidi/>
        <w:spacing w:after="0" w:line="360" w:lineRule="auto"/>
        <w:contextualSpacing/>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تكافل الأطباء بجميع التخصصات من أجل مساعدة الأشخاص المدخنين من خلال تقديم النصائح والمعلومات عن التدخين.</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 xml:space="preserve">أما التدخل العلاجي فيكون شامل عن طريق تقديم السند النفسي والدعم للمدخن، وهناك مادتين لهما نجاعة في مساعدة المدخنين وهما </w:t>
      </w:r>
      <w:r w:rsidRPr="00593B23">
        <w:rPr>
          <w:rFonts w:ascii="Times New Roman" w:eastAsia="Times New Roman" w:hAnsi="Times New Roman" w:cs="Simplified Arabic"/>
          <w:sz w:val="28"/>
          <w:szCs w:val="28"/>
          <w:lang w:eastAsia="fr-FR" w:bidi="ar-DZ"/>
        </w:rPr>
        <w:t>La gomme a macher</w:t>
      </w:r>
      <w:r w:rsidRPr="00593B23">
        <w:rPr>
          <w:rFonts w:ascii="Times New Roman" w:eastAsia="Times New Roman" w:hAnsi="Times New Roman" w:cs="Simplified Arabic" w:hint="cs"/>
          <w:sz w:val="28"/>
          <w:szCs w:val="28"/>
          <w:rtl/>
          <w:lang w:val="en-US" w:eastAsia="fr-FR" w:bidi="ar-DZ"/>
        </w:rPr>
        <w:t xml:space="preserve"> (2 مغ تصرف دون وصفة طبية مثل® </w:t>
      </w:r>
      <w:r w:rsidRPr="00593B23">
        <w:rPr>
          <w:rFonts w:ascii="Times New Roman" w:eastAsia="Times New Roman" w:hAnsi="Times New Roman" w:cs="Simplified Arabic"/>
          <w:sz w:val="28"/>
          <w:szCs w:val="28"/>
          <w:lang w:eastAsia="fr-FR" w:bidi="ar-DZ"/>
        </w:rPr>
        <w:t>Nicorette</w:t>
      </w:r>
      <w:r w:rsidRPr="00593B23">
        <w:rPr>
          <w:rFonts w:ascii="Times New Roman" w:eastAsia="Times New Roman" w:hAnsi="Times New Roman" w:cs="Simplified Arabic" w:hint="cs"/>
          <w:sz w:val="28"/>
          <w:szCs w:val="28"/>
          <w:rtl/>
          <w:lang w:eastAsia="fr-FR" w:bidi="ar-DZ"/>
        </w:rPr>
        <w:t>). و</w:t>
      </w:r>
      <w:r w:rsidRPr="00593B23">
        <w:rPr>
          <w:rFonts w:ascii="Times New Roman" w:eastAsia="Times New Roman" w:hAnsi="Times New Roman" w:cs="Simplified Arabic"/>
          <w:sz w:val="28"/>
          <w:szCs w:val="28"/>
          <w:lang w:eastAsia="fr-FR" w:bidi="ar-DZ"/>
        </w:rPr>
        <w:t xml:space="preserve"> Le timbre trans-dermique</w:t>
      </w:r>
      <w:r w:rsidRPr="00593B23">
        <w:rPr>
          <w:rFonts w:ascii="Times New Roman" w:eastAsia="Times New Roman" w:hAnsi="Times New Roman" w:cs="Simplified Arabic" w:hint="cs"/>
          <w:sz w:val="28"/>
          <w:szCs w:val="28"/>
          <w:rtl/>
          <w:lang w:eastAsia="fr-FR" w:bidi="ar-DZ"/>
        </w:rPr>
        <w:t>(</w:t>
      </w:r>
      <w:r w:rsidRPr="00593B23">
        <w:rPr>
          <w:rFonts w:ascii="Times New Roman" w:eastAsia="Times New Roman" w:hAnsi="Times New Roman" w:cs="Simplified Arabic" w:hint="cs"/>
          <w:sz w:val="28"/>
          <w:szCs w:val="28"/>
          <w:rtl/>
          <w:lang w:val="en-US" w:eastAsia="fr-FR" w:bidi="ar-DZ"/>
        </w:rPr>
        <w:t xml:space="preserve">يوجد منها نوعين من أجل إدارة مستمرة 24 ساعة، أو غير مستمرة 16 ساعة، تصرف بوصفة طبية مثل® </w:t>
      </w:r>
      <w:r w:rsidRPr="00593B23">
        <w:rPr>
          <w:rFonts w:ascii="Times New Roman" w:eastAsia="Times New Roman" w:hAnsi="Times New Roman" w:cs="Simplified Arabic"/>
          <w:sz w:val="28"/>
          <w:szCs w:val="28"/>
          <w:lang w:eastAsia="fr-FR" w:bidi="ar-DZ"/>
        </w:rPr>
        <w:t>Nicopatch</w:t>
      </w:r>
      <w:r w:rsidRPr="00593B23">
        <w:rPr>
          <w:rFonts w:ascii="Times New Roman" w:eastAsia="Times New Roman" w:hAnsi="Times New Roman" w:cs="Simplified Arabic" w:hint="cs"/>
          <w:sz w:val="28"/>
          <w:szCs w:val="28"/>
          <w:rtl/>
          <w:lang w:val="en-US" w:eastAsia="fr-FR" w:bidi="ar-DZ"/>
        </w:rPr>
        <w:t>)، بالإضافة إلى العلاج السلوكي لأنه في كل الحالات لا تستطيع المواد إزالة التبعية للنيكوتين.</w:t>
      </w:r>
    </w:p>
    <w:p w:rsidR="00593B23" w:rsidRPr="00593B23" w:rsidRDefault="00593B23" w:rsidP="00593B23">
      <w:pPr>
        <w:spacing w:after="0" w:line="360" w:lineRule="auto"/>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sz w:val="28"/>
          <w:szCs w:val="28"/>
          <w:lang w:eastAsia="fr-FR" w:bidi="ar-DZ"/>
        </w:rPr>
        <w:t>(Besse. Lellouche. Attias, 2006: 9-13)</w:t>
      </w:r>
    </w:p>
    <w:p w:rsidR="00593B23" w:rsidRPr="00593B23" w:rsidRDefault="00593B23" w:rsidP="00593B23">
      <w:pPr>
        <w:spacing w:after="0" w:line="360" w:lineRule="auto"/>
        <w:jc w:val="lowKashida"/>
        <w:rPr>
          <w:rFonts w:ascii="Times New Roman" w:eastAsia="Times New Roman" w:hAnsi="Times New Roman" w:cs="Simplified Arabic"/>
          <w:sz w:val="28"/>
          <w:szCs w:val="28"/>
          <w:rtl/>
          <w:lang w:eastAsia="fr-FR" w:bidi="ar-DZ"/>
        </w:rPr>
      </w:pPr>
    </w:p>
    <w:p w:rsidR="00593B23" w:rsidRPr="00593B23" w:rsidRDefault="00593B23" w:rsidP="00593B23">
      <w:pPr>
        <w:spacing w:after="0" w:line="360" w:lineRule="auto"/>
        <w:jc w:val="lowKashida"/>
        <w:rPr>
          <w:rFonts w:ascii="Times New Roman" w:eastAsia="Times New Roman" w:hAnsi="Times New Roman" w:cs="Simplified Arabic"/>
          <w:sz w:val="28"/>
          <w:szCs w:val="28"/>
          <w:rtl/>
          <w:lang w:eastAsia="fr-FR" w:bidi="ar-DZ"/>
        </w:rPr>
      </w:pPr>
    </w:p>
    <w:p w:rsidR="00593B23" w:rsidRPr="00593B23" w:rsidRDefault="00593B23" w:rsidP="00593B23">
      <w:pPr>
        <w:spacing w:after="0" w:line="360" w:lineRule="auto"/>
        <w:jc w:val="lowKashida"/>
        <w:rPr>
          <w:rFonts w:ascii="Times New Roman" w:eastAsia="Times New Roman" w:hAnsi="Times New Roman" w:cs="Simplified Arabic"/>
          <w:sz w:val="28"/>
          <w:szCs w:val="28"/>
          <w:lang w:eastAsia="fr-FR" w:bidi="ar-DZ"/>
        </w:rPr>
      </w:pPr>
    </w:p>
    <w:p w:rsidR="00593B23" w:rsidRPr="00593B23" w:rsidRDefault="00593B23" w:rsidP="003E43AF">
      <w:pPr>
        <w:numPr>
          <w:ilvl w:val="0"/>
          <w:numId w:val="22"/>
        </w:numPr>
        <w:tabs>
          <w:tab w:val="clear" w:pos="720"/>
        </w:tabs>
        <w:bidi/>
        <w:spacing w:after="0" w:line="360" w:lineRule="auto"/>
        <w:ind w:left="424"/>
        <w:contextualSpacing/>
        <w:jc w:val="lowKashida"/>
        <w:rPr>
          <w:rFonts w:ascii="Times New Roman" w:eastAsia="Times New Roman" w:hAnsi="Times New Roman" w:cs="Simplified Arabic"/>
          <w:b/>
          <w:bCs/>
          <w:sz w:val="28"/>
          <w:szCs w:val="28"/>
          <w:rtl/>
          <w:lang w:val="en-US" w:eastAsia="fr-FR" w:bidi="ar-DZ"/>
        </w:rPr>
      </w:pPr>
      <w:r w:rsidRPr="00593B23">
        <w:rPr>
          <w:rFonts w:ascii="Times New Roman" w:eastAsia="Times New Roman" w:hAnsi="Times New Roman" w:cs="Simplified Arabic" w:hint="cs"/>
          <w:b/>
          <w:bCs/>
          <w:sz w:val="28"/>
          <w:szCs w:val="28"/>
          <w:rtl/>
          <w:lang w:val="en-US" w:eastAsia="fr-FR" w:bidi="ar-DZ"/>
        </w:rPr>
        <w:t>ارتفاع ضغط الدم</w:t>
      </w:r>
    </w:p>
    <w:p w:rsidR="00593B23" w:rsidRPr="00593B23" w:rsidRDefault="00593B23" w:rsidP="003E43AF">
      <w:pPr>
        <w:numPr>
          <w:ilvl w:val="0"/>
          <w:numId w:val="43"/>
        </w:numPr>
        <w:bidi/>
        <w:spacing w:after="0" w:line="360" w:lineRule="auto"/>
        <w:contextualSpacing/>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التأثير المرضي</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lang w:eastAsia="fr-FR" w:bidi="ar-DZ"/>
        </w:rPr>
      </w:pPr>
      <w:r w:rsidRPr="00593B23">
        <w:rPr>
          <w:rFonts w:ascii="Times New Roman" w:eastAsia="Times New Roman" w:hAnsi="Times New Roman" w:cs="Simplified Arabic" w:hint="cs"/>
          <w:sz w:val="28"/>
          <w:szCs w:val="28"/>
          <w:rtl/>
          <w:lang w:val="en-US" w:eastAsia="fr-FR" w:bidi="ar-DZ"/>
        </w:rPr>
        <w:t>ظهر مصطلح ارتفاع ضغط الدم في نهاية القرن التاسع عشر ليعبر عن حالة عيادية أين يكون ضغط الدم أعلى من المعدل الطبيعي</w:t>
      </w:r>
      <w:r w:rsidRPr="00593B23">
        <w:rPr>
          <w:rFonts w:ascii="Times New Roman" w:eastAsia="Times New Roman" w:hAnsi="Times New Roman" w:cs="Simplified Arabic"/>
          <w:color w:val="FF0000"/>
          <w:sz w:val="28"/>
          <w:szCs w:val="28"/>
          <w:lang w:eastAsia="fr-FR" w:bidi="ar-DZ"/>
        </w:rPr>
        <w:t xml:space="preserve"> </w:t>
      </w:r>
      <w:r w:rsidRPr="00593B23">
        <w:rPr>
          <w:rFonts w:ascii="Times New Roman" w:eastAsia="Times New Roman" w:hAnsi="Times New Roman" w:cs="Simplified Arabic"/>
          <w:sz w:val="28"/>
          <w:szCs w:val="28"/>
          <w:lang w:eastAsia="fr-FR" w:bidi="ar-DZ"/>
        </w:rPr>
        <w:t>(Kulbertus, 1998: 28)</w:t>
      </w:r>
      <w:r w:rsidRPr="00593B23">
        <w:rPr>
          <w:rFonts w:ascii="Times New Roman" w:eastAsia="Times New Roman" w:hAnsi="Times New Roman" w:cs="Simplified Arabic"/>
          <w:color w:val="FF0000"/>
          <w:sz w:val="28"/>
          <w:szCs w:val="28"/>
          <w:lang w:eastAsia="fr-FR" w:bidi="ar-DZ"/>
        </w:rPr>
        <w:t xml:space="preserve"> </w:t>
      </w:r>
      <w:r w:rsidRPr="00593B23">
        <w:rPr>
          <w:rFonts w:ascii="Times New Roman" w:eastAsia="Times New Roman" w:hAnsi="Times New Roman" w:cs="Simplified Arabic" w:hint="cs"/>
          <w:sz w:val="28"/>
          <w:szCs w:val="28"/>
          <w:rtl/>
          <w:lang w:eastAsia="fr-FR" w:bidi="ar-DZ"/>
        </w:rPr>
        <w:t xml:space="preserve">، ويحدث حين تتدفق كميات كبيرة من الدم عبر الشرايين، فتضغط بشدة على جدرانها، كما انه يحدث استجابة لمقاومة الشرايين الصغرى في الجسم لتدفق الدم، وقد يؤدي تكرار فرط ضغط الدم إلى تصلب في الجدران الرئيسية للشرايين، وحدوث أضرار في أنسجتها وخلاياها. (شيلي، 2008: 740) </w: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FF0000"/>
          <w:sz w:val="28"/>
          <w:szCs w:val="28"/>
          <w:rtl/>
          <w:lang w:eastAsia="fr-FR" w:bidi="ar-DZ"/>
        </w:rPr>
      </w:pPr>
      <w:r w:rsidRPr="00593B23">
        <w:rPr>
          <w:rFonts w:ascii="Times New Roman" w:eastAsia="Times New Roman" w:hAnsi="Times New Roman" w:cs="Simplified Arabic" w:hint="cs"/>
          <w:sz w:val="28"/>
          <w:szCs w:val="28"/>
          <w:rtl/>
          <w:lang w:val="en-US" w:eastAsia="fr-FR" w:bidi="ar-DZ"/>
        </w:rPr>
        <w:t xml:space="preserve">حسب منظمة الصحة العالمية يكون ضغط الدم مرتفعا عند تجاوز معدل الضغط الانقباضي </w:t>
      </w:r>
      <w:r w:rsidRPr="00593B23">
        <w:rPr>
          <w:rFonts w:ascii="Times New Roman" w:eastAsia="Times New Roman" w:hAnsi="Times New Roman" w:cs="Simplified Arabic"/>
          <w:sz w:val="28"/>
          <w:szCs w:val="28"/>
          <w:lang w:val="en-US" w:eastAsia="fr-FR" w:bidi="ar-DZ"/>
        </w:rPr>
        <w:t>140mmHg</w:t>
      </w:r>
      <w:r w:rsidRPr="00593B23">
        <w:rPr>
          <w:rFonts w:ascii="Times New Roman" w:eastAsia="Times New Roman" w:hAnsi="Times New Roman" w:cs="Simplified Arabic" w:hint="cs"/>
          <w:sz w:val="28"/>
          <w:szCs w:val="28"/>
          <w:rtl/>
          <w:lang w:val="en-US" w:eastAsia="fr-FR" w:bidi="ar-DZ"/>
        </w:rPr>
        <w:t xml:space="preserve">، و/أو تجاوز معدل الضغط الانبساطي </w:t>
      </w:r>
      <w:r w:rsidRPr="00593B23">
        <w:rPr>
          <w:rFonts w:ascii="Times New Roman" w:eastAsia="Times New Roman" w:hAnsi="Times New Roman" w:cs="Simplified Arabic"/>
          <w:sz w:val="28"/>
          <w:szCs w:val="28"/>
          <w:lang w:val="en-US" w:eastAsia="fr-FR" w:bidi="ar-DZ"/>
        </w:rPr>
        <w:t>mmHg</w:t>
      </w:r>
      <w:r w:rsidRPr="00593B23">
        <w:rPr>
          <w:rFonts w:ascii="Times New Roman" w:eastAsia="Times New Roman" w:hAnsi="Times New Roman" w:cs="Simplified Arabic" w:hint="cs"/>
          <w:sz w:val="28"/>
          <w:szCs w:val="28"/>
          <w:rtl/>
          <w:lang w:val="en-US" w:eastAsia="fr-FR" w:bidi="ar-DZ"/>
        </w:rPr>
        <w:t xml:space="preserve"> 90، وذلك بمعدل ثلاث قياسات مأخوذة لمريض مستلق في السرير بعد 15 دقيقة من الراحة وهذا خلال شهر.</w:t>
      </w:r>
      <w:r w:rsidRPr="00593B23">
        <w:rPr>
          <w:rFonts w:ascii="Times New Roman" w:eastAsia="Times New Roman" w:hAnsi="Times New Roman" w:cs="Simplified Arabic"/>
          <w:sz w:val="28"/>
          <w:szCs w:val="28"/>
          <w:lang w:eastAsia="fr-FR" w:bidi="ar-DZ"/>
        </w:rPr>
        <w:t xml:space="preserve"> (Charniot, 2002: 155)</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يمثل</w:t>
      </w:r>
      <w:r w:rsidRPr="00593B23">
        <w:rPr>
          <w:rFonts w:ascii="Times New Roman" w:eastAsia="Times New Roman" w:hAnsi="Times New Roman" w:cs="Simplified Arabic"/>
          <w:sz w:val="28"/>
          <w:szCs w:val="28"/>
          <w:lang w:val="en-US" w:eastAsia="fr-FR" w:bidi="ar-DZ"/>
        </w:rPr>
        <w:t xml:space="preserve"> </w:t>
      </w:r>
      <w:r w:rsidRPr="00593B23">
        <w:rPr>
          <w:rFonts w:ascii="Times New Roman" w:eastAsia="Times New Roman" w:hAnsi="Times New Roman" w:cs="Simplified Arabic" w:hint="cs"/>
          <w:sz w:val="28"/>
          <w:szCs w:val="28"/>
          <w:rtl/>
          <w:lang w:val="en-US" w:eastAsia="fr-FR" w:bidi="ar-DZ"/>
        </w:rPr>
        <w:t>الجدول الموالي التصنيف الذي أوردته منظمة الصحة العالمية والجمعية الأوروبية لارتفاع ضغط الدم سنة 1999، والذي صادقت عليه التوجيهات الحديثة للجمعية الأوروبية لارتفاع ضغط الدم سنة 2003:</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val="en-US"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val="en-US"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val="en-US"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val="en-US"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val="en-US"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val="en-US"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lang w:val="en-US" w:eastAsia="fr-FR" w:bidi="ar-DZ"/>
        </w:rPr>
      </w:pPr>
    </w:p>
    <w:p w:rsidR="00593B23" w:rsidRPr="00593B23" w:rsidRDefault="00593B23" w:rsidP="00593B23">
      <w:pPr>
        <w:bidi/>
        <w:spacing w:after="0" w:line="360" w:lineRule="auto"/>
        <w:ind w:firstLine="708"/>
        <w:jc w:val="center"/>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lastRenderedPageBreak/>
        <w:t>جدول رقم (04): تصنيف ارتفاع ضغط الدم.</w:t>
      </w:r>
    </w:p>
    <w:tbl>
      <w:tblPr>
        <w:tblStyle w:val="GridTable4-Accent31"/>
        <w:bidiVisual/>
        <w:tblW w:w="7709" w:type="dxa"/>
        <w:tblInd w:w="674" w:type="dxa"/>
        <w:tblLayout w:type="fixed"/>
        <w:tblLook w:val="04A0" w:firstRow="1" w:lastRow="0" w:firstColumn="1" w:lastColumn="0" w:noHBand="0" w:noVBand="1"/>
      </w:tblPr>
      <w:tblGrid>
        <w:gridCol w:w="3713"/>
        <w:gridCol w:w="1984"/>
        <w:gridCol w:w="2012"/>
      </w:tblGrid>
      <w:tr w:rsidR="00593B23" w:rsidRPr="00593B23" w:rsidTr="00593B23">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713" w:type="dxa"/>
            <w:hideMark/>
          </w:tcPr>
          <w:p w:rsidR="00593B23" w:rsidRPr="00593B23" w:rsidRDefault="00593B23" w:rsidP="00593B23">
            <w:pPr>
              <w:bidi/>
              <w:spacing w:line="360" w:lineRule="auto"/>
              <w:jc w:val="center"/>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rtl/>
                <w:lang w:eastAsia="fr-FR"/>
              </w:rPr>
              <w:t>التصنيف</w:t>
            </w:r>
          </w:p>
        </w:tc>
        <w:tc>
          <w:tcPr>
            <w:tcW w:w="1984" w:type="dxa"/>
            <w:hideMark/>
          </w:tcPr>
          <w:p w:rsidR="00593B23" w:rsidRPr="00593B23" w:rsidRDefault="00593B23" w:rsidP="00593B23">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sz w:val="28"/>
                <w:szCs w:val="28"/>
                <w:rtl/>
                <w:lang w:eastAsia="fr-FR"/>
              </w:rPr>
              <w:t>الضغط الانقباضي</w:t>
            </w:r>
          </w:p>
          <w:p w:rsidR="00593B23" w:rsidRPr="00593B23" w:rsidRDefault="00593B23" w:rsidP="00593B23">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mm / Hg</w:t>
            </w:r>
          </w:p>
        </w:tc>
        <w:tc>
          <w:tcPr>
            <w:tcW w:w="2012" w:type="dxa"/>
            <w:hideMark/>
          </w:tcPr>
          <w:p w:rsidR="00593B23" w:rsidRPr="00593B23" w:rsidRDefault="00593B23" w:rsidP="00593B23">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rtl/>
                <w:lang w:eastAsia="fr-FR"/>
              </w:rPr>
              <w:t>الضغط الانبساطي</w:t>
            </w:r>
            <w:r w:rsidRPr="00593B23">
              <w:rPr>
                <w:rFonts w:ascii="Times New Roman" w:eastAsia="Times New Roman" w:hAnsi="Times New Roman" w:cs="Simplified Arabic"/>
                <w:sz w:val="28"/>
                <w:szCs w:val="28"/>
                <w:lang w:eastAsia="fr-FR"/>
              </w:rPr>
              <w:br/>
              <w:t>mm / Hg</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713" w:type="dxa"/>
            <w:hideMark/>
          </w:tcPr>
          <w:p w:rsidR="00593B23" w:rsidRPr="00593B23" w:rsidRDefault="00593B23" w:rsidP="00593B23">
            <w:pPr>
              <w:bidi/>
              <w:spacing w:line="360" w:lineRule="auto"/>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rtl/>
                <w:lang w:eastAsia="fr-FR"/>
              </w:rPr>
              <w:t>الضغط المثالي</w:t>
            </w:r>
          </w:p>
        </w:tc>
        <w:tc>
          <w:tcPr>
            <w:tcW w:w="1984" w:type="dxa"/>
            <w:hideMark/>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120&gt;</w:t>
            </w:r>
          </w:p>
        </w:tc>
        <w:tc>
          <w:tcPr>
            <w:tcW w:w="2012" w:type="dxa"/>
            <w:hideMark/>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80&gt;</w:t>
            </w:r>
          </w:p>
        </w:tc>
      </w:tr>
      <w:tr w:rsidR="00593B23" w:rsidRPr="00593B23" w:rsidTr="00593B23">
        <w:trPr>
          <w:trHeight w:val="50"/>
        </w:trPr>
        <w:tc>
          <w:tcPr>
            <w:cnfStyle w:val="001000000000" w:firstRow="0" w:lastRow="0" w:firstColumn="1" w:lastColumn="0" w:oddVBand="0" w:evenVBand="0" w:oddHBand="0" w:evenHBand="0" w:firstRowFirstColumn="0" w:firstRowLastColumn="0" w:lastRowFirstColumn="0" w:lastRowLastColumn="0"/>
            <w:tcW w:w="3713" w:type="dxa"/>
            <w:hideMark/>
          </w:tcPr>
          <w:p w:rsidR="00593B23" w:rsidRPr="00593B23" w:rsidRDefault="00593B23" w:rsidP="00593B23">
            <w:pPr>
              <w:bidi/>
              <w:spacing w:line="360" w:lineRule="auto"/>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rtl/>
                <w:lang w:eastAsia="fr-FR"/>
              </w:rPr>
              <w:t>الضغط ال</w:t>
            </w:r>
            <w:r w:rsidRPr="00593B23">
              <w:rPr>
                <w:rFonts w:ascii="Times New Roman" w:eastAsia="Times New Roman" w:hAnsi="Times New Roman" w:cs="Simplified Arabic" w:hint="cs"/>
                <w:sz w:val="28"/>
                <w:szCs w:val="28"/>
                <w:rtl/>
                <w:lang w:eastAsia="fr-FR"/>
              </w:rPr>
              <w:t>عادي</w:t>
            </w:r>
          </w:p>
        </w:tc>
        <w:tc>
          <w:tcPr>
            <w:tcW w:w="1984" w:type="dxa"/>
            <w:hideMark/>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rPr>
              <w:t>120-129</w:t>
            </w:r>
          </w:p>
        </w:tc>
        <w:tc>
          <w:tcPr>
            <w:tcW w:w="2012" w:type="dxa"/>
            <w:hideMark/>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rPr>
              <w:t>80-84</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713" w:type="dxa"/>
            <w:hideMark/>
          </w:tcPr>
          <w:p w:rsidR="00593B23" w:rsidRPr="00593B23" w:rsidRDefault="00593B23" w:rsidP="00593B23">
            <w:pPr>
              <w:bidi/>
              <w:spacing w:line="360" w:lineRule="auto"/>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rtl/>
                <w:lang w:eastAsia="fr-FR"/>
              </w:rPr>
              <w:t>الضغط فوق ال</w:t>
            </w:r>
            <w:r w:rsidRPr="00593B23">
              <w:rPr>
                <w:rFonts w:ascii="Times New Roman" w:eastAsia="Times New Roman" w:hAnsi="Times New Roman" w:cs="Simplified Arabic" w:hint="cs"/>
                <w:sz w:val="28"/>
                <w:szCs w:val="28"/>
                <w:rtl/>
                <w:lang w:eastAsia="fr-FR"/>
              </w:rPr>
              <w:t>عادي</w:t>
            </w:r>
          </w:p>
        </w:tc>
        <w:tc>
          <w:tcPr>
            <w:tcW w:w="1984" w:type="dxa"/>
            <w:hideMark/>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139 -130</w:t>
            </w:r>
          </w:p>
        </w:tc>
        <w:tc>
          <w:tcPr>
            <w:tcW w:w="2012" w:type="dxa"/>
            <w:hideMark/>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89-85</w:t>
            </w:r>
          </w:p>
        </w:tc>
      </w:tr>
      <w:tr w:rsidR="00593B23" w:rsidRPr="00593B23" w:rsidTr="00593B23">
        <w:trPr>
          <w:trHeight w:val="50"/>
        </w:trPr>
        <w:tc>
          <w:tcPr>
            <w:cnfStyle w:val="001000000000" w:firstRow="0" w:lastRow="0" w:firstColumn="1" w:lastColumn="0" w:oddVBand="0" w:evenVBand="0" w:oddHBand="0" w:evenHBand="0" w:firstRowFirstColumn="0" w:firstRowLastColumn="0" w:lastRowFirstColumn="0" w:lastRowLastColumn="0"/>
            <w:tcW w:w="3713" w:type="dxa"/>
            <w:hideMark/>
          </w:tcPr>
          <w:p w:rsidR="00593B23" w:rsidRPr="00593B23" w:rsidRDefault="00593B23" w:rsidP="00593B23">
            <w:pPr>
              <w:bidi/>
              <w:spacing w:line="360" w:lineRule="auto"/>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rPr>
              <w:t xml:space="preserve">ارتفاع </w:t>
            </w:r>
            <w:r w:rsidRPr="00593B23">
              <w:rPr>
                <w:rFonts w:ascii="Times New Roman" w:eastAsia="Times New Roman" w:hAnsi="Times New Roman" w:cs="Simplified Arabic"/>
                <w:sz w:val="28"/>
                <w:szCs w:val="28"/>
                <w:rtl/>
                <w:lang w:eastAsia="fr-FR"/>
              </w:rPr>
              <w:t xml:space="preserve">ضغط </w:t>
            </w:r>
            <w:r w:rsidRPr="00593B23">
              <w:rPr>
                <w:rFonts w:ascii="Times New Roman" w:eastAsia="Times New Roman" w:hAnsi="Times New Roman" w:cs="Simplified Arabic" w:hint="cs"/>
                <w:sz w:val="28"/>
                <w:szCs w:val="28"/>
                <w:rtl/>
                <w:lang w:eastAsia="fr-FR"/>
              </w:rPr>
              <w:t xml:space="preserve">الدم </w:t>
            </w:r>
            <w:r w:rsidRPr="00593B23">
              <w:rPr>
                <w:rFonts w:ascii="Times New Roman" w:eastAsia="Times New Roman" w:hAnsi="Times New Roman" w:cs="Simplified Arabic"/>
                <w:sz w:val="28"/>
                <w:szCs w:val="28"/>
                <w:rtl/>
                <w:lang w:eastAsia="fr-FR"/>
              </w:rPr>
              <w:t>من الدرجة الأولى</w:t>
            </w:r>
          </w:p>
        </w:tc>
        <w:tc>
          <w:tcPr>
            <w:tcW w:w="1984" w:type="dxa"/>
            <w:hideMark/>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159-140</w:t>
            </w:r>
          </w:p>
        </w:tc>
        <w:tc>
          <w:tcPr>
            <w:tcW w:w="2012" w:type="dxa"/>
            <w:hideMark/>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99-90</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713" w:type="dxa"/>
            <w:hideMark/>
          </w:tcPr>
          <w:p w:rsidR="00593B23" w:rsidRPr="00593B23" w:rsidRDefault="00593B23" w:rsidP="00593B23">
            <w:pPr>
              <w:bidi/>
              <w:spacing w:line="360" w:lineRule="auto"/>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rPr>
              <w:t xml:space="preserve">ارتفاع </w:t>
            </w:r>
            <w:r w:rsidRPr="00593B23">
              <w:rPr>
                <w:rFonts w:ascii="Times New Roman" w:eastAsia="Times New Roman" w:hAnsi="Times New Roman" w:cs="Simplified Arabic"/>
                <w:sz w:val="28"/>
                <w:szCs w:val="28"/>
                <w:rtl/>
                <w:lang w:eastAsia="fr-FR"/>
              </w:rPr>
              <w:t>ضغط</w:t>
            </w:r>
            <w:r w:rsidRPr="00593B23">
              <w:rPr>
                <w:rFonts w:ascii="Times New Roman" w:eastAsia="Times New Roman" w:hAnsi="Times New Roman" w:cs="Simplified Arabic" w:hint="cs"/>
                <w:sz w:val="28"/>
                <w:szCs w:val="28"/>
                <w:rtl/>
                <w:lang w:eastAsia="fr-FR"/>
              </w:rPr>
              <w:t xml:space="preserve"> الدم</w:t>
            </w:r>
            <w:r w:rsidRPr="00593B23">
              <w:rPr>
                <w:rFonts w:ascii="Times New Roman" w:eastAsia="Times New Roman" w:hAnsi="Times New Roman" w:cs="Simplified Arabic"/>
                <w:sz w:val="28"/>
                <w:szCs w:val="28"/>
                <w:rtl/>
                <w:lang w:eastAsia="fr-FR"/>
              </w:rPr>
              <w:t xml:space="preserve"> من الدرجة الثانية</w:t>
            </w:r>
          </w:p>
        </w:tc>
        <w:tc>
          <w:tcPr>
            <w:tcW w:w="1984" w:type="dxa"/>
            <w:hideMark/>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179 - 160</w:t>
            </w:r>
          </w:p>
        </w:tc>
        <w:tc>
          <w:tcPr>
            <w:tcW w:w="2012" w:type="dxa"/>
            <w:hideMark/>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109-100</w:t>
            </w:r>
          </w:p>
        </w:tc>
      </w:tr>
      <w:tr w:rsidR="00593B23" w:rsidRPr="00593B23" w:rsidTr="00593B23">
        <w:trPr>
          <w:trHeight w:val="210"/>
        </w:trPr>
        <w:tc>
          <w:tcPr>
            <w:cnfStyle w:val="001000000000" w:firstRow="0" w:lastRow="0" w:firstColumn="1" w:lastColumn="0" w:oddVBand="0" w:evenVBand="0" w:oddHBand="0" w:evenHBand="0" w:firstRowFirstColumn="0" w:firstRowLastColumn="0" w:lastRowFirstColumn="0" w:lastRowLastColumn="0"/>
            <w:tcW w:w="3713" w:type="dxa"/>
            <w:hideMark/>
          </w:tcPr>
          <w:p w:rsidR="00593B23" w:rsidRPr="00593B23" w:rsidRDefault="00593B23" w:rsidP="00593B23">
            <w:pPr>
              <w:bidi/>
              <w:spacing w:line="360" w:lineRule="auto"/>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rPr>
              <w:t xml:space="preserve">ارتفاع </w:t>
            </w:r>
            <w:r w:rsidRPr="00593B23">
              <w:rPr>
                <w:rFonts w:ascii="Times New Roman" w:eastAsia="Times New Roman" w:hAnsi="Times New Roman" w:cs="Simplified Arabic"/>
                <w:sz w:val="28"/>
                <w:szCs w:val="28"/>
                <w:rtl/>
                <w:lang w:eastAsia="fr-FR"/>
              </w:rPr>
              <w:t xml:space="preserve">ضغط </w:t>
            </w:r>
            <w:r w:rsidRPr="00593B23">
              <w:rPr>
                <w:rFonts w:ascii="Times New Roman" w:eastAsia="Times New Roman" w:hAnsi="Times New Roman" w:cs="Simplified Arabic" w:hint="cs"/>
                <w:sz w:val="28"/>
                <w:szCs w:val="28"/>
                <w:rtl/>
                <w:lang w:eastAsia="fr-FR"/>
              </w:rPr>
              <w:t xml:space="preserve">الدم </w:t>
            </w:r>
            <w:r w:rsidRPr="00593B23">
              <w:rPr>
                <w:rFonts w:ascii="Times New Roman" w:eastAsia="Times New Roman" w:hAnsi="Times New Roman" w:cs="Simplified Arabic"/>
                <w:sz w:val="28"/>
                <w:szCs w:val="28"/>
                <w:rtl/>
                <w:lang w:eastAsia="fr-FR"/>
              </w:rPr>
              <w:t>من الدرجة الثالثة</w:t>
            </w:r>
          </w:p>
        </w:tc>
        <w:tc>
          <w:tcPr>
            <w:tcW w:w="1984" w:type="dxa"/>
            <w:hideMark/>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180≤</w:t>
            </w:r>
          </w:p>
        </w:tc>
        <w:tc>
          <w:tcPr>
            <w:tcW w:w="2012" w:type="dxa"/>
            <w:hideMark/>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lang w:eastAsia="fr-FR"/>
              </w:rPr>
              <w:t>110≤</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713"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rPr>
              <w:t>ارتفاع ضغط الدم الانقباضي المعزول</w:t>
            </w:r>
          </w:p>
        </w:tc>
        <w:tc>
          <w:tcPr>
            <w:tcW w:w="1984"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Times New Roman" w:hint="cs"/>
                <w:sz w:val="28"/>
                <w:szCs w:val="28"/>
                <w:rtl/>
                <w:lang w:eastAsia="fr-FR"/>
              </w:rPr>
              <w:t>≤</w:t>
            </w:r>
            <w:r w:rsidRPr="00593B23">
              <w:rPr>
                <w:rFonts w:ascii="Times New Roman" w:eastAsia="Times New Roman" w:hAnsi="Times New Roman" w:cs="Simplified Arabic" w:hint="cs"/>
                <w:sz w:val="28"/>
                <w:szCs w:val="28"/>
                <w:rtl/>
                <w:lang w:eastAsia="fr-FR"/>
              </w:rPr>
              <w:t>140</w:t>
            </w:r>
          </w:p>
        </w:tc>
        <w:tc>
          <w:tcPr>
            <w:tcW w:w="2012"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sz w:val="28"/>
                <w:szCs w:val="28"/>
                <w:rtl/>
                <w:lang w:eastAsia="fr-FR"/>
              </w:rPr>
              <w:t>&lt;</w:t>
            </w:r>
            <w:r w:rsidRPr="00593B23">
              <w:rPr>
                <w:rFonts w:ascii="Times New Roman" w:eastAsia="Times New Roman" w:hAnsi="Times New Roman" w:cs="Simplified Arabic" w:hint="cs"/>
                <w:sz w:val="28"/>
                <w:szCs w:val="28"/>
                <w:rtl/>
                <w:lang w:eastAsia="fr-FR"/>
              </w:rPr>
              <w:t>90</w:t>
            </w:r>
          </w:p>
        </w:tc>
      </w:tr>
    </w:tbl>
    <w:p w:rsidR="00593B23" w:rsidRPr="00593B23" w:rsidRDefault="00593B23" w:rsidP="00593B23">
      <w:pPr>
        <w:spacing w:after="0" w:line="360" w:lineRule="auto"/>
        <w:jc w:val="lowKashida"/>
        <w:rPr>
          <w:rFonts w:ascii="Times New Roman" w:eastAsia="Times New Roman" w:hAnsi="Times New Roman" w:cs="Simplified Arabic"/>
          <w:color w:val="FF0000"/>
          <w:sz w:val="28"/>
          <w:szCs w:val="28"/>
          <w:lang w:eastAsia="fr-FR" w:bidi="ar-DZ"/>
        </w:rPr>
      </w:pPr>
    </w:p>
    <w:p w:rsidR="00593B23" w:rsidRPr="00593B23" w:rsidRDefault="00593B23" w:rsidP="00593B23">
      <w:pPr>
        <w:spacing w:after="0" w:line="360" w:lineRule="auto"/>
        <w:jc w:val="lowKashida"/>
        <w:rPr>
          <w:rFonts w:ascii="Times New Roman" w:eastAsia="Times New Roman" w:hAnsi="Times New Roman" w:cs="Simplified Arabic"/>
          <w:sz w:val="28"/>
          <w:szCs w:val="28"/>
          <w:lang w:eastAsia="fr-FR" w:bidi="ar-DZ"/>
        </w:rPr>
      </w:pPr>
      <w:r w:rsidRPr="00593B23">
        <w:rPr>
          <w:rFonts w:ascii="Times New Roman" w:eastAsia="Times New Roman" w:hAnsi="Times New Roman" w:cs="Simplified Arabic"/>
          <w:sz w:val="28"/>
          <w:szCs w:val="28"/>
          <w:lang w:eastAsia="fr-FR" w:bidi="ar-DZ"/>
        </w:rPr>
        <w:t>(Xavier. Sophie. Le Heuzey, 2004 : 11)</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يصيب ارتفاع ضغط الدم مليار شخص على مستوى العالم، ويزيد خطر الإصابة بالنوبات القلبية والجلطات، ونادرا ما يسبب أي أعرض في مراحل مبكرة وهو ما يعني أن كثيرا من الأشخاص لا يدركون أنهم مصابون بهذا المرض ويبقون بلا تشخيص ولا علاج.</w:t>
      </w:r>
      <w:r w:rsidRPr="00593B23">
        <w:rPr>
          <w:rFonts w:ascii="Times New Roman" w:eastAsia="Times New Roman" w:hAnsi="Times New Roman" w:cs="Simplified Arabic"/>
          <w:sz w:val="28"/>
          <w:szCs w:val="28"/>
          <w:lang w:val="en-US" w:eastAsia="fr-FR" w:bidi="ar-DZ"/>
        </w:rPr>
        <w:t xml:space="preserve"> </w:t>
      </w:r>
      <w:r w:rsidRPr="00593B23">
        <w:rPr>
          <w:rFonts w:ascii="Times New Roman" w:eastAsia="Times New Roman" w:hAnsi="Times New Roman" w:cs="Simplified Arabic" w:hint="cs"/>
          <w:sz w:val="28"/>
          <w:szCs w:val="28"/>
          <w:rtl/>
          <w:lang w:val="en-US" w:eastAsia="fr-FR" w:bidi="ar-DZ"/>
        </w:rPr>
        <w:t>(سريناث وآخرون، 2016: 13) يدعى ارتفاع ضغط الدم بالقاتل الصامت ويتم اكتشافه بالصدفة في بعض الحالات، لكن أعراضه الشائعة تتمثل في:</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الصداع خاصة في الصباح.</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الدوار.</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اضطراب الرؤيا.</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الشعور بضيق التنفس أحيانا.</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أعراض هبوط أوفشل عضلة القلب، وتورم الأطراف السفلية وسرعة خفقان القلب.</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lastRenderedPageBreak/>
        <w:t>أعراض التهاب المجاري البولية واحمرار البول.</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طنين الأذن.</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نزيف الأنف.</w:t>
      </w:r>
      <w:r w:rsidRPr="00593B23">
        <w:rPr>
          <w:rFonts w:ascii="Times New Roman" w:eastAsia="Times New Roman" w:hAnsi="Times New Roman" w:cs="Simplified Arabic"/>
          <w:sz w:val="28"/>
          <w:szCs w:val="28"/>
          <w:lang w:val="en-US" w:eastAsia="fr-FR" w:bidi="ar-DZ"/>
        </w:rPr>
        <w:t xml:space="preserve"> (Swanton. Banerjee, 2008: 485) </w:t>
      </w:r>
    </w:p>
    <w:p w:rsidR="00593B23" w:rsidRPr="00593B23" w:rsidRDefault="00593B23" w:rsidP="003E43AF">
      <w:pPr>
        <w:numPr>
          <w:ilvl w:val="0"/>
          <w:numId w:val="43"/>
        </w:numPr>
        <w:tabs>
          <w:tab w:val="left" w:pos="6880"/>
        </w:tabs>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التدخل العلاجي</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يهدف</w:t>
      </w:r>
      <w:r w:rsidRPr="00593B23">
        <w:rPr>
          <w:rFonts w:ascii="Times New Roman" w:eastAsia="Times New Roman" w:hAnsi="Times New Roman" w:cs="Simplified Arabic"/>
          <w:sz w:val="28"/>
          <w:szCs w:val="28"/>
          <w:lang w:val="en-US" w:eastAsia="fr-FR" w:bidi="ar-DZ"/>
        </w:rPr>
        <w:t xml:space="preserve"> </w:t>
      </w:r>
      <w:r w:rsidRPr="00593B23">
        <w:rPr>
          <w:rFonts w:ascii="Times New Roman" w:eastAsia="Times New Roman" w:hAnsi="Times New Roman" w:cs="Simplified Arabic" w:hint="cs"/>
          <w:sz w:val="28"/>
          <w:szCs w:val="28"/>
          <w:rtl/>
          <w:lang w:val="en-US" w:eastAsia="fr-FR" w:bidi="ar-DZ"/>
        </w:rPr>
        <w:t>التكفل العلاجي إلى خفض معدل الإصابة بالأمراض القلبية الوعائية والوفيات، من خلال الحفاظ على أرقام ضغط الدم الانقباضي والانبساطي العادي، إضافة إلى منع وعلاج المضاعفات الناجمة عن ارتفاع ضغط الدم،</w:t>
      </w:r>
      <w:r w:rsidRPr="00593B23">
        <w:rPr>
          <w:rFonts w:ascii="Times New Roman" w:eastAsia="Times New Roman" w:hAnsi="Times New Roman" w:cs="Simplified Arabic"/>
          <w:sz w:val="28"/>
          <w:szCs w:val="28"/>
          <w:lang w:val="en-US" w:eastAsia="fr-FR" w:bidi="ar-DZ"/>
        </w:rPr>
        <w:t xml:space="preserve"> </w:t>
      </w:r>
      <w:r w:rsidRPr="00593B23">
        <w:rPr>
          <w:rFonts w:ascii="Times New Roman" w:eastAsia="Times New Roman" w:hAnsi="Times New Roman" w:cs="Simplified Arabic" w:hint="cs"/>
          <w:sz w:val="28"/>
          <w:szCs w:val="28"/>
          <w:rtl/>
          <w:lang w:val="en-US" w:eastAsia="fr-FR" w:bidi="ar-DZ"/>
        </w:rPr>
        <w:t>واكتشاف وإدارة عوامل الخطر القابلة للتغيير عن طريق:</w:t>
      </w:r>
    </w:p>
    <w:p w:rsidR="00593B23" w:rsidRPr="00593B23" w:rsidRDefault="00593B23" w:rsidP="00593B23">
      <w:pPr>
        <w:bidi/>
        <w:spacing w:after="0" w:line="360" w:lineRule="auto"/>
        <w:ind w:firstLine="708"/>
        <w:jc w:val="center"/>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797504" behindDoc="0" locked="0" layoutInCell="1" allowOverlap="1">
                <wp:simplePos x="0" y="0"/>
                <wp:positionH relativeFrom="column">
                  <wp:posOffset>433705</wp:posOffset>
                </wp:positionH>
                <wp:positionV relativeFrom="paragraph">
                  <wp:posOffset>353060</wp:posOffset>
                </wp:positionV>
                <wp:extent cx="4486275" cy="730885"/>
                <wp:effectExtent l="20320" t="16510" r="17780" b="1460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730885"/>
                        </a:xfrm>
                        <a:prstGeom prst="rect">
                          <a:avLst/>
                        </a:prstGeom>
                        <a:solidFill>
                          <a:srgbClr val="FFFFFF"/>
                        </a:solidFill>
                        <a:ln w="25400">
                          <a:solidFill>
                            <a:srgbClr val="000000"/>
                          </a:solidFill>
                          <a:miter lim="800000"/>
                          <a:headEnd/>
                          <a:tailEnd/>
                        </a:ln>
                      </wps:spPr>
                      <wps:txbx>
                        <w:txbxContent>
                          <w:p w:rsidR="00801299" w:rsidRPr="00F56A9D" w:rsidRDefault="00801299" w:rsidP="00593B23">
                            <w:pPr>
                              <w:spacing w:after="0" w:line="240" w:lineRule="auto"/>
                              <w:jc w:val="center"/>
                              <w:rPr>
                                <w:rFonts w:cs="Simplified Arabic"/>
                                <w:sz w:val="28"/>
                                <w:szCs w:val="28"/>
                                <w:rtl/>
                                <w:lang w:bidi="ar-DZ"/>
                              </w:rPr>
                            </w:pPr>
                            <w:r w:rsidRPr="00F56A9D">
                              <w:rPr>
                                <w:rFonts w:cs="Simplified Arabic" w:hint="cs"/>
                                <w:sz w:val="28"/>
                                <w:szCs w:val="28"/>
                                <w:rtl/>
                                <w:lang w:bidi="ar-DZ"/>
                              </w:rPr>
                              <w:t>تغيير نمط الحياة</w:t>
                            </w:r>
                          </w:p>
                          <w:p w:rsidR="00801299" w:rsidRDefault="00801299" w:rsidP="00593B23">
                            <w:pPr>
                              <w:spacing w:after="0" w:line="240" w:lineRule="auto"/>
                              <w:jc w:val="center"/>
                              <w:rPr>
                                <w:lang w:bidi="ar-DZ"/>
                              </w:rPr>
                            </w:pPr>
                            <w:r w:rsidRPr="00F56A9D">
                              <w:rPr>
                                <w:rFonts w:cs="Simplified Arabic" w:hint="cs"/>
                                <w:sz w:val="28"/>
                                <w:szCs w:val="28"/>
                                <w:rtl/>
                                <w:lang w:bidi="ar-DZ"/>
                              </w:rPr>
                              <w:t>تقليل تناول الكحول،</w:t>
                            </w:r>
                            <w:r>
                              <w:rPr>
                                <w:rFonts w:cs="Simplified Arabic" w:hint="cs"/>
                                <w:sz w:val="28"/>
                                <w:szCs w:val="28"/>
                                <w:rtl/>
                                <w:lang w:bidi="ar-DZ"/>
                              </w:rPr>
                              <w:t xml:space="preserve"> </w:t>
                            </w:r>
                            <w:r w:rsidRPr="00F56A9D">
                              <w:rPr>
                                <w:rFonts w:cs="Simplified Arabic" w:hint="cs"/>
                                <w:sz w:val="28"/>
                                <w:szCs w:val="28"/>
                                <w:rtl/>
                                <w:lang w:bidi="ar-DZ"/>
                              </w:rPr>
                              <w:t>الإنقاص من الملح، إيقاف التدخين، نشاط بدني منتظم.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04" o:spid="_x0000_s1075" style="position:absolute;left:0;text-align:left;margin-left:34.15pt;margin-top:27.8pt;width:353.25pt;height:57.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" strokeweight="2pt">
                <v:textbox>
                  <w:txbxContent>
                    <w:p w:rsidR="00801299" w:rsidRPr="00F56A9D" w:rsidRDefault="00801299" w:rsidP="00593B23">
                      <w:pPr>
                        <w:spacing w:after="0" w:line="240" w:lineRule="auto"/>
                        <w:jc w:val="center"/>
                        <w:rPr>
                          <w:rFonts w:cs="Simplified Arabic"/>
                          <w:sz w:val="28"/>
                          <w:szCs w:val="28"/>
                          <w:rtl/>
                          <w:lang w:bidi="ar-DZ"/>
                        </w:rPr>
                      </w:pPr>
                      <w:r w:rsidRPr="00F56A9D">
                        <w:rPr>
                          <w:rFonts w:cs="Simplified Arabic" w:hint="cs"/>
                          <w:sz w:val="28"/>
                          <w:szCs w:val="28"/>
                          <w:rtl/>
                          <w:lang w:bidi="ar-DZ"/>
                        </w:rPr>
                        <w:t>تغيير نمط الحياة</w:t>
                      </w:r>
                    </w:p>
                    <w:p w:rsidR="00801299" w:rsidRDefault="00801299" w:rsidP="00593B23">
                      <w:pPr>
                        <w:spacing w:after="0" w:line="240" w:lineRule="auto"/>
                        <w:jc w:val="center"/>
                        <w:rPr>
                          <w:lang w:bidi="ar-DZ"/>
                        </w:rPr>
                      </w:pPr>
                      <w:r w:rsidRPr="00F56A9D">
                        <w:rPr>
                          <w:rFonts w:cs="Simplified Arabic" w:hint="cs"/>
                          <w:sz w:val="28"/>
                          <w:szCs w:val="28"/>
                          <w:rtl/>
                          <w:lang w:bidi="ar-DZ"/>
                        </w:rPr>
                        <w:t>تقليل تناول الكحول،</w:t>
                      </w:r>
                      <w:r>
                        <w:rPr>
                          <w:rFonts w:cs="Simplified Arabic" w:hint="cs"/>
                          <w:sz w:val="28"/>
                          <w:szCs w:val="28"/>
                          <w:rtl/>
                          <w:lang w:bidi="ar-DZ"/>
                        </w:rPr>
                        <w:t xml:space="preserve"> </w:t>
                      </w:r>
                      <w:r w:rsidRPr="00F56A9D">
                        <w:rPr>
                          <w:rFonts w:cs="Simplified Arabic" w:hint="cs"/>
                          <w:sz w:val="28"/>
                          <w:szCs w:val="28"/>
                          <w:rtl/>
                          <w:lang w:bidi="ar-DZ"/>
                        </w:rPr>
                        <w:t>الإنقاص من الملح، إيقاف التدخين، نشاط بدني منتظم.</w:t>
                      </w:r>
                    </w:p>
                  </w:txbxContent>
                </v:textbox>
              </v:rect>
            </w:pict>
          </mc:Fallback>
        </mc:AlternateContent>
      </w:r>
      <w:r w:rsidRPr="00593B23">
        <w:rPr>
          <w:rFonts w:ascii="Times New Roman" w:eastAsia="Times New Roman" w:hAnsi="Times New Roman" w:cs="Simplified Arabic" w:hint="cs"/>
          <w:sz w:val="28"/>
          <w:szCs w:val="28"/>
          <w:rtl/>
          <w:lang w:val="en-US" w:eastAsia="fr-FR" w:bidi="ar-DZ"/>
        </w:rPr>
        <w:t>شكل رقم (13): التكفل العلاجي بمرض ارتفاع ضغط الدم.</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798528" behindDoc="0" locked="0" layoutInCell="1" allowOverlap="1">
                <wp:simplePos x="0" y="0"/>
                <wp:positionH relativeFrom="column">
                  <wp:posOffset>2700655</wp:posOffset>
                </wp:positionH>
                <wp:positionV relativeFrom="paragraph">
                  <wp:posOffset>200025</wp:posOffset>
                </wp:positionV>
                <wp:extent cx="0" cy="304800"/>
                <wp:effectExtent l="20320" t="13970" r="17780" b="3365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AD66B28" id="Straight Connector 20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2.65pt,15.75pt" to="212.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" strokeweight="2pt">
                <v:shadow on="t" color="black" opacity="24903f" origin=",.5" offset="0,.55556mm"/>
              </v:line>
            </w:pict>
          </mc:Fallback>
        </mc:AlternateContent>
      </w:r>
    </w:p>
    <w:p w:rsidR="00593B23" w:rsidRPr="00593B23" w:rsidRDefault="00593B23" w:rsidP="00593B23">
      <w:pPr>
        <w:tabs>
          <w:tab w:val="left" w:pos="2907"/>
          <w:tab w:val="center" w:pos="4536"/>
        </w:tabs>
        <w:bidi/>
        <w:spacing w:after="0"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sz w:val="28"/>
          <w:szCs w:val="28"/>
          <w:rtl/>
          <w:lang w:val="en-US" w:eastAsia="fr-FR" w:bidi="ar-DZ"/>
        </w:rPr>
        <w:tab/>
      </w:r>
      <w:r w:rsidRPr="00593B23">
        <w:rPr>
          <w:rFonts w:ascii="Times New Roman" w:eastAsia="Times New Roman" w:hAnsi="Times New Roman" w:cs="Simplified Arabic"/>
          <w:sz w:val="28"/>
          <w:szCs w:val="28"/>
          <w:rtl/>
          <w:lang w:val="en-US" w:eastAsia="fr-FR" w:bidi="ar-DZ"/>
        </w:rPr>
        <w:tab/>
      </w: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799552" behindDoc="0" locked="0" layoutInCell="1" allowOverlap="1">
                <wp:simplePos x="0" y="0"/>
                <wp:positionH relativeFrom="column">
                  <wp:posOffset>2700655</wp:posOffset>
                </wp:positionH>
                <wp:positionV relativeFrom="paragraph">
                  <wp:posOffset>248920</wp:posOffset>
                </wp:positionV>
                <wp:extent cx="0" cy="266700"/>
                <wp:effectExtent l="86995" t="19685" r="84455" b="4699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21C9739" id="Straight Arrow Connector 202" o:spid="_x0000_s1026" type="#_x0000_t32" style="position:absolute;margin-left:212.65pt;margin-top:19.6pt;width:0;height: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" strokeweight="2pt">
                <v:stroke endarrow="open"/>
                <v:shadow on="t" color="black" opacity="24903f" origin=",.5" offset="0,.55556mm"/>
              </v:shape>
            </w:pict>
          </mc:Fallback>
        </mc:AlternateContent>
      </w:r>
      <w:r w:rsidRPr="00593B23">
        <w:rPr>
          <w:rFonts w:ascii="Times New Roman" w:eastAsia="Times New Roman" w:hAnsi="Times New Roman" w:cs="Simplified Arabic" w:hint="cs"/>
          <w:sz w:val="28"/>
          <w:szCs w:val="28"/>
          <w:rtl/>
          <w:lang w:val="en-US" w:eastAsia="fr-FR" w:bidi="ar-DZ"/>
        </w:rPr>
        <w:t>عدم الاستجابة</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800576" behindDoc="0" locked="0" layoutInCell="1" allowOverlap="1">
                <wp:simplePos x="0" y="0"/>
                <wp:positionH relativeFrom="column">
                  <wp:posOffset>500380</wp:posOffset>
                </wp:positionH>
                <wp:positionV relativeFrom="paragraph">
                  <wp:posOffset>73660</wp:posOffset>
                </wp:positionV>
                <wp:extent cx="4486275" cy="638810"/>
                <wp:effectExtent l="0" t="0" r="28575" b="2794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6275" cy="638810"/>
                        </a:xfrm>
                        <a:prstGeom prst="rect">
                          <a:avLst/>
                        </a:prstGeom>
                        <a:solidFill>
                          <a:sysClr val="window" lastClr="FFFFFF"/>
                        </a:solidFill>
                        <a:ln w="25400" cap="flat" cmpd="sng" algn="ctr">
                          <a:solidFill>
                            <a:sysClr val="windowText" lastClr="000000"/>
                          </a:solidFill>
                          <a:prstDash val="solid"/>
                        </a:ln>
                        <a:effectLst/>
                      </wps:spPr>
                      <wps:txbx>
                        <w:txbxContent>
                          <w:p w:rsidR="00801299" w:rsidRPr="00593B23" w:rsidRDefault="00801299" w:rsidP="00593B23">
                            <w:pPr>
                              <w:jc w:val="center"/>
                              <w:rPr>
                                <w:color w:val="000000"/>
                                <w:lang w:bidi="ar-DZ"/>
                              </w:rPr>
                            </w:pPr>
                            <w:r w:rsidRPr="00593B23">
                              <w:rPr>
                                <w:rFonts w:ascii="Simplified Arabic" w:hAnsi="Simplified Arabic" w:cs="Simplified Arabic"/>
                                <w:color w:val="000000"/>
                                <w:sz w:val="28"/>
                                <w:szCs w:val="28"/>
                                <w:lang w:bidi="ar-DZ"/>
                              </w:rPr>
                              <w:t xml:space="preserve">ICA, IEC, </w:t>
                            </w:r>
                            <w:r w:rsidRPr="00593B23">
                              <w:rPr>
                                <w:rFonts w:cs="Simplified Arabic"/>
                                <w:color w:val="000000"/>
                                <w:sz w:val="28"/>
                                <w:szCs w:val="28"/>
                                <w:lang w:bidi="ar-DZ"/>
                              </w:rPr>
                              <w:t>β</w:t>
                            </w:r>
                            <w:r w:rsidRPr="00593B23">
                              <w:rPr>
                                <w:rFonts w:ascii="Simplified Arabic" w:hAnsi="Simplified Arabic" w:cs="Simplified Arabic"/>
                                <w:color w:val="000000"/>
                                <w:sz w:val="28"/>
                                <w:szCs w:val="28"/>
                                <w:lang w:bidi="ar-DZ"/>
                              </w:rPr>
                              <w:t>-bloquants,</w:t>
                            </w:r>
                            <w:r w:rsidRPr="00593B23">
                              <w:rPr>
                                <w:rFonts w:cs="Simplified Arabic"/>
                                <w:color w:val="000000"/>
                                <w:sz w:val="28"/>
                                <w:szCs w:val="28"/>
                                <w:lang w:bidi="ar-DZ"/>
                              </w:rPr>
                              <w:t xml:space="preserve"> diurétiques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76" style="position:absolute;left:0;text-align:left;margin-left:39.4pt;margin-top:5.8pt;width:353.25pt;height:50.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" fillcolor="window" strokecolor="windowText" strokeweight="2pt">
                <v:path arrowok="t"/>
                <v:textbox>
                  <w:txbxContent>
                    <w:p w:rsidR="00801299" w:rsidRPr="00593B23" w:rsidRDefault="00801299" w:rsidP="00593B23">
                      <w:pPr>
                        <w:jc w:val="center"/>
                        <w:rPr>
                          <w:color w:val="000000"/>
                          <w:lang w:bidi="ar-DZ"/>
                        </w:rPr>
                      </w:pPr>
                      <w:r w:rsidRPr="00593B23">
                        <w:rPr>
                          <w:rFonts w:ascii="Simplified Arabic" w:hAnsi="Simplified Arabic" w:cs="Simplified Arabic"/>
                          <w:color w:val="000000"/>
                          <w:sz w:val="28"/>
                          <w:szCs w:val="28"/>
                          <w:lang w:bidi="ar-DZ"/>
                        </w:rPr>
                        <w:t xml:space="preserve">ICA, IEC, </w:t>
                      </w:r>
                      <w:r w:rsidRPr="00593B23">
                        <w:rPr>
                          <w:rFonts w:cs="Simplified Arabic"/>
                          <w:color w:val="000000"/>
                          <w:sz w:val="28"/>
                          <w:szCs w:val="28"/>
                          <w:lang w:bidi="ar-DZ"/>
                        </w:rPr>
                        <w:t>β</w:t>
                      </w:r>
                      <w:r w:rsidRPr="00593B23">
                        <w:rPr>
                          <w:rFonts w:ascii="Simplified Arabic" w:hAnsi="Simplified Arabic" w:cs="Simplified Arabic"/>
                          <w:color w:val="000000"/>
                          <w:sz w:val="28"/>
                          <w:szCs w:val="28"/>
                          <w:lang w:bidi="ar-DZ"/>
                        </w:rPr>
                        <w:t>-bloquants,</w:t>
                      </w:r>
                      <w:r w:rsidRPr="00593B23">
                        <w:rPr>
                          <w:rFonts w:cs="Simplified Arabic"/>
                          <w:color w:val="000000"/>
                          <w:sz w:val="28"/>
                          <w:szCs w:val="28"/>
                          <w:lang w:bidi="ar-DZ"/>
                        </w:rPr>
                        <w:t xml:space="preserve"> diurétiques</w:t>
                      </w:r>
                    </w:p>
                  </w:txbxContent>
                </v:textbox>
              </v:rect>
            </w:pict>
          </mc:Fallback>
        </mc:AlternateConten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noProof/>
          <w:sz w:val="28"/>
          <w:szCs w:val="28"/>
          <w:rtl/>
          <w:lang w:eastAsia="fr-FR"/>
        </w:rPr>
        <mc:AlternateContent>
          <mc:Choice Requires="wps">
            <w:drawing>
              <wp:anchor distT="0" distB="0" distL="114299" distR="114299" simplePos="0" relativeHeight="251801600" behindDoc="0" locked="0" layoutInCell="1" allowOverlap="1">
                <wp:simplePos x="0" y="0"/>
                <wp:positionH relativeFrom="column">
                  <wp:posOffset>2729229</wp:posOffset>
                </wp:positionH>
                <wp:positionV relativeFrom="paragraph">
                  <wp:posOffset>270510</wp:posOffset>
                </wp:positionV>
                <wp:extent cx="0" cy="234315"/>
                <wp:effectExtent l="57150" t="19050" r="76200" b="89535"/>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55F6DD9A" id="Straight Connector 200" o:spid="_x0000_s1026" style="position:absolute;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14.9pt,21.3pt" to="214.9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" strokecolor="windowText" strokeweight="2pt">
                <v:shadow on="t" color="black" opacity="24903f" origin=",.5" offset="0,.55556mm"/>
                <o:lock v:ext="edit" shapetype="f"/>
              </v:line>
            </w:pict>
          </mc:Fallback>
        </mc:AlternateConten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802624" behindDoc="0" locked="0" layoutInCell="1" allowOverlap="1">
                <wp:simplePos x="0" y="0"/>
                <wp:positionH relativeFrom="column">
                  <wp:posOffset>2595880</wp:posOffset>
                </wp:positionH>
                <wp:positionV relativeFrom="paragraph">
                  <wp:posOffset>376555</wp:posOffset>
                </wp:positionV>
                <wp:extent cx="266700" cy="0"/>
                <wp:effectExtent l="86995" t="15875" r="84455" b="5080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5DF2C45" id="Straight Arrow Connector 199" o:spid="_x0000_s1026" type="#_x0000_t32" style="position:absolute;margin-left:204.4pt;margin-top:29.65pt;width:21pt;height:0;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" strokeweight="2pt">
                <v:stroke endarrow="open"/>
                <v:shadow on="t" color="black" opacity="24903f" origin=",.5" offset="0,.55556mm"/>
              </v:shape>
            </w:pict>
          </mc:Fallback>
        </mc:AlternateContent>
      </w:r>
      <w:r w:rsidRPr="00593B23">
        <w:rPr>
          <w:rFonts w:ascii="Times New Roman" w:eastAsia="Times New Roman" w:hAnsi="Times New Roman" w:cs="Simplified Arabic" w:hint="cs"/>
          <w:sz w:val="28"/>
          <w:szCs w:val="28"/>
          <w:rtl/>
          <w:lang w:val="en-US" w:eastAsia="fr-FR" w:bidi="ar-DZ"/>
        </w:rPr>
        <w:t xml:space="preserve">                                             عدم الاستجابة</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803648" behindDoc="0" locked="0" layoutInCell="1" allowOverlap="1">
                <wp:simplePos x="0" y="0"/>
                <wp:positionH relativeFrom="column">
                  <wp:posOffset>500380</wp:posOffset>
                </wp:positionH>
                <wp:positionV relativeFrom="paragraph">
                  <wp:posOffset>67310</wp:posOffset>
                </wp:positionV>
                <wp:extent cx="4486275" cy="862330"/>
                <wp:effectExtent l="20320" t="15875" r="17780" b="1714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862330"/>
                        </a:xfrm>
                        <a:prstGeom prst="rect">
                          <a:avLst/>
                        </a:prstGeom>
                        <a:solidFill>
                          <a:srgbClr val="FFFFFF"/>
                        </a:solidFill>
                        <a:ln w="25400">
                          <a:solidFill>
                            <a:srgbClr val="000000"/>
                          </a:solidFill>
                          <a:miter lim="800000"/>
                          <a:headEnd/>
                          <a:tailEnd/>
                        </a:ln>
                      </wps:spPr>
                      <wps:txbx>
                        <w:txbxContent>
                          <w:p w:rsidR="00801299" w:rsidRDefault="00801299" w:rsidP="00593B23">
                            <w:pPr>
                              <w:bidi/>
                              <w:rPr>
                                <w:lang w:bidi="ar-DZ"/>
                              </w:rPr>
                            </w:pPr>
                            <w:r w:rsidRPr="00C452A2">
                              <w:rPr>
                                <w:rFonts w:cs="Simplified Arabic" w:hint="cs"/>
                                <w:sz w:val="28"/>
                                <w:szCs w:val="28"/>
                                <w:rtl/>
                                <w:lang w:bidi="ar-DZ"/>
                              </w:rPr>
                              <w:t>أو</w:t>
                            </w:r>
                            <w:r>
                              <w:rPr>
                                <w:rFonts w:cs="Simplified Arabic" w:hint="cs"/>
                                <w:sz w:val="28"/>
                                <w:szCs w:val="28"/>
                                <w:rtl/>
                                <w:lang w:bidi="ar-DZ"/>
                              </w:rPr>
                              <w:t>أوأو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8" o:spid="_x0000_s1077" style="position:absolute;left:0;text-align:left;margin-left:39.4pt;margin-top:5.3pt;width:353.25pt;height:67.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" strokeweight="2pt">
                <v:textbox>
                  <w:txbxContent>
                    <w:p w:rsidR="00801299" w:rsidRDefault="00801299" w:rsidP="00593B23">
                      <w:pPr>
                        <w:bidi/>
                        <w:rPr>
                          <w:lang w:bidi="ar-DZ"/>
                        </w:rPr>
                      </w:pPr>
                      <w:r w:rsidRPr="00C452A2">
                        <w:rPr>
                          <w:rFonts w:cs="Simplified Arabic" w:hint="cs"/>
                          <w:sz w:val="28"/>
                          <w:szCs w:val="28"/>
                          <w:rtl/>
                          <w:lang w:bidi="ar-DZ"/>
                        </w:rPr>
                        <w:t>أو</w:t>
                      </w:r>
                      <w:r>
                        <w:rPr>
                          <w:rFonts w:cs="Simplified Arabic" w:hint="cs"/>
                          <w:sz w:val="28"/>
                          <w:szCs w:val="28"/>
                          <w:rtl/>
                          <w:lang w:bidi="ar-DZ"/>
                        </w:rPr>
                        <w:t>أوأو</w:t>
                      </w:r>
                    </w:p>
                  </w:txbxContent>
                </v:textbox>
              </v:rect>
            </w:pict>
          </mc:Fallback>
        </mc:AlternateContent>
      </w: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806720" behindDoc="0" locked="0" layoutInCell="1" allowOverlap="1">
                <wp:simplePos x="0" y="0"/>
                <wp:positionH relativeFrom="column">
                  <wp:posOffset>651510</wp:posOffset>
                </wp:positionH>
                <wp:positionV relativeFrom="paragraph">
                  <wp:posOffset>147320</wp:posOffset>
                </wp:positionV>
                <wp:extent cx="1163320" cy="652780"/>
                <wp:effectExtent l="19050" t="19685" r="17780" b="1333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652780"/>
                        </a:xfrm>
                        <a:prstGeom prst="rect">
                          <a:avLst/>
                        </a:prstGeom>
                        <a:solidFill>
                          <a:srgbClr val="FFFFFF"/>
                        </a:solidFill>
                        <a:ln w="25400">
                          <a:solidFill>
                            <a:srgbClr val="000000"/>
                          </a:solidFill>
                          <a:miter lim="800000"/>
                          <a:headEnd/>
                          <a:tailEnd/>
                        </a:ln>
                      </wps:spPr>
                      <wps:txbx>
                        <w:txbxContent>
                          <w:p w:rsidR="00801299" w:rsidRPr="005A2438" w:rsidRDefault="00801299" w:rsidP="00593B23">
                            <w:pPr>
                              <w:jc w:val="center"/>
                              <w:rPr>
                                <w:rFonts w:ascii="Simplified Arabic" w:hAnsi="Simplified Arabic" w:cs="Simplified Arabic"/>
                                <w:sz w:val="26"/>
                                <w:szCs w:val="26"/>
                                <w:lang w:bidi="ar-DZ"/>
                              </w:rPr>
                            </w:pPr>
                            <w:r w:rsidRPr="00A819F7">
                              <w:rPr>
                                <w:rFonts w:ascii="Simplified Arabic" w:hAnsi="Simplified Arabic" w:cs="Simplified Arabic"/>
                                <w:sz w:val="28"/>
                                <w:szCs w:val="28"/>
                                <w:rtl/>
                                <w:lang w:bidi="ar-DZ"/>
                              </w:rPr>
                              <w:t>زيادة جرعة الدواء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97" o:spid="_x0000_s1078" style="position:absolute;left:0;text-align:left;margin-left:51.3pt;margin-top:11.6pt;width:91.6pt;height:51.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" strokeweight="2pt">
                <v:textbox>
                  <w:txbxContent>
                    <w:p w:rsidR="00801299" w:rsidRPr="005A2438" w:rsidRDefault="00801299" w:rsidP="00593B23">
                      <w:pPr>
                        <w:jc w:val="center"/>
                        <w:rPr>
                          <w:rFonts w:ascii="Simplified Arabic" w:hAnsi="Simplified Arabic" w:cs="Simplified Arabic"/>
                          <w:sz w:val="26"/>
                          <w:szCs w:val="26"/>
                          <w:lang w:bidi="ar-DZ"/>
                        </w:rPr>
                      </w:pPr>
                      <w:r w:rsidRPr="00A819F7">
                        <w:rPr>
                          <w:rFonts w:ascii="Simplified Arabic" w:hAnsi="Simplified Arabic" w:cs="Simplified Arabic"/>
                          <w:sz w:val="28"/>
                          <w:szCs w:val="28"/>
                          <w:rtl/>
                          <w:lang w:bidi="ar-DZ"/>
                        </w:rPr>
                        <w:t>زيادة جرعة الدواء</w:t>
                      </w:r>
                    </w:p>
                  </w:txbxContent>
                </v:textbox>
              </v:rect>
            </w:pict>
          </mc:Fallback>
        </mc:AlternateContent>
      </w: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804672" behindDoc="0" locked="0" layoutInCell="1" allowOverlap="1">
                <wp:simplePos x="0" y="0"/>
                <wp:positionH relativeFrom="column">
                  <wp:posOffset>3633470</wp:posOffset>
                </wp:positionH>
                <wp:positionV relativeFrom="paragraph">
                  <wp:posOffset>147320</wp:posOffset>
                </wp:positionV>
                <wp:extent cx="1228725" cy="652780"/>
                <wp:effectExtent l="19685" t="19685" r="18415" b="133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52780"/>
                        </a:xfrm>
                        <a:prstGeom prst="rect">
                          <a:avLst/>
                        </a:prstGeom>
                        <a:solidFill>
                          <a:srgbClr val="FFFFFF"/>
                        </a:solidFill>
                        <a:ln w="25400">
                          <a:solidFill>
                            <a:srgbClr val="000000"/>
                          </a:solidFill>
                          <a:miter lim="800000"/>
                          <a:headEnd/>
                          <a:tailEnd/>
                        </a:ln>
                      </wps:spPr>
                      <wps:txbx>
                        <w:txbxContent>
                          <w:p w:rsidR="00801299" w:rsidRPr="005A2438" w:rsidRDefault="00801299" w:rsidP="00593B23">
                            <w:pPr>
                              <w:jc w:val="center"/>
                              <w:rPr>
                                <w:rFonts w:ascii="Simplified Arabic" w:hAnsi="Simplified Arabic" w:cs="Simplified Arabic"/>
                                <w:sz w:val="26"/>
                                <w:szCs w:val="26"/>
                                <w:lang w:bidi="ar-DZ"/>
                              </w:rPr>
                            </w:pPr>
                            <w:r w:rsidRPr="00A819F7">
                              <w:rPr>
                                <w:rFonts w:ascii="Simplified Arabic" w:hAnsi="Simplified Arabic" w:cs="Simplified Arabic"/>
                                <w:sz w:val="28"/>
                                <w:szCs w:val="28"/>
                                <w:rtl/>
                                <w:lang w:bidi="ar-DZ"/>
                              </w:rPr>
                              <w:t>إضافة دواء أخر من صنف مختلف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6" o:spid="_x0000_s1079" style="position:absolute;left:0;text-align:left;margin-left:286.1pt;margin-top:11.6pt;width:96.75pt;height:51.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" strokeweight="2pt">
                <v:textbox>
                  <w:txbxContent>
                    <w:p w:rsidR="00801299" w:rsidRPr="005A2438" w:rsidRDefault="00801299" w:rsidP="00593B23">
                      <w:pPr>
                        <w:jc w:val="center"/>
                        <w:rPr>
                          <w:rFonts w:ascii="Simplified Arabic" w:hAnsi="Simplified Arabic" w:cs="Simplified Arabic"/>
                          <w:sz w:val="26"/>
                          <w:szCs w:val="26"/>
                          <w:lang w:bidi="ar-DZ"/>
                        </w:rPr>
                      </w:pPr>
                      <w:r w:rsidRPr="00A819F7">
                        <w:rPr>
                          <w:rFonts w:ascii="Simplified Arabic" w:hAnsi="Simplified Arabic" w:cs="Simplified Arabic"/>
                          <w:sz w:val="28"/>
                          <w:szCs w:val="28"/>
                          <w:rtl/>
                          <w:lang w:bidi="ar-DZ"/>
                        </w:rPr>
                        <w:t>إضافة دواء أخر من صنف مختلف</w:t>
                      </w:r>
                    </w:p>
                  </w:txbxContent>
                </v:textbox>
              </v:rect>
            </w:pict>
          </mc:Fallback>
        </mc:AlternateContent>
      </w: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805696" behindDoc="0" locked="0" layoutInCell="1" allowOverlap="1">
                <wp:simplePos x="0" y="0"/>
                <wp:positionH relativeFrom="column">
                  <wp:posOffset>2167255</wp:posOffset>
                </wp:positionH>
                <wp:positionV relativeFrom="paragraph">
                  <wp:posOffset>147320</wp:posOffset>
                </wp:positionV>
                <wp:extent cx="1200150" cy="476250"/>
                <wp:effectExtent l="20320" t="19685" r="17780" b="1841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76250"/>
                        </a:xfrm>
                        <a:prstGeom prst="rect">
                          <a:avLst/>
                        </a:prstGeom>
                        <a:solidFill>
                          <a:srgbClr val="FFFFFF"/>
                        </a:solidFill>
                        <a:ln w="25400">
                          <a:solidFill>
                            <a:srgbClr val="000000"/>
                          </a:solidFill>
                          <a:miter lim="800000"/>
                          <a:headEnd/>
                          <a:tailEnd/>
                        </a:ln>
                      </wps:spPr>
                      <wps:txbx>
                        <w:txbxContent>
                          <w:p w:rsidR="00801299" w:rsidRPr="005A2438" w:rsidRDefault="00801299" w:rsidP="00593B23">
                            <w:pPr>
                              <w:jc w:val="center"/>
                              <w:rPr>
                                <w:rFonts w:ascii="Simplified Arabic" w:hAnsi="Simplified Arabic" w:cs="Simplified Arabic"/>
                                <w:sz w:val="28"/>
                                <w:szCs w:val="28"/>
                                <w:lang w:bidi="ar-DZ"/>
                              </w:rPr>
                            </w:pPr>
                            <w:r w:rsidRPr="005A2438">
                              <w:rPr>
                                <w:rFonts w:ascii="Simplified Arabic" w:hAnsi="Simplified Arabic" w:cs="Simplified Arabic"/>
                                <w:sz w:val="28"/>
                                <w:szCs w:val="28"/>
                                <w:rtl/>
                                <w:lang w:bidi="ar-DZ"/>
                              </w:rPr>
                              <w:t>تغيير الدواء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95" o:spid="_x0000_s1080" style="position:absolute;left:0;text-align:left;margin-left:170.65pt;margin-top:11.6pt;width:94.5pt;height: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" strokeweight="2pt">
                <v:textbox>
                  <w:txbxContent>
                    <w:p w:rsidR="00801299" w:rsidRPr="005A2438" w:rsidRDefault="00801299" w:rsidP="00593B23">
                      <w:pPr>
                        <w:jc w:val="center"/>
                        <w:rPr>
                          <w:rFonts w:ascii="Simplified Arabic" w:hAnsi="Simplified Arabic" w:cs="Simplified Arabic"/>
                          <w:sz w:val="28"/>
                          <w:szCs w:val="28"/>
                          <w:lang w:bidi="ar-DZ"/>
                        </w:rPr>
                      </w:pPr>
                      <w:r w:rsidRPr="005A2438">
                        <w:rPr>
                          <w:rFonts w:ascii="Simplified Arabic" w:hAnsi="Simplified Arabic" w:cs="Simplified Arabic"/>
                          <w:sz w:val="28"/>
                          <w:szCs w:val="28"/>
                          <w:rtl/>
                          <w:lang w:bidi="ar-DZ"/>
                        </w:rPr>
                        <w:t>تغيير الدواء</w:t>
                      </w:r>
                    </w:p>
                  </w:txbxContent>
                </v:textbox>
              </v:rect>
            </w:pict>
          </mc:Fallback>
        </mc:AlternateConten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noProof/>
          <w:sz w:val="28"/>
          <w:szCs w:val="28"/>
          <w:rtl/>
          <w:lang w:eastAsia="fr-FR"/>
        </w:rPr>
        <mc:AlternateContent>
          <mc:Choice Requires="wps">
            <w:drawing>
              <wp:anchor distT="0" distB="0" distL="114299" distR="114299" simplePos="0" relativeHeight="251807744" behindDoc="0" locked="0" layoutInCell="1" allowOverlap="1">
                <wp:simplePos x="0" y="0"/>
                <wp:positionH relativeFrom="column">
                  <wp:posOffset>2672079</wp:posOffset>
                </wp:positionH>
                <wp:positionV relativeFrom="paragraph">
                  <wp:posOffset>45085</wp:posOffset>
                </wp:positionV>
                <wp:extent cx="0" cy="304800"/>
                <wp:effectExtent l="57150" t="19050" r="76200" b="952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60041484" id="Straight Connector 194" o:spid="_x0000_s1026" style="position:absolute;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10.4pt,3.55pt" to="210.4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" strokecolor="windowText" strokeweight="2pt">
                <v:shadow on="t" color="black" opacity="24903f" origin=",.5" offset="0,.55556mm"/>
                <o:lock v:ext="edit" shapetype="f"/>
              </v:line>
            </w:pict>
          </mc:Fallback>
        </mc:AlternateContent>
      </w:r>
      <w:r w:rsidRPr="00593B23">
        <w:rPr>
          <w:rFonts w:ascii="Times New Roman" w:eastAsia="Times New Roman" w:hAnsi="Times New Roman" w:cs="Simplified Arabic"/>
          <w:noProof/>
          <w:sz w:val="28"/>
          <w:szCs w:val="28"/>
          <w:rtl/>
          <w:lang w:eastAsia="fr-FR"/>
        </w:rPr>
        <mc:AlternateContent>
          <mc:Choice Requires="wps">
            <w:drawing>
              <wp:anchor distT="0" distB="0" distL="114299" distR="114299" simplePos="0" relativeHeight="251808768" behindDoc="0" locked="0" layoutInCell="1" allowOverlap="1">
                <wp:simplePos x="0" y="0"/>
                <wp:positionH relativeFrom="column">
                  <wp:posOffset>2672079</wp:posOffset>
                </wp:positionH>
                <wp:positionV relativeFrom="paragraph">
                  <wp:posOffset>222250</wp:posOffset>
                </wp:positionV>
                <wp:extent cx="0" cy="266700"/>
                <wp:effectExtent l="114300" t="19050" r="76200" b="9525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shape w14:anchorId="45281430" id="Straight Arrow Connector 193" o:spid="_x0000_s1026" type="#_x0000_t32" style="position:absolute;margin-left:210.4pt;margin-top:17.5pt;width:0;height:21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" strokecolor="windowText" strokeweight="2pt">
                <v:stroke endarrow="open"/>
                <v:shadow on="t" color="black" opacity="24903f" origin=",.5" offset="0,.55556mm"/>
                <o:lock v:ext="edit" shapetype="f"/>
              </v:shape>
            </w:pict>
          </mc:Fallback>
        </mc:AlternateContent>
      </w:r>
      <w:r w:rsidRPr="00593B23">
        <w:rPr>
          <w:rFonts w:ascii="Times New Roman" w:eastAsia="Times New Roman" w:hAnsi="Times New Roman" w:cs="Simplified Arabic" w:hint="cs"/>
          <w:sz w:val="28"/>
          <w:szCs w:val="28"/>
          <w:rtl/>
          <w:lang w:val="en-US" w:eastAsia="fr-FR" w:bidi="ar-DZ"/>
        </w:rPr>
        <w:t xml:space="preserve">                                              عدم الاستجابة</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noProof/>
          <w:sz w:val="28"/>
          <w:szCs w:val="28"/>
          <w:rtl/>
          <w:lang w:eastAsia="fr-FR"/>
        </w:rPr>
        <mc:AlternateContent>
          <mc:Choice Requires="wps">
            <w:drawing>
              <wp:anchor distT="0" distB="0" distL="114300" distR="114300" simplePos="0" relativeHeight="251809792" behindDoc="0" locked="0" layoutInCell="1" allowOverlap="1">
                <wp:simplePos x="0" y="0"/>
                <wp:positionH relativeFrom="column">
                  <wp:posOffset>500380</wp:posOffset>
                </wp:positionH>
                <wp:positionV relativeFrom="paragraph">
                  <wp:posOffset>46990</wp:posOffset>
                </wp:positionV>
                <wp:extent cx="4486275" cy="666750"/>
                <wp:effectExtent l="0" t="0" r="28575" b="1905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6275" cy="666750"/>
                        </a:xfrm>
                        <a:prstGeom prst="rect">
                          <a:avLst/>
                        </a:prstGeom>
                        <a:solidFill>
                          <a:sysClr val="window" lastClr="FFFFFF"/>
                        </a:solidFill>
                        <a:ln w="25400" cap="flat" cmpd="sng" algn="ctr">
                          <a:solidFill>
                            <a:sysClr val="windowText" lastClr="000000"/>
                          </a:solidFill>
                          <a:prstDash val="solid"/>
                        </a:ln>
                        <a:effectLst/>
                      </wps:spPr>
                      <wps:txbx>
                        <w:txbxContent>
                          <w:p w:rsidR="00801299" w:rsidRPr="00593B23" w:rsidRDefault="00801299" w:rsidP="00593B23">
                            <w:pPr>
                              <w:jc w:val="center"/>
                              <w:rPr>
                                <w:color w:val="000000"/>
                                <w:lang w:bidi="ar-DZ"/>
                              </w:rPr>
                            </w:pPr>
                            <w:r w:rsidRPr="00593B23">
                              <w:rPr>
                                <w:rFonts w:cs="Simplified Arabic" w:hint="cs"/>
                                <w:color w:val="000000"/>
                                <w:sz w:val="28"/>
                                <w:szCs w:val="28"/>
                                <w:rtl/>
                                <w:lang w:bidi="ar-DZ"/>
                              </w:rPr>
                              <w:t>إضافة دواء ثان أو ثالث و/أو استعمال مدرات البول.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081" style="position:absolute;left:0;text-align:left;margin-left:39.4pt;margin-top:3.7pt;width:353.25pt;height: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" fillcolor="window" strokecolor="windowText" strokeweight="2pt">
                <v:path arrowok="t"/>
                <v:textbox>
                  <w:txbxContent>
                    <w:p w:rsidR="00801299" w:rsidRPr="00593B23" w:rsidRDefault="00801299" w:rsidP="00593B23">
                      <w:pPr>
                        <w:jc w:val="center"/>
                        <w:rPr>
                          <w:color w:val="000000"/>
                          <w:lang w:bidi="ar-DZ"/>
                        </w:rPr>
                      </w:pPr>
                      <w:r w:rsidRPr="00593B23">
                        <w:rPr>
                          <w:rFonts w:cs="Simplified Arabic" w:hint="cs"/>
                          <w:color w:val="000000"/>
                          <w:sz w:val="28"/>
                          <w:szCs w:val="28"/>
                          <w:rtl/>
                          <w:lang w:bidi="ar-DZ"/>
                        </w:rPr>
                        <w:t>إضافة دواء ثان أو ثالث و/أو استعمال مدرات البول.</w:t>
                      </w:r>
                    </w:p>
                  </w:txbxContent>
                </v:textbox>
              </v:rect>
            </w:pict>
          </mc:Fallback>
        </mc:AlternateConten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val="en-US" w:eastAsia="fr-FR" w:bidi="ar-DZ"/>
        </w:rPr>
      </w:pPr>
    </w:p>
    <w:p w:rsidR="00593B23" w:rsidRPr="00593B23" w:rsidRDefault="00593B23" w:rsidP="00593B23">
      <w:pPr>
        <w:spacing w:after="0" w:line="360" w:lineRule="auto"/>
        <w:jc w:val="lowKashida"/>
        <w:rPr>
          <w:rFonts w:ascii="Times New Roman" w:eastAsia="Times New Roman" w:hAnsi="Times New Roman" w:cs="Simplified Arabic"/>
          <w:color w:val="000000"/>
          <w:sz w:val="28"/>
          <w:szCs w:val="28"/>
          <w:lang w:eastAsia="fr-FR" w:bidi="ar-DZ"/>
        </w:rPr>
      </w:pPr>
      <w:r w:rsidRPr="00593B23">
        <w:rPr>
          <w:rFonts w:ascii="Times New Roman" w:eastAsia="Times New Roman" w:hAnsi="Times New Roman" w:cs="Simplified Arabic"/>
          <w:color w:val="000000"/>
          <w:sz w:val="28"/>
          <w:szCs w:val="28"/>
          <w:lang w:eastAsia="fr-FR" w:bidi="ar-DZ"/>
        </w:rPr>
        <w:t xml:space="preserve"> (Belon, 1998 : 4)</w:t>
      </w:r>
    </w:p>
    <w:p w:rsidR="00593B23" w:rsidRPr="00593B23" w:rsidRDefault="00593B23" w:rsidP="00593B23">
      <w:pPr>
        <w:bidi/>
        <w:spacing w:after="0" w:line="360" w:lineRule="auto"/>
        <w:ind w:firstLine="707"/>
        <w:jc w:val="lowKashida"/>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hint="cs"/>
          <w:color w:val="000000"/>
          <w:sz w:val="28"/>
          <w:szCs w:val="28"/>
          <w:rtl/>
          <w:lang w:eastAsia="fr-FR" w:bidi="ar-DZ"/>
        </w:rPr>
        <w:lastRenderedPageBreak/>
        <w:t>من خلال الشكل السابق ترى الباحثة أن التكفل بمرض ارتفاع ضغط الدم يكون بطريقة وقائية أو علاجية، وتتم الطريقة الوقائية بتحسين نمط الحياة، من خلال إنقاص الوزن، ممارسة التمارين الرياضية، والتقليل من المأكولات المالحة والمشروبات الكحولية، وفي حال عدم الاستجابة للإجراءات الوقائية فعلى المريض الخضوع للعلاج الكيمائي، الذي للأسف أثبتت الدراسات أن له اثر ايجابي في التقليل من ارتفاع ضغط الدم إلا انه يؤدي إلى زيادة نشاط الجهاز العصبي السمباتي، وبالتالي يزيد من الإصابة القلبية بدلا من التقليل منها، لتبقى أساليب إدارة الضغوط النفسية الأنجع في هذا السياق، ويوضح الشكل الموالي أبجديات التكفل بمرض ارتفاع ضغط الدم.</w:t>
      </w:r>
    </w:p>
    <w:p w:rsidR="00593B23" w:rsidRPr="00593B23" w:rsidRDefault="00593B23" w:rsidP="00593B23">
      <w:pPr>
        <w:bidi/>
        <w:spacing w:after="0" w:line="360" w:lineRule="auto"/>
        <w:jc w:val="center"/>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hint="cs"/>
          <w:color w:val="000000"/>
          <w:sz w:val="28"/>
          <w:szCs w:val="28"/>
          <w:rtl/>
          <w:lang w:eastAsia="fr-FR" w:bidi="ar-DZ"/>
        </w:rPr>
        <w:t>شكل رقم(14): أبجديات التكفل بارتفاع ضغط الدم.</w:t>
      </w:r>
    </w:p>
    <w:p w:rsidR="00593B23" w:rsidRPr="00593B23" w:rsidRDefault="00593B23" w:rsidP="00593B23">
      <w:pPr>
        <w:bidi/>
        <w:spacing w:after="0" w:line="360" w:lineRule="auto"/>
        <w:jc w:val="center"/>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11840" behindDoc="0" locked="0" layoutInCell="1" allowOverlap="1">
                <wp:simplePos x="0" y="0"/>
                <wp:positionH relativeFrom="column">
                  <wp:posOffset>1643100</wp:posOffset>
                </wp:positionH>
                <wp:positionV relativeFrom="paragraph">
                  <wp:posOffset>112296</wp:posOffset>
                </wp:positionV>
                <wp:extent cx="2732405" cy="724395"/>
                <wp:effectExtent l="0" t="0" r="10795" b="1905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724395"/>
                        </a:xfrm>
                        <a:prstGeom prst="rect">
                          <a:avLst/>
                        </a:prstGeom>
                        <a:solidFill>
                          <a:srgbClr val="FFFFFF"/>
                        </a:solidFill>
                        <a:ln w="9525">
                          <a:solidFill>
                            <a:srgbClr val="000000"/>
                          </a:solidFill>
                          <a:miter lim="800000"/>
                          <a:headEnd/>
                          <a:tailEnd/>
                        </a:ln>
                      </wps:spPr>
                      <wps:txbx>
                        <w:txbxContent>
                          <w:p w:rsidR="00801299" w:rsidRPr="00FB18B3" w:rsidRDefault="00801299" w:rsidP="00593B23">
                            <w:pPr>
                              <w:bidi/>
                              <w:spacing w:after="0"/>
                              <w:jc w:val="center"/>
                              <w:rPr>
                                <w:rFonts w:ascii="Simplified Arabic" w:hAnsi="Simplified Arabic" w:cs="Simplified Arabic"/>
                                <w:sz w:val="28"/>
                                <w:szCs w:val="28"/>
                                <w:rtl/>
                                <w:lang w:bidi="ar-DZ"/>
                              </w:rPr>
                            </w:pPr>
                            <w:r w:rsidRPr="00FB18B3">
                              <w:rPr>
                                <w:rFonts w:ascii="Simplified Arabic" w:hAnsi="Simplified Arabic" w:cs="Simplified Arabic"/>
                                <w:sz w:val="28"/>
                                <w:szCs w:val="28"/>
                                <w:rtl/>
                                <w:lang w:bidi="ar-DZ"/>
                              </w:rPr>
                              <w:t>القياسات المتكررة لضغط الدم غير الطبيعي</w:t>
                            </w:r>
                            <w:r>
                              <w:rPr>
                                <w:rFonts w:ascii="Simplified Arabic" w:hAnsi="Simplified Arabic" w:cs="Simplified Arabic" w:hint="cs"/>
                                <w:sz w:val="28"/>
                                <w:szCs w:val="28"/>
                                <w:rtl/>
                                <w:lang w:bidi="ar-DZ"/>
                              </w:rPr>
                              <w:t>.</w:t>
                            </w:r>
                          </w:p>
                          <w:p w:rsidR="00801299" w:rsidRPr="00FB18B3" w:rsidRDefault="00801299" w:rsidP="00593B23">
                            <w:pPr>
                              <w:bidi/>
                              <w:spacing w:after="0"/>
                              <w:jc w:val="center"/>
                              <w:rPr>
                                <w:rFonts w:ascii="Simplified Arabic" w:hAnsi="Simplified Arabic" w:cs="Simplified Arabic"/>
                                <w:sz w:val="28"/>
                                <w:szCs w:val="28"/>
                                <w:rtl/>
                                <w:lang w:bidi="ar-DZ"/>
                              </w:rPr>
                            </w:pPr>
                            <w:r w:rsidRPr="00FB18B3">
                              <w:rPr>
                                <w:rFonts w:ascii="Simplified Arabic" w:hAnsi="Simplified Arabic" w:cs="Simplified Arabic"/>
                                <w:sz w:val="28"/>
                                <w:szCs w:val="28"/>
                                <w:lang w:bidi="ar-DZ"/>
                              </w:rPr>
                              <w:t xml:space="preserve">+/-MAPA* </w:t>
                            </w:r>
                            <w:r w:rsidRPr="00FB18B3">
                              <w:rPr>
                                <w:rFonts w:ascii="Simplified Arabic" w:hAnsi="Simplified Arabic" w:cs="Simplified Arabic"/>
                                <w:sz w:val="28"/>
                                <w:szCs w:val="28"/>
                                <w:rtl/>
                                <w:lang w:bidi="ar-DZ"/>
                              </w:rPr>
                              <w:t>غير عادي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82" style="position:absolute;left:0;text-align:left;margin-left:129.4pt;margin-top:8.85pt;width:215.15pt;height:57.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">
                <v:textbox>
                  <w:txbxContent>
                    <w:p w:rsidR="00801299" w:rsidRPr="00FB18B3" w:rsidRDefault="00801299" w:rsidP="00593B23">
                      <w:pPr>
                        <w:bidi/>
                        <w:spacing w:after="0"/>
                        <w:jc w:val="center"/>
                        <w:rPr>
                          <w:rFonts w:ascii="Simplified Arabic" w:hAnsi="Simplified Arabic" w:cs="Simplified Arabic"/>
                          <w:sz w:val="28"/>
                          <w:szCs w:val="28"/>
                          <w:rtl/>
                          <w:lang w:bidi="ar-DZ"/>
                        </w:rPr>
                      </w:pPr>
                      <w:r w:rsidRPr="00FB18B3">
                        <w:rPr>
                          <w:rFonts w:ascii="Simplified Arabic" w:hAnsi="Simplified Arabic" w:cs="Simplified Arabic"/>
                          <w:sz w:val="28"/>
                          <w:szCs w:val="28"/>
                          <w:rtl/>
                          <w:lang w:bidi="ar-DZ"/>
                        </w:rPr>
                        <w:t>القياسات المتكررة لضغط الدم غير الطبيعي</w:t>
                      </w:r>
                      <w:r>
                        <w:rPr>
                          <w:rFonts w:ascii="Simplified Arabic" w:hAnsi="Simplified Arabic" w:cs="Simplified Arabic" w:hint="cs"/>
                          <w:sz w:val="28"/>
                          <w:szCs w:val="28"/>
                          <w:rtl/>
                          <w:lang w:bidi="ar-DZ"/>
                        </w:rPr>
                        <w:t>.</w:t>
                      </w:r>
                    </w:p>
                    <w:p w:rsidR="00801299" w:rsidRPr="00FB18B3" w:rsidRDefault="00801299" w:rsidP="00593B23">
                      <w:pPr>
                        <w:bidi/>
                        <w:spacing w:after="0"/>
                        <w:jc w:val="center"/>
                        <w:rPr>
                          <w:rFonts w:ascii="Simplified Arabic" w:hAnsi="Simplified Arabic" w:cs="Simplified Arabic"/>
                          <w:sz w:val="28"/>
                          <w:szCs w:val="28"/>
                          <w:rtl/>
                          <w:lang w:bidi="ar-DZ"/>
                        </w:rPr>
                      </w:pPr>
                      <w:r w:rsidRPr="00FB18B3">
                        <w:rPr>
                          <w:rFonts w:ascii="Simplified Arabic" w:hAnsi="Simplified Arabic" w:cs="Simplified Arabic"/>
                          <w:sz w:val="28"/>
                          <w:szCs w:val="28"/>
                          <w:lang w:bidi="ar-DZ"/>
                        </w:rPr>
                        <w:t xml:space="preserve">+/-MAPA* </w:t>
                      </w:r>
                      <w:r w:rsidRPr="00FB18B3">
                        <w:rPr>
                          <w:rFonts w:ascii="Simplified Arabic" w:hAnsi="Simplified Arabic" w:cs="Simplified Arabic"/>
                          <w:sz w:val="28"/>
                          <w:szCs w:val="28"/>
                          <w:rtl/>
                          <w:lang w:bidi="ar-DZ"/>
                        </w:rPr>
                        <w:t>غير عادي</w:t>
                      </w:r>
                    </w:p>
                  </w:txbxContent>
                </v:textbox>
              </v:rect>
            </w:pict>
          </mc:Fallback>
        </mc:AlternateContent>
      </w:r>
    </w:p>
    <w:p w:rsidR="00593B23" w:rsidRPr="00593B23" w:rsidRDefault="00593B23" w:rsidP="00593B23">
      <w:pPr>
        <w:bidi/>
        <w:spacing w:after="0" w:line="360" w:lineRule="auto"/>
        <w:jc w:val="center"/>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15936" behindDoc="0" locked="0" layoutInCell="1" allowOverlap="1">
                <wp:simplePos x="0" y="0"/>
                <wp:positionH relativeFrom="column">
                  <wp:posOffset>2916555</wp:posOffset>
                </wp:positionH>
                <wp:positionV relativeFrom="paragraph">
                  <wp:posOffset>328930</wp:posOffset>
                </wp:positionV>
                <wp:extent cx="0" cy="712470"/>
                <wp:effectExtent l="55245" t="9525" r="59055" b="20955"/>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60161" id="Straight Arrow Connector 190" o:spid="_x0000_s1026" type="#_x0000_t32" style="position:absolute;margin-left:229.65pt;margin-top:25.9pt;width:0;height:5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">
                <v:stroke endarrow="block"/>
              </v:shape>
            </w:pict>
          </mc:Fallback>
        </mc:AlternateConten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19008" behindDoc="0" locked="0" layoutInCell="1" allowOverlap="1">
                <wp:simplePos x="0" y="0"/>
                <wp:positionH relativeFrom="column">
                  <wp:posOffset>2916555</wp:posOffset>
                </wp:positionH>
                <wp:positionV relativeFrom="paragraph">
                  <wp:posOffset>121285</wp:posOffset>
                </wp:positionV>
                <wp:extent cx="1945640" cy="0"/>
                <wp:effectExtent l="7620" t="6350" r="8890" b="1270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5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A47E3" id="Straight Arrow Connector 189" o:spid="_x0000_s1026" type="#_x0000_t32" style="position:absolute;margin-left:229.65pt;margin-top:9.55pt;width:153.2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"/>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1056" behindDoc="0" locked="0" layoutInCell="1" allowOverlap="1">
                <wp:simplePos x="0" y="0"/>
                <wp:positionH relativeFrom="column">
                  <wp:posOffset>4862195</wp:posOffset>
                </wp:positionH>
                <wp:positionV relativeFrom="paragraph">
                  <wp:posOffset>121285</wp:posOffset>
                </wp:positionV>
                <wp:extent cx="0" cy="478155"/>
                <wp:effectExtent l="57785" t="6350" r="56515" b="2032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B63E5" id="Straight Arrow Connector 188" o:spid="_x0000_s1026" type="#_x0000_t32" style="position:absolute;margin-left:382.85pt;margin-top:9.55pt;width:0;height:37.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">
                <v:stroke endarrow="block"/>
              </v:shape>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17984" behindDoc="0" locked="0" layoutInCell="1" allowOverlap="1">
                <wp:simplePos x="0" y="0"/>
                <wp:positionH relativeFrom="column">
                  <wp:posOffset>875030</wp:posOffset>
                </wp:positionH>
                <wp:positionV relativeFrom="paragraph">
                  <wp:posOffset>121285</wp:posOffset>
                </wp:positionV>
                <wp:extent cx="2041525" cy="0"/>
                <wp:effectExtent l="13970" t="6350" r="11430" b="1270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51697" id="Straight Arrow Connector 187" o:spid="_x0000_s1026" type="#_x0000_t32" style="position:absolute;margin-left:68.9pt;margin-top:9.55pt;width:160.75pt;height: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"/>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0032" behindDoc="0" locked="0" layoutInCell="1" allowOverlap="1">
                <wp:simplePos x="0" y="0"/>
                <wp:positionH relativeFrom="column">
                  <wp:posOffset>875030</wp:posOffset>
                </wp:positionH>
                <wp:positionV relativeFrom="paragraph">
                  <wp:posOffset>121285</wp:posOffset>
                </wp:positionV>
                <wp:extent cx="0" cy="478155"/>
                <wp:effectExtent l="61595" t="6350" r="52705" b="2032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78B92" id="Straight Arrow Connector 186" o:spid="_x0000_s1026" type="#_x0000_t32" style="position:absolute;margin-left:68.9pt;margin-top:9.55pt;width:0;height:37.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HVOgIAAG8EAAAOAAAAZHJzL2Uyb0RvYy54bWysVMFu2zAMvQ/YPwi6p44zJ02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">
                <v:stroke endarrow="block"/>
              </v:shape>
            </w:pict>
          </mc:Fallback>
        </mc:AlternateConten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12864" behindDoc="0" locked="0" layoutInCell="1" allowOverlap="1">
                <wp:simplePos x="0" y="0"/>
                <wp:positionH relativeFrom="column">
                  <wp:posOffset>3894455</wp:posOffset>
                </wp:positionH>
                <wp:positionV relativeFrom="paragraph">
                  <wp:posOffset>157480</wp:posOffset>
                </wp:positionV>
                <wp:extent cx="1967230" cy="659130"/>
                <wp:effectExtent l="13970" t="8255" r="9525" b="889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659130"/>
                        </a:xfrm>
                        <a:prstGeom prst="rect">
                          <a:avLst/>
                        </a:prstGeom>
                        <a:solidFill>
                          <a:srgbClr val="FFFFFF"/>
                        </a:solidFill>
                        <a:ln w="9525">
                          <a:solidFill>
                            <a:srgbClr val="000000"/>
                          </a:solidFill>
                          <a:miter lim="800000"/>
                          <a:headEnd/>
                          <a:tailEnd/>
                        </a:ln>
                      </wps:spPr>
                      <wps:txbx>
                        <w:txbxContent>
                          <w:p w:rsidR="00801299" w:rsidRPr="000F15F3" w:rsidRDefault="00801299" w:rsidP="00593B23">
                            <w:pPr>
                              <w:bidi/>
                              <w:rPr>
                                <w:rFonts w:ascii="Simplified Arabic" w:hAnsi="Simplified Arabic" w:cs="Simplified Arabic"/>
                                <w:lang w:bidi="ar-DZ"/>
                              </w:rPr>
                            </w:pPr>
                            <w:r>
                              <w:rPr>
                                <w:rFonts w:ascii="Simplified Arabic" w:hAnsi="Simplified Arabic" w:cs="Simplified Arabic"/>
                                <w:sz w:val="28"/>
                                <w:szCs w:val="28"/>
                                <w:rtl/>
                                <w:lang w:bidi="ar-DZ"/>
                              </w:rPr>
                              <w:t>قائمة انتظار</w:t>
                            </w:r>
                            <w:r>
                              <w:rPr>
                                <w:rFonts w:ascii="Simplified Arabic" w:hAnsi="Simplified Arabic" w:cs="Simplified Arabic" w:hint="cs"/>
                                <w:sz w:val="28"/>
                                <w:szCs w:val="28"/>
                                <w:rtl/>
                                <w:lang w:bidi="ar-DZ"/>
                              </w:rPr>
                              <w:t xml:space="preserve"> الأجهزة </w:t>
                            </w:r>
                            <w:r>
                              <w:rPr>
                                <w:rFonts w:ascii="Simplified Arabic" w:hAnsi="Simplified Arabic" w:cs="Simplified Arabic"/>
                                <w:sz w:val="28"/>
                                <w:szCs w:val="28"/>
                                <w:rtl/>
                                <w:lang w:bidi="ar-DZ"/>
                              </w:rPr>
                              <w:t>المستهدف</w:t>
                            </w:r>
                            <w:r>
                              <w:rPr>
                                <w:rFonts w:ascii="Simplified Arabic" w:hAnsi="Simplified Arabic" w:cs="Simplified Arabic" w:hint="cs"/>
                                <w:sz w:val="28"/>
                                <w:szCs w:val="28"/>
                                <w:rtl/>
                                <w:lang w:bidi="ar-DZ"/>
                              </w:rPr>
                              <w:t>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83" style="position:absolute;left:0;text-align:left;margin-left:306.65pt;margin-top:12.4pt;width:154.9pt;height:51.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">
                <v:textbox>
                  <w:txbxContent>
                    <w:p w:rsidR="00801299" w:rsidRPr="000F15F3" w:rsidRDefault="00801299" w:rsidP="00593B23">
                      <w:pPr>
                        <w:bidi/>
                        <w:rPr>
                          <w:rFonts w:ascii="Simplified Arabic" w:hAnsi="Simplified Arabic" w:cs="Simplified Arabic"/>
                          <w:lang w:bidi="ar-DZ"/>
                        </w:rPr>
                      </w:pPr>
                      <w:r>
                        <w:rPr>
                          <w:rFonts w:ascii="Simplified Arabic" w:hAnsi="Simplified Arabic" w:cs="Simplified Arabic"/>
                          <w:sz w:val="28"/>
                          <w:szCs w:val="28"/>
                          <w:rtl/>
                          <w:lang w:bidi="ar-DZ"/>
                        </w:rPr>
                        <w:t>قائمة انتظار</w:t>
                      </w:r>
                      <w:r>
                        <w:rPr>
                          <w:rFonts w:ascii="Simplified Arabic" w:hAnsi="Simplified Arabic" w:cs="Simplified Arabic" w:hint="cs"/>
                          <w:sz w:val="28"/>
                          <w:szCs w:val="28"/>
                          <w:rtl/>
                          <w:lang w:bidi="ar-DZ"/>
                        </w:rPr>
                        <w:t xml:space="preserve"> الأجهزة </w:t>
                      </w:r>
                      <w:r>
                        <w:rPr>
                          <w:rFonts w:ascii="Simplified Arabic" w:hAnsi="Simplified Arabic" w:cs="Simplified Arabic"/>
                          <w:sz w:val="28"/>
                          <w:szCs w:val="28"/>
                          <w:rtl/>
                          <w:lang w:bidi="ar-DZ"/>
                        </w:rPr>
                        <w:t>المستهدف</w:t>
                      </w:r>
                      <w:r>
                        <w:rPr>
                          <w:rFonts w:ascii="Simplified Arabic" w:hAnsi="Simplified Arabic" w:cs="Simplified Arabic" w:hint="cs"/>
                          <w:sz w:val="28"/>
                          <w:szCs w:val="28"/>
                          <w:rtl/>
                          <w:lang w:bidi="ar-DZ"/>
                        </w:rPr>
                        <w:t>ة.</w:t>
                      </w:r>
                    </w:p>
                  </w:txbxContent>
                </v:textbox>
              </v:rect>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14912" behindDoc="0" locked="0" layoutInCell="1" allowOverlap="1">
                <wp:simplePos x="0" y="0"/>
                <wp:positionH relativeFrom="column">
                  <wp:posOffset>-103505</wp:posOffset>
                </wp:positionH>
                <wp:positionV relativeFrom="paragraph">
                  <wp:posOffset>157480</wp:posOffset>
                </wp:positionV>
                <wp:extent cx="1941830" cy="659130"/>
                <wp:effectExtent l="6985" t="8255" r="13335" b="889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830" cy="659130"/>
                        </a:xfrm>
                        <a:prstGeom prst="rect">
                          <a:avLst/>
                        </a:prstGeom>
                        <a:solidFill>
                          <a:srgbClr val="FFFFFF"/>
                        </a:solidFill>
                        <a:ln w="9525">
                          <a:solidFill>
                            <a:srgbClr val="000000"/>
                          </a:solidFill>
                          <a:miter lim="800000"/>
                          <a:headEnd/>
                          <a:tailEnd/>
                        </a:ln>
                      </wps:spPr>
                      <wps:txbx>
                        <w:txbxContent>
                          <w:p w:rsidR="00801299" w:rsidRPr="000F15F3" w:rsidRDefault="00801299" w:rsidP="00593B23">
                            <w:pPr>
                              <w:bidi/>
                              <w:rPr>
                                <w:rFonts w:ascii="Simplified Arabic" w:hAnsi="Simplified Arabic" w:cs="Simplified Arabic"/>
                                <w:sz w:val="28"/>
                                <w:szCs w:val="28"/>
                                <w:lang w:bidi="ar-DZ"/>
                              </w:rPr>
                            </w:pPr>
                            <w:r w:rsidRPr="000F15F3">
                              <w:rPr>
                                <w:rFonts w:ascii="Simplified Arabic" w:hAnsi="Simplified Arabic" w:cs="Simplified Arabic"/>
                                <w:sz w:val="28"/>
                                <w:szCs w:val="28"/>
                                <w:rtl/>
                                <w:lang w:bidi="ar-DZ"/>
                              </w:rPr>
                              <w:t>تحديد مرحلة ارتفاع ضغط الدم</w:t>
                            </w:r>
                            <w:r>
                              <w:rPr>
                                <w:rFonts w:ascii="Simplified Arabic" w:hAnsi="Simplified Arabic" w:cs="Simplified Arabic" w:hint="cs"/>
                                <w:sz w:val="28"/>
                                <w:szCs w:val="28"/>
                                <w:rtl/>
                                <w:lang w:bidi="ar-DZ"/>
                              </w:rPr>
                              <w:t>.</w:t>
                            </w:r>
                            <w:r w:rsidRPr="000F15F3">
                              <w:rPr>
                                <w:rFonts w:ascii="Simplified Arabic" w:hAnsi="Simplified Arabic" w:cs="Simplified Arabic"/>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84" style="position:absolute;left:0;text-align:left;margin-left:-8.15pt;margin-top:12.4pt;width:152.9pt;height:51.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">
                <v:textbox>
                  <w:txbxContent>
                    <w:p w:rsidR="00801299" w:rsidRPr="000F15F3" w:rsidRDefault="00801299" w:rsidP="00593B23">
                      <w:pPr>
                        <w:bidi/>
                        <w:rPr>
                          <w:rFonts w:ascii="Simplified Arabic" w:hAnsi="Simplified Arabic" w:cs="Simplified Arabic"/>
                          <w:sz w:val="28"/>
                          <w:szCs w:val="28"/>
                          <w:lang w:bidi="ar-DZ"/>
                        </w:rPr>
                      </w:pPr>
                      <w:r w:rsidRPr="000F15F3">
                        <w:rPr>
                          <w:rFonts w:ascii="Simplified Arabic" w:hAnsi="Simplified Arabic" w:cs="Simplified Arabic"/>
                          <w:sz w:val="28"/>
                          <w:szCs w:val="28"/>
                          <w:rtl/>
                          <w:lang w:bidi="ar-DZ"/>
                        </w:rPr>
                        <w:t>تحديد مرحلة ارتفاع ضغط الدم</w:t>
                      </w:r>
                      <w:r>
                        <w:rPr>
                          <w:rFonts w:ascii="Simplified Arabic" w:hAnsi="Simplified Arabic" w:cs="Simplified Arabic" w:hint="cs"/>
                          <w:sz w:val="28"/>
                          <w:szCs w:val="28"/>
                          <w:rtl/>
                          <w:lang w:bidi="ar-DZ"/>
                        </w:rPr>
                        <w:t>.</w:t>
                      </w:r>
                      <w:r w:rsidRPr="000F15F3">
                        <w:rPr>
                          <w:rFonts w:ascii="Simplified Arabic" w:hAnsi="Simplified Arabic" w:cs="Simplified Arabic"/>
                          <w:sz w:val="28"/>
                          <w:szCs w:val="28"/>
                          <w:rtl/>
                          <w:lang w:bidi="ar-DZ"/>
                        </w:rPr>
                        <w:t xml:space="preserve"> </w:t>
                      </w:r>
                    </w:p>
                  </w:txbxContent>
                </v:textbox>
              </v:rect>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13888" behindDoc="0" locked="0" layoutInCell="1" allowOverlap="1">
                <wp:simplePos x="0" y="0"/>
                <wp:positionH relativeFrom="column">
                  <wp:posOffset>2002155</wp:posOffset>
                </wp:positionH>
                <wp:positionV relativeFrom="paragraph">
                  <wp:posOffset>157480</wp:posOffset>
                </wp:positionV>
                <wp:extent cx="1743710" cy="659130"/>
                <wp:effectExtent l="7620" t="8255" r="10795" b="889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659130"/>
                        </a:xfrm>
                        <a:prstGeom prst="rect">
                          <a:avLst/>
                        </a:prstGeom>
                        <a:solidFill>
                          <a:srgbClr val="FFFFFF"/>
                        </a:solidFill>
                        <a:ln w="9525">
                          <a:solidFill>
                            <a:srgbClr val="000000"/>
                          </a:solidFill>
                          <a:miter lim="800000"/>
                          <a:headEnd/>
                          <a:tailEnd/>
                        </a:ln>
                      </wps:spPr>
                      <wps:txbx>
                        <w:txbxContent>
                          <w:p w:rsidR="00801299" w:rsidRPr="000F15F3" w:rsidRDefault="00801299" w:rsidP="00593B23">
                            <w:pPr>
                              <w:bidi/>
                              <w:rPr>
                                <w:rFonts w:ascii="Simplified Arabic" w:hAnsi="Simplified Arabic" w:cs="Simplified Arabic"/>
                                <w:sz w:val="28"/>
                                <w:szCs w:val="28"/>
                                <w:lang w:bidi="ar-DZ"/>
                              </w:rPr>
                            </w:pPr>
                            <w:r w:rsidRPr="000F15F3">
                              <w:rPr>
                                <w:rFonts w:ascii="Simplified Arabic" w:hAnsi="Simplified Arabic" w:cs="Simplified Arabic"/>
                                <w:sz w:val="28"/>
                                <w:szCs w:val="28"/>
                                <w:rtl/>
                                <w:lang w:bidi="ar-DZ"/>
                              </w:rPr>
                              <w:t>تقييم الخطر القلبي الوعائي</w:t>
                            </w:r>
                            <w:r>
                              <w:rPr>
                                <w:rFonts w:ascii="Simplified Arabic" w:hAnsi="Simplified Arabic" w:cs="Simplified Arabic" w:hint="cs"/>
                                <w:sz w:val="28"/>
                                <w:szCs w:val="28"/>
                                <w:rtl/>
                                <w:lang w:bidi="ar-DZ"/>
                              </w:rPr>
                              <w:t>.</w:t>
                            </w:r>
                            <w:r w:rsidRPr="000F15F3">
                              <w:rPr>
                                <w:rFonts w:ascii="Simplified Arabic" w:hAnsi="Simplified Arabic" w:cs="Simplified Arabic"/>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85" style="position:absolute;left:0;text-align:left;margin-left:157.65pt;margin-top:12.4pt;width:137.3pt;height:5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">
                <v:textbox>
                  <w:txbxContent>
                    <w:p w:rsidR="00801299" w:rsidRPr="000F15F3" w:rsidRDefault="00801299" w:rsidP="00593B23">
                      <w:pPr>
                        <w:bidi/>
                        <w:rPr>
                          <w:rFonts w:ascii="Simplified Arabic" w:hAnsi="Simplified Arabic" w:cs="Simplified Arabic"/>
                          <w:sz w:val="28"/>
                          <w:szCs w:val="28"/>
                          <w:lang w:bidi="ar-DZ"/>
                        </w:rPr>
                      </w:pPr>
                      <w:r w:rsidRPr="000F15F3">
                        <w:rPr>
                          <w:rFonts w:ascii="Simplified Arabic" w:hAnsi="Simplified Arabic" w:cs="Simplified Arabic"/>
                          <w:sz w:val="28"/>
                          <w:szCs w:val="28"/>
                          <w:rtl/>
                          <w:lang w:bidi="ar-DZ"/>
                        </w:rPr>
                        <w:t>تقييم الخطر القلبي الوعائي</w:t>
                      </w:r>
                      <w:r>
                        <w:rPr>
                          <w:rFonts w:ascii="Simplified Arabic" w:hAnsi="Simplified Arabic" w:cs="Simplified Arabic" w:hint="cs"/>
                          <w:sz w:val="28"/>
                          <w:szCs w:val="28"/>
                          <w:rtl/>
                          <w:lang w:bidi="ar-DZ"/>
                        </w:rPr>
                        <w:t>.</w:t>
                      </w:r>
                      <w:r w:rsidRPr="000F15F3">
                        <w:rPr>
                          <w:rFonts w:ascii="Simplified Arabic" w:hAnsi="Simplified Arabic" w:cs="Simplified Arabic"/>
                          <w:sz w:val="28"/>
                          <w:szCs w:val="28"/>
                          <w:rtl/>
                          <w:lang w:bidi="ar-DZ"/>
                        </w:rPr>
                        <w:t xml:space="preserve"> </w:t>
                      </w:r>
                    </w:p>
                  </w:txbxContent>
                </v:textbox>
              </v:rect>
            </w:pict>
          </mc:Fallback>
        </mc:AlternateConten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5152" behindDoc="0" locked="0" layoutInCell="1" allowOverlap="1">
                <wp:simplePos x="0" y="0"/>
                <wp:positionH relativeFrom="column">
                  <wp:posOffset>875030</wp:posOffset>
                </wp:positionH>
                <wp:positionV relativeFrom="paragraph">
                  <wp:posOffset>374650</wp:posOffset>
                </wp:positionV>
                <wp:extent cx="0" cy="414655"/>
                <wp:effectExtent l="13970" t="10160" r="5080" b="1333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46608" id="Straight Arrow Connector 182" o:spid="_x0000_s1026" type="#_x0000_t32" style="position:absolute;margin-left:68.9pt;margin-top:29.5pt;width:0;height:32.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RZIw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"/>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2080" behindDoc="0" locked="0" layoutInCell="1" allowOverlap="1">
                <wp:simplePos x="0" y="0"/>
                <wp:positionH relativeFrom="column">
                  <wp:posOffset>4886960</wp:posOffset>
                </wp:positionH>
                <wp:positionV relativeFrom="paragraph">
                  <wp:posOffset>374015</wp:posOffset>
                </wp:positionV>
                <wp:extent cx="0" cy="414655"/>
                <wp:effectExtent l="6350" t="9525" r="12700" b="13970"/>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7402C" id="Straight Arrow Connector 181" o:spid="_x0000_s1026" type="#_x0000_t32" style="position:absolute;margin-left:384.8pt;margin-top:29.45pt;width:0;height:32.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"/>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16960" behindDoc="0" locked="0" layoutInCell="1" allowOverlap="1">
                <wp:simplePos x="0" y="0"/>
                <wp:positionH relativeFrom="column">
                  <wp:posOffset>2916555</wp:posOffset>
                </wp:positionH>
                <wp:positionV relativeFrom="paragraph">
                  <wp:posOffset>374015</wp:posOffset>
                </wp:positionV>
                <wp:extent cx="0" cy="712470"/>
                <wp:effectExtent l="55245" t="9525" r="59055" b="2095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2DD9A" id="Straight Arrow Connector 180" o:spid="_x0000_s1026" type="#_x0000_t32" style="position:absolute;margin-left:229.65pt;margin-top:29.45pt;width:0;height:56.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">
                <v:stroke endarrow="block"/>
              </v:shape>
            </w:pict>
          </mc:Fallback>
        </mc:AlternateConten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4128" behindDoc="0" locked="0" layoutInCell="1" allowOverlap="1">
                <wp:simplePos x="0" y="0"/>
                <wp:positionH relativeFrom="column">
                  <wp:posOffset>875030</wp:posOffset>
                </wp:positionH>
                <wp:positionV relativeFrom="paragraph">
                  <wp:posOffset>347980</wp:posOffset>
                </wp:positionV>
                <wp:extent cx="2041525" cy="0"/>
                <wp:effectExtent l="13970" t="6350" r="11430" b="1270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22F81" id="Straight Arrow Connector 179" o:spid="_x0000_s1026" type="#_x0000_t32" style="position:absolute;margin-left:68.9pt;margin-top:27.4pt;width:160.7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"/>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3104" behindDoc="0" locked="0" layoutInCell="1" allowOverlap="1">
                <wp:simplePos x="0" y="0"/>
                <wp:positionH relativeFrom="column">
                  <wp:posOffset>2916555</wp:posOffset>
                </wp:positionH>
                <wp:positionV relativeFrom="paragraph">
                  <wp:posOffset>347345</wp:posOffset>
                </wp:positionV>
                <wp:extent cx="1970405" cy="0"/>
                <wp:effectExtent l="7620" t="5715" r="12700" b="13335"/>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0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A35CE" id="Straight Arrow Connector 178" o:spid="_x0000_s1026" type="#_x0000_t32" style="position:absolute;margin-left:229.65pt;margin-top:27.35pt;width:155.1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kKJwIAAE4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"/>
            </w:pict>
          </mc:Fallback>
        </mc:AlternateConten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7200" behindDoc="0" locked="0" layoutInCell="1" allowOverlap="1">
                <wp:simplePos x="0" y="0"/>
                <wp:positionH relativeFrom="column">
                  <wp:posOffset>-50165</wp:posOffset>
                </wp:positionH>
                <wp:positionV relativeFrom="paragraph">
                  <wp:posOffset>202565</wp:posOffset>
                </wp:positionV>
                <wp:extent cx="3193415" cy="659130"/>
                <wp:effectExtent l="12700" t="8255" r="13335" b="889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3415" cy="659130"/>
                        </a:xfrm>
                        <a:prstGeom prst="rect">
                          <a:avLst/>
                        </a:prstGeom>
                        <a:solidFill>
                          <a:srgbClr val="FFFFFF"/>
                        </a:solidFill>
                        <a:ln w="9525">
                          <a:solidFill>
                            <a:srgbClr val="000000"/>
                          </a:solidFill>
                          <a:miter lim="800000"/>
                          <a:headEnd/>
                          <a:tailEnd/>
                        </a:ln>
                      </wps:spPr>
                      <wps:txbx>
                        <w:txbxContent>
                          <w:p w:rsidR="00801299" w:rsidRPr="000F15F3" w:rsidRDefault="00801299" w:rsidP="00593B23">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تعديل نمط الحياة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بداية العلاج الدوائي.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86" style="position:absolute;left:0;text-align:left;margin-left:-3.95pt;margin-top:15.95pt;width:251.45pt;height:51.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">
                <v:textbox>
                  <w:txbxContent>
                    <w:p w:rsidR="00801299" w:rsidRPr="000F15F3" w:rsidRDefault="00801299" w:rsidP="00593B23">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تعديل نمط الحياة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بداية العلاج الدوائي.</w:t>
                      </w:r>
                    </w:p>
                  </w:txbxContent>
                </v:textbox>
              </v:rect>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6176" behindDoc="0" locked="0" layoutInCell="1" allowOverlap="1">
                <wp:simplePos x="0" y="0"/>
                <wp:positionH relativeFrom="column">
                  <wp:posOffset>3596640</wp:posOffset>
                </wp:positionH>
                <wp:positionV relativeFrom="paragraph">
                  <wp:posOffset>202565</wp:posOffset>
                </wp:positionV>
                <wp:extent cx="2202180" cy="659130"/>
                <wp:effectExtent l="11430" t="8255" r="5715" b="889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659130"/>
                        </a:xfrm>
                        <a:prstGeom prst="rect">
                          <a:avLst/>
                        </a:prstGeom>
                        <a:solidFill>
                          <a:srgbClr val="FFFFFF"/>
                        </a:solidFill>
                        <a:ln w="9525">
                          <a:solidFill>
                            <a:srgbClr val="000000"/>
                          </a:solidFill>
                          <a:miter lim="800000"/>
                          <a:headEnd/>
                          <a:tailEnd/>
                        </a:ln>
                      </wps:spPr>
                      <wps:txbx>
                        <w:txbxContent>
                          <w:p w:rsidR="00801299" w:rsidRPr="000F15F3" w:rsidRDefault="00801299" w:rsidP="00593B23">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التكفل بعوامل</w:t>
                            </w:r>
                            <w:r w:rsidRPr="000F15F3">
                              <w:rPr>
                                <w:rFonts w:ascii="Simplified Arabic" w:hAnsi="Simplified Arabic" w:cs="Simplified Arabic"/>
                                <w:sz w:val="28"/>
                                <w:szCs w:val="28"/>
                                <w:rtl/>
                                <w:lang w:bidi="ar-DZ"/>
                              </w:rPr>
                              <w:t xml:space="preserve"> الخطر القلبي</w:t>
                            </w:r>
                            <w:r>
                              <w:rPr>
                                <w:rFonts w:ascii="Simplified Arabic" w:hAnsi="Simplified Arabic" w:cs="Simplified Arabic" w:hint="cs"/>
                                <w:sz w:val="28"/>
                                <w:szCs w:val="28"/>
                                <w:rtl/>
                                <w:lang w:bidi="ar-DZ"/>
                              </w:rPr>
                              <w:t xml:space="preserve">ة </w:t>
                            </w:r>
                            <w:r w:rsidRPr="000F15F3">
                              <w:rPr>
                                <w:rFonts w:ascii="Simplified Arabic" w:hAnsi="Simplified Arabic" w:cs="Simplified Arabic"/>
                                <w:sz w:val="28"/>
                                <w:szCs w:val="28"/>
                                <w:rtl/>
                                <w:lang w:bidi="ar-DZ"/>
                              </w:rPr>
                              <w:t>الوعائي</w:t>
                            </w:r>
                            <w:r>
                              <w:rPr>
                                <w:rFonts w:ascii="Simplified Arabic" w:hAnsi="Simplified Arabic" w:cs="Simplified Arabic" w:hint="cs"/>
                                <w:sz w:val="28"/>
                                <w:szCs w:val="28"/>
                                <w:rtl/>
                                <w:lang w:bidi="ar-DZ"/>
                              </w:rPr>
                              <w:t>ة الأخرى.</w:t>
                            </w:r>
                            <w:r w:rsidRPr="000F15F3">
                              <w:rPr>
                                <w:rFonts w:ascii="Simplified Arabic" w:hAnsi="Simplified Arabic" w:cs="Simplified Arabic"/>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87" style="position:absolute;left:0;text-align:left;margin-left:283.2pt;margin-top:15.95pt;width:173.4pt;height:51.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RLQIAAFMEAAAOAAAAZHJzL2Uyb0RvYy54bWysVNuO0zAQfUfiHyy/01xou2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">
                <v:textbox>
                  <w:txbxContent>
                    <w:p w:rsidR="00801299" w:rsidRPr="000F15F3" w:rsidRDefault="00801299" w:rsidP="00593B23">
                      <w:p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التكفل بعوامل</w:t>
                      </w:r>
                      <w:r w:rsidRPr="000F15F3">
                        <w:rPr>
                          <w:rFonts w:ascii="Simplified Arabic" w:hAnsi="Simplified Arabic" w:cs="Simplified Arabic"/>
                          <w:sz w:val="28"/>
                          <w:szCs w:val="28"/>
                          <w:rtl/>
                          <w:lang w:bidi="ar-DZ"/>
                        </w:rPr>
                        <w:t xml:space="preserve"> الخطر القلبي</w:t>
                      </w:r>
                      <w:r>
                        <w:rPr>
                          <w:rFonts w:ascii="Simplified Arabic" w:hAnsi="Simplified Arabic" w:cs="Simplified Arabic" w:hint="cs"/>
                          <w:sz w:val="28"/>
                          <w:szCs w:val="28"/>
                          <w:rtl/>
                          <w:lang w:bidi="ar-DZ"/>
                        </w:rPr>
                        <w:t xml:space="preserve">ة </w:t>
                      </w:r>
                      <w:r w:rsidRPr="000F15F3">
                        <w:rPr>
                          <w:rFonts w:ascii="Simplified Arabic" w:hAnsi="Simplified Arabic" w:cs="Simplified Arabic"/>
                          <w:sz w:val="28"/>
                          <w:szCs w:val="28"/>
                          <w:rtl/>
                          <w:lang w:bidi="ar-DZ"/>
                        </w:rPr>
                        <w:t>الوعائي</w:t>
                      </w:r>
                      <w:r>
                        <w:rPr>
                          <w:rFonts w:ascii="Simplified Arabic" w:hAnsi="Simplified Arabic" w:cs="Simplified Arabic" w:hint="cs"/>
                          <w:sz w:val="28"/>
                          <w:szCs w:val="28"/>
                          <w:rtl/>
                          <w:lang w:bidi="ar-DZ"/>
                        </w:rPr>
                        <w:t>ة الأخرى.</w:t>
                      </w:r>
                      <w:r w:rsidRPr="000F15F3">
                        <w:rPr>
                          <w:rFonts w:ascii="Simplified Arabic" w:hAnsi="Simplified Arabic" w:cs="Simplified Arabic"/>
                          <w:sz w:val="28"/>
                          <w:szCs w:val="28"/>
                          <w:rtl/>
                          <w:lang w:bidi="ar-DZ"/>
                        </w:rPr>
                        <w:t xml:space="preserve"> </w:t>
                      </w:r>
                    </w:p>
                  </w:txbxContent>
                </v:textbox>
              </v:rect>
            </w:pict>
          </mc:Fallback>
        </mc:AlternateConten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9248" behindDoc="0" locked="0" layoutInCell="1" allowOverlap="1">
                <wp:simplePos x="0" y="0"/>
                <wp:positionH relativeFrom="column">
                  <wp:posOffset>2916555</wp:posOffset>
                </wp:positionH>
                <wp:positionV relativeFrom="paragraph">
                  <wp:posOffset>419735</wp:posOffset>
                </wp:positionV>
                <wp:extent cx="0" cy="414655"/>
                <wp:effectExtent l="55245" t="10160" r="59055" b="2286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E4BA3" id="Straight Arrow Connector 175" o:spid="_x0000_s1026" type="#_x0000_t32" style="position:absolute;margin-left:229.65pt;margin-top:33.05pt;width:0;height:32.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">
                <v:stroke endarrow="block"/>
              </v:shape>
            </w:pict>
          </mc:Fallback>
        </mc:AlternateContent>
      </w: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28224" behindDoc="0" locked="0" layoutInCell="1" allowOverlap="1">
                <wp:simplePos x="0" y="0"/>
                <wp:positionH relativeFrom="column">
                  <wp:posOffset>3118485</wp:posOffset>
                </wp:positionH>
                <wp:positionV relativeFrom="paragraph">
                  <wp:posOffset>100965</wp:posOffset>
                </wp:positionV>
                <wp:extent cx="478155" cy="0"/>
                <wp:effectExtent l="19050" t="53340" r="7620" b="6096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8FEB0" id="Straight Arrow Connector 174" o:spid="_x0000_s1026" type="#_x0000_t32" style="position:absolute;margin-left:245.55pt;margin-top:7.95pt;width:37.65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">
                <v:stroke endarrow="block"/>
              </v:shape>
            </w:pict>
          </mc:Fallback>
        </mc:AlternateConten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noProof/>
          <w:color w:val="000000"/>
          <w:sz w:val="28"/>
          <w:szCs w:val="28"/>
          <w:rtl/>
          <w:lang w:eastAsia="fr-FR"/>
        </w:rPr>
        <mc:AlternateContent>
          <mc:Choice Requires="wps">
            <w:drawing>
              <wp:anchor distT="0" distB="0" distL="114300" distR="114300" simplePos="0" relativeHeight="251830272" behindDoc="0" locked="0" layoutInCell="1" allowOverlap="1">
                <wp:simplePos x="0" y="0"/>
                <wp:positionH relativeFrom="column">
                  <wp:posOffset>1838325</wp:posOffset>
                </wp:positionH>
                <wp:positionV relativeFrom="paragraph">
                  <wp:posOffset>391795</wp:posOffset>
                </wp:positionV>
                <wp:extent cx="2202180" cy="659130"/>
                <wp:effectExtent l="5715" t="5080" r="11430" b="1206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659130"/>
                        </a:xfrm>
                        <a:prstGeom prst="rect">
                          <a:avLst/>
                        </a:prstGeom>
                        <a:solidFill>
                          <a:srgbClr val="FFFFFF"/>
                        </a:solidFill>
                        <a:ln w="9525">
                          <a:solidFill>
                            <a:srgbClr val="000000"/>
                          </a:solidFill>
                          <a:miter lim="800000"/>
                          <a:headEnd/>
                          <a:tailEnd/>
                        </a:ln>
                      </wps:spPr>
                      <wps:txbx>
                        <w:txbxContent>
                          <w:p w:rsidR="00801299" w:rsidRDefault="00801299" w:rsidP="00593B23">
                            <w:pPr>
                              <w:bidi/>
                              <w:spacing w:after="0" w:line="24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مراقبة ضغط الدم </w:t>
                            </w:r>
                            <w:r>
                              <w:rPr>
                                <w:rFonts w:ascii="Simplified Arabic" w:hAnsi="Simplified Arabic" w:cs="Simplified Arabic"/>
                                <w:sz w:val="28"/>
                                <w:szCs w:val="28"/>
                                <w:lang w:bidi="ar-DZ"/>
                              </w:rPr>
                              <w:t>MAPA*</w:t>
                            </w:r>
                            <w:r>
                              <w:rPr>
                                <w:rFonts w:ascii="Simplified Arabic" w:hAnsi="Simplified Arabic" w:cs="Simplified Arabic" w:hint="cs"/>
                                <w:sz w:val="28"/>
                                <w:szCs w:val="28"/>
                                <w:rtl/>
                                <w:lang w:bidi="ar-DZ"/>
                              </w:rPr>
                              <w:t>.</w:t>
                            </w:r>
                          </w:p>
                          <w:p w:rsidR="00801299" w:rsidRPr="000F15F3" w:rsidRDefault="00801299" w:rsidP="00593B23">
                            <w:pPr>
                              <w:bidi/>
                              <w:spacing w:after="0" w:line="24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التكيف مع العلاج الدوائي.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88" style="position:absolute;left:0;text-align:left;margin-left:144.75pt;margin-top:30.85pt;width:173.4pt;height:51.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6ULgIAAFM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">
                <v:textbox>
                  <w:txbxContent>
                    <w:p w:rsidR="00801299" w:rsidRDefault="00801299" w:rsidP="00593B23">
                      <w:pPr>
                        <w:bidi/>
                        <w:spacing w:after="0" w:line="240" w:lineRule="auto"/>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مراقبة ضغط الدم </w:t>
                      </w:r>
                      <w:r>
                        <w:rPr>
                          <w:rFonts w:ascii="Simplified Arabic" w:hAnsi="Simplified Arabic" w:cs="Simplified Arabic"/>
                          <w:sz w:val="28"/>
                          <w:szCs w:val="28"/>
                          <w:lang w:bidi="ar-DZ"/>
                        </w:rPr>
                        <w:t>MAPA*</w:t>
                      </w:r>
                      <w:r>
                        <w:rPr>
                          <w:rFonts w:ascii="Simplified Arabic" w:hAnsi="Simplified Arabic" w:cs="Simplified Arabic" w:hint="cs"/>
                          <w:sz w:val="28"/>
                          <w:szCs w:val="28"/>
                          <w:rtl/>
                          <w:lang w:bidi="ar-DZ"/>
                        </w:rPr>
                        <w:t>.</w:t>
                      </w:r>
                    </w:p>
                    <w:p w:rsidR="00801299" w:rsidRPr="000F15F3" w:rsidRDefault="00801299" w:rsidP="00593B23">
                      <w:pPr>
                        <w:bidi/>
                        <w:spacing w:after="0" w:line="240" w:lineRule="auto"/>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التكيف مع العلاج الدوائي.</w:t>
                      </w:r>
                    </w:p>
                  </w:txbxContent>
                </v:textbox>
              </v:rect>
            </w:pict>
          </mc:Fallback>
        </mc:AlternateConten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p>
    <w:p w:rsidR="00593B23" w:rsidRPr="00593B23" w:rsidRDefault="00593B23" w:rsidP="00593B23">
      <w:pPr>
        <w:bidi/>
        <w:spacing w:after="0" w:line="360" w:lineRule="auto"/>
        <w:ind w:hanging="1"/>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lang w:eastAsia="fr-FR" w:bidi="ar-DZ"/>
        </w:rPr>
        <w:t>MAPA*</w:t>
      </w:r>
      <w:r w:rsidRPr="00593B23">
        <w:rPr>
          <w:rFonts w:ascii="Simplified Arabic" w:eastAsia="Times New Roman" w:hAnsi="Simplified Arabic" w:cs="Simplified Arabic" w:hint="cs"/>
          <w:sz w:val="28"/>
          <w:szCs w:val="28"/>
          <w:rtl/>
          <w:lang w:eastAsia="fr-FR" w:bidi="ar-DZ"/>
        </w:rPr>
        <w:t>: القياس الاسعافي لضغط الدم خلال 24 ساعة.</w:t>
      </w:r>
      <w:r w:rsidRPr="00593B23">
        <w:rPr>
          <w:rFonts w:ascii="Simplified Arabic" w:eastAsia="Times New Roman" w:hAnsi="Simplified Arabic" w:cs="Simplified Arabic"/>
          <w:sz w:val="28"/>
          <w:szCs w:val="28"/>
          <w:lang w:eastAsia="fr-FR" w:bidi="ar-DZ"/>
        </w:rPr>
        <w:t xml:space="preserve"> (Zisimopoulou, 2017 : 2)</w:t>
      </w:r>
    </w:p>
    <w:p w:rsidR="00593B23" w:rsidRPr="00593B23" w:rsidRDefault="00593B23" w:rsidP="00593B23">
      <w:pPr>
        <w:bidi/>
        <w:spacing w:after="0" w:line="360" w:lineRule="auto"/>
        <w:ind w:firstLine="708"/>
        <w:jc w:val="lowKashida"/>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hint="cs"/>
          <w:color w:val="000000"/>
          <w:sz w:val="28"/>
          <w:szCs w:val="28"/>
          <w:rtl/>
          <w:lang w:eastAsia="fr-FR" w:bidi="ar-DZ"/>
        </w:rPr>
        <w:lastRenderedPageBreak/>
        <w:t>يتنوع العلاج الدوائي لارتفاع ضغط الدم، فمنه ما يعالج زيادة إفراز الصوديوم وذلك بزيادة إدرار البول، ومنه موانع بيتا والموانع الطرفية، ويعرض الجدول الموالي نوع الدواء الذي من الممكن أن يتناوله المريض بارتفاع ضغط الدم حسب حالته الصحية:</w:t>
      </w:r>
    </w:p>
    <w:p w:rsidR="00593B23" w:rsidRPr="00593B23" w:rsidRDefault="00593B23" w:rsidP="00593B23">
      <w:pPr>
        <w:bidi/>
        <w:spacing w:after="0" w:line="360" w:lineRule="auto"/>
        <w:jc w:val="center"/>
        <w:rPr>
          <w:rFonts w:ascii="Times New Roman" w:eastAsia="Times New Roman" w:hAnsi="Times New Roman" w:cs="Simplified Arabic"/>
          <w:color w:val="000000"/>
          <w:sz w:val="28"/>
          <w:szCs w:val="28"/>
          <w:rtl/>
          <w:lang w:eastAsia="fr-FR" w:bidi="ar-DZ"/>
        </w:rPr>
      </w:pPr>
      <w:r w:rsidRPr="00593B23">
        <w:rPr>
          <w:rFonts w:ascii="Times New Roman" w:eastAsia="Times New Roman" w:hAnsi="Times New Roman" w:cs="Simplified Arabic" w:hint="cs"/>
          <w:color w:val="000000"/>
          <w:sz w:val="28"/>
          <w:szCs w:val="28"/>
          <w:rtl/>
          <w:lang w:eastAsia="fr-FR" w:bidi="ar-DZ"/>
        </w:rPr>
        <w:t>جدول رقم (05):</w:t>
      </w:r>
      <w:r w:rsidRPr="00593B23">
        <w:rPr>
          <w:rFonts w:ascii="Times New Roman" w:eastAsia="Times New Roman" w:hAnsi="Times New Roman" w:cs="Simplified Arabic"/>
          <w:color w:val="000000"/>
          <w:sz w:val="28"/>
          <w:szCs w:val="28"/>
          <w:lang w:eastAsia="fr-FR" w:bidi="ar-DZ"/>
        </w:rPr>
        <w:t xml:space="preserve"> </w:t>
      </w:r>
      <w:r w:rsidRPr="00593B23">
        <w:rPr>
          <w:rFonts w:ascii="Times New Roman" w:eastAsia="Times New Roman" w:hAnsi="Times New Roman" w:cs="Simplified Arabic" w:hint="cs"/>
          <w:color w:val="000000"/>
          <w:sz w:val="28"/>
          <w:szCs w:val="28"/>
          <w:rtl/>
          <w:lang w:eastAsia="fr-FR" w:bidi="ar-DZ"/>
        </w:rPr>
        <w:t>اختيار دواء ارتفاع ضغط الدم حسب الأمراض المصاحبة.</w:t>
      </w:r>
    </w:p>
    <w:tbl>
      <w:tblPr>
        <w:tblStyle w:val="GridTable4-Accent31"/>
        <w:bidiVisual/>
        <w:tblW w:w="10030" w:type="dxa"/>
        <w:tblInd w:w="-319" w:type="dxa"/>
        <w:tblLook w:val="04A0" w:firstRow="1" w:lastRow="0" w:firstColumn="1" w:lastColumn="0" w:noHBand="0" w:noVBand="1"/>
      </w:tblPr>
      <w:tblGrid>
        <w:gridCol w:w="2658"/>
        <w:gridCol w:w="7372"/>
      </w:tblGrid>
      <w:tr w:rsidR="00593B23" w:rsidRPr="00593B23" w:rsidTr="00593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center"/>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الحالة</w:t>
            </w:r>
          </w:p>
        </w:tc>
        <w:tc>
          <w:tcPr>
            <w:tcW w:w="7372" w:type="dxa"/>
          </w:tcPr>
          <w:p w:rsidR="00593B23" w:rsidRPr="00593B23" w:rsidRDefault="00593B23" w:rsidP="00593B23">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الدواء المناسب</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أمراض القلب التاجية.</w:t>
            </w:r>
          </w:p>
        </w:tc>
        <w:tc>
          <w:tcPr>
            <w:tcW w:w="7372" w:type="dxa"/>
          </w:tcPr>
          <w:p w:rsidR="00593B23" w:rsidRPr="00593B23" w:rsidRDefault="00593B23" w:rsidP="00593B23">
            <w:pPr>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u w:val="single"/>
                <w:lang w:eastAsia="fr-FR" w:bidi="ar-DZ"/>
              </w:rPr>
            </w:pPr>
            <w:r w:rsidRPr="00593B23">
              <w:rPr>
                <w:rFonts w:ascii="Times New Roman" w:eastAsia="Times New Roman" w:hAnsi="Times New Roman" w:cs="Times New Roman"/>
                <w:color w:val="000000"/>
                <w:sz w:val="24"/>
                <w:szCs w:val="24"/>
                <w:lang w:eastAsia="fr-FR" w:bidi="ar-DZ"/>
              </w:rPr>
              <w:t>β-bloquants, bloqueur du SRAA, anticalcique.</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فشل القلب.</w:t>
            </w:r>
          </w:p>
        </w:tc>
        <w:tc>
          <w:tcPr>
            <w:tcW w:w="7372" w:type="dxa"/>
          </w:tcPr>
          <w:p w:rsidR="00593B23" w:rsidRPr="00593B23" w:rsidRDefault="00593B23" w:rsidP="00593B23">
            <w:pPr>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val="en-US" w:eastAsia="fr-FR" w:bidi="ar-DZ"/>
              </w:rPr>
            </w:pPr>
            <w:r w:rsidRPr="00593B23">
              <w:rPr>
                <w:rFonts w:ascii="Times New Roman" w:eastAsia="Times New Roman" w:hAnsi="Times New Roman" w:cs="Times New Roman"/>
                <w:sz w:val="24"/>
                <w:szCs w:val="24"/>
                <w:lang w:eastAsia="fr-FR" w:bidi="ar-DZ"/>
              </w:rPr>
              <w:t xml:space="preserve">Bloqueur du SRAA, </w:t>
            </w:r>
            <w:r w:rsidRPr="00593B23">
              <w:rPr>
                <w:rFonts w:ascii="Times New Roman" w:eastAsia="Times New Roman" w:hAnsi="Times New Roman" w:cs="Times New Roman"/>
                <w:sz w:val="24"/>
                <w:szCs w:val="24"/>
                <w:lang w:eastAsia="fr-FR"/>
              </w:rPr>
              <w:t xml:space="preserve">diurétique, </w:t>
            </w:r>
            <w:r w:rsidRPr="00593B23">
              <w:rPr>
                <w:rFonts w:ascii="Times New Roman" w:eastAsia="Times New Roman" w:hAnsi="Times New Roman" w:cs="Times New Roman"/>
                <w:sz w:val="24"/>
                <w:szCs w:val="24"/>
                <w:lang w:eastAsia="fr-FR" w:bidi="ar-DZ"/>
              </w:rPr>
              <w:t xml:space="preserve"> </w:t>
            </w:r>
            <w:r w:rsidRPr="00593B23">
              <w:rPr>
                <w:rFonts w:ascii="Times New Roman" w:eastAsia="Times New Roman" w:hAnsi="Times New Roman" w:cs="Times New Roman"/>
                <w:color w:val="000000"/>
                <w:sz w:val="24"/>
                <w:szCs w:val="24"/>
                <w:lang w:eastAsia="fr-FR" w:bidi="ar-DZ"/>
              </w:rPr>
              <w:t>β-bloquants antagoniste de l</w:t>
            </w:r>
            <w:r w:rsidRPr="00593B23">
              <w:rPr>
                <w:rFonts w:ascii="Times New Roman" w:eastAsia="Times New Roman" w:hAnsi="Times New Roman" w:cs="Times New Roman" w:hint="cs"/>
                <w:color w:val="000000"/>
                <w:sz w:val="24"/>
                <w:szCs w:val="24"/>
                <w:rtl/>
                <w:lang w:eastAsia="fr-FR" w:bidi="ar-DZ"/>
              </w:rPr>
              <w:t xml:space="preserve">' </w:t>
            </w:r>
            <w:r w:rsidRPr="00593B23">
              <w:rPr>
                <w:rFonts w:ascii="Times New Roman" w:eastAsia="Times New Roman" w:hAnsi="Times New Roman" w:cs="Times New Roman"/>
                <w:color w:val="000000"/>
                <w:sz w:val="24"/>
                <w:szCs w:val="24"/>
                <w:lang w:eastAsia="fr-FR" w:bidi="ar-DZ"/>
              </w:rPr>
              <w:t>aldostérone</w:t>
            </w:r>
            <w:r w:rsidRPr="00593B23">
              <w:rPr>
                <w:rFonts w:ascii="Times New Roman" w:eastAsia="Times New Roman" w:hAnsi="Times New Roman" w:cs="Times New Roman" w:hint="cs"/>
                <w:color w:val="000000"/>
                <w:sz w:val="24"/>
                <w:szCs w:val="24"/>
                <w:rtl/>
                <w:lang w:eastAsia="fr-FR" w:bidi="ar-DZ"/>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الربو والتهاب الرئة المزمن.</w:t>
            </w:r>
          </w:p>
        </w:tc>
        <w:tc>
          <w:tcPr>
            <w:tcW w:w="7372" w:type="dxa"/>
          </w:tcPr>
          <w:p w:rsidR="00593B23" w:rsidRPr="00593B23" w:rsidRDefault="00593B23" w:rsidP="00593B23">
            <w:pPr>
              <w:autoSpaceDE w:val="0"/>
              <w:autoSpaceDN w:val="0"/>
              <w:adjustRightInd w:val="0"/>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593B23">
              <w:rPr>
                <w:rFonts w:ascii="Times New Roman" w:eastAsia="Calibri" w:hAnsi="Times New Roman" w:cs="Times New Roman"/>
                <w:color w:val="000000"/>
                <w:sz w:val="24"/>
                <w:szCs w:val="24"/>
              </w:rPr>
              <w:t>Bloqueur du SRAA, anticalcique, diurétique</w:t>
            </w:r>
            <w:r w:rsidRPr="00593B23">
              <w:rPr>
                <w:rFonts w:ascii="Times New Roman" w:eastAsia="Calibri" w:hAnsi="Times New Roman" w:cs="Times New Roman" w:hint="cs"/>
                <w:color w:val="000000"/>
                <w:sz w:val="24"/>
                <w:szCs w:val="24"/>
                <w:rtl/>
              </w:rPr>
              <w:t>.</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اضطراب شحوم الدم.</w:t>
            </w:r>
          </w:p>
        </w:tc>
        <w:tc>
          <w:tcPr>
            <w:tcW w:w="7372" w:type="dxa"/>
          </w:tcPr>
          <w:p w:rsidR="00593B23" w:rsidRPr="00593B23" w:rsidRDefault="00593B23" w:rsidP="00593B23">
            <w:pPr>
              <w:autoSpaceDE w:val="0"/>
              <w:autoSpaceDN w:val="0"/>
              <w:adjustRightInd w:val="0"/>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593B23">
              <w:rPr>
                <w:rFonts w:ascii="Times New Roman" w:eastAsia="Calibri" w:hAnsi="Times New Roman" w:cs="Times New Roman"/>
                <w:color w:val="000000"/>
                <w:sz w:val="24"/>
                <w:szCs w:val="24"/>
              </w:rPr>
              <w:t>Bloqueur du SRAA, anticalcique</w:t>
            </w:r>
            <w:r w:rsidRPr="00593B23">
              <w:rPr>
                <w:rFonts w:ascii="Times New Roman" w:eastAsia="Calibri" w:hAnsi="Times New Roman" w:cs="Times New Roman" w:hint="cs"/>
                <w:color w:val="000000"/>
                <w:sz w:val="24"/>
                <w:szCs w:val="24"/>
                <w:rtl/>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اعتلال الكلية السكري،</w:t>
            </w:r>
          </w:p>
          <w:p w:rsidR="00593B23" w:rsidRPr="00593B23" w:rsidRDefault="00593B23" w:rsidP="00593B23">
            <w:pPr>
              <w:autoSpaceDE w:val="0"/>
              <w:autoSpaceDN w:val="0"/>
              <w:bidi/>
              <w:adjustRightInd w:val="0"/>
              <w:spacing w:line="360" w:lineRule="auto"/>
              <w:jc w:val="lowKashida"/>
              <w:rPr>
                <w:rFonts w:ascii="Times New Roman" w:eastAsia="Calibri" w:hAnsi="Times New Roman" w:cs="Times New Roman"/>
                <w:color w:val="000000"/>
                <w:sz w:val="19"/>
                <w:szCs w:val="19"/>
                <w:rtl/>
                <w:lang w:bidi="ar-DZ"/>
              </w:rPr>
            </w:pPr>
            <w:r w:rsidRPr="00593B23">
              <w:rPr>
                <w:rFonts w:ascii="Times New Roman" w:eastAsia="Calibri" w:hAnsi="Times New Roman" w:cs="Times New Roman"/>
                <w:color w:val="000000"/>
                <w:sz w:val="24"/>
                <w:szCs w:val="24"/>
              </w:rPr>
              <w:t xml:space="preserve">microalbuminurie </w:t>
            </w:r>
          </w:p>
        </w:tc>
        <w:tc>
          <w:tcPr>
            <w:tcW w:w="7372" w:type="dxa"/>
          </w:tcPr>
          <w:p w:rsidR="00593B23" w:rsidRPr="00593B23" w:rsidRDefault="00593B23" w:rsidP="00593B23">
            <w:pPr>
              <w:autoSpaceDE w:val="0"/>
              <w:autoSpaceDN w:val="0"/>
              <w:adjustRightInd w:val="0"/>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593B23">
              <w:rPr>
                <w:rFonts w:ascii="Times New Roman" w:eastAsia="Calibri" w:hAnsi="Times New Roman" w:cs="Times New Roman"/>
                <w:color w:val="000000"/>
                <w:sz w:val="24"/>
                <w:szCs w:val="24"/>
              </w:rPr>
              <w:t>Bloqueur du SRAA</w:t>
            </w:r>
            <w:r w:rsidRPr="00593B23">
              <w:rPr>
                <w:rFonts w:ascii="Times New Roman" w:eastAsia="Calibri" w:hAnsi="Times New Roman" w:cs="Times New Roman" w:hint="cs"/>
                <w:color w:val="000000"/>
                <w:sz w:val="24"/>
                <w:szCs w:val="24"/>
                <w:rtl/>
              </w:rPr>
              <w:t>.</w:t>
            </w:r>
            <w:r w:rsidRPr="00593B23">
              <w:rPr>
                <w:rFonts w:ascii="Times New Roman" w:eastAsia="Calibri" w:hAnsi="Times New Roman" w:cs="Times New Roman"/>
                <w:color w:val="000000"/>
                <w:sz w:val="24"/>
                <w:szCs w:val="24"/>
              </w:rPr>
              <w:t xml:space="preserve"> </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تعصب الغليكوز.</w:t>
            </w:r>
          </w:p>
        </w:tc>
        <w:tc>
          <w:tcPr>
            <w:tcW w:w="7372" w:type="dxa"/>
          </w:tcPr>
          <w:p w:rsidR="00593B23" w:rsidRPr="00593B23" w:rsidRDefault="00593B23" w:rsidP="00593B23">
            <w:pPr>
              <w:autoSpaceDE w:val="0"/>
              <w:autoSpaceDN w:val="0"/>
              <w:adjustRightInd w:val="0"/>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593B23">
              <w:rPr>
                <w:rFonts w:ascii="Times New Roman" w:eastAsia="Calibri" w:hAnsi="Times New Roman" w:cs="Times New Roman"/>
                <w:color w:val="000000"/>
                <w:sz w:val="24"/>
                <w:szCs w:val="24"/>
              </w:rPr>
              <w:t>Bloqueur du SRAA, anticalcique</w:t>
            </w:r>
            <w:r w:rsidRPr="00593B23">
              <w:rPr>
                <w:rFonts w:ascii="Times New Roman" w:eastAsia="Calibri" w:hAnsi="Times New Roman" w:cs="Times New Roman" w:hint="cs"/>
                <w:color w:val="000000"/>
                <w:sz w:val="24"/>
                <w:szCs w:val="24"/>
                <w:rtl/>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السكري.</w:t>
            </w:r>
          </w:p>
        </w:tc>
        <w:tc>
          <w:tcPr>
            <w:tcW w:w="7372" w:type="dxa"/>
          </w:tcPr>
          <w:p w:rsidR="00593B23" w:rsidRPr="00593B23" w:rsidRDefault="00593B23" w:rsidP="00593B23">
            <w:pPr>
              <w:autoSpaceDE w:val="0"/>
              <w:autoSpaceDN w:val="0"/>
              <w:adjustRightInd w:val="0"/>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tl/>
                <w:lang w:bidi="ar-DZ"/>
              </w:rPr>
            </w:pPr>
            <w:r w:rsidRPr="00593B23">
              <w:rPr>
                <w:rFonts w:ascii="Times New Roman" w:eastAsia="Calibri" w:hAnsi="Times New Roman" w:cs="Times New Roman"/>
                <w:color w:val="000000"/>
                <w:sz w:val="24"/>
                <w:szCs w:val="24"/>
              </w:rPr>
              <w:t xml:space="preserve">Bloqueur du SRAA, anticalcique, </w:t>
            </w:r>
            <w:r w:rsidRPr="00593B23">
              <w:rPr>
                <w:rFonts w:ascii="Times New Roman" w:eastAsia="Calibri" w:hAnsi="Times New Roman" w:cs="Times New Roman"/>
                <w:color w:val="000000"/>
                <w:sz w:val="24"/>
                <w:szCs w:val="24"/>
                <w:lang w:bidi="ar-DZ"/>
              </w:rPr>
              <w:t>β-bloquants</w:t>
            </w:r>
            <w:r w:rsidRPr="00593B23">
              <w:rPr>
                <w:rFonts w:ascii="Times New Roman" w:eastAsia="Calibri" w:hAnsi="Times New Roman" w:cs="Times New Roman" w:hint="cs"/>
                <w:color w:val="000000"/>
                <w:sz w:val="24"/>
                <w:szCs w:val="24"/>
                <w:rtl/>
                <w:lang w:bidi="ar-DZ"/>
              </w:rPr>
              <w:t>.</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الحمل.</w:t>
            </w:r>
          </w:p>
        </w:tc>
        <w:tc>
          <w:tcPr>
            <w:tcW w:w="7372" w:type="dxa"/>
          </w:tcPr>
          <w:p w:rsidR="00593B23" w:rsidRPr="00593B23" w:rsidRDefault="00593B23" w:rsidP="00593B23">
            <w:pPr>
              <w:autoSpaceDE w:val="0"/>
              <w:autoSpaceDN w:val="0"/>
              <w:adjustRightInd w:val="0"/>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593B23">
              <w:rPr>
                <w:rFonts w:ascii="Times New Roman" w:eastAsia="Calibri" w:hAnsi="Times New Roman" w:cs="Times New Roman"/>
                <w:color w:val="000000"/>
                <w:sz w:val="24"/>
                <w:szCs w:val="24"/>
              </w:rPr>
              <w:t>α-méthyldopa, labétalol,</w:t>
            </w:r>
            <w:r w:rsidRPr="00593B23">
              <w:rPr>
                <w:rFonts w:ascii="Times New Roman" w:eastAsia="Calibri" w:hAnsi="Times New Roman" w:cs="Times New Roman"/>
                <w:color w:val="000000"/>
                <w:sz w:val="24"/>
                <w:szCs w:val="24"/>
                <w:lang w:bidi="ar-DZ"/>
              </w:rPr>
              <w:t xml:space="preserve"> β-bloquants</w:t>
            </w:r>
            <w:r w:rsidRPr="00593B23">
              <w:rPr>
                <w:rFonts w:ascii="Times New Roman" w:eastAsia="Calibri" w:hAnsi="Times New Roman" w:cs="Times New Roman"/>
                <w:color w:val="000000"/>
                <w:sz w:val="24"/>
                <w:szCs w:val="24"/>
              </w:rPr>
              <w:t xml:space="preserve"> , anti-calcique (dihydropyridine), dihydralazine. Diurétiques avec prudence</w:t>
            </w:r>
            <w:r w:rsidRPr="00593B23">
              <w:rPr>
                <w:rFonts w:ascii="Times New Roman" w:eastAsia="Calibri" w:hAnsi="Times New Roman" w:cs="Times New Roman" w:hint="cs"/>
                <w:color w:val="000000"/>
                <w:sz w:val="24"/>
                <w:szCs w:val="24"/>
                <w:rtl/>
              </w:rPr>
              <w:t>.</w:t>
            </w:r>
          </w:p>
          <w:p w:rsidR="00593B23" w:rsidRPr="00593B23" w:rsidRDefault="00593B23" w:rsidP="00593B23">
            <w:pPr>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tl/>
                <w:lang w:val="en-US" w:eastAsia="fr-FR" w:bidi="ar-DZ"/>
              </w:rPr>
            </w:pPr>
            <w:r w:rsidRPr="00593B23">
              <w:rPr>
                <w:rFonts w:ascii="Times New Roman" w:eastAsia="Times New Roman" w:hAnsi="Times New Roman" w:cs="Times New Roman"/>
                <w:sz w:val="24"/>
                <w:szCs w:val="24"/>
                <w:lang w:eastAsia="fr-FR"/>
              </w:rPr>
              <w:t xml:space="preserve">Contre-indication à l’utilisation des bloqueurs du SRAA </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حالة فرط النشاط، الصداع النصفي.</w:t>
            </w:r>
          </w:p>
        </w:tc>
        <w:tc>
          <w:tcPr>
            <w:tcW w:w="7372" w:type="dxa"/>
          </w:tcPr>
          <w:p w:rsidR="00593B23" w:rsidRPr="00593B23" w:rsidRDefault="00593B23" w:rsidP="00593B23">
            <w:pPr>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u w:val="single"/>
                <w:rtl/>
                <w:lang w:val="en-US" w:eastAsia="fr-FR" w:bidi="ar-DZ"/>
              </w:rPr>
            </w:pPr>
            <w:r w:rsidRPr="00593B23">
              <w:rPr>
                <w:rFonts w:ascii="Times New Roman" w:eastAsia="Times New Roman" w:hAnsi="Times New Roman" w:cs="Times New Roman"/>
                <w:color w:val="000000"/>
                <w:sz w:val="24"/>
                <w:szCs w:val="24"/>
                <w:lang w:eastAsia="fr-FR" w:bidi="ar-DZ"/>
              </w:rPr>
              <w:t>β-bloquants</w:t>
            </w:r>
            <w:r w:rsidRPr="00593B23">
              <w:rPr>
                <w:rFonts w:ascii="Times New Roman" w:eastAsia="Times New Roman" w:hAnsi="Times New Roman" w:cs="Times New Roman" w:hint="cs"/>
                <w:color w:val="000000"/>
                <w:sz w:val="24"/>
                <w:szCs w:val="24"/>
                <w:rtl/>
                <w:lang w:eastAsia="fr-FR" w:bidi="ar-DZ"/>
              </w:rPr>
              <w:t>.</w:t>
            </w:r>
          </w:p>
        </w:tc>
      </w:tr>
    </w:tbl>
    <w:p w:rsidR="00593B23" w:rsidRPr="00593B23" w:rsidRDefault="00593B23" w:rsidP="00593B23">
      <w:pPr>
        <w:spacing w:after="0" w:line="360" w:lineRule="auto"/>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sz w:val="28"/>
          <w:szCs w:val="28"/>
          <w:lang w:val="en-US" w:eastAsia="fr-FR" w:bidi="ar-DZ"/>
        </w:rPr>
        <w:t xml:space="preserve">(Zisimopoulou, 2017: 11) </w:t>
      </w:r>
    </w:p>
    <w:p w:rsidR="00593B23" w:rsidRPr="00593B23" w:rsidRDefault="00593B23" w:rsidP="00593B23">
      <w:pPr>
        <w:spacing w:after="0" w:line="360" w:lineRule="auto"/>
        <w:jc w:val="lowKashida"/>
        <w:rPr>
          <w:rFonts w:ascii="Times New Roman" w:eastAsia="Times New Roman" w:hAnsi="Times New Roman" w:cs="Simplified Arabic"/>
          <w:sz w:val="28"/>
          <w:szCs w:val="28"/>
          <w:lang w:val="en-US" w:eastAsia="fr-FR" w:bidi="ar-DZ"/>
        </w:rPr>
      </w:pPr>
    </w:p>
    <w:p w:rsidR="00593B23" w:rsidRPr="00593B23" w:rsidRDefault="00593B23" w:rsidP="00593B23">
      <w:pPr>
        <w:spacing w:after="0" w:line="360" w:lineRule="auto"/>
        <w:jc w:val="lowKashida"/>
        <w:rPr>
          <w:rFonts w:ascii="Times New Roman" w:eastAsia="Times New Roman" w:hAnsi="Times New Roman" w:cs="Simplified Arabic"/>
          <w:sz w:val="28"/>
          <w:szCs w:val="28"/>
          <w:lang w:val="en-US" w:eastAsia="fr-FR" w:bidi="ar-DZ"/>
        </w:rPr>
      </w:pPr>
    </w:p>
    <w:p w:rsidR="00593B23" w:rsidRPr="00593B23" w:rsidRDefault="00593B23" w:rsidP="00593B23">
      <w:pPr>
        <w:spacing w:after="0" w:line="360" w:lineRule="auto"/>
        <w:jc w:val="lowKashida"/>
        <w:rPr>
          <w:rFonts w:ascii="Times New Roman" w:eastAsia="Times New Roman" w:hAnsi="Times New Roman" w:cs="Simplified Arabic"/>
          <w:sz w:val="28"/>
          <w:szCs w:val="28"/>
          <w:lang w:val="en-US" w:eastAsia="fr-FR" w:bidi="ar-DZ"/>
        </w:rPr>
      </w:pPr>
    </w:p>
    <w:p w:rsidR="00593B23" w:rsidRPr="00593B23" w:rsidRDefault="00593B23" w:rsidP="00593B23">
      <w:pPr>
        <w:spacing w:after="0" w:line="360" w:lineRule="auto"/>
        <w:jc w:val="lowKashida"/>
        <w:rPr>
          <w:rFonts w:ascii="Times New Roman" w:eastAsia="Times New Roman" w:hAnsi="Times New Roman" w:cs="Simplified Arabic"/>
          <w:sz w:val="28"/>
          <w:szCs w:val="28"/>
          <w:lang w:val="en-US" w:eastAsia="fr-FR" w:bidi="ar-DZ"/>
        </w:rPr>
      </w:pPr>
    </w:p>
    <w:p w:rsidR="00593B23" w:rsidRPr="00593B23" w:rsidRDefault="00593B23" w:rsidP="003E43AF">
      <w:pPr>
        <w:numPr>
          <w:ilvl w:val="0"/>
          <w:numId w:val="27"/>
        </w:numPr>
        <w:bidi/>
        <w:spacing w:after="0" w:line="360" w:lineRule="auto"/>
        <w:ind w:left="424"/>
        <w:contextualSpacing/>
        <w:jc w:val="lowKashida"/>
        <w:rPr>
          <w:rFonts w:ascii="Times New Roman" w:eastAsia="Times New Roman" w:hAnsi="Times New Roman" w:cs="Simplified Arabic"/>
          <w:b/>
          <w:bCs/>
          <w:sz w:val="28"/>
          <w:szCs w:val="28"/>
          <w:rtl/>
          <w:lang w:val="en-US" w:eastAsia="fr-FR" w:bidi="ar-DZ"/>
        </w:rPr>
      </w:pPr>
      <w:r w:rsidRPr="00593B23">
        <w:rPr>
          <w:rFonts w:ascii="Times New Roman" w:eastAsia="Times New Roman" w:hAnsi="Times New Roman" w:cs="Simplified Arabic" w:hint="cs"/>
          <w:b/>
          <w:bCs/>
          <w:sz w:val="28"/>
          <w:szCs w:val="28"/>
          <w:rtl/>
          <w:lang w:val="en-US" w:eastAsia="fr-FR" w:bidi="ar-DZ"/>
        </w:rPr>
        <w:lastRenderedPageBreak/>
        <w:t>الكولسترول</w:t>
      </w:r>
    </w:p>
    <w:p w:rsidR="00593B23" w:rsidRPr="00593B23" w:rsidRDefault="00593B23" w:rsidP="003E43AF">
      <w:pPr>
        <w:numPr>
          <w:ilvl w:val="0"/>
          <w:numId w:val="43"/>
        </w:numPr>
        <w:bidi/>
        <w:spacing w:after="0" w:line="360" w:lineRule="auto"/>
        <w:contextualSpacing/>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التأثير المرضي</w:t>
      </w:r>
    </w:p>
    <w:p w:rsidR="00593B23" w:rsidRPr="00593B23" w:rsidRDefault="00593B23" w:rsidP="00593B23">
      <w:pPr>
        <w:bidi/>
        <w:spacing w:before="100" w:beforeAutospacing="1" w:after="100" w:afterAutospacing="1" w:line="360" w:lineRule="auto"/>
        <w:ind w:firstLine="708"/>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الكولسترول مادة دهنية زيتية وشمعية يمكن أن تذوب بالكحول ولكنها لا تذوب بالماء، موجودة في الدورة الدموية وهي ضرورية في تكوين خلايا الجسم، تعتبر إحدى المكونات الثلاث الرئيسية للغذاء (إضافة إلى البروتين والكربوهيدرات) وتستخدم كمصدر للطاقة للجسم، ولها مصدران رئيسيان هما الغذاء الغني بالدهنيات المشبعة والكولسترول مثل اللحوم والكبد والأحشاء والمخ والطيور الداجنة والحليب ومشتقاته ويشكل 20</w:t>
      </w:r>
      <w:r w:rsidRPr="00593B23">
        <w:rPr>
          <w:rFonts w:ascii="Times New Roman" w:eastAsia="Times New Roman" w:hAnsi="Times New Roman" w:cs="Times New Roman"/>
          <w:sz w:val="28"/>
          <w:szCs w:val="28"/>
          <w:rtl/>
          <w:lang w:val="en-US" w:eastAsia="fr-FR" w:bidi="ar-DZ"/>
        </w:rPr>
        <w:t>%</w:t>
      </w:r>
      <w:r w:rsidRPr="00593B23">
        <w:rPr>
          <w:rFonts w:ascii="Times New Roman" w:eastAsia="Times New Roman" w:hAnsi="Times New Roman" w:cs="Simplified Arabic" w:hint="cs"/>
          <w:sz w:val="28"/>
          <w:szCs w:val="28"/>
          <w:rtl/>
          <w:lang w:val="en-US" w:eastAsia="fr-FR" w:bidi="ar-DZ"/>
        </w:rPr>
        <w:t xml:space="preserve"> من مجموع الكولسترول في الجسم، أما المصدر الثاني لها فهو الكبد حيث يشكل 80</w:t>
      </w:r>
      <w:r w:rsidRPr="00593B23">
        <w:rPr>
          <w:rFonts w:ascii="Times New Roman" w:eastAsia="Times New Roman" w:hAnsi="Times New Roman" w:cs="Times New Roman"/>
          <w:sz w:val="28"/>
          <w:szCs w:val="28"/>
          <w:rtl/>
          <w:lang w:val="en-US" w:eastAsia="fr-FR" w:bidi="ar-DZ"/>
        </w:rPr>
        <w:t>%</w:t>
      </w:r>
      <w:r w:rsidRPr="00593B23">
        <w:rPr>
          <w:rFonts w:ascii="Times New Roman" w:eastAsia="Times New Roman" w:hAnsi="Times New Roman" w:cs="Simplified Arabic" w:hint="cs"/>
          <w:sz w:val="28"/>
          <w:szCs w:val="28"/>
          <w:rtl/>
          <w:lang w:val="en-US" w:eastAsia="fr-FR" w:bidi="ar-DZ"/>
        </w:rPr>
        <w:t xml:space="preserve"> إذ يتم تصنيعها هناك.</w:t>
      </w:r>
    </w:p>
    <w:p w:rsidR="00593B23" w:rsidRPr="00593B23" w:rsidRDefault="00593B23" w:rsidP="00593B23">
      <w:pPr>
        <w:bidi/>
        <w:spacing w:before="100" w:beforeAutospacing="1" w:after="100" w:afterAutospacing="1"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eastAsia="fr-FR"/>
        </w:rPr>
        <w:t>ت</w:t>
      </w:r>
      <w:r w:rsidRPr="00593B23">
        <w:rPr>
          <w:rFonts w:ascii="Times New Roman" w:eastAsia="Times New Roman" w:hAnsi="Times New Roman" w:cs="Simplified Arabic"/>
          <w:sz w:val="28"/>
          <w:szCs w:val="28"/>
          <w:rtl/>
          <w:lang w:eastAsia="fr-FR"/>
        </w:rPr>
        <w:t xml:space="preserve">وجد أنواع معينة من البروتينات الدهنية التي تحتوي على الكولسترول في الدم، </w:t>
      </w:r>
      <w:r w:rsidRPr="00593B23">
        <w:rPr>
          <w:rFonts w:ascii="Times New Roman" w:eastAsia="Times New Roman" w:hAnsi="Times New Roman" w:cs="Simplified Arabic" w:hint="cs"/>
          <w:sz w:val="28"/>
          <w:szCs w:val="28"/>
          <w:rtl/>
          <w:lang w:eastAsia="fr-FR"/>
        </w:rPr>
        <w:t>وهي</w:t>
      </w:r>
      <w:r w:rsidRPr="00593B23">
        <w:rPr>
          <w:rFonts w:ascii="Times New Roman" w:eastAsia="Times New Roman" w:hAnsi="Times New Roman" w:cs="Simplified Arabic"/>
          <w:sz w:val="28"/>
          <w:szCs w:val="28"/>
          <w:rtl/>
          <w:lang w:eastAsia="fr-FR"/>
        </w:rPr>
        <w:t>:</w:t>
      </w:r>
    </w:p>
    <w:p w:rsidR="00593B23" w:rsidRPr="00593B23" w:rsidRDefault="00593B23" w:rsidP="003E43AF">
      <w:pPr>
        <w:numPr>
          <w:ilvl w:val="0"/>
          <w:numId w:val="27"/>
        </w:numPr>
        <w:bidi/>
        <w:spacing w:after="0" w:line="360" w:lineRule="auto"/>
        <w:ind w:left="424"/>
        <w:contextualSpacing/>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sz w:val="28"/>
          <w:szCs w:val="28"/>
          <w:rtl/>
          <w:lang w:eastAsia="fr-FR"/>
        </w:rPr>
        <w:t>البروتينات الدهنية منخفضة الكثافة</w:t>
      </w:r>
      <w:r w:rsidRPr="00593B23">
        <w:rPr>
          <w:rFonts w:ascii="Times New Roman" w:eastAsia="Times New Roman" w:hAnsi="Times New Roman" w:cs="Simplified Arabic" w:hint="cs"/>
          <w:sz w:val="28"/>
          <w:szCs w:val="28"/>
          <w:rtl/>
          <w:lang w:eastAsia="fr-FR"/>
        </w:rPr>
        <w:t xml:space="preserve"> </w:t>
      </w:r>
      <w:r w:rsidRPr="00593B23">
        <w:rPr>
          <w:rFonts w:ascii="Times New Roman" w:eastAsia="Times New Roman" w:hAnsi="Times New Roman" w:cs="Simplified Arabic"/>
          <w:sz w:val="28"/>
          <w:szCs w:val="28"/>
          <w:rtl/>
          <w:lang w:eastAsia="fr-FR"/>
        </w:rPr>
        <w:t>أو</w:t>
      </w:r>
      <w:r w:rsidRPr="00593B23">
        <w:rPr>
          <w:rFonts w:ascii="Times New Roman" w:eastAsia="Times New Roman" w:hAnsi="Times New Roman" w:cs="Simplified Arabic"/>
          <w:sz w:val="28"/>
          <w:szCs w:val="28"/>
          <w:lang w:eastAsia="fr-FR"/>
        </w:rPr>
        <w:t xml:space="preserve">LDL </w:t>
      </w:r>
      <w:r w:rsidRPr="00593B23">
        <w:rPr>
          <w:rFonts w:ascii="Times New Roman" w:eastAsia="Times New Roman" w:hAnsi="Times New Roman" w:cs="Simplified Arabic" w:hint="cs"/>
          <w:sz w:val="28"/>
          <w:szCs w:val="28"/>
          <w:rtl/>
          <w:lang w:eastAsia="fr-FR"/>
        </w:rPr>
        <w:t>: تحتوي على 25</w:t>
      </w:r>
      <w:r w:rsidRPr="00593B23">
        <w:rPr>
          <w:rFonts w:ascii="Times New Roman" w:eastAsia="Times New Roman" w:hAnsi="Times New Roman" w:cs="Times New Roman"/>
          <w:sz w:val="28"/>
          <w:szCs w:val="28"/>
          <w:rtl/>
          <w:lang w:eastAsia="fr-FR"/>
        </w:rPr>
        <w:t>%</w:t>
      </w:r>
      <w:r w:rsidRPr="00593B23">
        <w:rPr>
          <w:rFonts w:ascii="Times New Roman" w:eastAsia="Times New Roman" w:hAnsi="Times New Roman" w:cs="Simplified Arabic" w:hint="cs"/>
          <w:sz w:val="28"/>
          <w:szCs w:val="28"/>
          <w:rtl/>
          <w:lang w:eastAsia="fr-FR"/>
        </w:rPr>
        <w:t xml:space="preserve"> بروتين و45</w:t>
      </w:r>
      <w:r w:rsidRPr="00593B23">
        <w:rPr>
          <w:rFonts w:ascii="Times New Roman" w:eastAsia="Times New Roman" w:hAnsi="Times New Roman" w:cs="Times New Roman"/>
          <w:sz w:val="28"/>
          <w:szCs w:val="28"/>
          <w:rtl/>
          <w:lang w:eastAsia="fr-FR"/>
        </w:rPr>
        <w:t>%</w:t>
      </w:r>
      <w:r w:rsidRPr="00593B23">
        <w:rPr>
          <w:rFonts w:ascii="Times New Roman" w:eastAsia="Times New Roman" w:hAnsi="Times New Roman" w:cs="Simplified Arabic" w:hint="cs"/>
          <w:sz w:val="28"/>
          <w:szCs w:val="28"/>
          <w:rtl/>
          <w:lang w:eastAsia="fr-FR"/>
        </w:rPr>
        <w:t xml:space="preserve"> كولسترول، تنتشر في مناطق مختلفة من الجسم، وأحيانا تترسب في جدار الشرايين لذا يسمى ب</w:t>
      </w:r>
      <w:r w:rsidRPr="00593B23">
        <w:rPr>
          <w:rFonts w:ascii="Times New Roman" w:eastAsia="Times New Roman" w:hAnsi="Times New Roman" w:cs="Simplified Arabic"/>
          <w:sz w:val="28"/>
          <w:szCs w:val="28"/>
          <w:rtl/>
          <w:lang w:eastAsia="fr-FR"/>
        </w:rPr>
        <w:t>الكولسترول السيئ أو الضار</w:t>
      </w:r>
      <w:r w:rsidRPr="00593B23">
        <w:rPr>
          <w:rFonts w:ascii="Times New Roman" w:eastAsia="Times New Roman" w:hAnsi="Times New Roman" w:cs="Simplified Arabic" w:hint="cs"/>
          <w:sz w:val="28"/>
          <w:szCs w:val="28"/>
          <w:rtl/>
          <w:lang w:eastAsia="fr-FR"/>
        </w:rPr>
        <w:t>.</w:t>
      </w:r>
    </w:p>
    <w:p w:rsidR="00593B23" w:rsidRPr="00593B23" w:rsidRDefault="00593B23" w:rsidP="003E43AF">
      <w:pPr>
        <w:numPr>
          <w:ilvl w:val="0"/>
          <w:numId w:val="27"/>
        </w:numPr>
        <w:bidi/>
        <w:spacing w:after="0" w:line="360" w:lineRule="auto"/>
        <w:ind w:left="424"/>
        <w:contextualSpacing/>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sz w:val="28"/>
          <w:szCs w:val="28"/>
          <w:rtl/>
          <w:lang w:eastAsia="fr-FR"/>
        </w:rPr>
        <w:t>البروتينات الدهنية عالية الكثافة</w:t>
      </w:r>
      <w:r w:rsidRPr="00593B23">
        <w:rPr>
          <w:rFonts w:ascii="Times New Roman" w:eastAsia="Times New Roman" w:hAnsi="Times New Roman" w:cs="Simplified Arabic" w:hint="cs"/>
          <w:sz w:val="28"/>
          <w:szCs w:val="28"/>
          <w:rtl/>
          <w:lang w:eastAsia="fr-FR"/>
        </w:rPr>
        <w:t xml:space="preserve"> </w:t>
      </w:r>
      <w:r w:rsidRPr="00593B23">
        <w:rPr>
          <w:rFonts w:ascii="Times New Roman" w:eastAsia="Times New Roman" w:hAnsi="Times New Roman" w:cs="Simplified Arabic"/>
          <w:sz w:val="28"/>
          <w:szCs w:val="28"/>
          <w:rtl/>
          <w:lang w:eastAsia="fr-FR"/>
        </w:rPr>
        <w:t>أو</w:t>
      </w:r>
      <w:r w:rsidRPr="00593B23">
        <w:rPr>
          <w:rFonts w:ascii="Times New Roman" w:eastAsia="Times New Roman" w:hAnsi="Times New Roman" w:cs="Simplified Arabic"/>
          <w:sz w:val="28"/>
          <w:szCs w:val="28"/>
          <w:lang w:eastAsia="fr-FR"/>
        </w:rPr>
        <w:t xml:space="preserve">HDL </w:t>
      </w:r>
      <w:r w:rsidRPr="00593B23">
        <w:rPr>
          <w:rFonts w:ascii="Times New Roman" w:eastAsia="Times New Roman" w:hAnsi="Times New Roman" w:cs="Simplified Arabic" w:hint="cs"/>
          <w:sz w:val="28"/>
          <w:szCs w:val="28"/>
          <w:rtl/>
          <w:lang w:eastAsia="fr-FR"/>
        </w:rPr>
        <w:t>: تحتوي على حوالي 50</w:t>
      </w:r>
      <w:r w:rsidRPr="00593B23">
        <w:rPr>
          <w:rFonts w:ascii="Times New Roman" w:eastAsia="Times New Roman" w:hAnsi="Times New Roman" w:cs="Times New Roman"/>
          <w:sz w:val="28"/>
          <w:szCs w:val="28"/>
          <w:rtl/>
          <w:lang w:eastAsia="fr-FR"/>
        </w:rPr>
        <w:t>%</w:t>
      </w:r>
      <w:r w:rsidRPr="00593B23">
        <w:rPr>
          <w:rFonts w:ascii="Times New Roman" w:eastAsia="Times New Roman" w:hAnsi="Times New Roman" w:cs="Simplified Arabic" w:hint="cs"/>
          <w:sz w:val="28"/>
          <w:szCs w:val="28"/>
          <w:rtl/>
          <w:lang w:eastAsia="fr-FR"/>
        </w:rPr>
        <w:t xml:space="preserve"> بروتين و60</w:t>
      </w:r>
      <w:r w:rsidRPr="00593B23">
        <w:rPr>
          <w:rFonts w:ascii="Times New Roman" w:eastAsia="Times New Roman" w:hAnsi="Times New Roman" w:cs="Times New Roman"/>
          <w:sz w:val="28"/>
          <w:szCs w:val="28"/>
          <w:rtl/>
          <w:lang w:eastAsia="fr-FR"/>
        </w:rPr>
        <w:t>%</w:t>
      </w:r>
      <w:r w:rsidRPr="00593B23">
        <w:rPr>
          <w:rFonts w:ascii="Times New Roman" w:eastAsia="Times New Roman" w:hAnsi="Times New Roman" w:cs="Simplified Arabic" w:hint="cs"/>
          <w:sz w:val="28"/>
          <w:szCs w:val="28"/>
          <w:rtl/>
          <w:lang w:eastAsia="fr-FR"/>
        </w:rPr>
        <w:t xml:space="preserve"> كولسترول ويسمى </w:t>
      </w:r>
      <w:r w:rsidRPr="00593B23">
        <w:rPr>
          <w:rFonts w:ascii="Times New Roman" w:eastAsia="Times New Roman" w:hAnsi="Times New Roman" w:cs="Simplified Arabic"/>
          <w:sz w:val="28"/>
          <w:szCs w:val="28"/>
          <w:rtl/>
          <w:lang w:eastAsia="fr-FR"/>
        </w:rPr>
        <w:t>الكولسترول الجيد أو المفيد</w:t>
      </w:r>
      <w:r w:rsidRPr="00593B23">
        <w:rPr>
          <w:rFonts w:ascii="Times New Roman" w:eastAsia="Times New Roman" w:hAnsi="Times New Roman" w:cs="Simplified Arabic" w:hint="cs"/>
          <w:sz w:val="28"/>
          <w:szCs w:val="28"/>
          <w:rtl/>
          <w:lang w:eastAsia="fr-FR"/>
        </w:rPr>
        <w:t>، إذ</w:t>
      </w:r>
      <w:r w:rsidRPr="00593B23">
        <w:rPr>
          <w:rFonts w:ascii="Times New Roman" w:eastAsia="Times New Roman" w:hAnsi="Times New Roman" w:cs="Simplified Arabic"/>
          <w:sz w:val="28"/>
          <w:szCs w:val="28"/>
          <w:rtl/>
          <w:lang w:eastAsia="fr-FR"/>
        </w:rPr>
        <w:t xml:space="preserve"> تحمل الكولسترول في الدم وتنقله من أجزاء الجسم المختلفة </w:t>
      </w:r>
      <w:r w:rsidRPr="00593B23">
        <w:rPr>
          <w:rFonts w:ascii="Times New Roman" w:eastAsia="Times New Roman" w:hAnsi="Times New Roman" w:cs="Simplified Arabic" w:hint="cs"/>
          <w:sz w:val="28"/>
          <w:szCs w:val="28"/>
          <w:rtl/>
          <w:lang w:eastAsia="fr-FR"/>
        </w:rPr>
        <w:t xml:space="preserve"> إلى الكبد</w:t>
      </w:r>
      <w:r w:rsidRPr="00593B23">
        <w:rPr>
          <w:rFonts w:ascii="Times New Roman" w:eastAsia="Times New Roman" w:hAnsi="Times New Roman" w:cs="Times New Roman" w:hint="cs"/>
          <w:sz w:val="24"/>
          <w:szCs w:val="24"/>
          <w:rtl/>
          <w:lang w:eastAsia="fr-FR"/>
        </w:rPr>
        <w:t xml:space="preserve"> </w:t>
      </w:r>
      <w:r w:rsidRPr="00593B23">
        <w:rPr>
          <w:rFonts w:ascii="Times New Roman" w:eastAsia="Times New Roman" w:hAnsi="Times New Roman" w:cs="Simplified Arabic"/>
          <w:sz w:val="28"/>
          <w:szCs w:val="28"/>
          <w:rtl/>
          <w:lang w:eastAsia="fr-FR"/>
        </w:rPr>
        <w:t>ليتم التخلص منه إلى خارج الجسم، وبهذا</w:t>
      </w:r>
      <w:r w:rsidRPr="00593B23">
        <w:rPr>
          <w:rFonts w:ascii="Times New Roman" w:eastAsia="Times New Roman" w:hAnsi="Times New Roman" w:cs="Simplified Arabic"/>
          <w:sz w:val="28"/>
          <w:szCs w:val="28"/>
          <w:lang w:eastAsia="fr-FR"/>
        </w:rPr>
        <w:t xml:space="preserve"> </w:t>
      </w:r>
      <w:r w:rsidRPr="00593B23">
        <w:rPr>
          <w:rFonts w:ascii="Times New Roman" w:eastAsia="Times New Roman" w:hAnsi="Times New Roman" w:cs="Simplified Arabic"/>
          <w:sz w:val="28"/>
          <w:szCs w:val="28"/>
          <w:rtl/>
          <w:lang w:eastAsia="fr-FR"/>
        </w:rPr>
        <w:t>تساعد الجسم في التخلص من</w:t>
      </w:r>
      <w:r w:rsidRPr="00593B23">
        <w:rPr>
          <w:rFonts w:ascii="Times New Roman" w:eastAsia="Times New Roman" w:hAnsi="Times New Roman" w:cs="Simplified Arabic" w:hint="cs"/>
          <w:sz w:val="28"/>
          <w:szCs w:val="28"/>
          <w:rtl/>
          <w:lang w:eastAsia="fr-FR"/>
        </w:rPr>
        <w:t>ه</w:t>
      </w:r>
      <w:r w:rsidRPr="00593B23">
        <w:rPr>
          <w:rFonts w:ascii="Times New Roman" w:eastAsia="Times New Roman" w:hAnsi="Times New Roman" w:cs="Simplified Arabic"/>
          <w:sz w:val="28"/>
          <w:szCs w:val="28"/>
          <w:rtl/>
          <w:lang w:eastAsia="fr-FR"/>
        </w:rPr>
        <w:t xml:space="preserve"> وتمنع ترسبه في جدران الشرايين، وكلما ارتفع تركيزه  كلما كان ذلك أفضل</w:t>
      </w:r>
      <w:r w:rsidRPr="00593B23">
        <w:rPr>
          <w:rFonts w:ascii="Times New Roman" w:eastAsia="Times New Roman" w:hAnsi="Times New Roman" w:cs="Simplified Arabic" w:hint="cs"/>
          <w:sz w:val="28"/>
          <w:szCs w:val="28"/>
          <w:rtl/>
          <w:lang w:eastAsia="fr-FR"/>
        </w:rPr>
        <w:t>.</w:t>
      </w:r>
    </w:p>
    <w:p w:rsidR="00593B23" w:rsidRPr="00593B23" w:rsidRDefault="00593B23" w:rsidP="003E43AF">
      <w:pPr>
        <w:numPr>
          <w:ilvl w:val="0"/>
          <w:numId w:val="27"/>
        </w:numPr>
        <w:bidi/>
        <w:spacing w:after="0" w:line="360" w:lineRule="auto"/>
        <w:ind w:left="424"/>
        <w:contextualSpacing/>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rPr>
        <w:t>ا</w:t>
      </w:r>
      <w:r w:rsidRPr="00593B23">
        <w:rPr>
          <w:rFonts w:ascii="Times New Roman" w:eastAsia="Times New Roman" w:hAnsi="Times New Roman" w:cs="Simplified Arabic"/>
          <w:sz w:val="28"/>
          <w:szCs w:val="28"/>
          <w:rtl/>
          <w:lang w:eastAsia="fr-FR"/>
        </w:rPr>
        <w:t>لدهنيات الثلاثية</w:t>
      </w:r>
      <w:r w:rsidRPr="00593B23">
        <w:rPr>
          <w:rFonts w:ascii="Times New Roman" w:eastAsia="Times New Roman" w:hAnsi="Times New Roman" w:cs="Simplified Arabic" w:hint="cs"/>
          <w:sz w:val="28"/>
          <w:szCs w:val="28"/>
          <w:rtl/>
          <w:lang w:eastAsia="fr-FR"/>
        </w:rPr>
        <w:t xml:space="preserve">: </w:t>
      </w:r>
      <w:r w:rsidRPr="00593B23">
        <w:rPr>
          <w:rFonts w:ascii="Times New Roman" w:eastAsia="Times New Roman" w:hAnsi="Times New Roman" w:cs="Simplified Arabic"/>
          <w:sz w:val="28"/>
          <w:szCs w:val="28"/>
          <w:rtl/>
          <w:lang w:eastAsia="fr-FR"/>
        </w:rPr>
        <w:t xml:space="preserve">عبارة عن نوع </w:t>
      </w:r>
      <w:r w:rsidRPr="00593B23">
        <w:rPr>
          <w:rFonts w:ascii="Times New Roman" w:eastAsia="Times New Roman" w:hAnsi="Times New Roman" w:cs="Simplified Arabic" w:hint="cs"/>
          <w:sz w:val="28"/>
          <w:szCs w:val="28"/>
          <w:rtl/>
          <w:lang w:eastAsia="fr-FR"/>
        </w:rPr>
        <w:t xml:space="preserve">من الدهون </w:t>
      </w:r>
      <w:r w:rsidRPr="00593B23">
        <w:rPr>
          <w:rFonts w:ascii="Times New Roman" w:eastAsia="Times New Roman" w:hAnsi="Times New Roman" w:cs="Simplified Arabic"/>
          <w:sz w:val="28"/>
          <w:szCs w:val="28"/>
          <w:rtl/>
          <w:lang w:eastAsia="fr-FR"/>
        </w:rPr>
        <w:t>المحمولة في تيار الدم</w:t>
      </w:r>
      <w:r w:rsidRPr="00593B23">
        <w:rPr>
          <w:rFonts w:ascii="Times New Roman" w:eastAsia="Times New Roman" w:hAnsi="Times New Roman" w:cs="Simplified Arabic" w:hint="cs"/>
          <w:sz w:val="28"/>
          <w:szCs w:val="28"/>
          <w:rtl/>
          <w:lang w:eastAsia="fr-FR"/>
        </w:rPr>
        <w:t xml:space="preserve">، </w:t>
      </w:r>
      <w:r w:rsidRPr="00593B23">
        <w:rPr>
          <w:rFonts w:ascii="Times New Roman" w:eastAsia="Times New Roman" w:hAnsi="Times New Roman" w:cs="Simplified Arabic"/>
          <w:sz w:val="28"/>
          <w:szCs w:val="28"/>
          <w:rtl/>
          <w:lang w:eastAsia="fr-FR"/>
        </w:rPr>
        <w:t xml:space="preserve">وارتفاع تركيز الدهنيات الثلاثية في الدم لوحدها لا يؤدي </w:t>
      </w:r>
      <w:r w:rsidRPr="00593B23">
        <w:rPr>
          <w:rFonts w:ascii="Times New Roman" w:eastAsia="Times New Roman" w:hAnsi="Times New Roman" w:cs="Simplified Arabic" w:hint="cs"/>
          <w:sz w:val="28"/>
          <w:szCs w:val="28"/>
          <w:rtl/>
          <w:lang w:eastAsia="fr-FR"/>
        </w:rPr>
        <w:t>إلى تصلب الشرايين</w:t>
      </w:r>
      <w:r w:rsidRPr="00593B23">
        <w:rPr>
          <w:rFonts w:ascii="Times New Roman" w:eastAsia="Times New Roman" w:hAnsi="Times New Roman" w:cs="Simplified Arabic"/>
          <w:sz w:val="28"/>
          <w:szCs w:val="28"/>
          <w:rtl/>
          <w:lang w:eastAsia="fr-FR"/>
        </w:rPr>
        <w:t>،</w:t>
      </w:r>
      <w:r w:rsidRPr="00593B23">
        <w:rPr>
          <w:rFonts w:ascii="Times New Roman" w:eastAsia="Times New Roman" w:hAnsi="Times New Roman" w:cs="Simplified Arabic" w:hint="cs"/>
          <w:sz w:val="28"/>
          <w:szCs w:val="28"/>
          <w:rtl/>
          <w:lang w:eastAsia="fr-FR"/>
        </w:rPr>
        <w:t xml:space="preserve"> </w:t>
      </w:r>
      <w:r w:rsidRPr="00593B23">
        <w:rPr>
          <w:rFonts w:ascii="Times New Roman" w:eastAsia="Times New Roman" w:hAnsi="Times New Roman" w:cs="Simplified Arabic"/>
          <w:sz w:val="28"/>
          <w:szCs w:val="28"/>
          <w:rtl/>
          <w:lang w:eastAsia="fr-FR"/>
        </w:rPr>
        <w:t>ولكن البروتينات الدهنية الغنية بالدهنيات الثلاثية تحتوي أيضا على الكولسترول، والذي يسبب تصلب الشرايين عند بعض الأشخاص</w:t>
      </w:r>
      <w:r w:rsidRPr="00593B23">
        <w:rPr>
          <w:rFonts w:ascii="Times New Roman" w:eastAsia="Times New Roman" w:hAnsi="Times New Roman" w:cs="Simplified Arabic" w:hint="cs"/>
          <w:sz w:val="28"/>
          <w:szCs w:val="28"/>
          <w:rtl/>
          <w:lang w:eastAsia="fr-FR"/>
        </w:rPr>
        <w:t>. بتصرف</w:t>
      </w:r>
    </w:p>
    <w:p w:rsidR="00593B23" w:rsidRPr="00593B23" w:rsidRDefault="00593B23" w:rsidP="00593B23">
      <w:pPr>
        <w:spacing w:after="0" w:line="360" w:lineRule="auto"/>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sz w:val="28"/>
          <w:szCs w:val="28"/>
          <w:lang w:eastAsia="fr-FR"/>
        </w:rPr>
        <w:lastRenderedPageBreak/>
        <w:t>(La fédération française de cardiologie, 2018 : 4-6) (Fondation Suisse de cardiologie, 2016)</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rPr>
        <w:t>ارتفاع الكولسترول هو ارتفاع تركيز الكولسترول في الدم، ولا يعد مرضا وإنما اضطرابا أيضيا ثانويا للعديد من الأمراض، كما في أمراض القلب والأوعية الدموية، والعوامل المسببة لارتفاعه هي قلة النشاط</w:t>
      </w:r>
      <w:r w:rsidRPr="00593B23">
        <w:rPr>
          <w:rFonts w:ascii="Times New Roman" w:eastAsia="Times New Roman" w:hAnsi="Times New Roman" w:cs="Simplified Arabic" w:hint="cs"/>
          <w:sz w:val="28"/>
          <w:szCs w:val="28"/>
          <w:rtl/>
          <w:lang w:eastAsia="fr-FR" w:bidi="ar-DZ"/>
        </w:rPr>
        <w:t xml:space="preserve">، </w:t>
      </w:r>
      <w:r w:rsidRPr="00593B23">
        <w:rPr>
          <w:rFonts w:ascii="Times New Roman" w:eastAsia="Times New Roman" w:hAnsi="Times New Roman" w:cs="Simplified Arabic" w:hint="cs"/>
          <w:sz w:val="28"/>
          <w:szCs w:val="28"/>
          <w:rtl/>
          <w:lang w:eastAsia="fr-FR"/>
        </w:rPr>
        <w:t>البدانة</w:t>
      </w:r>
      <w:r w:rsidRPr="00593B23">
        <w:rPr>
          <w:rFonts w:ascii="Times New Roman" w:eastAsia="Times New Roman" w:hAnsi="Times New Roman" w:cs="Simplified Arabic" w:hint="cs"/>
          <w:sz w:val="28"/>
          <w:szCs w:val="28"/>
          <w:rtl/>
          <w:lang w:eastAsia="fr-FR" w:bidi="ar-DZ"/>
        </w:rPr>
        <w:t xml:space="preserve">، </w:t>
      </w:r>
      <w:r w:rsidRPr="00593B23">
        <w:rPr>
          <w:rFonts w:ascii="Times New Roman" w:eastAsia="Times New Roman" w:hAnsi="Times New Roman" w:cs="Simplified Arabic" w:hint="cs"/>
          <w:sz w:val="28"/>
          <w:szCs w:val="28"/>
          <w:rtl/>
          <w:lang w:eastAsia="fr-FR"/>
        </w:rPr>
        <w:t>النظام الغذائي</w:t>
      </w:r>
      <w:r w:rsidRPr="00593B23">
        <w:rPr>
          <w:rFonts w:ascii="Times New Roman" w:eastAsia="Times New Roman" w:hAnsi="Times New Roman" w:cs="Simplified Arabic" w:hint="cs"/>
          <w:sz w:val="28"/>
          <w:szCs w:val="28"/>
          <w:rtl/>
          <w:lang w:eastAsia="fr-FR" w:bidi="ar-DZ"/>
        </w:rPr>
        <w:t xml:space="preserve">، </w:t>
      </w:r>
      <w:r w:rsidRPr="00593B23">
        <w:rPr>
          <w:rFonts w:ascii="Times New Roman" w:eastAsia="Times New Roman" w:hAnsi="Times New Roman" w:cs="Simplified Arabic" w:hint="cs"/>
          <w:sz w:val="28"/>
          <w:szCs w:val="28"/>
          <w:rtl/>
          <w:lang w:eastAsia="fr-FR"/>
        </w:rPr>
        <w:t>الدهون المشبعة</w:t>
      </w:r>
      <w:r w:rsidRPr="00593B23">
        <w:rPr>
          <w:rFonts w:ascii="Times New Roman" w:eastAsia="Times New Roman" w:hAnsi="Times New Roman" w:cs="Simplified Arabic" w:hint="cs"/>
          <w:sz w:val="28"/>
          <w:szCs w:val="28"/>
          <w:rtl/>
          <w:lang w:eastAsia="fr-FR" w:bidi="ar-DZ"/>
        </w:rPr>
        <w:t xml:space="preserve">، </w:t>
      </w:r>
      <w:r w:rsidRPr="00593B23">
        <w:rPr>
          <w:rFonts w:ascii="Times New Roman" w:eastAsia="Times New Roman" w:hAnsi="Times New Roman" w:cs="Simplified Arabic" w:hint="cs"/>
          <w:sz w:val="28"/>
          <w:szCs w:val="28"/>
          <w:rtl/>
          <w:lang w:eastAsia="fr-FR"/>
        </w:rPr>
        <w:t>الدهون غير المشبعة المتعددة حيث تخفض من نسبة الكولسترول في الدم وقد تساعد على الأكسدة مع مرور الوقت وتعمل الأكسدة على بناء كتل داخل الشرايين،</w:t>
      </w:r>
      <w:r w:rsidRPr="00593B23">
        <w:rPr>
          <w:rFonts w:ascii="Times New Roman" w:eastAsia="Times New Roman" w:hAnsi="Times New Roman" w:cs="Simplified Arabic" w:hint="cs"/>
          <w:sz w:val="28"/>
          <w:szCs w:val="28"/>
          <w:rtl/>
          <w:lang w:eastAsia="fr-FR" w:bidi="ar-DZ"/>
        </w:rPr>
        <w:t xml:space="preserve"> </w:t>
      </w:r>
      <w:r w:rsidRPr="00593B23">
        <w:rPr>
          <w:rFonts w:ascii="Times New Roman" w:eastAsia="Times New Roman" w:hAnsi="Times New Roman" w:cs="Simplified Arabic" w:hint="cs"/>
          <w:sz w:val="28"/>
          <w:szCs w:val="28"/>
          <w:rtl/>
          <w:lang w:eastAsia="fr-FR"/>
        </w:rPr>
        <w:t>الدهون الأحادية غير المشبعة.</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rPr>
        <w:t xml:space="preserve">هناك عوامل أساسية تزيد من ارتفاع نسبة الكولسترول في الدم وتؤدي إلى حدوث تصلب في الشرايين وهي: </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rPr>
        <w:t xml:space="preserve">التدخين: يعمل على تدمير جدار الأوعية الدموية، ويجعلها أكثر عرضة لتكوين الكتل الدهنية، كما يساعد على خفض نسبة </w:t>
      </w:r>
      <w:r w:rsidRPr="00593B23">
        <w:rPr>
          <w:rFonts w:ascii="Times New Roman" w:eastAsia="Times New Roman" w:hAnsi="Times New Roman" w:cs="Simplified Arabic"/>
          <w:sz w:val="28"/>
          <w:szCs w:val="28"/>
          <w:lang w:eastAsia="fr-FR"/>
        </w:rPr>
        <w:t>HDL</w:t>
      </w:r>
      <w:r w:rsidRPr="00593B23">
        <w:rPr>
          <w:rFonts w:ascii="Times New Roman" w:eastAsia="Times New Roman" w:hAnsi="Times New Roman" w:cs="Simplified Arabic" w:hint="cs"/>
          <w:sz w:val="28"/>
          <w:szCs w:val="28"/>
          <w:rtl/>
          <w:lang w:eastAsia="fr-FR" w:bidi="ar-DZ"/>
        </w:rPr>
        <w:t xml:space="preserve"> في الدم إلى 15 </w:t>
      </w:r>
      <w:r w:rsidRPr="00593B23">
        <w:rPr>
          <w:rFonts w:ascii="Times New Roman" w:eastAsia="Times New Roman" w:hAnsi="Times New Roman" w:cs="Times New Roman"/>
          <w:sz w:val="28"/>
          <w:szCs w:val="28"/>
          <w:rtl/>
          <w:lang w:eastAsia="fr-FR" w:bidi="ar-DZ"/>
        </w:rPr>
        <w:t>%</w:t>
      </w:r>
      <w:r w:rsidRPr="00593B23">
        <w:rPr>
          <w:rFonts w:ascii="Times New Roman" w:eastAsia="Times New Roman" w:hAnsi="Times New Roman" w:cs="Simplified Arabic" w:hint="cs"/>
          <w:sz w:val="28"/>
          <w:szCs w:val="28"/>
          <w:rtl/>
          <w:lang w:eastAsia="fr-FR" w:bidi="ar-DZ"/>
        </w:rPr>
        <w:t>.</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bidi="ar-DZ"/>
        </w:rPr>
        <w:t>ضغط الدم المرتفع: يقوم بتدمير جدار الشرايين وبالتالي يكون الجسم أكثر عرضة لتراكم الكتل الدهنية.</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bidi="ar-DZ"/>
        </w:rPr>
        <w:t>السكري نمط 2.</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bidi="ar-DZ"/>
        </w:rPr>
        <w:t>متلازمة المبيض متعدد الكيسات.</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bidi="ar-DZ"/>
        </w:rPr>
        <w:t>أمراض الكلى.</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bidi="ar-DZ"/>
        </w:rPr>
        <w:t>الحمل وغيره من الظروف التي ترفع الهرمونات الأنثوية.</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bidi="ar-DZ"/>
        </w:rPr>
        <w:t>تناول الأقراص المانعة للحمل.</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bidi="ar-DZ"/>
        </w:rPr>
        <w:t>استخدام مدرات البول.</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bidi="ar-DZ"/>
        </w:rPr>
        <w:t>العلاج بمضادا</w:t>
      </w:r>
      <w:r w:rsidRPr="00593B23">
        <w:rPr>
          <w:rFonts w:ascii="Times New Roman" w:eastAsia="Times New Roman" w:hAnsi="Times New Roman" w:cs="Simplified Arabic" w:hint="eastAsia"/>
          <w:sz w:val="28"/>
          <w:szCs w:val="28"/>
          <w:rtl/>
          <w:lang w:eastAsia="fr-FR" w:bidi="ar-DZ"/>
        </w:rPr>
        <w:t>ت</w:t>
      </w:r>
      <w:r w:rsidRPr="00593B23">
        <w:rPr>
          <w:rFonts w:ascii="Times New Roman" w:eastAsia="Times New Roman" w:hAnsi="Times New Roman" w:cs="Simplified Arabic" w:hint="cs"/>
          <w:sz w:val="28"/>
          <w:szCs w:val="28"/>
          <w:rtl/>
          <w:lang w:eastAsia="fr-FR" w:bidi="ar-DZ"/>
        </w:rPr>
        <w:t xml:space="preserve"> الاكتئاب.</w:t>
      </w:r>
    </w:p>
    <w:p w:rsidR="00593B23" w:rsidRPr="00593B23" w:rsidRDefault="00593B23" w:rsidP="003E43AF">
      <w:pPr>
        <w:numPr>
          <w:ilvl w:val="0"/>
          <w:numId w:val="27"/>
        </w:numPr>
        <w:bidi/>
        <w:spacing w:after="0" w:line="360" w:lineRule="auto"/>
        <w:contextualSpacing/>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bidi="ar-DZ"/>
        </w:rPr>
        <w:t>وجود تاريخ عائلي لحدوث تصلب الشرايين. (كلية الصيدلة، 1434ه: دص)</w:t>
      </w:r>
    </w:p>
    <w:p w:rsidR="00593B23" w:rsidRPr="00593B23" w:rsidRDefault="00593B23" w:rsidP="003E43AF">
      <w:pPr>
        <w:numPr>
          <w:ilvl w:val="0"/>
          <w:numId w:val="43"/>
        </w:numPr>
        <w:tabs>
          <w:tab w:val="left" w:pos="6880"/>
        </w:tabs>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lastRenderedPageBreak/>
        <w:t>التدخل العلاجي</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val="en-US" w:eastAsia="fr-FR"/>
        </w:rPr>
        <w:t>ي</w:t>
      </w:r>
      <w:r w:rsidRPr="00593B23">
        <w:rPr>
          <w:rFonts w:ascii="Times New Roman" w:eastAsia="Times New Roman" w:hAnsi="Times New Roman" w:cs="Simplified Arabic"/>
          <w:sz w:val="28"/>
          <w:szCs w:val="28"/>
          <w:rtl/>
          <w:lang w:val="en-US" w:eastAsia="fr-FR"/>
        </w:rPr>
        <w:t xml:space="preserve">تم الوقاية من ارتفاع الكولسترول بإتباع </w:t>
      </w:r>
      <w:r w:rsidRPr="00593B23">
        <w:rPr>
          <w:rFonts w:ascii="Times New Roman" w:eastAsia="Times New Roman" w:hAnsi="Times New Roman" w:cs="Simplified Arabic" w:hint="cs"/>
          <w:sz w:val="28"/>
          <w:szCs w:val="28"/>
          <w:rtl/>
          <w:lang w:val="en-US" w:eastAsia="fr-FR" w:bidi="ar-DZ"/>
        </w:rPr>
        <w:t xml:space="preserve">نمط حياة صحي فعادات الأكل وطريقة الحياة يمكن أن تزيد من مخاطر الإصابة القلبية الوعائية، لذا يجب التوقف عن التدخين، ممارسة التمارين الرياضية على الأقل 30 دقيقة في اليوم، إنقاص الوزن، </w:t>
      </w:r>
      <w:r w:rsidRPr="00593B23">
        <w:rPr>
          <w:rFonts w:ascii="Times New Roman" w:eastAsia="Times New Roman" w:hAnsi="Times New Roman" w:cs="Simplified Arabic"/>
          <w:sz w:val="28"/>
          <w:szCs w:val="28"/>
          <w:rtl/>
          <w:lang w:val="en-US" w:eastAsia="fr-FR"/>
        </w:rPr>
        <w:t xml:space="preserve">التغذية الصحية المتوازنة </w:t>
      </w:r>
      <w:r w:rsidRPr="00593B23">
        <w:rPr>
          <w:rFonts w:ascii="Times New Roman" w:eastAsia="Times New Roman" w:hAnsi="Times New Roman" w:cs="Simplified Arabic" w:hint="cs"/>
          <w:sz w:val="28"/>
          <w:szCs w:val="28"/>
          <w:rtl/>
          <w:lang w:val="en-US" w:eastAsia="fr-FR"/>
        </w:rPr>
        <w:t xml:space="preserve">والغنية، ضبط ضغط الدم، الإقلال من تناول الملح لأن المواد الغذائية تحتوي بصفة طبيعية على كمية مناسبة من الملح </w:t>
      </w:r>
      <w:r w:rsidRPr="00593B23">
        <w:rPr>
          <w:rFonts w:ascii="Times New Roman" w:eastAsia="Times New Roman" w:hAnsi="Times New Roman" w:cs="Simplified Arabic"/>
          <w:sz w:val="28"/>
          <w:szCs w:val="28"/>
          <w:rtl/>
          <w:lang w:val="en-US" w:eastAsia="fr-FR"/>
        </w:rPr>
        <w:t xml:space="preserve">مع الإقلال من </w:t>
      </w:r>
      <w:r w:rsidRPr="00593B23">
        <w:rPr>
          <w:rFonts w:ascii="Times New Roman" w:eastAsia="Times New Roman" w:hAnsi="Times New Roman" w:cs="Simplified Arabic" w:hint="cs"/>
          <w:sz w:val="28"/>
          <w:szCs w:val="28"/>
          <w:rtl/>
          <w:lang w:val="en-US" w:eastAsia="fr-FR"/>
        </w:rPr>
        <w:t>السكريات وت</w:t>
      </w:r>
      <w:r w:rsidRPr="00593B23">
        <w:rPr>
          <w:rFonts w:ascii="Times New Roman" w:eastAsia="Times New Roman" w:hAnsi="Times New Roman" w:cs="Simplified Arabic" w:hint="cs"/>
          <w:sz w:val="28"/>
          <w:szCs w:val="28"/>
          <w:rtl/>
          <w:lang w:val="en-US" w:eastAsia="fr-FR" w:bidi="ar-DZ"/>
        </w:rPr>
        <w:t>ج</w:t>
      </w:r>
      <w:r w:rsidRPr="00593B23">
        <w:rPr>
          <w:rFonts w:ascii="Times New Roman" w:eastAsia="Times New Roman" w:hAnsi="Times New Roman" w:cs="Simplified Arabic" w:hint="cs"/>
          <w:sz w:val="28"/>
          <w:szCs w:val="28"/>
          <w:rtl/>
          <w:lang w:val="en-US" w:eastAsia="fr-FR"/>
        </w:rPr>
        <w:t xml:space="preserve">نب التوتر. </w:t>
      </w:r>
      <w:r w:rsidRPr="00593B23">
        <w:rPr>
          <w:rFonts w:ascii="Times New Roman" w:eastAsia="Times New Roman" w:hAnsi="Times New Roman" w:cs="Simplified Arabic"/>
          <w:sz w:val="28"/>
          <w:szCs w:val="28"/>
          <w:lang w:eastAsia="fr-FR"/>
        </w:rPr>
        <w:t>(</w:t>
      </w:r>
      <w:r w:rsidRPr="00593B23">
        <w:rPr>
          <w:rFonts w:ascii="Times New Roman" w:eastAsia="Times New Roman" w:hAnsi="Times New Roman" w:cs="Simplified Arabic"/>
          <w:sz w:val="28"/>
          <w:szCs w:val="28"/>
          <w:lang w:eastAsia="fr-FR" w:bidi="ar-DZ"/>
        </w:rPr>
        <w:t>Centre de ML, 2017 : 10)</w:t>
      </w:r>
      <w:r w:rsidRPr="00593B23">
        <w:rPr>
          <w:rFonts w:ascii="Times New Roman" w:eastAsia="Times New Roman" w:hAnsi="Times New Roman" w:cs="Simplified Arabic" w:hint="cs"/>
          <w:sz w:val="28"/>
          <w:szCs w:val="28"/>
          <w:rtl/>
          <w:lang w:eastAsia="fr-FR" w:bidi="ar-DZ"/>
        </w:rPr>
        <w:t xml:space="preserve"> ، ويوضح الجدول التالي تأثير تعديل نمط الحياة على الدهون:</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Default="00593B23">
      <w:pPr>
        <w:rPr>
          <w:rFonts w:ascii="Times New Roman" w:eastAsia="Times New Roman" w:hAnsi="Times New Roman" w:cs="Simplified Arabic"/>
          <w:sz w:val="28"/>
          <w:szCs w:val="28"/>
          <w:rtl/>
          <w:lang w:eastAsia="fr-FR" w:bidi="ar-DZ"/>
        </w:rPr>
      </w:pPr>
      <w:r>
        <w:rPr>
          <w:rFonts w:ascii="Times New Roman" w:eastAsia="Times New Roman" w:hAnsi="Times New Roman" w:cs="Simplified Arabic"/>
          <w:sz w:val="28"/>
          <w:szCs w:val="28"/>
          <w:rtl/>
          <w:lang w:eastAsia="fr-FR" w:bidi="ar-DZ"/>
        </w:rPr>
        <w:br w:type="page"/>
      </w:r>
    </w:p>
    <w:p w:rsidR="00593B23" w:rsidRPr="00593B23" w:rsidRDefault="00593B23" w:rsidP="00593B23">
      <w:pPr>
        <w:bidi/>
        <w:spacing w:after="0" w:line="360" w:lineRule="auto"/>
        <w:ind w:firstLine="708"/>
        <w:jc w:val="center"/>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lastRenderedPageBreak/>
        <w:t>جدول رقم (06): تأثير تعديل نمط الحياة على الدهون.</w:t>
      </w:r>
    </w:p>
    <w:tbl>
      <w:tblPr>
        <w:tblStyle w:val="GridTable4-Accent31"/>
        <w:bidiVisual/>
        <w:tblW w:w="0" w:type="auto"/>
        <w:tblInd w:w="674" w:type="dxa"/>
        <w:tblLayout w:type="fixed"/>
        <w:tblLook w:val="04A0" w:firstRow="1" w:lastRow="0" w:firstColumn="1" w:lastColumn="0" w:noHBand="0" w:noVBand="1"/>
      </w:tblPr>
      <w:tblGrid>
        <w:gridCol w:w="7336"/>
        <w:gridCol w:w="709"/>
      </w:tblGrid>
      <w:tr w:rsidR="00593B23" w:rsidRPr="00593B23" w:rsidTr="00593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gridSpan w:val="2"/>
          </w:tcPr>
          <w:p w:rsidR="00593B23" w:rsidRPr="00593B23" w:rsidRDefault="00593B23" w:rsidP="00593B23">
            <w:pPr>
              <w:bidi/>
              <w:spacing w:line="360" w:lineRule="auto"/>
              <w:jc w:val="center"/>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 xml:space="preserve">التقليل من </w:t>
            </w:r>
            <w:r w:rsidRPr="00593B23">
              <w:rPr>
                <w:rFonts w:ascii="Times New Roman" w:eastAsia="Times New Roman" w:hAnsi="Times New Roman" w:cs="Simplified Arabic"/>
                <w:sz w:val="28"/>
                <w:szCs w:val="28"/>
                <w:lang w:eastAsia="fr-FR"/>
              </w:rPr>
              <w:t>LDL_C</w:t>
            </w:r>
            <w:r w:rsidRPr="00593B23">
              <w:rPr>
                <w:rFonts w:ascii="Times New Roman" w:eastAsia="Times New Roman" w:hAnsi="Times New Roman" w:cs="Simplified Arabic" w:hint="cs"/>
                <w:sz w:val="28"/>
                <w:szCs w:val="28"/>
                <w:rtl/>
                <w:lang w:eastAsia="fr-FR" w:bidi="ar-DZ"/>
              </w:rPr>
              <w:t xml:space="preserve"> والكلسترول الكلي</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rPr>
              <w:t>الإنقاص من الدهون المشبعة وغير المشبعة.</w:t>
            </w:r>
          </w:p>
        </w:tc>
        <w:tc>
          <w:tcPr>
            <w:tcW w:w="709"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أغذية غنية بالفيتوستيرول</w:t>
            </w:r>
            <w:r w:rsidRPr="00593B23">
              <w:rPr>
                <w:rFonts w:ascii="Times New Roman" w:eastAsia="Times New Roman" w:hAnsi="Times New Roman" w:cs="Times New Roman"/>
                <w:sz w:val="28"/>
                <w:szCs w:val="28"/>
                <w:rtl/>
                <w:lang w:val="en-US" w:eastAsia="fr-FR"/>
              </w:rPr>
              <w:t>*</w:t>
            </w:r>
          </w:p>
        </w:tc>
        <w:tc>
          <w:tcPr>
            <w:tcW w:w="709" w:type="dxa"/>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التقليل من تناول الكولسترول.</w:t>
            </w:r>
          </w:p>
        </w:tc>
        <w:tc>
          <w:tcPr>
            <w:tcW w:w="709"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نظام غذائي غني بالألياف.</w:t>
            </w:r>
          </w:p>
        </w:tc>
        <w:tc>
          <w:tcPr>
            <w:tcW w:w="709" w:type="dxa"/>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gridSpan w:val="2"/>
          </w:tcPr>
          <w:p w:rsidR="00593B23" w:rsidRPr="00593B23" w:rsidRDefault="00593B23" w:rsidP="00593B23">
            <w:pPr>
              <w:bidi/>
              <w:spacing w:line="360" w:lineRule="auto"/>
              <w:jc w:val="center"/>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التقليل من الدهون الثلاثية</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فقدان الوزن في حالة وجود الزيادة.</w:t>
            </w:r>
          </w:p>
        </w:tc>
        <w:tc>
          <w:tcPr>
            <w:tcW w:w="709" w:type="dxa"/>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التقليل من استهلاك الكحول.</w:t>
            </w:r>
          </w:p>
        </w:tc>
        <w:tc>
          <w:tcPr>
            <w:tcW w:w="709"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التخفيض من الغليكوز، فريكتوز، غلاكتوز، لاكتوز، ساكروز، مالتوز.</w:t>
            </w:r>
          </w:p>
        </w:tc>
        <w:tc>
          <w:tcPr>
            <w:tcW w:w="709" w:type="dxa"/>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زيادة النشاط البدني.</w:t>
            </w:r>
          </w:p>
        </w:tc>
        <w:tc>
          <w:tcPr>
            <w:tcW w:w="709"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الحد من تناول الكربوهيدرات الكلي.</w:t>
            </w:r>
          </w:p>
        </w:tc>
        <w:tc>
          <w:tcPr>
            <w:tcW w:w="709" w:type="dxa"/>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تناول اوميغا 3.</w:t>
            </w:r>
          </w:p>
        </w:tc>
        <w:tc>
          <w:tcPr>
            <w:tcW w:w="709"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8045" w:type="dxa"/>
            <w:gridSpan w:val="2"/>
          </w:tcPr>
          <w:p w:rsidR="00593B23" w:rsidRPr="00593B23" w:rsidRDefault="00593B23" w:rsidP="00593B23">
            <w:pPr>
              <w:bidi/>
              <w:spacing w:line="360" w:lineRule="auto"/>
              <w:jc w:val="center"/>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 xml:space="preserve">تعزيز </w:t>
            </w:r>
            <w:r w:rsidRPr="00593B23">
              <w:rPr>
                <w:rFonts w:ascii="Times New Roman" w:eastAsia="Times New Roman" w:hAnsi="Times New Roman" w:cs="Simplified Arabic"/>
                <w:sz w:val="28"/>
                <w:szCs w:val="28"/>
                <w:lang w:eastAsia="fr-FR"/>
              </w:rPr>
              <w:t>HDL_C</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التقليل من الدهون غير المشبعة.</w:t>
            </w:r>
          </w:p>
        </w:tc>
        <w:tc>
          <w:tcPr>
            <w:tcW w:w="709"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زيادة النشاط البدني</w:t>
            </w:r>
            <w:r w:rsidRPr="00593B23">
              <w:rPr>
                <w:rFonts w:ascii="Times New Roman" w:eastAsia="Times New Roman" w:hAnsi="Times New Roman" w:cs="Times New Roman"/>
                <w:sz w:val="28"/>
                <w:szCs w:val="28"/>
                <w:rtl/>
                <w:lang w:val="en-US" w:eastAsia="fr-FR"/>
              </w:rPr>
              <w:t>**</w:t>
            </w:r>
            <w:r w:rsidRPr="00593B23">
              <w:rPr>
                <w:rFonts w:ascii="Times New Roman" w:eastAsia="Times New Roman" w:hAnsi="Times New Roman" w:cs="Simplified Arabic" w:hint="cs"/>
                <w:sz w:val="28"/>
                <w:szCs w:val="28"/>
                <w:rtl/>
                <w:lang w:val="en-US" w:eastAsia="fr-FR"/>
              </w:rPr>
              <w:t>.</w:t>
            </w:r>
          </w:p>
        </w:tc>
        <w:tc>
          <w:tcPr>
            <w:tcW w:w="709" w:type="dxa"/>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فقدان الوزن في حالة وجود الزيادة.</w:t>
            </w:r>
          </w:p>
        </w:tc>
        <w:tc>
          <w:tcPr>
            <w:tcW w:w="709"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الحد من تناول الكربوهيدرات عن طريق استبدالها بالدهون غير المشبعة.</w:t>
            </w:r>
          </w:p>
        </w:tc>
        <w:tc>
          <w:tcPr>
            <w:tcW w:w="709" w:type="dxa"/>
          </w:tcPr>
          <w:p w:rsidR="00593B23" w:rsidRPr="00593B23" w:rsidRDefault="00593B23" w:rsidP="00593B23">
            <w:pPr>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6" w:type="dxa"/>
          </w:tcPr>
          <w:p w:rsidR="00593B23" w:rsidRPr="00593B23" w:rsidRDefault="00593B23" w:rsidP="00593B23">
            <w:pPr>
              <w:bidi/>
              <w:spacing w:line="360" w:lineRule="auto"/>
              <w:jc w:val="lowKashida"/>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الاستهلاك المعتدل للكحول.</w:t>
            </w:r>
          </w:p>
        </w:tc>
        <w:tc>
          <w:tcPr>
            <w:tcW w:w="709" w:type="dxa"/>
          </w:tcPr>
          <w:p w:rsidR="00593B23" w:rsidRPr="00593B23" w:rsidRDefault="00593B23" w:rsidP="00593B23">
            <w:pPr>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8"/>
                <w:szCs w:val="28"/>
                <w:rtl/>
                <w:lang w:val="en-US" w:eastAsia="fr-FR"/>
              </w:rPr>
            </w:pPr>
            <w:r w:rsidRPr="00593B23">
              <w:rPr>
                <w:rFonts w:ascii="Times New Roman" w:eastAsia="Times New Roman" w:hAnsi="Times New Roman" w:cs="Simplified Arabic" w:hint="cs"/>
                <w:sz w:val="28"/>
                <w:szCs w:val="28"/>
                <w:rtl/>
                <w:lang w:val="en-US" w:eastAsia="fr-FR"/>
              </w:rPr>
              <w:t>+</w:t>
            </w:r>
          </w:p>
        </w:tc>
      </w:tr>
    </w:tbl>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lang w:val="en-US" w:eastAsia="fr-FR"/>
        </w:rPr>
      </w:pP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rPr>
        <w:lastRenderedPageBreak/>
        <w:t>++: تأثير واضح على قيم الدهون.</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rPr>
        <w:t>+: وجود تأثير على قيم الدهون، لكن أقل وضوحا.</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Times New Roman"/>
          <w:sz w:val="28"/>
          <w:szCs w:val="28"/>
          <w:rtl/>
          <w:lang w:eastAsia="fr-FR"/>
        </w:rPr>
        <w:t>*</w:t>
      </w:r>
      <w:r w:rsidRPr="00593B23">
        <w:rPr>
          <w:rFonts w:ascii="Times New Roman" w:eastAsia="Times New Roman" w:hAnsi="Times New Roman" w:cs="Times New Roman" w:hint="cs"/>
          <w:sz w:val="28"/>
          <w:szCs w:val="28"/>
          <w:rtl/>
          <w:lang w:eastAsia="fr-FR"/>
        </w:rPr>
        <w:t xml:space="preserve"> : نقص البيانات التي تؤكد أن انخفاض </w:t>
      </w:r>
      <w:r w:rsidRPr="00593B23">
        <w:rPr>
          <w:rFonts w:ascii="Times New Roman" w:eastAsia="Times New Roman" w:hAnsi="Times New Roman" w:cs="Times New Roman"/>
          <w:sz w:val="28"/>
          <w:szCs w:val="28"/>
          <w:lang w:eastAsia="fr-FR"/>
        </w:rPr>
        <w:t>LDL_C</w:t>
      </w:r>
      <w:r w:rsidRPr="00593B23">
        <w:rPr>
          <w:rFonts w:ascii="Times New Roman" w:eastAsia="Times New Roman" w:hAnsi="Times New Roman" w:cs="Times New Roman" w:hint="cs"/>
          <w:sz w:val="28"/>
          <w:szCs w:val="28"/>
          <w:rtl/>
          <w:lang w:eastAsia="fr-FR" w:bidi="ar-DZ"/>
        </w:rPr>
        <w:t xml:space="preserve"> بواسطة الفيتوستيرول يمنع أمراض القلب والأوعية الدموية.</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Times New Roman"/>
          <w:sz w:val="28"/>
          <w:szCs w:val="28"/>
          <w:rtl/>
          <w:lang w:eastAsia="fr-FR"/>
        </w:rPr>
        <w:t>**</w:t>
      </w:r>
      <w:r w:rsidRPr="00593B23">
        <w:rPr>
          <w:rFonts w:ascii="Times New Roman" w:eastAsia="Times New Roman" w:hAnsi="Times New Roman" w:cs="Times New Roman" w:hint="cs"/>
          <w:sz w:val="28"/>
          <w:szCs w:val="28"/>
          <w:rtl/>
          <w:lang w:eastAsia="fr-FR"/>
        </w:rPr>
        <w:t>: النشاط الرياضي حوالي 30 دقيقة في اليوم.</w:t>
      </w:r>
      <w:r w:rsidRPr="00593B23">
        <w:rPr>
          <w:rFonts w:ascii="Times New Roman" w:eastAsia="Times New Roman" w:hAnsi="Times New Roman" w:cs="Simplified Arabic"/>
          <w:sz w:val="28"/>
          <w:szCs w:val="28"/>
          <w:lang w:eastAsia="fr-FR"/>
        </w:rPr>
        <w:t xml:space="preserve"> (Campanini, 2017 : 6) </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rPr>
        <w:t>أما فيما يتعلق بالتدخل العلاجي فيكون بالأدوية التالية:</w:t>
      </w:r>
    </w:p>
    <w:p w:rsidR="00593B23" w:rsidRPr="00593B23" w:rsidRDefault="00593B23" w:rsidP="00593B23">
      <w:pPr>
        <w:bidi/>
        <w:spacing w:after="0" w:line="360" w:lineRule="auto"/>
        <w:jc w:val="center"/>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 xml:space="preserve">جدول رقم(07): علاج </w:t>
      </w:r>
      <w:r w:rsidRPr="00593B23">
        <w:rPr>
          <w:rFonts w:ascii="Times New Roman" w:eastAsia="Times New Roman" w:hAnsi="Times New Roman" w:cs="Simplified Arabic"/>
          <w:sz w:val="28"/>
          <w:szCs w:val="28"/>
          <w:lang w:eastAsia="fr-FR" w:bidi="ar-DZ"/>
        </w:rPr>
        <w:t>LDL_C</w:t>
      </w:r>
      <w:r w:rsidRPr="00593B23">
        <w:rPr>
          <w:rFonts w:ascii="Times New Roman" w:eastAsia="Times New Roman" w:hAnsi="Times New Roman" w:cs="Simplified Arabic" w:hint="cs"/>
          <w:sz w:val="28"/>
          <w:szCs w:val="28"/>
          <w:rtl/>
          <w:lang w:eastAsia="fr-FR" w:bidi="ar-DZ"/>
        </w:rPr>
        <w:t>.</w:t>
      </w:r>
    </w:p>
    <w:tbl>
      <w:tblPr>
        <w:tblStyle w:val="GridTable4-Accent31"/>
        <w:bidiVisual/>
        <w:tblW w:w="10490" w:type="dxa"/>
        <w:tblInd w:w="-460" w:type="dxa"/>
        <w:tblLook w:val="04A0" w:firstRow="1" w:lastRow="0" w:firstColumn="1" w:lastColumn="0" w:noHBand="0" w:noVBand="1"/>
      </w:tblPr>
      <w:tblGrid>
        <w:gridCol w:w="3285"/>
        <w:gridCol w:w="4095"/>
        <w:gridCol w:w="3110"/>
      </w:tblGrid>
      <w:tr w:rsidR="00593B23" w:rsidRPr="00593B23" w:rsidTr="00593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rsidR="00593B23" w:rsidRPr="00593B23" w:rsidRDefault="00593B23" w:rsidP="00593B23">
            <w:pPr>
              <w:bidi/>
              <w:spacing w:line="360" w:lineRule="auto"/>
              <w:jc w:val="center"/>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rPr>
              <w:t>علاج ضعيف الكثافة</w:t>
            </w:r>
          </w:p>
        </w:tc>
        <w:tc>
          <w:tcPr>
            <w:tcW w:w="4095" w:type="dxa"/>
          </w:tcPr>
          <w:p w:rsidR="00593B23" w:rsidRPr="00593B23" w:rsidRDefault="00593B23" w:rsidP="00593B23">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علاج متوسط الكثافة</w:t>
            </w:r>
          </w:p>
        </w:tc>
        <w:tc>
          <w:tcPr>
            <w:tcW w:w="3110" w:type="dxa"/>
          </w:tcPr>
          <w:p w:rsidR="00593B23" w:rsidRPr="00593B23" w:rsidRDefault="00593B23" w:rsidP="00593B23">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sz w:val="28"/>
                <w:szCs w:val="28"/>
                <w:lang w:eastAsia="fr-FR" w:bidi="ar-DZ"/>
              </w:rPr>
            </w:pPr>
            <w:r w:rsidRPr="00593B23">
              <w:rPr>
                <w:rFonts w:ascii="Times New Roman" w:eastAsia="Times New Roman" w:hAnsi="Times New Roman" w:cs="Simplified Arabic" w:hint="cs"/>
                <w:sz w:val="28"/>
                <w:szCs w:val="28"/>
                <w:rtl/>
                <w:lang w:eastAsia="fr-FR" w:bidi="ar-DZ"/>
              </w:rPr>
              <w:t>علاج عالي الكثافة</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rsidR="00593B23" w:rsidRPr="00593B23" w:rsidRDefault="00593B23" w:rsidP="00593B23">
            <w:pPr>
              <w:spacing w:line="360" w:lineRule="auto"/>
              <w:jc w:val="lowKashida"/>
              <w:rPr>
                <w:rFonts w:ascii="Times New Roman" w:eastAsia="Times New Roman" w:hAnsi="Times New Roman" w:cs="Simplified Arabic"/>
                <w:sz w:val="24"/>
                <w:szCs w:val="24"/>
                <w:lang w:eastAsia="fr-FR"/>
              </w:rPr>
            </w:pPr>
            <w:r w:rsidRPr="00593B23">
              <w:rPr>
                <w:rFonts w:ascii="Times New Roman" w:eastAsia="Times New Roman" w:hAnsi="Times New Roman" w:cs="Simplified Arabic"/>
                <w:sz w:val="24"/>
                <w:szCs w:val="24"/>
                <w:lang w:eastAsia="fr-FR"/>
              </w:rPr>
              <w:t>- pravastatine (Selipran</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 10 à 20 mg /j</w:t>
            </w:r>
          </w:p>
          <w:p w:rsidR="00593B23" w:rsidRPr="00593B23" w:rsidRDefault="00593B23" w:rsidP="00593B23">
            <w:pPr>
              <w:spacing w:line="360" w:lineRule="auto"/>
              <w:jc w:val="lowKashida"/>
              <w:rPr>
                <w:rFonts w:ascii="Times New Roman" w:eastAsia="Times New Roman" w:hAnsi="Times New Roman" w:cs="Simplified Arabic"/>
                <w:sz w:val="24"/>
                <w:szCs w:val="24"/>
                <w:lang w:eastAsia="fr-FR"/>
              </w:rPr>
            </w:pPr>
            <w:r w:rsidRPr="00593B23">
              <w:rPr>
                <w:rFonts w:ascii="Times New Roman" w:eastAsia="Times New Roman" w:hAnsi="Times New Roman" w:cs="Simplified Arabic"/>
                <w:sz w:val="24"/>
                <w:szCs w:val="24"/>
                <w:lang w:eastAsia="fr-FR"/>
              </w:rPr>
              <w:t>-Simvastatine(Zocor</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)10mg/j.</w:t>
            </w:r>
          </w:p>
          <w:p w:rsidR="00593B23" w:rsidRPr="00593B23" w:rsidRDefault="00593B23" w:rsidP="00593B23">
            <w:pPr>
              <w:spacing w:line="360" w:lineRule="auto"/>
              <w:jc w:val="lowKashida"/>
              <w:rPr>
                <w:rFonts w:ascii="Times New Roman" w:eastAsia="Times New Roman" w:hAnsi="Times New Roman" w:cs="Simplified Arabic"/>
                <w:sz w:val="24"/>
                <w:szCs w:val="24"/>
                <w:lang w:eastAsia="fr-FR"/>
              </w:rPr>
            </w:pPr>
            <w:r w:rsidRPr="00593B23">
              <w:rPr>
                <w:rFonts w:ascii="Times New Roman" w:eastAsia="Times New Roman" w:hAnsi="Times New Roman" w:cs="Simplified Arabic"/>
                <w:sz w:val="24"/>
                <w:szCs w:val="24"/>
                <w:lang w:eastAsia="fr-FR"/>
              </w:rPr>
              <w:t>- Fluvastatine (Lescol</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 20 à 40 mg/j</w:t>
            </w:r>
          </w:p>
          <w:p w:rsidR="00593B23" w:rsidRPr="00593B23" w:rsidRDefault="00593B23" w:rsidP="00593B23">
            <w:pPr>
              <w:spacing w:line="360" w:lineRule="auto"/>
              <w:jc w:val="lowKashida"/>
              <w:rPr>
                <w:rFonts w:ascii="Times New Roman" w:eastAsia="Times New Roman" w:hAnsi="Times New Roman" w:cs="Simplified Arabic"/>
                <w:sz w:val="24"/>
                <w:szCs w:val="24"/>
                <w:rtl/>
                <w:lang w:eastAsia="fr-FR"/>
              </w:rPr>
            </w:pPr>
            <w:r w:rsidRPr="00593B23">
              <w:rPr>
                <w:rFonts w:ascii="Times New Roman" w:eastAsia="Times New Roman" w:hAnsi="Times New Roman" w:cs="Simplified Arabic"/>
                <w:sz w:val="24"/>
                <w:szCs w:val="24"/>
                <w:lang w:eastAsia="fr-FR"/>
              </w:rPr>
              <w:t>-Pitavastatine (Livazo</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)1mg/j</w:t>
            </w:r>
          </w:p>
        </w:tc>
        <w:tc>
          <w:tcPr>
            <w:tcW w:w="4095" w:type="dxa"/>
          </w:tcPr>
          <w:p w:rsidR="00593B23" w:rsidRPr="00593B23" w:rsidRDefault="00593B23" w:rsidP="00593B23">
            <w:pPr>
              <w:spacing w:line="360" w:lineRule="auto"/>
              <w:ind w:left="-108"/>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4"/>
                <w:szCs w:val="24"/>
                <w:lang w:eastAsia="fr-FR"/>
              </w:rPr>
            </w:pPr>
            <w:r w:rsidRPr="00593B23">
              <w:rPr>
                <w:rFonts w:ascii="Times New Roman" w:eastAsia="Times New Roman" w:hAnsi="Times New Roman" w:cs="Simplified Arabic"/>
                <w:sz w:val="24"/>
                <w:szCs w:val="24"/>
                <w:lang w:eastAsia="fr-FR"/>
              </w:rPr>
              <w:t xml:space="preserve">  - pravastatine (Selipran</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 40 à 80 mg /j</w:t>
            </w:r>
          </w:p>
          <w:p w:rsidR="00593B23" w:rsidRPr="00593B23" w:rsidRDefault="00593B23" w:rsidP="00593B23">
            <w:pPr>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4"/>
                <w:szCs w:val="24"/>
                <w:lang w:eastAsia="fr-FR"/>
              </w:rPr>
            </w:pPr>
            <w:r w:rsidRPr="00593B23">
              <w:rPr>
                <w:rFonts w:ascii="Times New Roman" w:eastAsia="Times New Roman" w:hAnsi="Times New Roman" w:cs="Simplified Arabic"/>
                <w:sz w:val="24"/>
                <w:szCs w:val="24"/>
                <w:lang w:eastAsia="fr-FR"/>
              </w:rPr>
              <w:t>- Simvastatine (Zocor</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 20 à 40 mg/j</w:t>
            </w:r>
          </w:p>
          <w:p w:rsidR="00593B23" w:rsidRPr="00593B23" w:rsidRDefault="00593B23" w:rsidP="00593B23">
            <w:pPr>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4"/>
                <w:szCs w:val="24"/>
                <w:lang w:eastAsia="fr-FR"/>
              </w:rPr>
            </w:pPr>
            <w:r w:rsidRPr="00593B23">
              <w:rPr>
                <w:rFonts w:ascii="Times New Roman" w:eastAsia="Times New Roman" w:hAnsi="Times New Roman" w:cs="Simplified Arabic"/>
                <w:sz w:val="24"/>
                <w:szCs w:val="24"/>
                <w:lang w:eastAsia="fr-FR"/>
              </w:rPr>
              <w:t>- Fluvastatine (Lescol</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 80 mg/j</w:t>
            </w:r>
          </w:p>
          <w:p w:rsidR="00593B23" w:rsidRPr="00593B23" w:rsidRDefault="00593B23" w:rsidP="00593B23">
            <w:pPr>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4"/>
                <w:szCs w:val="24"/>
                <w:lang w:eastAsia="fr-FR"/>
              </w:rPr>
            </w:pPr>
            <w:r w:rsidRPr="00593B23">
              <w:rPr>
                <w:rFonts w:ascii="Times New Roman" w:eastAsia="Times New Roman" w:hAnsi="Times New Roman" w:cs="Simplified Arabic"/>
                <w:sz w:val="24"/>
                <w:szCs w:val="24"/>
                <w:lang w:eastAsia="fr-FR"/>
              </w:rPr>
              <w:t>- Pitavastatine (Livazo</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 2 -4 mg/j</w:t>
            </w:r>
          </w:p>
          <w:p w:rsidR="00593B23" w:rsidRPr="00593B23" w:rsidRDefault="00593B23" w:rsidP="00593B23">
            <w:pPr>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4"/>
                <w:szCs w:val="24"/>
                <w:lang w:eastAsia="fr-FR"/>
              </w:rPr>
            </w:pPr>
            <w:r w:rsidRPr="00593B23">
              <w:rPr>
                <w:rFonts w:ascii="Times New Roman" w:eastAsia="Times New Roman" w:hAnsi="Times New Roman" w:cs="Simplified Arabic"/>
                <w:sz w:val="24"/>
                <w:szCs w:val="24"/>
                <w:lang w:eastAsia="fr-FR"/>
              </w:rPr>
              <w:t>- Atorvastatine (Sortis</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 xml:space="preserve">) 10 à 20 mg /j </w:t>
            </w:r>
          </w:p>
          <w:p w:rsidR="00593B23" w:rsidRPr="00593B23" w:rsidRDefault="00593B23" w:rsidP="00593B23">
            <w:pPr>
              <w:spacing w:line="360" w:lineRule="auto"/>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4"/>
                <w:szCs w:val="24"/>
                <w:rtl/>
                <w:lang w:eastAsia="fr-FR"/>
              </w:rPr>
            </w:pPr>
            <w:r w:rsidRPr="00593B23">
              <w:rPr>
                <w:rFonts w:ascii="Times New Roman" w:eastAsia="Times New Roman" w:hAnsi="Times New Roman" w:cs="Simplified Arabic"/>
                <w:sz w:val="24"/>
                <w:szCs w:val="24"/>
                <w:lang w:eastAsia="fr-FR"/>
              </w:rPr>
              <w:t>-Rosuvastatine ( Crestor</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sz w:val="24"/>
                <w:szCs w:val="24"/>
                <w:lang w:eastAsia="fr-FR"/>
              </w:rPr>
              <w:t xml:space="preserve"> 5 à 10 mg/j</w:t>
            </w:r>
          </w:p>
        </w:tc>
        <w:tc>
          <w:tcPr>
            <w:tcW w:w="3110" w:type="dxa"/>
          </w:tcPr>
          <w:p w:rsidR="00593B23" w:rsidRPr="00593B23" w:rsidRDefault="00593B23" w:rsidP="003E43AF">
            <w:pPr>
              <w:numPr>
                <w:ilvl w:val="0"/>
                <w:numId w:val="43"/>
              </w:numPr>
              <w:spacing w:line="360" w:lineRule="auto"/>
              <w:ind w:left="34"/>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lang w:eastAsia="fr-FR"/>
              </w:rPr>
            </w:pPr>
            <w:r w:rsidRPr="00593B23">
              <w:rPr>
                <w:rFonts w:ascii="Times New Roman" w:eastAsia="Times New Roman" w:hAnsi="Times New Roman" w:cs="Simplified Arabic"/>
                <w:lang w:eastAsia="fr-FR"/>
              </w:rPr>
              <w:t>- Atorvastatine (Sortis</w:t>
            </w:r>
            <w:r w:rsidRPr="00593B23">
              <w:rPr>
                <w:rFonts w:ascii="Times New Roman" w:eastAsia="Times New Roman" w:hAnsi="Times New Roman" w:cs="Times New Roman"/>
                <w:sz w:val="28"/>
                <w:szCs w:val="28"/>
                <w:lang w:eastAsia="fr-FR" w:bidi="ar-DZ"/>
              </w:rPr>
              <w:t>®</w:t>
            </w:r>
            <w:r w:rsidRPr="00593B23">
              <w:rPr>
                <w:rFonts w:ascii="Times New Roman" w:eastAsia="Times New Roman" w:hAnsi="Times New Roman" w:cs="Simplified Arabic"/>
                <w:lang w:eastAsia="fr-FR"/>
              </w:rPr>
              <w:t>) 40 à 80 mg /j</w:t>
            </w:r>
          </w:p>
          <w:p w:rsidR="00593B23" w:rsidRPr="00593B23" w:rsidRDefault="00593B23" w:rsidP="00593B2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sz w:val="24"/>
                <w:szCs w:val="24"/>
                <w:rtl/>
                <w:lang w:eastAsia="fr-FR"/>
              </w:rPr>
            </w:pPr>
            <w:r w:rsidRPr="00593B23">
              <w:rPr>
                <w:rFonts w:ascii="Times New Roman" w:eastAsia="Times New Roman" w:hAnsi="Times New Roman" w:cs="Simplified Arabic"/>
                <w:sz w:val="24"/>
                <w:szCs w:val="24"/>
                <w:lang w:eastAsia="fr-FR"/>
              </w:rPr>
              <w:t>- Rosuvastatine (Crestor</w:t>
            </w:r>
            <w:r w:rsidRPr="00593B23">
              <w:rPr>
                <w:rFonts w:ascii="Times New Roman" w:eastAsia="Times New Roman" w:hAnsi="Times New Roman" w:cs="Times New Roman"/>
                <w:sz w:val="28"/>
                <w:szCs w:val="28"/>
                <w:lang w:eastAsia="fr-FR" w:bidi="ar-DZ"/>
              </w:rPr>
              <w:t>®) </w:t>
            </w:r>
            <w:r w:rsidRPr="00593B23">
              <w:rPr>
                <w:rFonts w:ascii="Times New Roman" w:eastAsia="Times New Roman" w:hAnsi="Times New Roman" w:cs="Simplified Arabic"/>
                <w:sz w:val="24"/>
                <w:szCs w:val="24"/>
                <w:lang w:eastAsia="fr-FR"/>
              </w:rPr>
              <w:t xml:space="preserve"> 20 à 40 mg/j</w:t>
            </w:r>
          </w:p>
        </w:tc>
      </w:tr>
    </w:tbl>
    <w:p w:rsidR="00593B23" w:rsidRPr="00593B23" w:rsidRDefault="00593B23" w:rsidP="00593B23">
      <w:pPr>
        <w:spacing w:after="0" w:line="360" w:lineRule="auto"/>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sz w:val="28"/>
          <w:szCs w:val="28"/>
          <w:lang w:eastAsia="fr-FR"/>
        </w:rPr>
        <w:t xml:space="preserve">(Campanini, 2017 : 8) </w:t>
      </w:r>
    </w:p>
    <w:p w:rsidR="00593B23" w:rsidRPr="00593B23" w:rsidRDefault="00593B23" w:rsidP="003E43AF">
      <w:pPr>
        <w:numPr>
          <w:ilvl w:val="0"/>
          <w:numId w:val="27"/>
        </w:numPr>
        <w:bidi/>
        <w:spacing w:after="0" w:line="360" w:lineRule="auto"/>
        <w:ind w:left="424"/>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t>مرض السكري نمط 2</w:t>
      </w:r>
    </w:p>
    <w:p w:rsidR="00593B23" w:rsidRPr="00593B23" w:rsidRDefault="00593B23" w:rsidP="003E43AF">
      <w:pPr>
        <w:numPr>
          <w:ilvl w:val="0"/>
          <w:numId w:val="43"/>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التأثير المرضي</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 xml:space="preserve">أشارت تقديرات منظمة الصحة العالمية إلى إصابة 422 مليون شخص بالغ بالسكري على الصعيد العالمي في عام 2014 مقارنة بإصابة 108 ملايين شخص في عام1980،  وكاد معدل الانتشار العالمي (الموحد حسب السن) للسكري يتضاعف منذ عام 1980 إذ ارتفع من 4.7 % إلى 8.5% لدى السكان البالغين، مما ينم عن زيادة عوامل الخطر المرتبطة بالسكري مثل المعاناة من فرط </w:t>
      </w:r>
      <w:r w:rsidRPr="00593B23">
        <w:rPr>
          <w:rFonts w:ascii="Simplified Arabic" w:eastAsia="Times New Roman" w:hAnsi="Simplified Arabic" w:cs="Simplified Arabic"/>
          <w:sz w:val="28"/>
          <w:szCs w:val="28"/>
          <w:rtl/>
          <w:lang w:val="en-US" w:eastAsia="fr-FR" w:bidi="ar-DZ"/>
        </w:rPr>
        <w:lastRenderedPageBreak/>
        <w:t>الوزن أو البدانة، وكان ارتفاع معدل انتشار السكري في البلدان ذات الدخل المنخفض والمتوسط أسرع من ارتفاعه في البلدان المرتفعة الدخل خلال العقد الماضي.</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سبب السكري وفاة 1.5 مليون شخص في عام 2012، وأسفر مستوى الغلوكوز في الدم الأعلى عن المستوى الأمثل عن وفاة 2.2 مليون شخص آخر بزيادة مخاطر الإصابة بأمراض القلب والأوعية الدموية أو بأمراض أخرى، وتحدث نسبة 43 % من حالات الوفاة هذه التي يبلغ مجموعها 3.7 ملايين حالة وفاة قبل بلوغ 70 سنة من العمر في البلدان ذات الدخل المنخفض والمتوسط وهي أعلى من النسبة المسجلة في البلدان مرتفعة الدخل، ولا تتوفر تقديرات عالمية منفصلة لمعدلات انتشار السكري من النمط 1 والنمط 2 نظرا إلى ضرورة إجراء اختبارات مخبرية معقدة... و</w:t>
      </w:r>
      <w:r w:rsidRPr="00593B23">
        <w:rPr>
          <w:rFonts w:ascii="Simplified Arabic" w:eastAsia="Times New Roman" w:hAnsi="Simplified Arabic" w:cs="Simplified Arabic" w:hint="cs"/>
          <w:sz w:val="28"/>
          <w:szCs w:val="28"/>
          <w:rtl/>
          <w:lang w:val="en-US" w:eastAsia="fr-FR" w:bidi="ar-DZ"/>
        </w:rPr>
        <w:t>ي</w:t>
      </w:r>
      <w:r w:rsidRPr="00593B23">
        <w:rPr>
          <w:rFonts w:ascii="Simplified Arabic" w:eastAsia="Times New Roman" w:hAnsi="Simplified Arabic" w:cs="Simplified Arabic"/>
          <w:sz w:val="28"/>
          <w:szCs w:val="28"/>
          <w:rtl/>
          <w:lang w:val="en-US" w:eastAsia="fr-FR" w:bidi="ar-DZ"/>
        </w:rPr>
        <w:t>عاني أغلبية الأشخاص المصابين بالسكري من السكري نمط 2، وكان هذا النمط يظهر عادة لدى البالغين في اغلب الحالات، أما الآن فهو يظهر لدى الأطفال أيضا.</w:t>
      </w:r>
      <w:r w:rsidRPr="00593B23">
        <w:rPr>
          <w:rFonts w:ascii="Simplified Arabic" w:eastAsia="Times New Roman" w:hAnsi="Simplified Arabic" w:cs="Simplified Arabic"/>
          <w:sz w:val="28"/>
          <w:szCs w:val="28"/>
          <w:rtl/>
          <w:lang w:eastAsia="fr-FR" w:bidi="ar-DZ"/>
        </w:rPr>
        <w:t xml:space="preserve">(منظمة الصحة العالمية،2016: 2) </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 xml:space="preserve">السكري </w:t>
      </w:r>
      <w:r w:rsidRPr="00593B23">
        <w:rPr>
          <w:rFonts w:ascii="Simplified Arabic" w:eastAsia="Times New Roman" w:hAnsi="Simplified Arabic" w:cs="Simplified Arabic"/>
          <w:sz w:val="28"/>
          <w:szCs w:val="28"/>
          <w:rtl/>
          <w:lang w:eastAsia="fr-FR" w:bidi="ar-DZ"/>
        </w:rPr>
        <w:t>مرض يرتفع فيه مستوى السكر في الدم عن المعدل الطبيعي، وذلك نتيجة نقص كلي أو جزئي في إنتاج هرمون الأنسولين من خلايا البنكرياس و/أو ضعف في فعاليته على مستوى الخلايا أو الأنسجة، على أن المعدل الطبيعي له قبل تناول الطعام صباحا يكون أقل من 100 ملغ/دل، وبعد ساعتين من تناول الطعام يكون أقل من 140 ملغ/دل.</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يفرز هرمون الأنسولين من خلايا بيتا المتواجدة في البنكرياس في جزر لانجر هانز...في حالة نقص هذا الهرمون أو انخفاض حساسية أنسجة الجسم لهذا الهرمون ينتج عن ذلك ارتفاع في نسبة الجلوكوز في الدم، فمثلا في الإنسان السليم عند تناول وجبة يتم تكسيرها إلى مركباتها الأساسية (جلوكوز)، ثم تمتص إلى الدورة الدموية فيبدأ عندئذ عمل الأنسولين بإدخال الجلوكوز إلى الخلايا وهذا ما يفتقده مريض السكري، ينجم عن ذلك قلة الطاقة في الخلية فتقل العمليات الحيوية داخلها، فيشعر </w:t>
      </w:r>
      <w:r w:rsidRPr="00593B23">
        <w:rPr>
          <w:rFonts w:ascii="Simplified Arabic" w:eastAsia="Times New Roman" w:hAnsi="Simplified Arabic" w:cs="Simplified Arabic"/>
          <w:sz w:val="28"/>
          <w:szCs w:val="28"/>
          <w:rtl/>
          <w:lang w:eastAsia="fr-FR" w:bidi="ar-DZ"/>
        </w:rPr>
        <w:lastRenderedPageBreak/>
        <w:t>المريض بالخمول وفقد القدرة على التركيز، وقد يترسب الجلوكوز على جدران الأوعية الدموية مسببا مشاكل</w:t>
      </w:r>
      <w:r w:rsidRPr="00593B23">
        <w:rPr>
          <w:rFonts w:ascii="Simplified Arabic" w:eastAsia="Times New Roman" w:hAnsi="Simplified Arabic" w:cs="Simplified Arabic" w:hint="cs"/>
          <w:sz w:val="28"/>
          <w:szCs w:val="28"/>
          <w:rtl/>
          <w:lang w:eastAsia="fr-FR" w:bidi="ar-DZ"/>
        </w:rPr>
        <w:t>ا</w:t>
      </w:r>
      <w:r w:rsidRPr="00593B23">
        <w:rPr>
          <w:rFonts w:ascii="Simplified Arabic" w:eastAsia="Times New Roman" w:hAnsi="Simplified Arabic" w:cs="Simplified Arabic"/>
          <w:sz w:val="28"/>
          <w:szCs w:val="28"/>
          <w:rtl/>
          <w:lang w:eastAsia="fr-FR" w:bidi="ar-DZ"/>
        </w:rPr>
        <w:t xml:space="preserve"> فيها.(كلية الصيدلة، 1435ه: 5)</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ينقسم داء السكري إلى ثلاثة أنواع رئيسية هي:</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النمط 1: كان يسمى قديما سكري الأطفال ويسمي داء السكري المعتمد على الأنسولين، والمصابون بهذا النوع يكونون غالبا من الأطفال والشباب، وتكون خلايا بيتا قد دمرت بسبب مناعة ذاتية، وعليه لا يوجد الأنسولين في الجسم، وطريقة علاجه الوحيدة هي استخدام حقن الأنسولين.</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النمط 2: يسمى داء السكري غير المعتمد على الأنسولين، وهذا النوع يختلف عن النوع الأول في وجود الأنسولين، ولكن توجد مقاومة في أنسجة الجسم فيحتاج إلى زيادة إفرازه للتغلب على المقاومة، ومع استمرار المرض لفترات طويلة يحصل إجهاد للخلايا المفرزة مما قد يعرضها للتلف.</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سكري الحمل: نتيجة اختلال توازن الهرمونات في جسم المرأة الحامل مما يؤدي إلى زيادة مقاومة الأنسجة لعمل الأنسولين، يصيب هذا النوع 3-5 % من الحوامل ويمكن علاجه بالحمية الغذائية أو بحقن الأنسولين، وهو عكس النوعين السابقين لأنه قد يختفي بعد الحمل، وفي بعض الأحيان يستمر مع المريضة. (كلية الصيدلة، 1435ه: 9)</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هناك بعض العوامل التي تزيد من مخاطر السكري نمط 2 وهي نوعين عوامل خطر لا تتغير وهي تاريخ عائلي مرضي، السن، خلفية أبوروجينية أو من سكان جزر مضيق توريس، من خلفيات عرقية أكثر عرضة لمرض السكري نمط 2 مثل الميلانيزية، البولينيزية، الصينية أو من شبه القارة الهندية، النساء اللواتي أنجبن طفل وزنه أكثر من 4.5 كغ، أو أصبن بسكري الحمل أو حالة تكيس المبيض، وعوامل خطر يمكن أن تتغير مثل نمط الحياة، الوزن، ضغط الدم، الكولسترول، التدخين( لجنة الرعاية الصحية والتعليم للسكري،2010: 3) </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lastRenderedPageBreak/>
        <w:t>تتمثل أعراض داء السكري نمط 2 في زيادة التبول، زيادة الإحساس بالعطش، الإعياء والتعب الشديد والعام، فقدان الوزن غير واضح السبب، ازدياد الشهية للطعام، تباطؤ شفاء الجروح خاصة في القدمين، فقدان القدرة على التركيز، تخدر وتنمل الأطراف، تغيم الرؤية، تكرار التهابات مجرى القناة البولية لدى النساء.</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لمرض السكري نمط 2 مضاعفات حادة وأخرى مزمنة، حيث تتمثل المضاعفات الحادة في:</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غيبوبة السكر الكيتونية: تعتبر من الحالات الطارئة والحادة والخطيرة، تستوجب تدخل عاجل فنتيجة لنقص الجلوكوز داخل الخلية تقوم الكبد بتحويل الدهون إلى أجسام كيتونية، والتي تستخدم كمصدر للطاقة، ويبدأ المريض في فقدان الوعي في مراحل متقدمة من الحالة.</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حالة ارتفاع الضغط التناضحي: تحدث عند إخراج الجلوكوز من الدم عن طريق الكلى، مصحوبا بفقدان الماء وزيادة اسموزية( تناضحية) الدم.</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فرط انخفاض الجلوكوز: نتيجة استخدام الأدوية الخافضة للسكر أو الجرعات الزائدة من الأنسولين، ويكون المريض فاقد التركيز متوترا، وقد يزداد التعرق وفي الحالات المتقدمة يفقد المريض وعيه.</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في حين تتمثل المضاعفات المزمنة في:</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اعتلال الشبكية السكري: هي نمو أوعية دموية جديدة في الشبكية تكون هشة وضعيفة ومنخفضة الكفاءة، مما قد تتلف مسببة نزف داخل العين، وقد ينتج عنه فقد البصر.</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اعتلال الأعصاب السكري: نقص أو اختلال الإحساس عادة في منطقة اليد والقدم، وعندما يصاحبها تلف الأوعية الدموية يمكن أن يؤدي ذلك إلى القدم السكرية، والتي تؤدي إلى الغرغرينا ومن ثم بتر القدم.</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اعتلال الكلى السكري: تلف الكلى الذي يمكن أن يؤدي إلى فشل كلوي مزمن، ويعتبر السكري أكثر الأسباب شيوعا للإصابة بالفشل الكلوي في البالغين على مستوى العالم.</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lastRenderedPageBreak/>
        <w:t>اعتلال الشرايين التاجية: مما قد يؤدي إلى ذبحة صدرية أو احتشاء عضلة القلب.</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تدهور التئام الجروح. (كلية الصيدلة،1435 ه: 10-12)</w:t>
      </w:r>
    </w:p>
    <w:p w:rsidR="00593B23" w:rsidRPr="00593B23" w:rsidRDefault="00593B23" w:rsidP="003E43AF">
      <w:pPr>
        <w:numPr>
          <w:ilvl w:val="0"/>
          <w:numId w:val="43"/>
        </w:numPr>
        <w:bidi/>
        <w:spacing w:after="0" w:line="360" w:lineRule="auto"/>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التدخل العلاجي</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من أهم الوسائل الوقائية من الإصابة بمرض السكري، والمحافظة على المستوى الطبيعي للجلوكوز بالدم، ومنع المضاعفات التي تستهدف الأوعية الدموية والأعصاب والعيون المحافظة على نظام غذائي متوازن وممارسة التمارين الرياضية بشكل منتظم، وتتمحور الخطة العلاجية في استخدام الأدوية المخفضة لمستوى السكر في الدم، أو استخدام الأنسولين كعلاج تعويضي، أو استخدام الأنسولين والأدوية معا، إضافة إلى تعديل نمط الحياة ومتابعة مستوى الجلوكوز في الدم باستخدام جهاز التحليل الذاتي، في حين يتوجب على المريض القيام بفحوصات دورية للأسنان والعيون، وعمل التحاليل اللازمة للتأكد من وظائف الكلى وفحص السكر التراكمي، ويمثل الشكل التالي الخطة العلاجية لمرض السكري:</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p>
    <w:p w:rsidR="00593B23" w:rsidRPr="00593B23" w:rsidRDefault="00593B23" w:rsidP="00593B23">
      <w:pPr>
        <w:tabs>
          <w:tab w:val="left" w:pos="1676"/>
          <w:tab w:val="center" w:pos="4535"/>
        </w:tabs>
        <w:bidi/>
        <w:spacing w:after="0" w:line="360" w:lineRule="auto"/>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w:lastRenderedPageBreak/>
        <mc:AlternateContent>
          <mc:Choice Requires="wps">
            <w:drawing>
              <wp:anchor distT="0" distB="0" distL="114300" distR="114300" simplePos="0" relativeHeight="251831296" behindDoc="0" locked="0" layoutInCell="1" allowOverlap="1">
                <wp:simplePos x="0" y="0"/>
                <wp:positionH relativeFrom="margin">
                  <wp:align>left</wp:align>
                </wp:positionH>
                <wp:positionV relativeFrom="paragraph">
                  <wp:posOffset>333977</wp:posOffset>
                </wp:positionV>
                <wp:extent cx="5754370" cy="8288977"/>
                <wp:effectExtent l="0" t="0" r="17780" b="1714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8288977"/>
                        </a:xfrm>
                        <a:prstGeom prst="rect">
                          <a:avLst/>
                        </a:prstGeom>
                        <a:solidFill>
                          <a:srgbClr val="FFFFFF"/>
                        </a:solidFill>
                        <a:ln w="9525">
                          <a:solidFill>
                            <a:srgbClr val="000000"/>
                          </a:solidFill>
                          <a:miter lim="800000"/>
                          <a:headEnd/>
                          <a:tailEnd/>
                        </a:ln>
                      </wps:spPr>
                      <wps:txbx>
                        <w:txbxContent>
                          <w:p w:rsidR="00801299" w:rsidRPr="000114BD" w:rsidRDefault="00801299" w:rsidP="00593B23">
                            <w:pPr>
                              <w:bidi/>
                              <w:spacing w:after="0" w:line="240" w:lineRule="auto"/>
                              <w:rPr>
                                <w:rFonts w:ascii="Simplified Arabic" w:hAnsi="Simplified Arabic" w:cs="Simplified Arabic"/>
                                <w:rtl/>
                                <w:lang w:bidi="ar-DZ"/>
                              </w:rPr>
                            </w:pPr>
                            <w:r w:rsidRPr="000114BD">
                              <w:rPr>
                                <w:rFonts w:ascii="Simplified Arabic" w:hAnsi="Simplified Arabic" w:cs="Simplified Arabic"/>
                                <w:sz w:val="28"/>
                                <w:szCs w:val="28"/>
                                <w:rtl/>
                                <w:lang w:bidi="ar-DZ"/>
                              </w:rPr>
                              <w:t>المرحلة 1:</w:t>
                            </w:r>
                            <w:r>
                              <w:rPr>
                                <w:rFonts w:ascii="Simplified Arabic" w:hAnsi="Simplified Arabic" w:cs="Simplified Arabic" w:hint="cs"/>
                                <w:sz w:val="28"/>
                                <w:szCs w:val="28"/>
                                <w:rtl/>
                                <w:lang w:bidi="ar-DZ"/>
                              </w:rPr>
                              <w:t xml:space="preserve">                                        </w:t>
                            </w:r>
                            <w:r w:rsidRPr="00B72C1F">
                              <w:rPr>
                                <w:rFonts w:ascii="Simplified Arabic" w:hAnsi="Simplified Arabic" w:cs="Simplified Arabic" w:hint="cs"/>
                                <w:sz w:val="20"/>
                                <w:szCs w:val="20"/>
                                <w:rtl/>
                                <w:lang w:bidi="ar-DZ"/>
                              </w:rPr>
                              <w:t xml:space="preserve"> </w:t>
                            </w:r>
                            <w:r>
                              <w:rPr>
                                <w:rFonts w:ascii="Simplified Arabic" w:hAnsi="Simplified Arabic" w:cs="Simplified Arabic" w:hint="cs"/>
                                <w:sz w:val="20"/>
                                <w:szCs w:val="20"/>
                                <w:rtl/>
                                <w:lang w:bidi="ar-DZ"/>
                              </w:rPr>
                              <w:t>نعم</w:t>
                            </w:r>
                          </w:p>
                          <w:p w:rsidR="00801299" w:rsidRDefault="00801299" w:rsidP="00593B23">
                            <w:pPr>
                              <w:bidi/>
                              <w:spacing w:after="0" w:line="240" w:lineRule="auto"/>
                              <w:rPr>
                                <w:rFonts w:ascii="Simplified Arabic" w:hAnsi="Simplified Arabic" w:cs="Simplified Arabic"/>
                                <w:sz w:val="20"/>
                                <w:szCs w:val="20"/>
                                <w:rtl/>
                                <w:lang w:bidi="ar-DZ"/>
                              </w:rPr>
                            </w:pPr>
                            <w:r w:rsidRPr="002F71AC">
                              <w:rPr>
                                <w:rFonts w:ascii="Simplified Arabic" w:hAnsi="Simplified Arabic" w:cs="Simplified Arabic"/>
                                <w:sz w:val="20"/>
                                <w:szCs w:val="20"/>
                                <w:rtl/>
                                <w:lang w:bidi="ar-DZ"/>
                              </w:rPr>
                              <w:t xml:space="preserve">تعديل </w:t>
                            </w:r>
                            <w:r w:rsidRPr="002F71AC">
                              <w:rPr>
                                <w:rFonts w:ascii="Simplified Arabic" w:hAnsi="Simplified Arabic" w:cs="Simplified Arabic" w:hint="cs"/>
                                <w:sz w:val="20"/>
                                <w:szCs w:val="20"/>
                                <w:rtl/>
                                <w:lang w:bidi="ar-DZ"/>
                              </w:rPr>
                              <w:t>السلوكيا</w:t>
                            </w:r>
                            <w:r w:rsidRPr="002F71AC">
                              <w:rPr>
                                <w:rFonts w:ascii="Simplified Arabic" w:hAnsi="Simplified Arabic" w:cs="Simplified Arabic" w:hint="eastAsia"/>
                                <w:sz w:val="20"/>
                                <w:szCs w:val="20"/>
                                <w:rtl/>
                                <w:lang w:bidi="ar-DZ"/>
                              </w:rPr>
                              <w:t>ت</w:t>
                            </w:r>
                            <w:r w:rsidRPr="002F71AC">
                              <w:rPr>
                                <w:rFonts w:ascii="Simplified Arabic" w:hAnsi="Simplified Arabic" w:cs="Simplified Arabic"/>
                                <w:sz w:val="20"/>
                                <w:szCs w:val="20"/>
                                <w:rtl/>
                                <w:lang w:bidi="ar-DZ"/>
                              </w:rPr>
                              <w:t xml:space="preserve">:حمية، </w:t>
                            </w:r>
                            <w:r w:rsidRPr="002F71AC">
                              <w:rPr>
                                <w:rFonts w:ascii="Simplified Arabic" w:hAnsi="Simplified Arabic" w:cs="Simplified Arabic" w:hint="cs"/>
                                <w:sz w:val="20"/>
                                <w:szCs w:val="20"/>
                                <w:rtl/>
                                <w:lang w:bidi="ar-DZ"/>
                              </w:rPr>
                              <w:t>أنشطة</w:t>
                            </w:r>
                            <w:r>
                              <w:rPr>
                                <w:rFonts w:ascii="Simplified Arabic" w:hAnsi="Simplified Arabic" w:cs="Simplified Arabic" w:hint="cs"/>
                                <w:sz w:val="20"/>
                                <w:szCs w:val="20"/>
                                <w:rtl/>
                                <w:lang w:bidi="ar-DZ"/>
                              </w:rPr>
                              <w:t xml:space="preserve">                                                  </w:t>
                            </w:r>
                          </w:p>
                          <w:p w:rsidR="00801299" w:rsidRPr="002F71AC" w:rsidRDefault="00801299" w:rsidP="00593B23">
                            <w:pPr>
                              <w:bidi/>
                              <w:spacing w:after="0" w:line="240" w:lineRule="auto"/>
                              <w:rPr>
                                <w:rFonts w:ascii="Simplified Arabic" w:hAnsi="Simplified Arabic" w:cs="Simplified Arabic"/>
                                <w:sz w:val="20"/>
                                <w:szCs w:val="20"/>
                                <w:rtl/>
                                <w:lang w:bidi="ar-DZ"/>
                              </w:rPr>
                            </w:pPr>
                            <w:r w:rsidRPr="002F71AC">
                              <w:rPr>
                                <w:rFonts w:ascii="Simplified Arabic" w:hAnsi="Simplified Arabic" w:cs="Simplified Arabic"/>
                                <w:sz w:val="20"/>
                                <w:szCs w:val="20"/>
                                <w:rtl/>
                                <w:lang w:bidi="ar-DZ"/>
                              </w:rPr>
                              <w:t>رياضية، التوقف عن التدخين</w:t>
                            </w:r>
                            <w:r>
                              <w:rPr>
                                <w:rFonts w:ascii="Simplified Arabic" w:hAnsi="Simplified Arabic" w:cs="Simplified Arabic" w:hint="cs"/>
                                <w:sz w:val="20"/>
                                <w:szCs w:val="20"/>
                                <w:rtl/>
                                <w:lang w:bidi="ar-DZ"/>
                              </w:rPr>
                              <w:t xml:space="preserve">                 </w:t>
                            </w:r>
                            <w:r w:rsidRPr="00B72C1F">
                              <w:rPr>
                                <w:rFonts w:ascii="Simplified Arabic" w:hAnsi="Simplified Arabic" w:cs="Simplified Arabic"/>
                                <w:sz w:val="20"/>
                                <w:szCs w:val="20"/>
                                <w:rtl/>
                                <w:lang w:bidi="ar-DZ"/>
                              </w:rPr>
                              <w:t xml:space="preserve"> </w:t>
                            </w:r>
                          </w:p>
                          <w:p w:rsidR="00801299" w:rsidRPr="002F71AC" w:rsidRDefault="00801299" w:rsidP="00593B23">
                            <w:pPr>
                              <w:bidi/>
                              <w:spacing w:after="0" w:line="240" w:lineRule="auto"/>
                              <w:rPr>
                                <w:rFonts w:ascii="Simplified Arabic" w:hAnsi="Simplified Arabic" w:cs="Simplified Arabic"/>
                                <w:sz w:val="20"/>
                                <w:szCs w:val="20"/>
                                <w:rtl/>
                                <w:lang w:bidi="ar-DZ"/>
                              </w:rPr>
                            </w:pPr>
                            <w:r w:rsidRPr="002F71AC">
                              <w:rPr>
                                <w:rFonts w:ascii="Simplified Arabic" w:hAnsi="Simplified Arabic" w:cs="Simplified Arabic"/>
                                <w:sz w:val="20"/>
                                <w:szCs w:val="20"/>
                                <w:rtl/>
                                <w:lang w:bidi="ar-DZ"/>
                              </w:rPr>
                              <w:t>والكحول.</w:t>
                            </w:r>
                            <w:r>
                              <w:rPr>
                                <w:rFonts w:ascii="Simplified Arabic" w:hAnsi="Simplified Arabic" w:cs="Simplified Arabic" w:hint="cs"/>
                                <w:sz w:val="20"/>
                                <w:szCs w:val="20"/>
                                <w:rtl/>
                                <w:lang w:bidi="ar-DZ"/>
                              </w:rPr>
                              <w:t xml:space="preserve">                                   </w:t>
                            </w:r>
                            <w:r w:rsidRPr="00B72C1F">
                              <w:rPr>
                                <w:rFonts w:ascii="Simplified Arabic" w:hAnsi="Simplified Arabic" w:cs="Simplified Arabic"/>
                                <w:sz w:val="20"/>
                                <w:szCs w:val="20"/>
                                <w:rtl/>
                                <w:lang w:bidi="ar-DZ"/>
                              </w:rPr>
                              <w:t xml:space="preserve"> </w:t>
                            </w:r>
                            <w:r w:rsidRPr="00B65224">
                              <w:rPr>
                                <w:rFonts w:ascii="Simplified Arabic" w:hAnsi="Simplified Arabic" w:cs="Simplified Arabic"/>
                                <w:sz w:val="20"/>
                                <w:szCs w:val="20"/>
                                <w:rtl/>
                                <w:lang w:bidi="ar-DZ"/>
                              </w:rPr>
                              <w:t>لا</w:t>
                            </w:r>
                          </w:p>
                          <w:p w:rsidR="00801299" w:rsidRPr="00B65224" w:rsidRDefault="00801299" w:rsidP="00593B23">
                            <w:pPr>
                              <w:bidi/>
                              <w:spacing w:after="0" w:line="240" w:lineRule="auto"/>
                              <w:rPr>
                                <w:rFonts w:ascii="Simplified Arabic" w:hAnsi="Simplified Arabic" w:cs="Simplified Arabic"/>
                                <w:rtl/>
                                <w:lang w:bidi="ar-DZ"/>
                              </w:rPr>
                            </w:pPr>
                            <w:r>
                              <w:rPr>
                                <w:rFonts w:hint="cs"/>
                                <w:rtl/>
                                <w:lang w:bidi="ar-DZ"/>
                              </w:rPr>
                              <w:t xml:space="preserve">        </w:t>
                            </w:r>
                          </w:p>
                          <w:p w:rsidR="00801299" w:rsidRPr="00E259C3" w:rsidRDefault="00801299" w:rsidP="00593B23">
                            <w:pPr>
                              <w:bidi/>
                              <w:spacing w:after="0" w:line="240" w:lineRule="auto"/>
                              <w:rPr>
                                <w:rFonts w:ascii="Simplified Arabic" w:hAnsi="Simplified Arabic" w:cs="Simplified Arabic"/>
                                <w:sz w:val="28"/>
                                <w:szCs w:val="28"/>
                                <w:rtl/>
                                <w:lang w:bidi="ar-DZ"/>
                              </w:rPr>
                            </w:pPr>
                            <w:r>
                              <w:rPr>
                                <w:rFonts w:hint="cs"/>
                                <w:rtl/>
                                <w:lang w:bidi="ar-DZ"/>
                              </w:rPr>
                              <w:t xml:space="preserve">                                     </w:t>
                            </w:r>
                            <w:r>
                              <w:rPr>
                                <w:rFonts w:ascii="Simplified Arabic" w:hAnsi="Simplified Arabic" w:cs="Simplified Arabic"/>
                                <w:sz w:val="28"/>
                                <w:szCs w:val="28"/>
                                <w:rtl/>
                                <w:lang w:bidi="ar-DZ"/>
                              </w:rPr>
                              <w:t xml:space="preserve">   يبقى ثلاثة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شهر</w:t>
                            </w:r>
                          </w:p>
                          <w:p w:rsidR="00801299" w:rsidRPr="00783691" w:rsidRDefault="00801299" w:rsidP="00593B23">
                            <w:pPr>
                              <w:bidi/>
                              <w:spacing w:after="0" w:line="240" w:lineRule="auto"/>
                              <w:rPr>
                                <w:rFonts w:ascii="Simplified Arabic" w:hAnsi="Simplified Arabic" w:cs="Simplified Arabic"/>
                                <w:sz w:val="20"/>
                                <w:szCs w:val="20"/>
                                <w:lang w:bidi="ar-DZ"/>
                              </w:rPr>
                            </w:pPr>
                            <w:r w:rsidRPr="00783691">
                              <w:rPr>
                                <w:rFonts w:ascii="Simplified Arabic" w:hAnsi="Simplified Arabic" w:cs="Simplified Arabic"/>
                                <w:sz w:val="20"/>
                                <w:szCs w:val="20"/>
                                <w:lang w:bidi="ar-DZ"/>
                              </w:rPr>
                              <w:t xml:space="preserve">                       </w:t>
                            </w:r>
                            <w:r>
                              <w:rPr>
                                <w:rFonts w:ascii="Simplified Arabic" w:hAnsi="Simplified Arabic" w:cs="Simplified Arabic" w:hint="cs"/>
                                <w:sz w:val="20"/>
                                <w:szCs w:val="20"/>
                                <w:rtl/>
                                <w:lang w:bidi="ar-DZ"/>
                              </w:rPr>
                              <w:t xml:space="preserve">                      </w:t>
                            </w:r>
                            <w:r w:rsidRPr="00783691">
                              <w:rPr>
                                <w:rFonts w:ascii="Simplified Arabic" w:hAnsi="Simplified Arabic" w:cs="Simplified Arabic"/>
                                <w:sz w:val="20"/>
                                <w:szCs w:val="20"/>
                                <w:lang w:bidi="ar-DZ"/>
                              </w:rPr>
                              <w:t xml:space="preserve">                   </w:t>
                            </w:r>
                            <w:r>
                              <w:rPr>
                                <w:rFonts w:ascii="Simplified Arabic" w:hAnsi="Simplified Arabic" w:cs="Simplified Arabic" w:hint="cs"/>
                                <w:sz w:val="20"/>
                                <w:szCs w:val="20"/>
                                <w:rtl/>
                                <w:lang w:bidi="ar-DZ"/>
                              </w:rPr>
                              <w:t xml:space="preserve">       </w:t>
                            </w:r>
                            <w:r w:rsidRPr="00783691">
                              <w:rPr>
                                <w:rFonts w:ascii="Simplified Arabic" w:hAnsi="Simplified Arabic" w:cs="Simplified Arabic" w:hint="cs"/>
                                <w:sz w:val="20"/>
                                <w:szCs w:val="20"/>
                                <w:rtl/>
                                <w:lang w:bidi="ar-DZ"/>
                              </w:rPr>
                              <w:t xml:space="preserve">  نعم</w:t>
                            </w:r>
                            <w:r w:rsidRPr="00783691">
                              <w:rPr>
                                <w:rFonts w:ascii="Simplified Arabic" w:hAnsi="Simplified Arabic" w:cs="Simplified Arabic"/>
                                <w:sz w:val="20"/>
                                <w:szCs w:val="20"/>
                                <w:lang w:bidi="ar-DZ"/>
                              </w:rPr>
                              <w:t xml:space="preserve">                         </w:t>
                            </w:r>
                          </w:p>
                          <w:p w:rsidR="00801299" w:rsidRDefault="00801299" w:rsidP="00593B23">
                            <w:pPr>
                              <w:bidi/>
                              <w:spacing w:after="0" w:line="240" w:lineRule="auto"/>
                              <w:rPr>
                                <w:rFonts w:ascii="Simplified Arabic" w:hAnsi="Simplified Arabic" w:cs="Simplified Arabic"/>
                                <w:sz w:val="28"/>
                                <w:szCs w:val="28"/>
                                <w:lang w:bidi="ar-DZ"/>
                              </w:rPr>
                            </w:pPr>
                          </w:p>
                          <w:p w:rsidR="00801299" w:rsidRPr="00CA1098" w:rsidRDefault="00801299" w:rsidP="00593B23">
                            <w:pPr>
                              <w:bidi/>
                              <w:spacing w:after="0" w:line="240" w:lineRule="auto"/>
                              <w:rPr>
                                <w:rFonts w:ascii="Simplified Arabic" w:hAnsi="Simplified Arabic" w:cs="Simplified Arabic"/>
                                <w:sz w:val="28"/>
                                <w:szCs w:val="28"/>
                                <w:rtl/>
                                <w:lang w:bidi="ar-DZ"/>
                              </w:rPr>
                            </w:pPr>
                            <w:r w:rsidRPr="00E259C3">
                              <w:rPr>
                                <w:rFonts w:ascii="Simplified Arabic" w:hAnsi="Simplified Arabic" w:cs="Simplified Arabic"/>
                                <w:sz w:val="28"/>
                                <w:szCs w:val="28"/>
                                <w:rtl/>
                                <w:lang w:bidi="ar-DZ"/>
                              </w:rPr>
                              <w:t>المرحلة 2:</w:t>
                            </w:r>
                            <w:r w:rsidRPr="00E259C3">
                              <w:rPr>
                                <w:rFonts w:ascii="Simplified Arabic" w:hAnsi="Simplified Arabic" w:cs="Simplified Arabic"/>
                                <w:noProof/>
                                <w:rtl/>
                              </w:rPr>
                              <w:t xml:space="preserve"> </w:t>
                            </w:r>
                          </w:p>
                          <w:p w:rsidR="00801299" w:rsidRPr="00B65224" w:rsidRDefault="00801299" w:rsidP="00593B23">
                            <w:pPr>
                              <w:bidi/>
                              <w:spacing w:after="0" w:line="240" w:lineRule="auto"/>
                              <w:rPr>
                                <w:rFonts w:ascii="Simplified Arabic" w:hAnsi="Simplified Arabic" w:cs="Simplified Arabic"/>
                                <w:sz w:val="20"/>
                                <w:szCs w:val="20"/>
                                <w:rtl/>
                                <w:lang w:bidi="ar-DZ"/>
                              </w:rPr>
                            </w:pPr>
                            <w:r w:rsidRPr="00B65224">
                              <w:rPr>
                                <w:rFonts w:ascii="Simplified Arabic" w:hAnsi="Simplified Arabic" w:cs="Simplified Arabic"/>
                                <w:sz w:val="20"/>
                                <w:szCs w:val="20"/>
                                <w:rtl/>
                                <w:lang w:bidi="ar-DZ"/>
                              </w:rPr>
                              <w:t>علاج أحادي عن طريق الفم</w:t>
                            </w:r>
                          </w:p>
                          <w:p w:rsidR="00801299" w:rsidRPr="00701C36" w:rsidRDefault="00801299" w:rsidP="00593B23">
                            <w:pPr>
                              <w:bidi/>
                              <w:spacing w:after="0" w:line="240" w:lineRule="auto"/>
                              <w:rPr>
                                <w:sz w:val="20"/>
                                <w:szCs w:val="20"/>
                                <w:rtl/>
                                <w:lang w:bidi="ar-DZ"/>
                              </w:rPr>
                            </w:pPr>
                            <w:r w:rsidRPr="002449D4">
                              <w:rPr>
                                <w:sz w:val="20"/>
                                <w:szCs w:val="20"/>
                                <w:lang w:bidi="ar-DZ"/>
                              </w:rPr>
                              <w:t>Sufonylurée ou</w:t>
                            </w:r>
                            <w:r>
                              <w:rPr>
                                <w:sz w:val="20"/>
                                <w:szCs w:val="20"/>
                                <w:lang w:bidi="ar-DZ"/>
                              </w:rPr>
                              <w:t xml:space="preserve"> </w:t>
                            </w:r>
                            <w:r w:rsidRPr="00B65224">
                              <w:rPr>
                                <w:sz w:val="20"/>
                                <w:szCs w:val="20"/>
                                <w:lang w:bidi="ar-DZ"/>
                              </w:rPr>
                              <w:t xml:space="preserve"> </w:t>
                            </w:r>
                            <w:r>
                              <w:rPr>
                                <w:sz w:val="20"/>
                                <w:szCs w:val="20"/>
                                <w:lang w:bidi="ar-DZ"/>
                              </w:rPr>
                              <w:t>metformine</w:t>
                            </w:r>
                            <w:r>
                              <w:rPr>
                                <w:rFonts w:hint="cs"/>
                                <w:sz w:val="20"/>
                                <w:szCs w:val="20"/>
                                <w:rtl/>
                                <w:lang w:bidi="ar-DZ"/>
                              </w:rPr>
                              <w:t xml:space="preserve">               </w:t>
                            </w:r>
                            <w:r w:rsidRPr="00B65224">
                              <w:rPr>
                                <w:rFonts w:ascii="Simplified Arabic" w:hAnsi="Simplified Arabic" w:cs="Simplified Arabic"/>
                                <w:sz w:val="20"/>
                                <w:szCs w:val="20"/>
                                <w:rtl/>
                                <w:lang w:bidi="ar-DZ"/>
                              </w:rPr>
                              <w:t>لا</w:t>
                            </w:r>
                            <w:r>
                              <w:rPr>
                                <w:rFonts w:ascii="Simplified Arabic" w:hAnsi="Simplified Arabic" w:cs="Simplified Arabic" w:hint="cs"/>
                                <w:sz w:val="20"/>
                                <w:szCs w:val="20"/>
                                <w:rtl/>
                                <w:lang w:bidi="ar-DZ"/>
                              </w:rPr>
                              <w:t xml:space="preserve">                                      نعم</w:t>
                            </w:r>
                          </w:p>
                          <w:p w:rsidR="00801299" w:rsidRPr="002449D4" w:rsidRDefault="00801299" w:rsidP="00593B23">
                            <w:pPr>
                              <w:bidi/>
                              <w:spacing w:after="0" w:line="240" w:lineRule="auto"/>
                              <w:rPr>
                                <w:sz w:val="20"/>
                                <w:szCs w:val="20"/>
                                <w:rtl/>
                                <w:lang w:bidi="ar-DZ"/>
                              </w:rPr>
                            </w:pPr>
                          </w:p>
                          <w:p w:rsidR="00801299" w:rsidRDefault="00801299" w:rsidP="00593B23">
                            <w:pPr>
                              <w:bidi/>
                              <w:spacing w:after="0" w:line="240" w:lineRule="auto"/>
                              <w:rPr>
                                <w:rtl/>
                                <w:lang w:bidi="ar-DZ"/>
                              </w:rPr>
                            </w:pPr>
                          </w:p>
                          <w:p w:rsidR="00801299" w:rsidRDefault="00801299" w:rsidP="00593B23">
                            <w:pPr>
                              <w:spacing w:after="0" w:line="240" w:lineRule="auto"/>
                              <w:rPr>
                                <w:rtl/>
                                <w:lang w:bidi="ar-DZ"/>
                              </w:rPr>
                            </w:pPr>
                          </w:p>
                          <w:p w:rsidR="00801299" w:rsidRDefault="00801299" w:rsidP="00593B23">
                            <w:pPr>
                              <w:bidi/>
                              <w:spacing w:after="0" w:line="240" w:lineRule="auto"/>
                              <w:rPr>
                                <w:rtl/>
                                <w:lang w:bidi="ar-DZ"/>
                              </w:rPr>
                            </w:pPr>
                            <w:r>
                              <w:rPr>
                                <w:rFonts w:hint="cs"/>
                                <w:rtl/>
                                <w:lang w:bidi="ar-DZ"/>
                              </w:rPr>
                              <w:t xml:space="preserve">                      </w:t>
                            </w:r>
                          </w:p>
                          <w:p w:rsidR="00801299" w:rsidRDefault="00801299" w:rsidP="00593B23">
                            <w:pPr>
                              <w:bidi/>
                              <w:spacing w:after="0" w:line="240" w:lineRule="auto"/>
                              <w:rPr>
                                <w:rtl/>
                                <w:lang w:bidi="ar-DZ"/>
                              </w:rPr>
                            </w:pPr>
                          </w:p>
                          <w:p w:rsidR="00801299" w:rsidRPr="0049760A" w:rsidRDefault="00801299" w:rsidP="00593B23">
                            <w:pPr>
                              <w:bidi/>
                              <w:spacing w:after="0" w:line="240" w:lineRule="auto"/>
                              <w:rPr>
                                <w:rtl/>
                                <w:lang w:bidi="ar-DZ"/>
                              </w:rPr>
                            </w:pPr>
                            <w:r>
                              <w:rPr>
                                <w:rFonts w:hint="cs"/>
                                <w:rtl/>
                                <w:lang w:bidi="ar-DZ"/>
                              </w:rPr>
                              <w:t xml:space="preserve">                             </w:t>
                            </w:r>
                            <w:r>
                              <w:rPr>
                                <w:rFonts w:ascii="Simplified Arabic" w:hAnsi="Simplified Arabic" w:cs="Simplified Arabic" w:hint="cs"/>
                                <w:sz w:val="28"/>
                                <w:szCs w:val="28"/>
                                <w:rtl/>
                                <w:lang w:bidi="ar-DZ"/>
                              </w:rPr>
                              <w:t>يبقى</w:t>
                            </w:r>
                            <w:r w:rsidRPr="000F084D">
                              <w:rPr>
                                <w:rFonts w:ascii="Simplified Arabic" w:hAnsi="Simplified Arabic" w:cs="Simplified Arabic"/>
                                <w:sz w:val="28"/>
                                <w:szCs w:val="28"/>
                                <w:rtl/>
                                <w:lang w:bidi="ar-DZ"/>
                              </w:rPr>
                              <w:t xml:space="preserve"> حتى الحد </w:t>
                            </w:r>
                            <w:r w:rsidRPr="000F084D">
                              <w:rPr>
                                <w:rFonts w:ascii="Simplified Arabic" w:hAnsi="Simplified Arabic" w:cs="Simplified Arabic" w:hint="cs"/>
                                <w:sz w:val="28"/>
                                <w:szCs w:val="28"/>
                                <w:rtl/>
                                <w:lang w:bidi="ar-DZ"/>
                              </w:rPr>
                              <w:t>الأقصى</w:t>
                            </w:r>
                            <w:r w:rsidRPr="000F084D">
                              <w:rPr>
                                <w:rFonts w:ascii="Simplified Arabic" w:hAnsi="Simplified Arabic" w:cs="Simplified Arabic"/>
                                <w:sz w:val="28"/>
                                <w:szCs w:val="28"/>
                                <w:rtl/>
                                <w:lang w:bidi="ar-DZ"/>
                              </w:rPr>
                              <w:t xml:space="preserve"> من الجرعة</w:t>
                            </w:r>
                          </w:p>
                          <w:p w:rsidR="00801299" w:rsidRPr="00223479" w:rsidRDefault="00801299" w:rsidP="00593B23">
                            <w:pPr>
                              <w:bidi/>
                              <w:spacing w:after="0" w:line="240" w:lineRule="auto"/>
                              <w:rPr>
                                <w:rtl/>
                                <w:lang w:bidi="ar-DZ"/>
                              </w:rPr>
                            </w:pPr>
                            <w:r>
                              <w:rPr>
                                <w:rFonts w:hint="cs"/>
                                <w:rtl/>
                                <w:lang w:bidi="ar-DZ"/>
                              </w:rPr>
                              <w:t xml:space="preserve">                                                                            </w:t>
                            </w:r>
                            <w:r w:rsidRPr="000F084D">
                              <w:rPr>
                                <w:rFonts w:ascii="Simplified Arabic" w:hAnsi="Simplified Arabic" w:cs="Simplified Arabic"/>
                                <w:sz w:val="20"/>
                                <w:szCs w:val="20"/>
                                <w:rtl/>
                                <w:lang w:bidi="ar-DZ"/>
                              </w:rPr>
                              <w:t>نعم</w:t>
                            </w:r>
                          </w:p>
                          <w:p w:rsidR="00801299" w:rsidRDefault="00801299" w:rsidP="00593B23">
                            <w:pPr>
                              <w:bidi/>
                              <w:spacing w:after="0" w:line="240" w:lineRule="auto"/>
                              <w:rPr>
                                <w:rtl/>
                                <w:lang w:bidi="ar-DZ"/>
                              </w:rPr>
                            </w:pPr>
                          </w:p>
                          <w:p w:rsidR="00801299" w:rsidRPr="0060165A" w:rsidRDefault="00801299" w:rsidP="00593B23">
                            <w:pPr>
                              <w:bidi/>
                              <w:spacing w:after="0" w:line="240" w:lineRule="auto"/>
                              <w:rPr>
                                <w:rtl/>
                                <w:lang w:bidi="ar-DZ"/>
                              </w:rPr>
                            </w:pPr>
                            <w:r>
                              <w:rPr>
                                <w:rFonts w:hint="cs"/>
                                <w:rtl/>
                                <w:lang w:bidi="ar-DZ"/>
                              </w:rPr>
                              <w:t xml:space="preserve">                                                  </w:t>
                            </w:r>
                            <w:r w:rsidRPr="000F084D">
                              <w:rPr>
                                <w:rFonts w:ascii="Simplified Arabic" w:hAnsi="Simplified Arabic" w:cs="Simplified Arabic"/>
                                <w:sz w:val="20"/>
                                <w:szCs w:val="20"/>
                                <w:rtl/>
                                <w:lang w:bidi="ar-DZ"/>
                              </w:rPr>
                              <w:t>لا</w:t>
                            </w:r>
                          </w:p>
                          <w:p w:rsidR="00801299" w:rsidRPr="006A62A5" w:rsidRDefault="00801299" w:rsidP="00593B23">
                            <w:pPr>
                              <w:bidi/>
                              <w:spacing w:after="0" w:line="240" w:lineRule="auto"/>
                              <w:rPr>
                                <w:rFonts w:ascii="Simplified Arabic" w:hAnsi="Simplified Arabic" w:cs="Simplified Arabic"/>
                                <w:rtl/>
                                <w:lang w:bidi="ar-DZ"/>
                              </w:rPr>
                            </w:pPr>
                            <w:r w:rsidRPr="004A177D">
                              <w:rPr>
                                <w:rFonts w:ascii="Simplified Arabic" w:hAnsi="Simplified Arabic" w:cs="Simplified Arabic"/>
                                <w:sz w:val="28"/>
                                <w:szCs w:val="28"/>
                                <w:rtl/>
                                <w:lang w:bidi="ar-DZ"/>
                              </w:rPr>
                              <w:t>المرحلة 3:</w:t>
                            </w:r>
                            <w:r>
                              <w:rPr>
                                <w:rFonts w:ascii="Simplified Arabic" w:hAnsi="Simplified Arabic" w:cs="Simplified Arabic" w:hint="cs"/>
                                <w:sz w:val="28"/>
                                <w:szCs w:val="28"/>
                                <w:rtl/>
                                <w:lang w:bidi="ar-DZ"/>
                              </w:rPr>
                              <w:t xml:space="preserve">                                               </w:t>
                            </w:r>
                          </w:p>
                          <w:p w:rsidR="00801299" w:rsidRDefault="00801299" w:rsidP="00593B23">
                            <w:pPr>
                              <w:bidi/>
                              <w:spacing w:after="0" w:line="240" w:lineRule="auto"/>
                              <w:rPr>
                                <w:rFonts w:ascii="Simplified Arabic" w:hAnsi="Simplified Arabic" w:cs="Simplified Arabic"/>
                                <w:sz w:val="20"/>
                                <w:szCs w:val="20"/>
                                <w:rtl/>
                                <w:lang w:bidi="ar-DZ"/>
                              </w:rPr>
                            </w:pPr>
                            <w:r w:rsidRPr="006A62A5">
                              <w:rPr>
                                <w:rFonts w:ascii="Simplified Arabic" w:hAnsi="Simplified Arabic" w:cs="Simplified Arabic"/>
                                <w:sz w:val="20"/>
                                <w:szCs w:val="20"/>
                                <w:rtl/>
                                <w:lang w:bidi="ar-DZ"/>
                              </w:rPr>
                              <w:t xml:space="preserve">العديد من </w:t>
                            </w:r>
                            <w:r w:rsidRPr="006A62A5">
                              <w:rPr>
                                <w:rFonts w:ascii="Simplified Arabic" w:hAnsi="Simplified Arabic" w:cs="Simplified Arabic" w:hint="cs"/>
                                <w:sz w:val="20"/>
                                <w:szCs w:val="20"/>
                                <w:rtl/>
                                <w:lang w:bidi="ar-DZ"/>
                              </w:rPr>
                              <w:t>الأدوية</w:t>
                            </w:r>
                            <w:r w:rsidRPr="006A62A5">
                              <w:rPr>
                                <w:rFonts w:ascii="Simplified Arabic" w:hAnsi="Simplified Arabic" w:cs="Simplified Arabic"/>
                                <w:sz w:val="20"/>
                                <w:szCs w:val="20"/>
                                <w:rtl/>
                                <w:lang w:bidi="ar-DZ"/>
                              </w:rPr>
                              <w:t xml:space="preserve"> عن طريق</w:t>
                            </w:r>
                          </w:p>
                          <w:p w:rsidR="00801299" w:rsidRPr="006A62A5" w:rsidRDefault="00801299" w:rsidP="00593B23">
                            <w:pPr>
                              <w:bidi/>
                              <w:spacing w:after="0" w:line="240" w:lineRule="auto"/>
                              <w:rPr>
                                <w:rFonts w:ascii="Simplified Arabic" w:hAnsi="Simplified Arabic" w:cs="Simplified Arabic"/>
                                <w:sz w:val="20"/>
                                <w:szCs w:val="20"/>
                                <w:rtl/>
                                <w:lang w:bidi="ar-DZ"/>
                              </w:rPr>
                            </w:pPr>
                            <w:r w:rsidRPr="006A62A5">
                              <w:rPr>
                                <w:rFonts w:ascii="Simplified Arabic" w:hAnsi="Simplified Arabic" w:cs="Simplified Arabic"/>
                                <w:sz w:val="20"/>
                                <w:szCs w:val="20"/>
                                <w:rtl/>
                                <w:lang w:bidi="ar-DZ"/>
                              </w:rPr>
                              <w:t xml:space="preserve"> الفم</w:t>
                            </w:r>
                            <w:r>
                              <w:rPr>
                                <w:rFonts w:ascii="Simplified Arabic" w:hAnsi="Simplified Arabic" w:cs="Simplified Arabic" w:hint="cs"/>
                                <w:sz w:val="20"/>
                                <w:szCs w:val="20"/>
                                <w:rtl/>
                                <w:lang w:bidi="ar-DZ"/>
                              </w:rPr>
                              <w:t>.</w:t>
                            </w:r>
                          </w:p>
                          <w:p w:rsidR="00801299" w:rsidRDefault="00801299" w:rsidP="00593B23">
                            <w:pPr>
                              <w:bidi/>
                              <w:spacing w:after="0" w:line="240" w:lineRule="auto"/>
                              <w:rPr>
                                <w:rtl/>
                                <w:lang w:bidi="ar-DZ"/>
                              </w:rPr>
                            </w:pPr>
                          </w:p>
                          <w:p w:rsidR="00801299" w:rsidRDefault="00801299" w:rsidP="00593B23">
                            <w:pPr>
                              <w:bidi/>
                              <w:spacing w:after="0" w:line="240" w:lineRule="auto"/>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 xml:space="preserve">                                                                          </w:t>
                            </w:r>
                          </w:p>
                          <w:p w:rsidR="00801299" w:rsidRDefault="00801299" w:rsidP="00593B23">
                            <w:pPr>
                              <w:bidi/>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 xml:space="preserve">                                                                         </w:t>
                            </w:r>
                            <w:r w:rsidRPr="00D638B8">
                              <w:rPr>
                                <w:rFonts w:ascii="Simplified Arabic" w:hAnsi="Simplified Arabic" w:cs="Simplified Arabic"/>
                                <w:sz w:val="20"/>
                                <w:szCs w:val="20"/>
                                <w:rtl/>
                                <w:lang w:bidi="ar-DZ"/>
                              </w:rPr>
                              <w:t>نعم</w:t>
                            </w:r>
                          </w:p>
                          <w:p w:rsidR="00801299" w:rsidRDefault="00801299" w:rsidP="00593B23">
                            <w:pPr>
                              <w:bidi/>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 xml:space="preserve">                                             </w:t>
                            </w:r>
                          </w:p>
                          <w:p w:rsidR="00801299" w:rsidRDefault="00801299" w:rsidP="00593B23">
                            <w:pPr>
                              <w:bidi/>
                              <w:rPr>
                                <w:rtl/>
                                <w:lang w:bidi="ar-DZ"/>
                              </w:rPr>
                            </w:pPr>
                            <w:r>
                              <w:rPr>
                                <w:rFonts w:ascii="Simplified Arabic" w:hAnsi="Simplified Arabic" w:cs="Simplified Arabic" w:hint="cs"/>
                                <w:sz w:val="20"/>
                                <w:szCs w:val="20"/>
                                <w:rtl/>
                                <w:lang w:bidi="ar-DZ"/>
                              </w:rPr>
                              <w:t xml:space="preserve">                                                </w:t>
                            </w:r>
                            <w:r w:rsidRPr="006A62A5">
                              <w:rPr>
                                <w:rFonts w:ascii="Simplified Arabic" w:hAnsi="Simplified Arabic" w:cs="Simplified Arabic"/>
                                <w:sz w:val="20"/>
                                <w:szCs w:val="20"/>
                                <w:rtl/>
                                <w:lang w:bidi="ar-DZ"/>
                              </w:rPr>
                              <w:t>لا</w:t>
                            </w:r>
                          </w:p>
                          <w:p w:rsidR="00801299" w:rsidRPr="00C61C26" w:rsidRDefault="00801299" w:rsidP="00593B23">
                            <w:pPr>
                              <w:bidi/>
                              <w:rPr>
                                <w:rtl/>
                                <w:lang w:bidi="ar-DZ"/>
                              </w:rPr>
                            </w:pPr>
                            <w:r w:rsidRPr="003425E3">
                              <w:rPr>
                                <w:rFonts w:ascii="Simplified Arabic" w:hAnsi="Simplified Arabic" w:cs="Simplified Arabic"/>
                                <w:sz w:val="28"/>
                                <w:szCs w:val="28"/>
                                <w:rtl/>
                                <w:lang w:bidi="ar-DZ"/>
                              </w:rPr>
                              <w:t>المرحلة 4:</w:t>
                            </w:r>
                          </w:p>
                          <w:p w:rsidR="00801299" w:rsidRDefault="00801299" w:rsidP="00593B23">
                            <w:pPr>
                              <w:bidi/>
                              <w:rPr>
                                <w:rFonts w:ascii="Simplified Arabic" w:hAnsi="Simplified Arabic" w:cs="Simplified Arabic"/>
                                <w:sz w:val="20"/>
                                <w:szCs w:val="20"/>
                                <w:rtl/>
                                <w:lang w:bidi="ar-DZ"/>
                              </w:rPr>
                            </w:pPr>
                            <w:r>
                              <w:rPr>
                                <w:rFonts w:ascii="Simplified Arabic" w:hAnsi="Simplified Arabic" w:cs="Simplified Arabic"/>
                                <w:sz w:val="20"/>
                                <w:szCs w:val="20"/>
                                <w:rtl/>
                                <w:lang w:bidi="ar-DZ"/>
                              </w:rPr>
                              <w:t xml:space="preserve">علاج </w:t>
                            </w:r>
                            <w:r>
                              <w:rPr>
                                <w:rFonts w:ascii="Simplified Arabic" w:hAnsi="Simplified Arabic" w:cs="Simplified Arabic" w:hint="cs"/>
                                <w:sz w:val="20"/>
                                <w:szCs w:val="20"/>
                                <w:rtl/>
                                <w:lang w:bidi="ar-DZ"/>
                              </w:rPr>
                              <w:t>عن طريق الفم</w:t>
                            </w:r>
                            <w:r w:rsidRPr="003425E3">
                              <w:rPr>
                                <w:rFonts w:ascii="Simplified Arabic" w:hAnsi="Simplified Arabic" w:cs="Simplified Arabic"/>
                                <w:sz w:val="20"/>
                                <w:szCs w:val="20"/>
                                <w:rtl/>
                                <w:lang w:bidi="ar-DZ"/>
                              </w:rPr>
                              <w:t xml:space="preserve"> </w:t>
                            </w:r>
                            <w:r w:rsidRPr="003425E3">
                              <w:rPr>
                                <w:rFonts w:ascii="Simplified Arabic" w:hAnsi="Simplified Arabic" w:cs="Simplified Arabic" w:hint="cs"/>
                                <w:sz w:val="20"/>
                                <w:szCs w:val="20"/>
                                <w:rtl/>
                                <w:lang w:bidi="ar-DZ"/>
                              </w:rPr>
                              <w:t>إضافة</w:t>
                            </w:r>
                            <w:r w:rsidRPr="003425E3">
                              <w:rPr>
                                <w:rFonts w:ascii="Simplified Arabic" w:hAnsi="Simplified Arabic" w:cs="Simplified Arabic"/>
                                <w:sz w:val="20"/>
                                <w:szCs w:val="20"/>
                                <w:rtl/>
                                <w:lang w:bidi="ar-DZ"/>
                              </w:rPr>
                              <w:t xml:space="preserve"> </w:t>
                            </w:r>
                          </w:p>
                          <w:p w:rsidR="00801299" w:rsidRPr="00D27E5D" w:rsidRDefault="00801299" w:rsidP="00593B23">
                            <w:pPr>
                              <w:bidi/>
                              <w:rPr>
                                <w:rFonts w:ascii="Simplified Arabic" w:hAnsi="Simplified Arabic" w:cs="Simplified Arabic"/>
                                <w:sz w:val="20"/>
                                <w:szCs w:val="20"/>
                                <w:rtl/>
                                <w:lang w:bidi="ar-DZ"/>
                              </w:rPr>
                            </w:pPr>
                            <w:r w:rsidRPr="003425E3">
                              <w:rPr>
                                <w:rFonts w:ascii="Simplified Arabic" w:hAnsi="Simplified Arabic" w:cs="Simplified Arabic" w:hint="cs"/>
                                <w:sz w:val="20"/>
                                <w:szCs w:val="20"/>
                                <w:rtl/>
                                <w:lang w:bidi="ar-DZ"/>
                              </w:rPr>
                              <w:t>إلى</w:t>
                            </w:r>
                            <w:r>
                              <w:rPr>
                                <w:rFonts w:ascii="Simplified Arabic" w:hAnsi="Simplified Arabic" w:cs="Simplified Arabic" w:hint="cs"/>
                                <w:sz w:val="20"/>
                                <w:szCs w:val="20"/>
                                <w:rtl/>
                                <w:lang w:bidi="ar-DZ"/>
                              </w:rPr>
                              <w:t xml:space="preserve"> </w:t>
                            </w:r>
                            <w:r w:rsidRPr="003425E3">
                              <w:rPr>
                                <w:rFonts w:ascii="Simplified Arabic" w:hAnsi="Simplified Arabic" w:cs="Simplified Arabic" w:hint="cs"/>
                                <w:sz w:val="20"/>
                                <w:szCs w:val="20"/>
                                <w:rtl/>
                                <w:lang w:bidi="ar-DZ"/>
                              </w:rPr>
                              <w:t>الأنسولين</w:t>
                            </w:r>
                            <w:r>
                              <w:rPr>
                                <w:rFonts w:ascii="Simplified Arabic" w:hAnsi="Simplified Arabic" w:cs="Simplified Arabic" w:hint="cs"/>
                                <w:sz w:val="20"/>
                                <w:szCs w:val="20"/>
                                <w:rtl/>
                                <w:lang w:bidi="ar-DZ"/>
                              </w:rPr>
                              <w:t xml:space="preserve">.                       </w:t>
                            </w:r>
                            <w:r>
                              <w:rPr>
                                <w:rFonts w:hint="cs"/>
                                <w:rtl/>
                                <w:lang w:bidi="ar-DZ"/>
                              </w:rPr>
                              <w:t xml:space="preserve">     </w:t>
                            </w:r>
                            <w:r w:rsidRPr="006B18EA">
                              <w:rPr>
                                <w:rFonts w:ascii="Simplified Arabic" w:hAnsi="Simplified Arabic" w:cs="Simplified Arabic"/>
                                <w:sz w:val="28"/>
                                <w:szCs w:val="28"/>
                                <w:rtl/>
                                <w:lang w:bidi="ar-DZ"/>
                              </w:rPr>
                              <w:t xml:space="preserve">يبقى ثلاثة </w:t>
                            </w:r>
                            <w:r w:rsidRPr="006B18EA">
                              <w:rPr>
                                <w:rFonts w:ascii="Simplified Arabic" w:hAnsi="Simplified Arabic" w:cs="Simplified Arabic" w:hint="cs"/>
                                <w:sz w:val="28"/>
                                <w:szCs w:val="28"/>
                                <w:rtl/>
                                <w:lang w:bidi="ar-DZ"/>
                              </w:rPr>
                              <w:t>أشهر</w:t>
                            </w:r>
                          </w:p>
                          <w:p w:rsidR="00801299" w:rsidRDefault="00801299" w:rsidP="00593B23">
                            <w:pPr>
                              <w:bidi/>
                              <w:rPr>
                                <w:rtl/>
                                <w:lang w:bidi="ar-DZ"/>
                              </w:rPr>
                            </w:pPr>
                            <w:r>
                              <w:rPr>
                                <w:rFonts w:hint="cs"/>
                                <w:rtl/>
                                <w:lang w:bidi="ar-DZ"/>
                              </w:rPr>
                              <w:t xml:space="preserve">         نعم</w:t>
                            </w:r>
                          </w:p>
                          <w:p w:rsidR="00801299" w:rsidRPr="00D86801" w:rsidRDefault="00801299" w:rsidP="00593B23">
                            <w:pPr>
                              <w:bidi/>
                              <w:rPr>
                                <w:rFonts w:ascii="Simplified Arabic" w:hAnsi="Simplified Arabic" w:cs="Simplified Arabic"/>
                                <w:sz w:val="20"/>
                                <w:szCs w:val="20"/>
                                <w:rtl/>
                                <w:lang w:bidi="ar-DZ"/>
                              </w:rPr>
                            </w:pPr>
                            <w:r>
                              <w:rPr>
                                <w:rFonts w:hint="cs"/>
                                <w:rtl/>
                                <w:lang w:bidi="ar-DZ"/>
                              </w:rPr>
                              <w:t xml:space="preserve">    </w:t>
                            </w:r>
                            <w:r w:rsidRPr="00D86801">
                              <w:rPr>
                                <w:rFonts w:ascii="Simplified Arabic" w:hAnsi="Simplified Arabic" w:cs="Simplified Arabic"/>
                                <w:sz w:val="20"/>
                                <w:szCs w:val="20"/>
                                <w:rtl/>
                                <w:lang w:bidi="ar-DZ"/>
                              </w:rPr>
                              <w:t>لا</w:t>
                            </w:r>
                          </w:p>
                          <w:p w:rsidR="00801299" w:rsidRPr="00D86801" w:rsidRDefault="00801299" w:rsidP="00593B23">
                            <w:pPr>
                              <w:bidi/>
                              <w:rPr>
                                <w:rFonts w:ascii="Simplified Arabic" w:hAnsi="Simplified Arabic" w:cs="Simplified Arabic"/>
                                <w:sz w:val="28"/>
                                <w:szCs w:val="28"/>
                                <w:rtl/>
                                <w:lang w:bidi="ar-DZ"/>
                              </w:rPr>
                            </w:pPr>
                            <w:r w:rsidRPr="00D86801">
                              <w:rPr>
                                <w:rFonts w:ascii="Simplified Arabic" w:hAnsi="Simplified Arabic" w:cs="Simplified Arabic"/>
                                <w:sz w:val="28"/>
                                <w:szCs w:val="28"/>
                                <w:rtl/>
                                <w:lang w:bidi="ar-DZ"/>
                              </w:rPr>
                              <w:t>المرحلة 5:</w:t>
                            </w:r>
                          </w:p>
                          <w:p w:rsidR="00801299" w:rsidRDefault="00801299" w:rsidP="00593B23">
                            <w:pPr>
                              <w:bidi/>
                              <w:rPr>
                                <w:rtl/>
                                <w:lang w:bidi="ar-DZ"/>
                              </w:rPr>
                            </w:pPr>
                            <w:r>
                              <w:rPr>
                                <w:rFonts w:hint="cs"/>
                                <w:rtl/>
                                <w:lang w:bidi="ar-DZ"/>
                              </w:rPr>
                              <w:t xml:space="preserve">العلاج بالأنسولين داخل </w:t>
                            </w:r>
                          </w:p>
                          <w:p w:rsidR="00801299" w:rsidRDefault="00801299" w:rsidP="00593B23">
                            <w:pPr>
                              <w:bidi/>
                              <w:rPr>
                                <w:lang w:bidi="ar-DZ"/>
                              </w:rPr>
                            </w:pPr>
                            <w:r>
                              <w:rPr>
                                <w:rFonts w:hint="cs"/>
                                <w:rtl/>
                                <w:lang w:bidi="ar-DZ"/>
                              </w:rPr>
                              <w:t>مصلحة طبية.</w:t>
                            </w: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89" style="position:absolute;left:0;text-align:left;margin-left:0;margin-top:26.3pt;width:453.1pt;height:652.7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">
                <v:textbox>
                  <w:txbxContent>
                    <w:p w:rsidR="00801299" w:rsidRPr="000114BD" w:rsidRDefault="00801299" w:rsidP="00593B23">
                      <w:pPr>
                        <w:bidi/>
                        <w:spacing w:after="0" w:line="240" w:lineRule="auto"/>
                        <w:rPr>
                          <w:rFonts w:ascii="Simplified Arabic" w:hAnsi="Simplified Arabic" w:cs="Simplified Arabic"/>
                          <w:rtl/>
                          <w:lang w:bidi="ar-DZ"/>
                        </w:rPr>
                      </w:pPr>
                      <w:r w:rsidRPr="000114BD">
                        <w:rPr>
                          <w:rFonts w:ascii="Simplified Arabic" w:hAnsi="Simplified Arabic" w:cs="Simplified Arabic"/>
                          <w:sz w:val="28"/>
                          <w:szCs w:val="28"/>
                          <w:rtl/>
                          <w:lang w:bidi="ar-DZ"/>
                        </w:rPr>
                        <w:t>المرحلة 1:</w:t>
                      </w:r>
                      <w:r>
                        <w:rPr>
                          <w:rFonts w:ascii="Simplified Arabic" w:hAnsi="Simplified Arabic" w:cs="Simplified Arabic" w:hint="cs"/>
                          <w:sz w:val="28"/>
                          <w:szCs w:val="28"/>
                          <w:rtl/>
                          <w:lang w:bidi="ar-DZ"/>
                        </w:rPr>
                        <w:t xml:space="preserve">                                        </w:t>
                      </w:r>
                      <w:r w:rsidRPr="00B72C1F">
                        <w:rPr>
                          <w:rFonts w:ascii="Simplified Arabic" w:hAnsi="Simplified Arabic" w:cs="Simplified Arabic" w:hint="cs"/>
                          <w:sz w:val="20"/>
                          <w:szCs w:val="20"/>
                          <w:rtl/>
                          <w:lang w:bidi="ar-DZ"/>
                        </w:rPr>
                        <w:t xml:space="preserve"> </w:t>
                      </w:r>
                      <w:r>
                        <w:rPr>
                          <w:rFonts w:ascii="Simplified Arabic" w:hAnsi="Simplified Arabic" w:cs="Simplified Arabic" w:hint="cs"/>
                          <w:sz w:val="20"/>
                          <w:szCs w:val="20"/>
                          <w:rtl/>
                          <w:lang w:bidi="ar-DZ"/>
                        </w:rPr>
                        <w:t>نعم</w:t>
                      </w:r>
                    </w:p>
                    <w:p w:rsidR="00801299" w:rsidRDefault="00801299" w:rsidP="00593B23">
                      <w:pPr>
                        <w:bidi/>
                        <w:spacing w:after="0" w:line="240" w:lineRule="auto"/>
                        <w:rPr>
                          <w:rFonts w:ascii="Simplified Arabic" w:hAnsi="Simplified Arabic" w:cs="Simplified Arabic"/>
                          <w:sz w:val="20"/>
                          <w:szCs w:val="20"/>
                          <w:rtl/>
                          <w:lang w:bidi="ar-DZ"/>
                        </w:rPr>
                      </w:pPr>
                      <w:r w:rsidRPr="002F71AC">
                        <w:rPr>
                          <w:rFonts w:ascii="Simplified Arabic" w:hAnsi="Simplified Arabic" w:cs="Simplified Arabic"/>
                          <w:sz w:val="20"/>
                          <w:szCs w:val="20"/>
                          <w:rtl/>
                          <w:lang w:bidi="ar-DZ"/>
                        </w:rPr>
                        <w:t xml:space="preserve">تعديل </w:t>
                      </w:r>
                      <w:r w:rsidRPr="002F71AC">
                        <w:rPr>
                          <w:rFonts w:ascii="Simplified Arabic" w:hAnsi="Simplified Arabic" w:cs="Simplified Arabic" w:hint="cs"/>
                          <w:sz w:val="20"/>
                          <w:szCs w:val="20"/>
                          <w:rtl/>
                          <w:lang w:bidi="ar-DZ"/>
                        </w:rPr>
                        <w:t>السلوكيا</w:t>
                      </w:r>
                      <w:r w:rsidRPr="002F71AC">
                        <w:rPr>
                          <w:rFonts w:ascii="Simplified Arabic" w:hAnsi="Simplified Arabic" w:cs="Simplified Arabic" w:hint="eastAsia"/>
                          <w:sz w:val="20"/>
                          <w:szCs w:val="20"/>
                          <w:rtl/>
                          <w:lang w:bidi="ar-DZ"/>
                        </w:rPr>
                        <w:t>ت</w:t>
                      </w:r>
                      <w:r w:rsidRPr="002F71AC">
                        <w:rPr>
                          <w:rFonts w:ascii="Simplified Arabic" w:hAnsi="Simplified Arabic" w:cs="Simplified Arabic"/>
                          <w:sz w:val="20"/>
                          <w:szCs w:val="20"/>
                          <w:rtl/>
                          <w:lang w:bidi="ar-DZ"/>
                        </w:rPr>
                        <w:t xml:space="preserve">:حمية، </w:t>
                      </w:r>
                      <w:r w:rsidRPr="002F71AC">
                        <w:rPr>
                          <w:rFonts w:ascii="Simplified Arabic" w:hAnsi="Simplified Arabic" w:cs="Simplified Arabic" w:hint="cs"/>
                          <w:sz w:val="20"/>
                          <w:szCs w:val="20"/>
                          <w:rtl/>
                          <w:lang w:bidi="ar-DZ"/>
                        </w:rPr>
                        <w:t>أنشطة</w:t>
                      </w:r>
                      <w:r>
                        <w:rPr>
                          <w:rFonts w:ascii="Simplified Arabic" w:hAnsi="Simplified Arabic" w:cs="Simplified Arabic" w:hint="cs"/>
                          <w:sz w:val="20"/>
                          <w:szCs w:val="20"/>
                          <w:rtl/>
                          <w:lang w:bidi="ar-DZ"/>
                        </w:rPr>
                        <w:t xml:space="preserve">                                                  </w:t>
                      </w:r>
                    </w:p>
                    <w:p w:rsidR="00801299" w:rsidRPr="002F71AC" w:rsidRDefault="00801299" w:rsidP="00593B23">
                      <w:pPr>
                        <w:bidi/>
                        <w:spacing w:after="0" w:line="240" w:lineRule="auto"/>
                        <w:rPr>
                          <w:rFonts w:ascii="Simplified Arabic" w:hAnsi="Simplified Arabic" w:cs="Simplified Arabic"/>
                          <w:sz w:val="20"/>
                          <w:szCs w:val="20"/>
                          <w:rtl/>
                          <w:lang w:bidi="ar-DZ"/>
                        </w:rPr>
                      </w:pPr>
                      <w:r w:rsidRPr="002F71AC">
                        <w:rPr>
                          <w:rFonts w:ascii="Simplified Arabic" w:hAnsi="Simplified Arabic" w:cs="Simplified Arabic"/>
                          <w:sz w:val="20"/>
                          <w:szCs w:val="20"/>
                          <w:rtl/>
                          <w:lang w:bidi="ar-DZ"/>
                        </w:rPr>
                        <w:t>رياضية، التوقف عن التدخين</w:t>
                      </w:r>
                      <w:r>
                        <w:rPr>
                          <w:rFonts w:ascii="Simplified Arabic" w:hAnsi="Simplified Arabic" w:cs="Simplified Arabic" w:hint="cs"/>
                          <w:sz w:val="20"/>
                          <w:szCs w:val="20"/>
                          <w:rtl/>
                          <w:lang w:bidi="ar-DZ"/>
                        </w:rPr>
                        <w:t xml:space="preserve">                 </w:t>
                      </w:r>
                      <w:r w:rsidRPr="00B72C1F">
                        <w:rPr>
                          <w:rFonts w:ascii="Simplified Arabic" w:hAnsi="Simplified Arabic" w:cs="Simplified Arabic"/>
                          <w:sz w:val="20"/>
                          <w:szCs w:val="20"/>
                          <w:rtl/>
                          <w:lang w:bidi="ar-DZ"/>
                        </w:rPr>
                        <w:t xml:space="preserve"> </w:t>
                      </w:r>
                    </w:p>
                    <w:p w:rsidR="00801299" w:rsidRPr="002F71AC" w:rsidRDefault="00801299" w:rsidP="00593B23">
                      <w:pPr>
                        <w:bidi/>
                        <w:spacing w:after="0" w:line="240" w:lineRule="auto"/>
                        <w:rPr>
                          <w:rFonts w:ascii="Simplified Arabic" w:hAnsi="Simplified Arabic" w:cs="Simplified Arabic"/>
                          <w:sz w:val="20"/>
                          <w:szCs w:val="20"/>
                          <w:rtl/>
                          <w:lang w:bidi="ar-DZ"/>
                        </w:rPr>
                      </w:pPr>
                      <w:r w:rsidRPr="002F71AC">
                        <w:rPr>
                          <w:rFonts w:ascii="Simplified Arabic" w:hAnsi="Simplified Arabic" w:cs="Simplified Arabic"/>
                          <w:sz w:val="20"/>
                          <w:szCs w:val="20"/>
                          <w:rtl/>
                          <w:lang w:bidi="ar-DZ"/>
                        </w:rPr>
                        <w:t>والكحول.</w:t>
                      </w:r>
                      <w:r>
                        <w:rPr>
                          <w:rFonts w:ascii="Simplified Arabic" w:hAnsi="Simplified Arabic" w:cs="Simplified Arabic" w:hint="cs"/>
                          <w:sz w:val="20"/>
                          <w:szCs w:val="20"/>
                          <w:rtl/>
                          <w:lang w:bidi="ar-DZ"/>
                        </w:rPr>
                        <w:t xml:space="preserve">                                   </w:t>
                      </w:r>
                      <w:r w:rsidRPr="00B72C1F">
                        <w:rPr>
                          <w:rFonts w:ascii="Simplified Arabic" w:hAnsi="Simplified Arabic" w:cs="Simplified Arabic"/>
                          <w:sz w:val="20"/>
                          <w:szCs w:val="20"/>
                          <w:rtl/>
                          <w:lang w:bidi="ar-DZ"/>
                        </w:rPr>
                        <w:t xml:space="preserve"> </w:t>
                      </w:r>
                      <w:r w:rsidRPr="00B65224">
                        <w:rPr>
                          <w:rFonts w:ascii="Simplified Arabic" w:hAnsi="Simplified Arabic" w:cs="Simplified Arabic"/>
                          <w:sz w:val="20"/>
                          <w:szCs w:val="20"/>
                          <w:rtl/>
                          <w:lang w:bidi="ar-DZ"/>
                        </w:rPr>
                        <w:t>لا</w:t>
                      </w:r>
                    </w:p>
                    <w:p w:rsidR="00801299" w:rsidRPr="00B65224" w:rsidRDefault="00801299" w:rsidP="00593B23">
                      <w:pPr>
                        <w:bidi/>
                        <w:spacing w:after="0" w:line="240" w:lineRule="auto"/>
                        <w:rPr>
                          <w:rFonts w:ascii="Simplified Arabic" w:hAnsi="Simplified Arabic" w:cs="Simplified Arabic"/>
                          <w:rtl/>
                          <w:lang w:bidi="ar-DZ"/>
                        </w:rPr>
                      </w:pPr>
                      <w:r>
                        <w:rPr>
                          <w:rFonts w:hint="cs"/>
                          <w:rtl/>
                          <w:lang w:bidi="ar-DZ"/>
                        </w:rPr>
                        <w:t xml:space="preserve">        </w:t>
                      </w:r>
                    </w:p>
                    <w:p w:rsidR="00801299" w:rsidRPr="00E259C3" w:rsidRDefault="00801299" w:rsidP="00593B23">
                      <w:pPr>
                        <w:bidi/>
                        <w:spacing w:after="0" w:line="240" w:lineRule="auto"/>
                        <w:rPr>
                          <w:rFonts w:ascii="Simplified Arabic" w:hAnsi="Simplified Arabic" w:cs="Simplified Arabic"/>
                          <w:sz w:val="28"/>
                          <w:szCs w:val="28"/>
                          <w:rtl/>
                          <w:lang w:bidi="ar-DZ"/>
                        </w:rPr>
                      </w:pPr>
                      <w:r>
                        <w:rPr>
                          <w:rFonts w:hint="cs"/>
                          <w:rtl/>
                          <w:lang w:bidi="ar-DZ"/>
                        </w:rPr>
                        <w:t xml:space="preserve">                                     </w:t>
                      </w:r>
                      <w:r>
                        <w:rPr>
                          <w:rFonts w:ascii="Simplified Arabic" w:hAnsi="Simplified Arabic" w:cs="Simplified Arabic"/>
                          <w:sz w:val="28"/>
                          <w:szCs w:val="28"/>
                          <w:rtl/>
                          <w:lang w:bidi="ar-DZ"/>
                        </w:rPr>
                        <w:t xml:space="preserve">   يبقى ثلاثة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شهر</w:t>
                      </w:r>
                    </w:p>
                    <w:p w:rsidR="00801299" w:rsidRPr="00783691" w:rsidRDefault="00801299" w:rsidP="00593B23">
                      <w:pPr>
                        <w:bidi/>
                        <w:spacing w:after="0" w:line="240" w:lineRule="auto"/>
                        <w:rPr>
                          <w:rFonts w:ascii="Simplified Arabic" w:hAnsi="Simplified Arabic" w:cs="Simplified Arabic"/>
                          <w:sz w:val="20"/>
                          <w:szCs w:val="20"/>
                          <w:lang w:bidi="ar-DZ"/>
                        </w:rPr>
                      </w:pPr>
                      <w:r w:rsidRPr="00783691">
                        <w:rPr>
                          <w:rFonts w:ascii="Simplified Arabic" w:hAnsi="Simplified Arabic" w:cs="Simplified Arabic"/>
                          <w:sz w:val="20"/>
                          <w:szCs w:val="20"/>
                          <w:lang w:bidi="ar-DZ"/>
                        </w:rPr>
                        <w:t xml:space="preserve">                       </w:t>
                      </w:r>
                      <w:r>
                        <w:rPr>
                          <w:rFonts w:ascii="Simplified Arabic" w:hAnsi="Simplified Arabic" w:cs="Simplified Arabic" w:hint="cs"/>
                          <w:sz w:val="20"/>
                          <w:szCs w:val="20"/>
                          <w:rtl/>
                          <w:lang w:bidi="ar-DZ"/>
                        </w:rPr>
                        <w:t xml:space="preserve">                      </w:t>
                      </w:r>
                      <w:r w:rsidRPr="00783691">
                        <w:rPr>
                          <w:rFonts w:ascii="Simplified Arabic" w:hAnsi="Simplified Arabic" w:cs="Simplified Arabic"/>
                          <w:sz w:val="20"/>
                          <w:szCs w:val="20"/>
                          <w:lang w:bidi="ar-DZ"/>
                        </w:rPr>
                        <w:t xml:space="preserve">                   </w:t>
                      </w:r>
                      <w:r>
                        <w:rPr>
                          <w:rFonts w:ascii="Simplified Arabic" w:hAnsi="Simplified Arabic" w:cs="Simplified Arabic" w:hint="cs"/>
                          <w:sz w:val="20"/>
                          <w:szCs w:val="20"/>
                          <w:rtl/>
                          <w:lang w:bidi="ar-DZ"/>
                        </w:rPr>
                        <w:t xml:space="preserve">       </w:t>
                      </w:r>
                      <w:r w:rsidRPr="00783691">
                        <w:rPr>
                          <w:rFonts w:ascii="Simplified Arabic" w:hAnsi="Simplified Arabic" w:cs="Simplified Arabic" w:hint="cs"/>
                          <w:sz w:val="20"/>
                          <w:szCs w:val="20"/>
                          <w:rtl/>
                          <w:lang w:bidi="ar-DZ"/>
                        </w:rPr>
                        <w:t xml:space="preserve">  نعم</w:t>
                      </w:r>
                      <w:r w:rsidRPr="00783691">
                        <w:rPr>
                          <w:rFonts w:ascii="Simplified Arabic" w:hAnsi="Simplified Arabic" w:cs="Simplified Arabic"/>
                          <w:sz w:val="20"/>
                          <w:szCs w:val="20"/>
                          <w:lang w:bidi="ar-DZ"/>
                        </w:rPr>
                        <w:t xml:space="preserve">                         </w:t>
                      </w:r>
                    </w:p>
                    <w:p w:rsidR="00801299" w:rsidRDefault="00801299" w:rsidP="00593B23">
                      <w:pPr>
                        <w:bidi/>
                        <w:spacing w:after="0" w:line="240" w:lineRule="auto"/>
                        <w:rPr>
                          <w:rFonts w:ascii="Simplified Arabic" w:hAnsi="Simplified Arabic" w:cs="Simplified Arabic"/>
                          <w:sz w:val="28"/>
                          <w:szCs w:val="28"/>
                          <w:lang w:bidi="ar-DZ"/>
                        </w:rPr>
                      </w:pPr>
                    </w:p>
                    <w:p w:rsidR="00801299" w:rsidRPr="00CA1098" w:rsidRDefault="00801299" w:rsidP="00593B23">
                      <w:pPr>
                        <w:bidi/>
                        <w:spacing w:after="0" w:line="240" w:lineRule="auto"/>
                        <w:rPr>
                          <w:rFonts w:ascii="Simplified Arabic" w:hAnsi="Simplified Arabic" w:cs="Simplified Arabic"/>
                          <w:sz w:val="28"/>
                          <w:szCs w:val="28"/>
                          <w:rtl/>
                          <w:lang w:bidi="ar-DZ"/>
                        </w:rPr>
                      </w:pPr>
                      <w:r w:rsidRPr="00E259C3">
                        <w:rPr>
                          <w:rFonts w:ascii="Simplified Arabic" w:hAnsi="Simplified Arabic" w:cs="Simplified Arabic"/>
                          <w:sz w:val="28"/>
                          <w:szCs w:val="28"/>
                          <w:rtl/>
                          <w:lang w:bidi="ar-DZ"/>
                        </w:rPr>
                        <w:t>المرحلة 2:</w:t>
                      </w:r>
                      <w:r w:rsidRPr="00E259C3">
                        <w:rPr>
                          <w:rFonts w:ascii="Simplified Arabic" w:hAnsi="Simplified Arabic" w:cs="Simplified Arabic"/>
                          <w:noProof/>
                          <w:rtl/>
                        </w:rPr>
                        <w:t xml:space="preserve"> </w:t>
                      </w:r>
                    </w:p>
                    <w:p w:rsidR="00801299" w:rsidRPr="00B65224" w:rsidRDefault="00801299" w:rsidP="00593B23">
                      <w:pPr>
                        <w:bidi/>
                        <w:spacing w:after="0" w:line="240" w:lineRule="auto"/>
                        <w:rPr>
                          <w:rFonts w:ascii="Simplified Arabic" w:hAnsi="Simplified Arabic" w:cs="Simplified Arabic"/>
                          <w:sz w:val="20"/>
                          <w:szCs w:val="20"/>
                          <w:rtl/>
                          <w:lang w:bidi="ar-DZ"/>
                        </w:rPr>
                      </w:pPr>
                      <w:r w:rsidRPr="00B65224">
                        <w:rPr>
                          <w:rFonts w:ascii="Simplified Arabic" w:hAnsi="Simplified Arabic" w:cs="Simplified Arabic"/>
                          <w:sz w:val="20"/>
                          <w:szCs w:val="20"/>
                          <w:rtl/>
                          <w:lang w:bidi="ar-DZ"/>
                        </w:rPr>
                        <w:t>علاج أحادي عن طريق الفم</w:t>
                      </w:r>
                    </w:p>
                    <w:p w:rsidR="00801299" w:rsidRPr="00701C36" w:rsidRDefault="00801299" w:rsidP="00593B23">
                      <w:pPr>
                        <w:bidi/>
                        <w:spacing w:after="0" w:line="240" w:lineRule="auto"/>
                        <w:rPr>
                          <w:sz w:val="20"/>
                          <w:szCs w:val="20"/>
                          <w:rtl/>
                          <w:lang w:bidi="ar-DZ"/>
                        </w:rPr>
                      </w:pPr>
                      <w:r w:rsidRPr="002449D4">
                        <w:rPr>
                          <w:sz w:val="20"/>
                          <w:szCs w:val="20"/>
                          <w:lang w:bidi="ar-DZ"/>
                        </w:rPr>
                        <w:t>Sufonylurée ou</w:t>
                      </w:r>
                      <w:r>
                        <w:rPr>
                          <w:sz w:val="20"/>
                          <w:szCs w:val="20"/>
                          <w:lang w:bidi="ar-DZ"/>
                        </w:rPr>
                        <w:t xml:space="preserve"> </w:t>
                      </w:r>
                      <w:r w:rsidRPr="00B65224">
                        <w:rPr>
                          <w:sz w:val="20"/>
                          <w:szCs w:val="20"/>
                          <w:lang w:bidi="ar-DZ"/>
                        </w:rPr>
                        <w:t xml:space="preserve"> </w:t>
                      </w:r>
                      <w:r>
                        <w:rPr>
                          <w:sz w:val="20"/>
                          <w:szCs w:val="20"/>
                          <w:lang w:bidi="ar-DZ"/>
                        </w:rPr>
                        <w:t>metformine</w:t>
                      </w:r>
                      <w:r>
                        <w:rPr>
                          <w:rFonts w:hint="cs"/>
                          <w:sz w:val="20"/>
                          <w:szCs w:val="20"/>
                          <w:rtl/>
                          <w:lang w:bidi="ar-DZ"/>
                        </w:rPr>
                        <w:t xml:space="preserve">               </w:t>
                      </w:r>
                      <w:r w:rsidRPr="00B65224">
                        <w:rPr>
                          <w:rFonts w:ascii="Simplified Arabic" w:hAnsi="Simplified Arabic" w:cs="Simplified Arabic"/>
                          <w:sz w:val="20"/>
                          <w:szCs w:val="20"/>
                          <w:rtl/>
                          <w:lang w:bidi="ar-DZ"/>
                        </w:rPr>
                        <w:t>لا</w:t>
                      </w:r>
                      <w:r>
                        <w:rPr>
                          <w:rFonts w:ascii="Simplified Arabic" w:hAnsi="Simplified Arabic" w:cs="Simplified Arabic" w:hint="cs"/>
                          <w:sz w:val="20"/>
                          <w:szCs w:val="20"/>
                          <w:rtl/>
                          <w:lang w:bidi="ar-DZ"/>
                        </w:rPr>
                        <w:t xml:space="preserve">                                      نعم</w:t>
                      </w:r>
                    </w:p>
                    <w:p w:rsidR="00801299" w:rsidRPr="002449D4" w:rsidRDefault="00801299" w:rsidP="00593B23">
                      <w:pPr>
                        <w:bidi/>
                        <w:spacing w:after="0" w:line="240" w:lineRule="auto"/>
                        <w:rPr>
                          <w:sz w:val="20"/>
                          <w:szCs w:val="20"/>
                          <w:rtl/>
                          <w:lang w:bidi="ar-DZ"/>
                        </w:rPr>
                      </w:pPr>
                    </w:p>
                    <w:p w:rsidR="00801299" w:rsidRDefault="00801299" w:rsidP="00593B23">
                      <w:pPr>
                        <w:bidi/>
                        <w:spacing w:after="0" w:line="240" w:lineRule="auto"/>
                        <w:rPr>
                          <w:rtl/>
                          <w:lang w:bidi="ar-DZ"/>
                        </w:rPr>
                      </w:pPr>
                    </w:p>
                    <w:p w:rsidR="00801299" w:rsidRDefault="00801299" w:rsidP="00593B23">
                      <w:pPr>
                        <w:spacing w:after="0" w:line="240" w:lineRule="auto"/>
                        <w:rPr>
                          <w:rtl/>
                          <w:lang w:bidi="ar-DZ"/>
                        </w:rPr>
                      </w:pPr>
                    </w:p>
                    <w:p w:rsidR="00801299" w:rsidRDefault="00801299" w:rsidP="00593B23">
                      <w:pPr>
                        <w:bidi/>
                        <w:spacing w:after="0" w:line="240" w:lineRule="auto"/>
                        <w:rPr>
                          <w:rtl/>
                          <w:lang w:bidi="ar-DZ"/>
                        </w:rPr>
                      </w:pPr>
                      <w:r>
                        <w:rPr>
                          <w:rFonts w:hint="cs"/>
                          <w:rtl/>
                          <w:lang w:bidi="ar-DZ"/>
                        </w:rPr>
                        <w:t xml:space="preserve">                      </w:t>
                      </w:r>
                    </w:p>
                    <w:p w:rsidR="00801299" w:rsidRDefault="00801299" w:rsidP="00593B23">
                      <w:pPr>
                        <w:bidi/>
                        <w:spacing w:after="0" w:line="240" w:lineRule="auto"/>
                        <w:rPr>
                          <w:rtl/>
                          <w:lang w:bidi="ar-DZ"/>
                        </w:rPr>
                      </w:pPr>
                    </w:p>
                    <w:p w:rsidR="00801299" w:rsidRPr="0049760A" w:rsidRDefault="00801299" w:rsidP="00593B23">
                      <w:pPr>
                        <w:bidi/>
                        <w:spacing w:after="0" w:line="240" w:lineRule="auto"/>
                        <w:rPr>
                          <w:rtl/>
                          <w:lang w:bidi="ar-DZ"/>
                        </w:rPr>
                      </w:pPr>
                      <w:r>
                        <w:rPr>
                          <w:rFonts w:hint="cs"/>
                          <w:rtl/>
                          <w:lang w:bidi="ar-DZ"/>
                        </w:rPr>
                        <w:t xml:space="preserve">                             </w:t>
                      </w:r>
                      <w:r>
                        <w:rPr>
                          <w:rFonts w:ascii="Simplified Arabic" w:hAnsi="Simplified Arabic" w:cs="Simplified Arabic" w:hint="cs"/>
                          <w:sz w:val="28"/>
                          <w:szCs w:val="28"/>
                          <w:rtl/>
                          <w:lang w:bidi="ar-DZ"/>
                        </w:rPr>
                        <w:t>يبقى</w:t>
                      </w:r>
                      <w:r w:rsidRPr="000F084D">
                        <w:rPr>
                          <w:rFonts w:ascii="Simplified Arabic" w:hAnsi="Simplified Arabic" w:cs="Simplified Arabic"/>
                          <w:sz w:val="28"/>
                          <w:szCs w:val="28"/>
                          <w:rtl/>
                          <w:lang w:bidi="ar-DZ"/>
                        </w:rPr>
                        <w:t xml:space="preserve"> حتى الحد </w:t>
                      </w:r>
                      <w:r w:rsidRPr="000F084D">
                        <w:rPr>
                          <w:rFonts w:ascii="Simplified Arabic" w:hAnsi="Simplified Arabic" w:cs="Simplified Arabic" w:hint="cs"/>
                          <w:sz w:val="28"/>
                          <w:szCs w:val="28"/>
                          <w:rtl/>
                          <w:lang w:bidi="ar-DZ"/>
                        </w:rPr>
                        <w:t>الأقصى</w:t>
                      </w:r>
                      <w:r w:rsidRPr="000F084D">
                        <w:rPr>
                          <w:rFonts w:ascii="Simplified Arabic" w:hAnsi="Simplified Arabic" w:cs="Simplified Arabic"/>
                          <w:sz w:val="28"/>
                          <w:szCs w:val="28"/>
                          <w:rtl/>
                          <w:lang w:bidi="ar-DZ"/>
                        </w:rPr>
                        <w:t xml:space="preserve"> من الجرعة</w:t>
                      </w:r>
                    </w:p>
                    <w:p w:rsidR="00801299" w:rsidRPr="00223479" w:rsidRDefault="00801299" w:rsidP="00593B23">
                      <w:pPr>
                        <w:bidi/>
                        <w:spacing w:after="0" w:line="240" w:lineRule="auto"/>
                        <w:rPr>
                          <w:rtl/>
                          <w:lang w:bidi="ar-DZ"/>
                        </w:rPr>
                      </w:pPr>
                      <w:r>
                        <w:rPr>
                          <w:rFonts w:hint="cs"/>
                          <w:rtl/>
                          <w:lang w:bidi="ar-DZ"/>
                        </w:rPr>
                        <w:t xml:space="preserve">                                                                            </w:t>
                      </w:r>
                      <w:r w:rsidRPr="000F084D">
                        <w:rPr>
                          <w:rFonts w:ascii="Simplified Arabic" w:hAnsi="Simplified Arabic" w:cs="Simplified Arabic"/>
                          <w:sz w:val="20"/>
                          <w:szCs w:val="20"/>
                          <w:rtl/>
                          <w:lang w:bidi="ar-DZ"/>
                        </w:rPr>
                        <w:t>نعم</w:t>
                      </w:r>
                    </w:p>
                    <w:p w:rsidR="00801299" w:rsidRDefault="00801299" w:rsidP="00593B23">
                      <w:pPr>
                        <w:bidi/>
                        <w:spacing w:after="0" w:line="240" w:lineRule="auto"/>
                        <w:rPr>
                          <w:rtl/>
                          <w:lang w:bidi="ar-DZ"/>
                        </w:rPr>
                      </w:pPr>
                    </w:p>
                    <w:p w:rsidR="00801299" w:rsidRPr="0060165A" w:rsidRDefault="00801299" w:rsidP="00593B23">
                      <w:pPr>
                        <w:bidi/>
                        <w:spacing w:after="0" w:line="240" w:lineRule="auto"/>
                        <w:rPr>
                          <w:rtl/>
                          <w:lang w:bidi="ar-DZ"/>
                        </w:rPr>
                      </w:pPr>
                      <w:r>
                        <w:rPr>
                          <w:rFonts w:hint="cs"/>
                          <w:rtl/>
                          <w:lang w:bidi="ar-DZ"/>
                        </w:rPr>
                        <w:t xml:space="preserve">                                                  </w:t>
                      </w:r>
                      <w:r w:rsidRPr="000F084D">
                        <w:rPr>
                          <w:rFonts w:ascii="Simplified Arabic" w:hAnsi="Simplified Arabic" w:cs="Simplified Arabic"/>
                          <w:sz w:val="20"/>
                          <w:szCs w:val="20"/>
                          <w:rtl/>
                          <w:lang w:bidi="ar-DZ"/>
                        </w:rPr>
                        <w:t>لا</w:t>
                      </w:r>
                    </w:p>
                    <w:p w:rsidR="00801299" w:rsidRPr="006A62A5" w:rsidRDefault="00801299" w:rsidP="00593B23">
                      <w:pPr>
                        <w:bidi/>
                        <w:spacing w:after="0" w:line="240" w:lineRule="auto"/>
                        <w:rPr>
                          <w:rFonts w:ascii="Simplified Arabic" w:hAnsi="Simplified Arabic" w:cs="Simplified Arabic"/>
                          <w:rtl/>
                          <w:lang w:bidi="ar-DZ"/>
                        </w:rPr>
                      </w:pPr>
                      <w:r w:rsidRPr="004A177D">
                        <w:rPr>
                          <w:rFonts w:ascii="Simplified Arabic" w:hAnsi="Simplified Arabic" w:cs="Simplified Arabic"/>
                          <w:sz w:val="28"/>
                          <w:szCs w:val="28"/>
                          <w:rtl/>
                          <w:lang w:bidi="ar-DZ"/>
                        </w:rPr>
                        <w:t>المرحلة 3:</w:t>
                      </w:r>
                      <w:r>
                        <w:rPr>
                          <w:rFonts w:ascii="Simplified Arabic" w:hAnsi="Simplified Arabic" w:cs="Simplified Arabic" w:hint="cs"/>
                          <w:sz w:val="28"/>
                          <w:szCs w:val="28"/>
                          <w:rtl/>
                          <w:lang w:bidi="ar-DZ"/>
                        </w:rPr>
                        <w:t xml:space="preserve">                                               </w:t>
                      </w:r>
                    </w:p>
                    <w:p w:rsidR="00801299" w:rsidRDefault="00801299" w:rsidP="00593B23">
                      <w:pPr>
                        <w:bidi/>
                        <w:spacing w:after="0" w:line="240" w:lineRule="auto"/>
                        <w:rPr>
                          <w:rFonts w:ascii="Simplified Arabic" w:hAnsi="Simplified Arabic" w:cs="Simplified Arabic"/>
                          <w:sz w:val="20"/>
                          <w:szCs w:val="20"/>
                          <w:rtl/>
                          <w:lang w:bidi="ar-DZ"/>
                        </w:rPr>
                      </w:pPr>
                      <w:r w:rsidRPr="006A62A5">
                        <w:rPr>
                          <w:rFonts w:ascii="Simplified Arabic" w:hAnsi="Simplified Arabic" w:cs="Simplified Arabic"/>
                          <w:sz w:val="20"/>
                          <w:szCs w:val="20"/>
                          <w:rtl/>
                          <w:lang w:bidi="ar-DZ"/>
                        </w:rPr>
                        <w:t xml:space="preserve">العديد من </w:t>
                      </w:r>
                      <w:r w:rsidRPr="006A62A5">
                        <w:rPr>
                          <w:rFonts w:ascii="Simplified Arabic" w:hAnsi="Simplified Arabic" w:cs="Simplified Arabic" w:hint="cs"/>
                          <w:sz w:val="20"/>
                          <w:szCs w:val="20"/>
                          <w:rtl/>
                          <w:lang w:bidi="ar-DZ"/>
                        </w:rPr>
                        <w:t>الأدوية</w:t>
                      </w:r>
                      <w:r w:rsidRPr="006A62A5">
                        <w:rPr>
                          <w:rFonts w:ascii="Simplified Arabic" w:hAnsi="Simplified Arabic" w:cs="Simplified Arabic"/>
                          <w:sz w:val="20"/>
                          <w:szCs w:val="20"/>
                          <w:rtl/>
                          <w:lang w:bidi="ar-DZ"/>
                        </w:rPr>
                        <w:t xml:space="preserve"> عن طريق</w:t>
                      </w:r>
                    </w:p>
                    <w:p w:rsidR="00801299" w:rsidRPr="006A62A5" w:rsidRDefault="00801299" w:rsidP="00593B23">
                      <w:pPr>
                        <w:bidi/>
                        <w:spacing w:after="0" w:line="240" w:lineRule="auto"/>
                        <w:rPr>
                          <w:rFonts w:ascii="Simplified Arabic" w:hAnsi="Simplified Arabic" w:cs="Simplified Arabic"/>
                          <w:sz w:val="20"/>
                          <w:szCs w:val="20"/>
                          <w:rtl/>
                          <w:lang w:bidi="ar-DZ"/>
                        </w:rPr>
                      </w:pPr>
                      <w:r w:rsidRPr="006A62A5">
                        <w:rPr>
                          <w:rFonts w:ascii="Simplified Arabic" w:hAnsi="Simplified Arabic" w:cs="Simplified Arabic"/>
                          <w:sz w:val="20"/>
                          <w:szCs w:val="20"/>
                          <w:rtl/>
                          <w:lang w:bidi="ar-DZ"/>
                        </w:rPr>
                        <w:t xml:space="preserve"> الفم</w:t>
                      </w:r>
                      <w:r>
                        <w:rPr>
                          <w:rFonts w:ascii="Simplified Arabic" w:hAnsi="Simplified Arabic" w:cs="Simplified Arabic" w:hint="cs"/>
                          <w:sz w:val="20"/>
                          <w:szCs w:val="20"/>
                          <w:rtl/>
                          <w:lang w:bidi="ar-DZ"/>
                        </w:rPr>
                        <w:t>.</w:t>
                      </w:r>
                    </w:p>
                    <w:p w:rsidR="00801299" w:rsidRDefault="00801299" w:rsidP="00593B23">
                      <w:pPr>
                        <w:bidi/>
                        <w:spacing w:after="0" w:line="240" w:lineRule="auto"/>
                        <w:rPr>
                          <w:rtl/>
                          <w:lang w:bidi="ar-DZ"/>
                        </w:rPr>
                      </w:pPr>
                    </w:p>
                    <w:p w:rsidR="00801299" w:rsidRDefault="00801299" w:rsidP="00593B23">
                      <w:pPr>
                        <w:bidi/>
                        <w:spacing w:after="0" w:line="240" w:lineRule="auto"/>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 xml:space="preserve">                                                                          </w:t>
                      </w:r>
                    </w:p>
                    <w:p w:rsidR="00801299" w:rsidRDefault="00801299" w:rsidP="00593B23">
                      <w:pPr>
                        <w:bidi/>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 xml:space="preserve">                                                                         </w:t>
                      </w:r>
                      <w:r w:rsidRPr="00D638B8">
                        <w:rPr>
                          <w:rFonts w:ascii="Simplified Arabic" w:hAnsi="Simplified Arabic" w:cs="Simplified Arabic"/>
                          <w:sz w:val="20"/>
                          <w:szCs w:val="20"/>
                          <w:rtl/>
                          <w:lang w:bidi="ar-DZ"/>
                        </w:rPr>
                        <w:t>نعم</w:t>
                      </w:r>
                    </w:p>
                    <w:p w:rsidR="00801299" w:rsidRDefault="00801299" w:rsidP="00593B23">
                      <w:pPr>
                        <w:bidi/>
                        <w:rPr>
                          <w:rFonts w:ascii="Simplified Arabic" w:hAnsi="Simplified Arabic" w:cs="Simplified Arabic"/>
                          <w:sz w:val="20"/>
                          <w:szCs w:val="20"/>
                          <w:rtl/>
                          <w:lang w:bidi="ar-DZ"/>
                        </w:rPr>
                      </w:pPr>
                      <w:r>
                        <w:rPr>
                          <w:rFonts w:ascii="Simplified Arabic" w:hAnsi="Simplified Arabic" w:cs="Simplified Arabic" w:hint="cs"/>
                          <w:sz w:val="20"/>
                          <w:szCs w:val="20"/>
                          <w:rtl/>
                          <w:lang w:bidi="ar-DZ"/>
                        </w:rPr>
                        <w:t xml:space="preserve">                                             </w:t>
                      </w:r>
                    </w:p>
                    <w:p w:rsidR="00801299" w:rsidRDefault="00801299" w:rsidP="00593B23">
                      <w:pPr>
                        <w:bidi/>
                        <w:rPr>
                          <w:rtl/>
                          <w:lang w:bidi="ar-DZ"/>
                        </w:rPr>
                      </w:pPr>
                      <w:r>
                        <w:rPr>
                          <w:rFonts w:ascii="Simplified Arabic" w:hAnsi="Simplified Arabic" w:cs="Simplified Arabic" w:hint="cs"/>
                          <w:sz w:val="20"/>
                          <w:szCs w:val="20"/>
                          <w:rtl/>
                          <w:lang w:bidi="ar-DZ"/>
                        </w:rPr>
                        <w:t xml:space="preserve">                                                </w:t>
                      </w:r>
                      <w:r w:rsidRPr="006A62A5">
                        <w:rPr>
                          <w:rFonts w:ascii="Simplified Arabic" w:hAnsi="Simplified Arabic" w:cs="Simplified Arabic"/>
                          <w:sz w:val="20"/>
                          <w:szCs w:val="20"/>
                          <w:rtl/>
                          <w:lang w:bidi="ar-DZ"/>
                        </w:rPr>
                        <w:t>لا</w:t>
                      </w:r>
                    </w:p>
                    <w:p w:rsidR="00801299" w:rsidRPr="00C61C26" w:rsidRDefault="00801299" w:rsidP="00593B23">
                      <w:pPr>
                        <w:bidi/>
                        <w:rPr>
                          <w:rtl/>
                          <w:lang w:bidi="ar-DZ"/>
                        </w:rPr>
                      </w:pPr>
                      <w:r w:rsidRPr="003425E3">
                        <w:rPr>
                          <w:rFonts w:ascii="Simplified Arabic" w:hAnsi="Simplified Arabic" w:cs="Simplified Arabic"/>
                          <w:sz w:val="28"/>
                          <w:szCs w:val="28"/>
                          <w:rtl/>
                          <w:lang w:bidi="ar-DZ"/>
                        </w:rPr>
                        <w:t>المرحلة 4:</w:t>
                      </w:r>
                    </w:p>
                    <w:p w:rsidR="00801299" w:rsidRDefault="00801299" w:rsidP="00593B23">
                      <w:pPr>
                        <w:bidi/>
                        <w:rPr>
                          <w:rFonts w:ascii="Simplified Arabic" w:hAnsi="Simplified Arabic" w:cs="Simplified Arabic"/>
                          <w:sz w:val="20"/>
                          <w:szCs w:val="20"/>
                          <w:rtl/>
                          <w:lang w:bidi="ar-DZ"/>
                        </w:rPr>
                      </w:pPr>
                      <w:r>
                        <w:rPr>
                          <w:rFonts w:ascii="Simplified Arabic" w:hAnsi="Simplified Arabic" w:cs="Simplified Arabic"/>
                          <w:sz w:val="20"/>
                          <w:szCs w:val="20"/>
                          <w:rtl/>
                          <w:lang w:bidi="ar-DZ"/>
                        </w:rPr>
                        <w:t xml:space="preserve">علاج </w:t>
                      </w:r>
                      <w:r>
                        <w:rPr>
                          <w:rFonts w:ascii="Simplified Arabic" w:hAnsi="Simplified Arabic" w:cs="Simplified Arabic" w:hint="cs"/>
                          <w:sz w:val="20"/>
                          <w:szCs w:val="20"/>
                          <w:rtl/>
                          <w:lang w:bidi="ar-DZ"/>
                        </w:rPr>
                        <w:t>عن طريق الفم</w:t>
                      </w:r>
                      <w:r w:rsidRPr="003425E3">
                        <w:rPr>
                          <w:rFonts w:ascii="Simplified Arabic" w:hAnsi="Simplified Arabic" w:cs="Simplified Arabic"/>
                          <w:sz w:val="20"/>
                          <w:szCs w:val="20"/>
                          <w:rtl/>
                          <w:lang w:bidi="ar-DZ"/>
                        </w:rPr>
                        <w:t xml:space="preserve"> </w:t>
                      </w:r>
                      <w:r w:rsidRPr="003425E3">
                        <w:rPr>
                          <w:rFonts w:ascii="Simplified Arabic" w:hAnsi="Simplified Arabic" w:cs="Simplified Arabic" w:hint="cs"/>
                          <w:sz w:val="20"/>
                          <w:szCs w:val="20"/>
                          <w:rtl/>
                          <w:lang w:bidi="ar-DZ"/>
                        </w:rPr>
                        <w:t>إضافة</w:t>
                      </w:r>
                      <w:r w:rsidRPr="003425E3">
                        <w:rPr>
                          <w:rFonts w:ascii="Simplified Arabic" w:hAnsi="Simplified Arabic" w:cs="Simplified Arabic"/>
                          <w:sz w:val="20"/>
                          <w:szCs w:val="20"/>
                          <w:rtl/>
                          <w:lang w:bidi="ar-DZ"/>
                        </w:rPr>
                        <w:t xml:space="preserve"> </w:t>
                      </w:r>
                    </w:p>
                    <w:p w:rsidR="00801299" w:rsidRPr="00D27E5D" w:rsidRDefault="00801299" w:rsidP="00593B23">
                      <w:pPr>
                        <w:bidi/>
                        <w:rPr>
                          <w:rFonts w:ascii="Simplified Arabic" w:hAnsi="Simplified Arabic" w:cs="Simplified Arabic"/>
                          <w:sz w:val="20"/>
                          <w:szCs w:val="20"/>
                          <w:rtl/>
                          <w:lang w:bidi="ar-DZ"/>
                        </w:rPr>
                      </w:pPr>
                      <w:r w:rsidRPr="003425E3">
                        <w:rPr>
                          <w:rFonts w:ascii="Simplified Arabic" w:hAnsi="Simplified Arabic" w:cs="Simplified Arabic" w:hint="cs"/>
                          <w:sz w:val="20"/>
                          <w:szCs w:val="20"/>
                          <w:rtl/>
                          <w:lang w:bidi="ar-DZ"/>
                        </w:rPr>
                        <w:t>إلى</w:t>
                      </w:r>
                      <w:r>
                        <w:rPr>
                          <w:rFonts w:ascii="Simplified Arabic" w:hAnsi="Simplified Arabic" w:cs="Simplified Arabic" w:hint="cs"/>
                          <w:sz w:val="20"/>
                          <w:szCs w:val="20"/>
                          <w:rtl/>
                          <w:lang w:bidi="ar-DZ"/>
                        </w:rPr>
                        <w:t xml:space="preserve"> </w:t>
                      </w:r>
                      <w:r w:rsidRPr="003425E3">
                        <w:rPr>
                          <w:rFonts w:ascii="Simplified Arabic" w:hAnsi="Simplified Arabic" w:cs="Simplified Arabic" w:hint="cs"/>
                          <w:sz w:val="20"/>
                          <w:szCs w:val="20"/>
                          <w:rtl/>
                          <w:lang w:bidi="ar-DZ"/>
                        </w:rPr>
                        <w:t>الأنسولين</w:t>
                      </w:r>
                      <w:r>
                        <w:rPr>
                          <w:rFonts w:ascii="Simplified Arabic" w:hAnsi="Simplified Arabic" w:cs="Simplified Arabic" w:hint="cs"/>
                          <w:sz w:val="20"/>
                          <w:szCs w:val="20"/>
                          <w:rtl/>
                          <w:lang w:bidi="ar-DZ"/>
                        </w:rPr>
                        <w:t xml:space="preserve">.                       </w:t>
                      </w:r>
                      <w:r>
                        <w:rPr>
                          <w:rFonts w:hint="cs"/>
                          <w:rtl/>
                          <w:lang w:bidi="ar-DZ"/>
                        </w:rPr>
                        <w:t xml:space="preserve">     </w:t>
                      </w:r>
                      <w:r w:rsidRPr="006B18EA">
                        <w:rPr>
                          <w:rFonts w:ascii="Simplified Arabic" w:hAnsi="Simplified Arabic" w:cs="Simplified Arabic"/>
                          <w:sz w:val="28"/>
                          <w:szCs w:val="28"/>
                          <w:rtl/>
                          <w:lang w:bidi="ar-DZ"/>
                        </w:rPr>
                        <w:t xml:space="preserve">يبقى ثلاثة </w:t>
                      </w:r>
                      <w:r w:rsidRPr="006B18EA">
                        <w:rPr>
                          <w:rFonts w:ascii="Simplified Arabic" w:hAnsi="Simplified Arabic" w:cs="Simplified Arabic" w:hint="cs"/>
                          <w:sz w:val="28"/>
                          <w:szCs w:val="28"/>
                          <w:rtl/>
                          <w:lang w:bidi="ar-DZ"/>
                        </w:rPr>
                        <w:t>أشهر</w:t>
                      </w:r>
                    </w:p>
                    <w:p w:rsidR="00801299" w:rsidRDefault="00801299" w:rsidP="00593B23">
                      <w:pPr>
                        <w:bidi/>
                        <w:rPr>
                          <w:rtl/>
                          <w:lang w:bidi="ar-DZ"/>
                        </w:rPr>
                      </w:pPr>
                      <w:r>
                        <w:rPr>
                          <w:rFonts w:hint="cs"/>
                          <w:rtl/>
                          <w:lang w:bidi="ar-DZ"/>
                        </w:rPr>
                        <w:t xml:space="preserve">         نعم</w:t>
                      </w:r>
                    </w:p>
                    <w:p w:rsidR="00801299" w:rsidRPr="00D86801" w:rsidRDefault="00801299" w:rsidP="00593B23">
                      <w:pPr>
                        <w:bidi/>
                        <w:rPr>
                          <w:rFonts w:ascii="Simplified Arabic" w:hAnsi="Simplified Arabic" w:cs="Simplified Arabic"/>
                          <w:sz w:val="20"/>
                          <w:szCs w:val="20"/>
                          <w:rtl/>
                          <w:lang w:bidi="ar-DZ"/>
                        </w:rPr>
                      </w:pPr>
                      <w:r>
                        <w:rPr>
                          <w:rFonts w:hint="cs"/>
                          <w:rtl/>
                          <w:lang w:bidi="ar-DZ"/>
                        </w:rPr>
                        <w:t xml:space="preserve">    </w:t>
                      </w:r>
                      <w:r w:rsidRPr="00D86801">
                        <w:rPr>
                          <w:rFonts w:ascii="Simplified Arabic" w:hAnsi="Simplified Arabic" w:cs="Simplified Arabic"/>
                          <w:sz w:val="20"/>
                          <w:szCs w:val="20"/>
                          <w:rtl/>
                          <w:lang w:bidi="ar-DZ"/>
                        </w:rPr>
                        <w:t>لا</w:t>
                      </w:r>
                    </w:p>
                    <w:p w:rsidR="00801299" w:rsidRPr="00D86801" w:rsidRDefault="00801299" w:rsidP="00593B23">
                      <w:pPr>
                        <w:bidi/>
                        <w:rPr>
                          <w:rFonts w:ascii="Simplified Arabic" w:hAnsi="Simplified Arabic" w:cs="Simplified Arabic"/>
                          <w:sz w:val="28"/>
                          <w:szCs w:val="28"/>
                          <w:rtl/>
                          <w:lang w:bidi="ar-DZ"/>
                        </w:rPr>
                      </w:pPr>
                      <w:r w:rsidRPr="00D86801">
                        <w:rPr>
                          <w:rFonts w:ascii="Simplified Arabic" w:hAnsi="Simplified Arabic" w:cs="Simplified Arabic"/>
                          <w:sz w:val="28"/>
                          <w:szCs w:val="28"/>
                          <w:rtl/>
                          <w:lang w:bidi="ar-DZ"/>
                        </w:rPr>
                        <w:t>المرحلة 5:</w:t>
                      </w:r>
                    </w:p>
                    <w:p w:rsidR="00801299" w:rsidRDefault="00801299" w:rsidP="00593B23">
                      <w:pPr>
                        <w:bidi/>
                        <w:rPr>
                          <w:rtl/>
                          <w:lang w:bidi="ar-DZ"/>
                        </w:rPr>
                      </w:pPr>
                      <w:r>
                        <w:rPr>
                          <w:rFonts w:hint="cs"/>
                          <w:rtl/>
                          <w:lang w:bidi="ar-DZ"/>
                        </w:rPr>
                        <w:t xml:space="preserve">العلاج بالأنسولين داخل </w:t>
                      </w:r>
                    </w:p>
                    <w:p w:rsidR="00801299" w:rsidRDefault="00801299" w:rsidP="00593B23">
                      <w:pPr>
                        <w:bidi/>
                        <w:rPr>
                          <w:lang w:bidi="ar-DZ"/>
                        </w:rPr>
                      </w:pPr>
                      <w:r>
                        <w:rPr>
                          <w:rFonts w:hint="cs"/>
                          <w:rtl/>
                          <w:lang w:bidi="ar-DZ"/>
                        </w:rPr>
                        <w:t>مصلحة طبية.</w:t>
                      </w: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p w:rsidR="00801299" w:rsidRDefault="00801299" w:rsidP="00593B23">
                      <w:pPr>
                        <w:bidi/>
                        <w:rPr>
                          <w:lang w:bidi="ar-DZ"/>
                        </w:rPr>
                      </w:pPr>
                    </w:p>
                  </w:txbxContent>
                </v:textbox>
                <w10:wrap anchorx="margin"/>
              </v:rect>
            </w:pict>
          </mc:Fallback>
        </mc:AlternateContent>
      </w:r>
      <w:r w:rsidRPr="00593B23">
        <w:rPr>
          <w:rFonts w:ascii="Simplified Arabic" w:eastAsia="Times New Roman" w:hAnsi="Simplified Arabic" w:cs="Simplified Arabic"/>
          <w:sz w:val="28"/>
          <w:szCs w:val="28"/>
          <w:rtl/>
          <w:lang w:eastAsia="fr-FR" w:bidi="ar-DZ"/>
        </w:rPr>
        <w:tab/>
      </w:r>
      <w:r w:rsidRPr="00593B23">
        <w:rPr>
          <w:rFonts w:ascii="Simplified Arabic" w:eastAsia="Times New Roman" w:hAnsi="Simplified Arabic" w:cs="Simplified Arabic"/>
          <w:sz w:val="28"/>
          <w:szCs w:val="28"/>
          <w:rtl/>
          <w:lang w:eastAsia="fr-FR" w:bidi="ar-DZ"/>
        </w:rPr>
        <w:tab/>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33344" behindDoc="0" locked="0" layoutInCell="1" allowOverlap="1">
                <wp:simplePos x="0" y="0"/>
                <wp:positionH relativeFrom="column">
                  <wp:posOffset>844550</wp:posOffset>
                </wp:positionH>
                <wp:positionV relativeFrom="paragraph">
                  <wp:posOffset>403860</wp:posOffset>
                </wp:positionV>
                <wp:extent cx="1616710" cy="514350"/>
                <wp:effectExtent l="12065" t="10795" r="9525" b="825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514350"/>
                        </a:xfrm>
                        <a:prstGeom prst="rect">
                          <a:avLst/>
                        </a:prstGeom>
                        <a:solidFill>
                          <a:srgbClr val="FFFFFF"/>
                        </a:solidFill>
                        <a:ln w="9525">
                          <a:solidFill>
                            <a:srgbClr val="000000"/>
                          </a:solidFill>
                          <a:miter lim="800000"/>
                          <a:headEnd/>
                          <a:tailEnd/>
                        </a:ln>
                      </wps:spPr>
                      <wps:txbx>
                        <w:txbxContent>
                          <w:p w:rsidR="00801299" w:rsidRPr="00C71CE7" w:rsidRDefault="00801299" w:rsidP="00593B23">
                            <w:pPr>
                              <w:bidi/>
                              <w:rPr>
                                <w:rFonts w:ascii="Simplified Arabic" w:hAnsi="Simplified Arabic" w:cs="Simplified Arabic"/>
                                <w:sz w:val="20"/>
                                <w:szCs w:val="20"/>
                                <w:lang w:bidi="ar-DZ"/>
                              </w:rPr>
                            </w:pPr>
                            <w:r w:rsidRPr="00C71CE7">
                              <w:rPr>
                                <w:rFonts w:ascii="Simplified Arabic" w:hAnsi="Simplified Arabic" w:cs="Simplified Arabic"/>
                                <w:sz w:val="20"/>
                                <w:szCs w:val="20"/>
                                <w:rtl/>
                                <w:lang w:bidi="ar-DZ"/>
                              </w:rPr>
                              <w:t xml:space="preserve">الرجوع إلى المستشفى، النظر في العلاج </w:t>
                            </w:r>
                            <w:r>
                              <w:rPr>
                                <w:rFonts w:ascii="Simplified Arabic" w:hAnsi="Simplified Arabic" w:cs="Simplified Arabic" w:hint="cs"/>
                                <w:sz w:val="20"/>
                                <w:szCs w:val="20"/>
                                <w:rtl/>
                                <w:lang w:bidi="ar-DZ"/>
                              </w:rPr>
                              <w:t xml:space="preserve"> </w:t>
                            </w:r>
                            <w:r w:rsidRPr="00C71CE7">
                              <w:rPr>
                                <w:rFonts w:ascii="Simplified Arabic" w:hAnsi="Simplified Arabic" w:cs="Simplified Arabic"/>
                                <w:sz w:val="20"/>
                                <w:szCs w:val="20"/>
                                <w:rtl/>
                                <w:lang w:bidi="ar-DZ"/>
                              </w:rPr>
                              <w:t>بالأنسولين</w:t>
                            </w:r>
                            <w:r>
                              <w:rPr>
                                <w:rFonts w:ascii="Simplified Arabic" w:hAnsi="Simplified Arabic" w:cs="Simplified Arabic"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90" style="position:absolute;left:0;text-align:left;margin-left:66.5pt;margin-top:31.8pt;width:127.3pt;height:4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">
                <v:textbox>
                  <w:txbxContent>
                    <w:p w:rsidR="00801299" w:rsidRPr="00C71CE7" w:rsidRDefault="00801299" w:rsidP="00593B23">
                      <w:pPr>
                        <w:bidi/>
                        <w:rPr>
                          <w:rFonts w:ascii="Simplified Arabic" w:hAnsi="Simplified Arabic" w:cs="Simplified Arabic"/>
                          <w:sz w:val="20"/>
                          <w:szCs w:val="20"/>
                          <w:lang w:bidi="ar-DZ"/>
                        </w:rPr>
                      </w:pPr>
                      <w:r w:rsidRPr="00C71CE7">
                        <w:rPr>
                          <w:rFonts w:ascii="Simplified Arabic" w:hAnsi="Simplified Arabic" w:cs="Simplified Arabic"/>
                          <w:sz w:val="20"/>
                          <w:szCs w:val="20"/>
                          <w:rtl/>
                          <w:lang w:bidi="ar-DZ"/>
                        </w:rPr>
                        <w:t xml:space="preserve">الرجوع إلى المستشفى، النظر في العلاج </w:t>
                      </w:r>
                      <w:r>
                        <w:rPr>
                          <w:rFonts w:ascii="Simplified Arabic" w:hAnsi="Simplified Arabic" w:cs="Simplified Arabic" w:hint="cs"/>
                          <w:sz w:val="20"/>
                          <w:szCs w:val="20"/>
                          <w:rtl/>
                          <w:lang w:bidi="ar-DZ"/>
                        </w:rPr>
                        <w:t xml:space="preserve"> </w:t>
                      </w:r>
                      <w:r w:rsidRPr="00C71CE7">
                        <w:rPr>
                          <w:rFonts w:ascii="Simplified Arabic" w:hAnsi="Simplified Arabic" w:cs="Simplified Arabic"/>
                          <w:sz w:val="20"/>
                          <w:szCs w:val="20"/>
                          <w:rtl/>
                          <w:lang w:bidi="ar-DZ"/>
                        </w:rPr>
                        <w:t>بالأنسولين</w:t>
                      </w:r>
                      <w:r>
                        <w:rPr>
                          <w:rFonts w:ascii="Simplified Arabic" w:hAnsi="Simplified Arabic" w:cs="Simplified Arabic" w:hint="cs"/>
                          <w:sz w:val="20"/>
                          <w:szCs w:val="20"/>
                          <w:rtl/>
                          <w:lang w:bidi="ar-DZ"/>
                        </w:rPr>
                        <w:t>.</w:t>
                      </w:r>
                    </w:p>
                  </w:txbxContent>
                </v:textbox>
              </v:rect>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32320" behindDoc="0" locked="0" layoutInCell="1" allowOverlap="1">
                <wp:simplePos x="0" y="0"/>
                <wp:positionH relativeFrom="column">
                  <wp:posOffset>2948305</wp:posOffset>
                </wp:positionH>
                <wp:positionV relativeFrom="paragraph">
                  <wp:posOffset>403860</wp:posOffset>
                </wp:positionV>
                <wp:extent cx="1467485" cy="514350"/>
                <wp:effectExtent l="10795" t="10795" r="7620" b="825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514350"/>
                        </a:xfrm>
                        <a:prstGeom prst="rect">
                          <a:avLst/>
                        </a:prstGeom>
                        <a:solidFill>
                          <a:srgbClr val="FFFFFF"/>
                        </a:solidFill>
                        <a:ln w="9525">
                          <a:solidFill>
                            <a:srgbClr val="000000"/>
                          </a:solidFill>
                          <a:miter lim="800000"/>
                          <a:headEnd/>
                          <a:tailEnd/>
                        </a:ln>
                      </wps:spPr>
                      <wps:txbx>
                        <w:txbxContent>
                          <w:p w:rsidR="00801299" w:rsidRPr="002F71AC" w:rsidRDefault="00801299" w:rsidP="00593B23">
                            <w:pPr>
                              <w:bidi/>
                              <w:rPr>
                                <w:rFonts w:ascii="Simplified Arabic" w:hAnsi="Simplified Arabic" w:cs="Simplified Arabic"/>
                                <w:sz w:val="20"/>
                                <w:szCs w:val="20"/>
                                <w:lang w:bidi="ar-DZ"/>
                              </w:rPr>
                            </w:pPr>
                            <w:r w:rsidRPr="002F71AC">
                              <w:rPr>
                                <w:rFonts w:ascii="Simplified Arabic" w:hAnsi="Simplified Arabic" w:cs="Simplified Arabic"/>
                                <w:sz w:val="20"/>
                                <w:szCs w:val="20"/>
                                <w:rtl/>
                                <w:lang w:bidi="ar-DZ"/>
                              </w:rPr>
                              <w:t>أعراض خطيرة</w:t>
                            </w:r>
                            <w:r>
                              <w:rPr>
                                <w:rFonts w:ascii="Simplified Arabic" w:hAnsi="Simplified Arabic" w:cs="Simplified Arabic" w:hint="cs"/>
                                <w:sz w:val="20"/>
                                <w:szCs w:val="20"/>
                                <w:rtl/>
                                <w:lang w:bidi="ar-DZ"/>
                              </w:rPr>
                              <w:t xml:space="preserve">، </w:t>
                            </w:r>
                            <w:r>
                              <w:rPr>
                                <w:rFonts w:ascii="Simplified Arabic" w:hAnsi="Simplified Arabic" w:cs="Simplified Arabic"/>
                                <w:sz w:val="20"/>
                                <w:szCs w:val="20"/>
                                <w:rtl/>
                                <w:lang w:bidi="ar-DZ"/>
                              </w:rPr>
                              <w:t>الحمل</w:t>
                            </w:r>
                            <w:r>
                              <w:rPr>
                                <w:rFonts w:ascii="Simplified Arabic" w:hAnsi="Simplified Arabic" w:cs="Simplified Arabic" w:hint="cs"/>
                                <w:sz w:val="20"/>
                                <w:szCs w:val="20"/>
                                <w:rtl/>
                                <w:lang w:bidi="ar-DZ"/>
                              </w:rPr>
                              <w:t xml:space="preserve">، </w:t>
                            </w:r>
                            <w:r w:rsidRPr="002F71AC">
                              <w:rPr>
                                <w:rFonts w:ascii="Simplified Arabic" w:hAnsi="Simplified Arabic" w:cs="Simplified Arabic"/>
                                <w:sz w:val="20"/>
                                <w:szCs w:val="20"/>
                                <w:rtl/>
                                <w:lang w:bidi="ar-DZ"/>
                              </w:rPr>
                              <w:t>عدوى</w:t>
                            </w:r>
                            <w:r>
                              <w:rPr>
                                <w:rFonts w:ascii="Simplified Arabic" w:hAnsi="Simplified Arabic" w:cs="Simplified Arabic" w:hint="cs"/>
                                <w:sz w:val="20"/>
                                <w:szCs w:val="20"/>
                                <w:rtl/>
                                <w:lang w:bidi="ar-DZ"/>
                              </w:rPr>
                              <w:t xml:space="preserve">، </w:t>
                            </w:r>
                            <w:r w:rsidRPr="002F71AC">
                              <w:rPr>
                                <w:rFonts w:ascii="Simplified Arabic" w:hAnsi="Simplified Arabic" w:cs="Simplified Arabic"/>
                                <w:sz w:val="20"/>
                                <w:szCs w:val="20"/>
                                <w:rtl/>
                                <w:lang w:bidi="ar-DZ"/>
                              </w:rPr>
                              <w:t>حالة عامة سيئة</w:t>
                            </w:r>
                            <w:r>
                              <w:rPr>
                                <w:rFonts w:ascii="Simplified Arabic" w:hAnsi="Simplified Arabic" w:cs="Simplified Arabic"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91" style="position:absolute;left:0;text-align:left;margin-left:232.15pt;margin-top:31.8pt;width:115.55pt;height:4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">
                <v:textbox>
                  <w:txbxContent>
                    <w:p w:rsidR="00801299" w:rsidRPr="002F71AC" w:rsidRDefault="00801299" w:rsidP="00593B23">
                      <w:pPr>
                        <w:bidi/>
                        <w:rPr>
                          <w:rFonts w:ascii="Simplified Arabic" w:hAnsi="Simplified Arabic" w:cs="Simplified Arabic"/>
                          <w:sz w:val="20"/>
                          <w:szCs w:val="20"/>
                          <w:lang w:bidi="ar-DZ"/>
                        </w:rPr>
                      </w:pPr>
                      <w:r w:rsidRPr="002F71AC">
                        <w:rPr>
                          <w:rFonts w:ascii="Simplified Arabic" w:hAnsi="Simplified Arabic" w:cs="Simplified Arabic"/>
                          <w:sz w:val="20"/>
                          <w:szCs w:val="20"/>
                          <w:rtl/>
                          <w:lang w:bidi="ar-DZ"/>
                        </w:rPr>
                        <w:t>أعراض خطيرة</w:t>
                      </w:r>
                      <w:r>
                        <w:rPr>
                          <w:rFonts w:ascii="Simplified Arabic" w:hAnsi="Simplified Arabic" w:cs="Simplified Arabic" w:hint="cs"/>
                          <w:sz w:val="20"/>
                          <w:szCs w:val="20"/>
                          <w:rtl/>
                          <w:lang w:bidi="ar-DZ"/>
                        </w:rPr>
                        <w:t xml:space="preserve">، </w:t>
                      </w:r>
                      <w:r>
                        <w:rPr>
                          <w:rFonts w:ascii="Simplified Arabic" w:hAnsi="Simplified Arabic" w:cs="Simplified Arabic"/>
                          <w:sz w:val="20"/>
                          <w:szCs w:val="20"/>
                          <w:rtl/>
                          <w:lang w:bidi="ar-DZ"/>
                        </w:rPr>
                        <w:t>الحمل</w:t>
                      </w:r>
                      <w:r>
                        <w:rPr>
                          <w:rFonts w:ascii="Simplified Arabic" w:hAnsi="Simplified Arabic" w:cs="Simplified Arabic" w:hint="cs"/>
                          <w:sz w:val="20"/>
                          <w:szCs w:val="20"/>
                          <w:rtl/>
                          <w:lang w:bidi="ar-DZ"/>
                        </w:rPr>
                        <w:t xml:space="preserve">، </w:t>
                      </w:r>
                      <w:r w:rsidRPr="002F71AC">
                        <w:rPr>
                          <w:rFonts w:ascii="Simplified Arabic" w:hAnsi="Simplified Arabic" w:cs="Simplified Arabic"/>
                          <w:sz w:val="20"/>
                          <w:szCs w:val="20"/>
                          <w:rtl/>
                          <w:lang w:bidi="ar-DZ"/>
                        </w:rPr>
                        <w:t>عدوى</w:t>
                      </w:r>
                      <w:r>
                        <w:rPr>
                          <w:rFonts w:ascii="Simplified Arabic" w:hAnsi="Simplified Arabic" w:cs="Simplified Arabic" w:hint="cs"/>
                          <w:sz w:val="20"/>
                          <w:szCs w:val="20"/>
                          <w:rtl/>
                          <w:lang w:bidi="ar-DZ"/>
                        </w:rPr>
                        <w:t xml:space="preserve">، </w:t>
                      </w:r>
                      <w:r w:rsidRPr="002F71AC">
                        <w:rPr>
                          <w:rFonts w:ascii="Simplified Arabic" w:hAnsi="Simplified Arabic" w:cs="Simplified Arabic"/>
                          <w:sz w:val="20"/>
                          <w:szCs w:val="20"/>
                          <w:rtl/>
                          <w:lang w:bidi="ar-DZ"/>
                        </w:rPr>
                        <w:t>حالة عامة سيئة</w:t>
                      </w:r>
                      <w:r>
                        <w:rPr>
                          <w:rFonts w:ascii="Simplified Arabic" w:hAnsi="Simplified Arabic" w:cs="Simplified Arabic" w:hint="cs"/>
                          <w:sz w:val="20"/>
                          <w:szCs w:val="20"/>
                          <w:rtl/>
                          <w:lang w:bidi="ar-DZ"/>
                        </w:rPr>
                        <w:t>.</w:t>
                      </w:r>
                    </w:p>
                  </w:txbxContent>
                </v:textbox>
              </v:rect>
            </w:pict>
          </mc:Fallback>
        </mc:AlternateContent>
      </w:r>
      <w:r w:rsidRPr="00593B23">
        <w:rPr>
          <w:rFonts w:ascii="Simplified Arabic" w:eastAsia="Times New Roman" w:hAnsi="Simplified Arabic" w:cs="Simplified Arabic"/>
          <w:sz w:val="28"/>
          <w:szCs w:val="28"/>
          <w:rtl/>
          <w:lang w:eastAsia="fr-FR" w:bidi="ar-DZ"/>
        </w:rPr>
        <w:t>شكل رقم(</w:t>
      </w:r>
      <w:r w:rsidRPr="00593B23">
        <w:rPr>
          <w:rFonts w:ascii="Simplified Arabic" w:eastAsia="Times New Roman" w:hAnsi="Simplified Arabic" w:cs="Simplified Arabic" w:hint="cs"/>
          <w:sz w:val="28"/>
          <w:szCs w:val="28"/>
          <w:rtl/>
          <w:lang w:eastAsia="fr-FR" w:bidi="ar-DZ"/>
        </w:rPr>
        <w:t>15</w:t>
      </w:r>
      <w:r w:rsidRPr="00593B23">
        <w:rPr>
          <w:rFonts w:ascii="Simplified Arabic" w:eastAsia="Times New Roman" w:hAnsi="Simplified Arabic" w:cs="Simplified Arabic"/>
          <w:sz w:val="28"/>
          <w:szCs w:val="28"/>
          <w:rtl/>
          <w:lang w:eastAsia="fr-FR" w:bidi="ar-DZ"/>
        </w:rPr>
        <w:t>): أبجديات التكفل بمرض السكري نمط 2.</w:t>
      </w:r>
    </w:p>
    <w:p w:rsidR="00593B23" w:rsidRPr="00593B23" w:rsidRDefault="00593B23" w:rsidP="00593B23">
      <w:pPr>
        <w:bidi/>
        <w:spacing w:after="0" w:line="360" w:lineRule="auto"/>
        <w:jc w:val="lowKashida"/>
        <w:rPr>
          <w:rFonts w:ascii="Simplified Arabic" w:eastAsia="Times New Roman" w:hAnsi="Simplified Arabic" w:cs="Simplified Arabic"/>
          <w:noProof/>
          <w:sz w:val="28"/>
          <w:szCs w:val="28"/>
          <w:rtl/>
          <w:lang w:eastAsia="fr-FR"/>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34368" behindDoc="0" locked="0" layoutInCell="1" allowOverlap="1">
                <wp:simplePos x="0" y="0"/>
                <wp:positionH relativeFrom="column">
                  <wp:posOffset>2456815</wp:posOffset>
                </wp:positionH>
                <wp:positionV relativeFrom="paragraph">
                  <wp:posOffset>209550</wp:posOffset>
                </wp:positionV>
                <wp:extent cx="478155" cy="0"/>
                <wp:effectExtent l="14605" t="59055" r="12065" b="5524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BBC31" id="Straight Arrow Connector 169" o:spid="_x0000_s1026" type="#_x0000_t32" style="position:absolute;margin-left:193.45pt;margin-top:16.5pt;width:37.65pt;height: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">
                <v:stroke endarrow="block"/>
              </v:shape>
            </w:pict>
          </mc:Fallback>
        </mc:AlternateContent>
      </w:r>
      <w:r w:rsidRPr="00593B23">
        <w:rPr>
          <w:rFonts w:ascii="Simplified Arabic" w:eastAsia="Times New Roman" w:hAnsi="Simplified Arabic" w:cs="Simplified Arabic"/>
          <w:sz w:val="28"/>
          <w:szCs w:val="28"/>
          <w:rtl/>
          <w:lang w:eastAsia="fr-FR" w:bidi="ar-DZ"/>
        </w:rPr>
        <w:t xml:space="preserve">       </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36416" behindDoc="0" locked="0" layoutInCell="1" allowOverlap="1">
                <wp:simplePos x="0" y="0"/>
                <wp:positionH relativeFrom="column">
                  <wp:posOffset>2934970</wp:posOffset>
                </wp:positionH>
                <wp:positionV relativeFrom="paragraph">
                  <wp:posOffset>377190</wp:posOffset>
                </wp:positionV>
                <wp:extent cx="1480820" cy="314325"/>
                <wp:effectExtent l="6985" t="11430" r="7620" b="762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314325"/>
                        </a:xfrm>
                        <a:prstGeom prst="rect">
                          <a:avLst/>
                        </a:prstGeom>
                        <a:solidFill>
                          <a:srgbClr val="FFFFFF"/>
                        </a:solidFill>
                        <a:ln w="9525">
                          <a:solidFill>
                            <a:srgbClr val="000000"/>
                          </a:solidFill>
                          <a:miter lim="800000"/>
                          <a:headEnd/>
                          <a:tailEnd/>
                        </a:ln>
                      </wps:spPr>
                      <wps:txbx>
                        <w:txbxContent>
                          <w:p w:rsidR="00801299" w:rsidRPr="000114BD" w:rsidRDefault="00801299" w:rsidP="00593B23">
                            <w:pPr>
                              <w:bidi/>
                              <w:rPr>
                                <w:rFonts w:ascii="Simplified Arabic" w:hAnsi="Simplified Arabic" w:cs="Simplified Arabic"/>
                                <w:sz w:val="20"/>
                                <w:szCs w:val="20"/>
                                <w:lang w:bidi="ar-DZ"/>
                              </w:rPr>
                            </w:pPr>
                            <w:r w:rsidRPr="000114BD">
                              <w:rPr>
                                <w:rFonts w:ascii="Simplified Arabic" w:hAnsi="Simplified Arabic" w:cs="Simplified Arabic"/>
                                <w:sz w:val="20"/>
                                <w:szCs w:val="20"/>
                                <w:rtl/>
                                <w:lang w:bidi="ar-DZ"/>
                              </w:rPr>
                              <w:t>ينصح بتغيير نمط الحياة</w:t>
                            </w:r>
                            <w:r>
                              <w:rPr>
                                <w:rFonts w:ascii="Simplified Arabic" w:hAnsi="Simplified Arabic" w:cs="Simplified Arabic"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92" style="position:absolute;left:0;text-align:left;margin-left:231.1pt;margin-top:29.7pt;width:116.6pt;height:24.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">
                <v:textbox>
                  <w:txbxContent>
                    <w:p w:rsidR="00801299" w:rsidRPr="000114BD" w:rsidRDefault="00801299" w:rsidP="00593B23">
                      <w:pPr>
                        <w:bidi/>
                        <w:rPr>
                          <w:rFonts w:ascii="Simplified Arabic" w:hAnsi="Simplified Arabic" w:cs="Simplified Arabic"/>
                          <w:sz w:val="20"/>
                          <w:szCs w:val="20"/>
                          <w:lang w:bidi="ar-DZ"/>
                        </w:rPr>
                      </w:pPr>
                      <w:r w:rsidRPr="000114BD">
                        <w:rPr>
                          <w:rFonts w:ascii="Simplified Arabic" w:hAnsi="Simplified Arabic" w:cs="Simplified Arabic"/>
                          <w:sz w:val="20"/>
                          <w:szCs w:val="20"/>
                          <w:rtl/>
                          <w:lang w:bidi="ar-DZ"/>
                        </w:rPr>
                        <w:t>ينصح بتغيير نمط الحياة</w:t>
                      </w:r>
                      <w:r>
                        <w:rPr>
                          <w:rFonts w:ascii="Simplified Arabic" w:hAnsi="Simplified Arabic" w:cs="Simplified Arabic" w:hint="cs"/>
                          <w:sz w:val="20"/>
                          <w:szCs w:val="20"/>
                          <w:rtl/>
                          <w:lang w:bidi="ar-DZ"/>
                        </w:rPr>
                        <w:t>.</w:t>
                      </w:r>
                    </w:p>
                  </w:txbxContent>
                </v:textbox>
              </v:rect>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35392" behindDoc="0" locked="0" layoutInCell="1" allowOverlap="1">
                <wp:simplePos x="0" y="0"/>
                <wp:positionH relativeFrom="column">
                  <wp:posOffset>3718560</wp:posOffset>
                </wp:positionH>
                <wp:positionV relativeFrom="paragraph">
                  <wp:posOffset>34290</wp:posOffset>
                </wp:positionV>
                <wp:extent cx="0" cy="342900"/>
                <wp:effectExtent l="57150" t="11430" r="57150" b="17145"/>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A88D1" id="Straight Arrow Connector 167" o:spid="_x0000_s1026" type="#_x0000_t32" style="position:absolute;margin-left:292.8pt;margin-top:2.7pt;width:0;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">
                <v:stroke endarrow="block"/>
              </v:shape>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4848" behindDoc="0" locked="0" layoutInCell="1" allowOverlap="1">
                <wp:simplePos x="0" y="0"/>
                <wp:positionH relativeFrom="column">
                  <wp:posOffset>2399665</wp:posOffset>
                </wp:positionH>
                <wp:positionV relativeFrom="paragraph">
                  <wp:posOffset>292735</wp:posOffset>
                </wp:positionV>
                <wp:extent cx="480695" cy="0"/>
                <wp:effectExtent l="14605" t="58420" r="9525" b="5588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8D725" id="Straight Arrow Connector 166" o:spid="_x0000_s1026" type="#_x0000_t32" style="position:absolute;margin-left:188.95pt;margin-top:23.05pt;width:37.85pt;height:0;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">
                <v:stroke endarrow="block"/>
              </v:shape>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5872" behindDoc="0" locked="0" layoutInCell="1" allowOverlap="1">
                <wp:simplePos x="0" y="0"/>
                <wp:positionH relativeFrom="column">
                  <wp:posOffset>899160</wp:posOffset>
                </wp:positionH>
                <wp:positionV relativeFrom="paragraph">
                  <wp:posOffset>121285</wp:posOffset>
                </wp:positionV>
                <wp:extent cx="1500505" cy="297815"/>
                <wp:effectExtent l="9525" t="10795" r="13970" b="5715"/>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297815"/>
                        </a:xfrm>
                        <a:prstGeom prst="rect">
                          <a:avLst/>
                        </a:prstGeom>
                        <a:solidFill>
                          <a:srgbClr val="FFFFFF"/>
                        </a:solidFill>
                        <a:ln w="9525">
                          <a:solidFill>
                            <a:srgbClr val="000000"/>
                          </a:solidFill>
                          <a:miter lim="800000"/>
                          <a:headEnd/>
                          <a:tailEnd/>
                        </a:ln>
                      </wps:spPr>
                      <wps:txbx>
                        <w:txbxContent>
                          <w:p w:rsidR="00801299" w:rsidRDefault="00801299" w:rsidP="00593B23">
                            <w:pPr>
                              <w:bidi/>
                            </w:pPr>
                            <w:r w:rsidRPr="000F084D">
                              <w:rPr>
                                <w:rFonts w:ascii="Simplified Arabic" w:hAnsi="Simplified Arabic" w:cs="Simplified Arabic"/>
                                <w:sz w:val="20"/>
                                <w:szCs w:val="20"/>
                                <w:rtl/>
                                <w:lang w:bidi="ar-DZ"/>
                              </w:rPr>
                              <w:t>استمرار المراقبة</w:t>
                            </w:r>
                            <w:r>
                              <w:rPr>
                                <w:rFonts w:ascii="Simplified Arabic" w:hAnsi="Simplified Arabic" w:cs="Simplified Arabic"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93" style="position:absolute;left:0;text-align:left;margin-left:70.8pt;margin-top:9.55pt;width:118.15pt;height:23.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">
                <v:textbox>
                  <w:txbxContent>
                    <w:p w:rsidR="00801299" w:rsidRDefault="00801299" w:rsidP="00593B23">
                      <w:pPr>
                        <w:bidi/>
                      </w:pPr>
                      <w:r w:rsidRPr="000F084D">
                        <w:rPr>
                          <w:rFonts w:ascii="Simplified Arabic" w:hAnsi="Simplified Arabic" w:cs="Simplified Arabic"/>
                          <w:sz w:val="20"/>
                          <w:szCs w:val="20"/>
                          <w:rtl/>
                          <w:lang w:bidi="ar-DZ"/>
                        </w:rPr>
                        <w:t>استمرار المراقبة</w:t>
                      </w:r>
                      <w:r>
                        <w:rPr>
                          <w:rFonts w:ascii="Simplified Arabic" w:hAnsi="Simplified Arabic" w:cs="Simplified Arabic" w:hint="cs"/>
                          <w:sz w:val="20"/>
                          <w:szCs w:val="20"/>
                          <w:rtl/>
                          <w:lang w:bidi="ar-DZ"/>
                        </w:rPr>
                        <w:t>.</w:t>
                      </w:r>
                    </w:p>
                  </w:txbxContent>
                </v:textbox>
              </v:rect>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6896" behindDoc="0" locked="0" layoutInCell="1" allowOverlap="1">
                <wp:simplePos x="0" y="0"/>
                <wp:positionH relativeFrom="column">
                  <wp:posOffset>3652520</wp:posOffset>
                </wp:positionH>
                <wp:positionV relativeFrom="paragraph">
                  <wp:posOffset>419100</wp:posOffset>
                </wp:positionV>
                <wp:extent cx="0" cy="330835"/>
                <wp:effectExtent l="57785" t="13335" r="56515" b="1778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9AA63" id="Straight Arrow Connector 164" o:spid="_x0000_s1026" type="#_x0000_t32" style="position:absolute;margin-left:287.6pt;margin-top:33pt;width:0;height:26.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">
                <v:stroke endarrow="block"/>
              </v:shape>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3824" behindDoc="0" locked="0" layoutInCell="1" allowOverlap="1">
                <wp:simplePos x="0" y="0"/>
                <wp:positionH relativeFrom="column">
                  <wp:posOffset>2880360</wp:posOffset>
                </wp:positionH>
                <wp:positionV relativeFrom="paragraph">
                  <wp:posOffset>121285</wp:posOffset>
                </wp:positionV>
                <wp:extent cx="1535430" cy="297815"/>
                <wp:effectExtent l="9525" t="10795" r="7620" b="571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297815"/>
                        </a:xfrm>
                        <a:prstGeom prst="rect">
                          <a:avLst/>
                        </a:prstGeom>
                        <a:solidFill>
                          <a:srgbClr val="FFFFFF"/>
                        </a:solidFill>
                        <a:ln w="9525">
                          <a:solidFill>
                            <a:srgbClr val="000000"/>
                          </a:solidFill>
                          <a:miter lim="800000"/>
                          <a:headEnd/>
                          <a:tailEnd/>
                        </a:ln>
                      </wps:spPr>
                      <wps:txbx>
                        <w:txbxContent>
                          <w:p w:rsidR="00801299" w:rsidRDefault="00801299" w:rsidP="00593B23">
                            <w:pPr>
                              <w:bidi/>
                              <w:rPr>
                                <w:lang w:bidi="ar-DZ"/>
                              </w:rPr>
                            </w:pPr>
                            <w:r w:rsidRPr="000F084D">
                              <w:rPr>
                                <w:rFonts w:hint="cs"/>
                                <w:sz w:val="20"/>
                                <w:szCs w:val="20"/>
                                <w:rtl/>
                                <w:lang w:bidi="ar-DZ"/>
                              </w:rPr>
                              <w:t>تحقق أهداف نسبة السكر في الدم</w:t>
                            </w:r>
                            <w:r>
                              <w:rPr>
                                <w:rFonts w:hint="cs"/>
                                <w:sz w:val="20"/>
                                <w:szCs w:val="20"/>
                                <w:rtl/>
                                <w:lang w:bidi="ar-DZ"/>
                              </w:rPr>
                              <w:t>؟</w:t>
                            </w:r>
                          </w:p>
                          <w:p w:rsidR="00801299" w:rsidRDefault="00801299" w:rsidP="00593B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94" style="position:absolute;left:0;text-align:left;margin-left:226.8pt;margin-top:9.55pt;width:120.9pt;height:23.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">
                <v:textbox>
                  <w:txbxContent>
                    <w:p w:rsidR="00801299" w:rsidRDefault="00801299" w:rsidP="00593B23">
                      <w:pPr>
                        <w:bidi/>
                        <w:rPr>
                          <w:lang w:bidi="ar-DZ"/>
                        </w:rPr>
                      </w:pPr>
                      <w:r w:rsidRPr="000F084D">
                        <w:rPr>
                          <w:rFonts w:hint="cs"/>
                          <w:sz w:val="20"/>
                          <w:szCs w:val="20"/>
                          <w:rtl/>
                          <w:lang w:bidi="ar-DZ"/>
                        </w:rPr>
                        <w:t>تحقق أهداف نسبة السكر في الدم</w:t>
                      </w:r>
                      <w:r>
                        <w:rPr>
                          <w:rFonts w:hint="cs"/>
                          <w:sz w:val="20"/>
                          <w:szCs w:val="20"/>
                          <w:rtl/>
                          <w:lang w:bidi="ar-DZ"/>
                        </w:rPr>
                        <w:t>؟</w:t>
                      </w:r>
                    </w:p>
                    <w:p w:rsidR="00801299" w:rsidRDefault="00801299" w:rsidP="00593B23"/>
                  </w:txbxContent>
                </v:textbox>
              </v:rect>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37440" behindDoc="0" locked="0" layoutInCell="1" allowOverlap="1">
                <wp:simplePos x="0" y="0"/>
                <wp:positionH relativeFrom="column">
                  <wp:posOffset>2880360</wp:posOffset>
                </wp:positionH>
                <wp:positionV relativeFrom="paragraph">
                  <wp:posOffset>307975</wp:posOffset>
                </wp:positionV>
                <wp:extent cx="1535430" cy="314325"/>
                <wp:effectExtent l="9525" t="10795" r="7620" b="825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314325"/>
                        </a:xfrm>
                        <a:prstGeom prst="rect">
                          <a:avLst/>
                        </a:prstGeom>
                        <a:solidFill>
                          <a:srgbClr val="FFFFFF"/>
                        </a:solidFill>
                        <a:ln w="9525">
                          <a:solidFill>
                            <a:srgbClr val="000000"/>
                          </a:solidFill>
                          <a:miter lim="800000"/>
                          <a:headEnd/>
                          <a:tailEnd/>
                        </a:ln>
                      </wps:spPr>
                      <wps:txbx>
                        <w:txbxContent>
                          <w:p w:rsidR="00801299" w:rsidRPr="00B65224" w:rsidRDefault="00801299" w:rsidP="00593B23">
                            <w:pPr>
                              <w:bidi/>
                              <w:rPr>
                                <w:rFonts w:ascii="Simplified Arabic" w:hAnsi="Simplified Arabic" w:cs="Simplified Arabic"/>
                                <w:sz w:val="20"/>
                                <w:szCs w:val="20"/>
                                <w:rtl/>
                                <w:lang w:bidi="ar-DZ"/>
                              </w:rPr>
                            </w:pPr>
                            <w:r w:rsidRPr="00B65224">
                              <w:rPr>
                                <w:rFonts w:ascii="Simplified Arabic" w:hAnsi="Simplified Arabic" w:cs="Simplified Arabic"/>
                                <w:sz w:val="20"/>
                                <w:szCs w:val="20"/>
                                <w:rtl/>
                                <w:lang w:bidi="ar-DZ"/>
                              </w:rPr>
                              <w:t>هل يوجد وزن زائد؟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95" style="position:absolute;left:0;text-align:left;margin-left:226.8pt;margin-top:24.25pt;width:120.9pt;height:2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">
                <v:textbox>
                  <w:txbxContent>
                    <w:p w:rsidR="00801299" w:rsidRPr="00B65224" w:rsidRDefault="00801299" w:rsidP="00593B23">
                      <w:pPr>
                        <w:bidi/>
                        <w:rPr>
                          <w:rFonts w:ascii="Simplified Arabic" w:hAnsi="Simplified Arabic" w:cs="Simplified Arabic"/>
                          <w:sz w:val="20"/>
                          <w:szCs w:val="20"/>
                          <w:rtl/>
                          <w:lang w:bidi="ar-DZ"/>
                        </w:rPr>
                      </w:pPr>
                      <w:r w:rsidRPr="00B65224">
                        <w:rPr>
                          <w:rFonts w:ascii="Simplified Arabic" w:hAnsi="Simplified Arabic" w:cs="Simplified Arabic"/>
                          <w:sz w:val="20"/>
                          <w:szCs w:val="20"/>
                          <w:rtl/>
                          <w:lang w:bidi="ar-DZ"/>
                        </w:rPr>
                        <w:t>هل يوجد وزن زائد؟</w:t>
                      </w:r>
                    </w:p>
                  </w:txbxContent>
                </v:textbox>
              </v:rect>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39488" behindDoc="0" locked="0" layoutInCell="1" allowOverlap="1">
                <wp:simplePos x="0" y="0"/>
                <wp:positionH relativeFrom="column">
                  <wp:posOffset>1537335</wp:posOffset>
                </wp:positionH>
                <wp:positionV relativeFrom="paragraph">
                  <wp:posOffset>180340</wp:posOffset>
                </wp:positionV>
                <wp:extent cx="2115185" cy="304800"/>
                <wp:effectExtent l="28575" t="11430" r="8890" b="5524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518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400D8" id="Straight Arrow Connector 161" o:spid="_x0000_s1026" type="#_x0000_t32" style="position:absolute;margin-left:121.05pt;margin-top:14.2pt;width:166.55pt;height:24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">
                <v:stroke endarrow="block"/>
              </v:shape>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5632" behindDoc="0" locked="0" layoutInCell="1" allowOverlap="1">
                <wp:simplePos x="0" y="0"/>
                <wp:positionH relativeFrom="column">
                  <wp:posOffset>3652520</wp:posOffset>
                </wp:positionH>
                <wp:positionV relativeFrom="paragraph">
                  <wp:posOffset>180340</wp:posOffset>
                </wp:positionV>
                <wp:extent cx="0" cy="304800"/>
                <wp:effectExtent l="57785" t="11430" r="56515" b="1714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3EFAA" id="Straight Arrow Connector 160" o:spid="_x0000_s1026" type="#_x0000_t32" style="position:absolute;margin-left:287.6pt;margin-top:14.2pt;width:0;height: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">
                <v:stroke endarrow="block"/>
              </v:shape>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1536" behindDoc="0" locked="0" layoutInCell="1" allowOverlap="1">
                <wp:simplePos x="0" y="0"/>
                <wp:positionH relativeFrom="column">
                  <wp:posOffset>899160</wp:posOffset>
                </wp:positionH>
                <wp:positionV relativeFrom="paragraph">
                  <wp:posOffset>42545</wp:posOffset>
                </wp:positionV>
                <wp:extent cx="1481455" cy="742950"/>
                <wp:effectExtent l="9525" t="10795" r="13970" b="825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742950"/>
                        </a:xfrm>
                        <a:prstGeom prst="rect">
                          <a:avLst/>
                        </a:prstGeom>
                        <a:solidFill>
                          <a:srgbClr val="FFFFFF"/>
                        </a:solidFill>
                        <a:ln w="9525">
                          <a:solidFill>
                            <a:srgbClr val="000000"/>
                          </a:solidFill>
                          <a:miter lim="800000"/>
                          <a:headEnd/>
                          <a:tailEnd/>
                        </a:ln>
                      </wps:spPr>
                      <wps:txbx>
                        <w:txbxContent>
                          <w:p w:rsidR="00801299" w:rsidRDefault="00801299" w:rsidP="00593B23">
                            <w:pPr>
                              <w:bidi/>
                              <w:rPr>
                                <w:rtl/>
                                <w:lang w:bidi="ar-DZ"/>
                              </w:rPr>
                            </w:pPr>
                            <w:r w:rsidRPr="00B52EC8">
                              <w:rPr>
                                <w:sz w:val="20"/>
                                <w:szCs w:val="20"/>
                                <w:lang w:bidi="ar-DZ"/>
                              </w:rPr>
                              <w:t>Metformine</w:t>
                            </w:r>
                            <w:r>
                              <w:rPr>
                                <w:rFonts w:hint="cs"/>
                                <w:rtl/>
                                <w:lang w:bidi="ar-DZ"/>
                              </w:rPr>
                              <w:t>:</w:t>
                            </w:r>
                            <w:r w:rsidRPr="00B52EC8">
                              <w:rPr>
                                <w:rFonts w:hint="cs"/>
                                <w:sz w:val="20"/>
                                <w:szCs w:val="20"/>
                                <w:rtl/>
                                <w:lang w:bidi="ar-DZ"/>
                              </w:rPr>
                              <w:t xml:space="preserve"> </w:t>
                            </w:r>
                            <w:r>
                              <w:rPr>
                                <w:rFonts w:ascii="Simplified Arabic" w:hAnsi="Simplified Arabic" w:cs="Simplified Arabic"/>
                                <w:sz w:val="20"/>
                                <w:szCs w:val="20"/>
                                <w:rtl/>
                                <w:lang w:bidi="ar-DZ"/>
                              </w:rPr>
                              <w:t>البداية بجرعة</w:t>
                            </w:r>
                            <w:r>
                              <w:rPr>
                                <w:rFonts w:ascii="Simplified Arabic" w:hAnsi="Simplified Arabic" w:cs="Simplified Arabic" w:hint="cs"/>
                                <w:sz w:val="20"/>
                                <w:szCs w:val="20"/>
                                <w:rtl/>
                                <w:lang w:bidi="ar-DZ"/>
                              </w:rPr>
                              <w:t xml:space="preserve"> </w:t>
                            </w:r>
                            <w:r w:rsidRPr="00701C36">
                              <w:rPr>
                                <w:rFonts w:ascii="Simplified Arabic" w:hAnsi="Simplified Arabic" w:cs="Simplified Arabic"/>
                                <w:sz w:val="20"/>
                                <w:szCs w:val="20"/>
                                <w:rtl/>
                                <w:lang w:bidi="ar-DZ"/>
                              </w:rPr>
                              <w:t>ضعيفة، الجرعات حسب الحاجة حتى 3 مرات في الشهر</w:t>
                            </w:r>
                            <w:r>
                              <w:rPr>
                                <w:rFonts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96" style="position:absolute;left:0;text-align:left;margin-left:70.8pt;margin-top:3.35pt;width:116.65pt;height:5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">
                <v:textbox>
                  <w:txbxContent>
                    <w:p w:rsidR="00801299" w:rsidRDefault="00801299" w:rsidP="00593B23">
                      <w:pPr>
                        <w:bidi/>
                        <w:rPr>
                          <w:rtl/>
                          <w:lang w:bidi="ar-DZ"/>
                        </w:rPr>
                      </w:pPr>
                      <w:r w:rsidRPr="00B52EC8">
                        <w:rPr>
                          <w:sz w:val="20"/>
                          <w:szCs w:val="20"/>
                          <w:lang w:bidi="ar-DZ"/>
                        </w:rPr>
                        <w:t>Metformine</w:t>
                      </w:r>
                      <w:r>
                        <w:rPr>
                          <w:rFonts w:hint="cs"/>
                          <w:rtl/>
                          <w:lang w:bidi="ar-DZ"/>
                        </w:rPr>
                        <w:t>:</w:t>
                      </w:r>
                      <w:r w:rsidRPr="00B52EC8">
                        <w:rPr>
                          <w:rFonts w:hint="cs"/>
                          <w:sz w:val="20"/>
                          <w:szCs w:val="20"/>
                          <w:rtl/>
                          <w:lang w:bidi="ar-DZ"/>
                        </w:rPr>
                        <w:t xml:space="preserve"> </w:t>
                      </w:r>
                      <w:r>
                        <w:rPr>
                          <w:rFonts w:ascii="Simplified Arabic" w:hAnsi="Simplified Arabic" w:cs="Simplified Arabic"/>
                          <w:sz w:val="20"/>
                          <w:szCs w:val="20"/>
                          <w:rtl/>
                          <w:lang w:bidi="ar-DZ"/>
                        </w:rPr>
                        <w:t>البداية بجرعة</w:t>
                      </w:r>
                      <w:r>
                        <w:rPr>
                          <w:rFonts w:ascii="Simplified Arabic" w:hAnsi="Simplified Arabic" w:cs="Simplified Arabic" w:hint="cs"/>
                          <w:sz w:val="20"/>
                          <w:szCs w:val="20"/>
                          <w:rtl/>
                          <w:lang w:bidi="ar-DZ"/>
                        </w:rPr>
                        <w:t xml:space="preserve"> </w:t>
                      </w:r>
                      <w:r w:rsidRPr="00701C36">
                        <w:rPr>
                          <w:rFonts w:ascii="Simplified Arabic" w:hAnsi="Simplified Arabic" w:cs="Simplified Arabic"/>
                          <w:sz w:val="20"/>
                          <w:szCs w:val="20"/>
                          <w:rtl/>
                          <w:lang w:bidi="ar-DZ"/>
                        </w:rPr>
                        <w:t>ضعيفة، الجرعات حسب الحاجة حتى 3 مرات في الشهر</w:t>
                      </w:r>
                      <w:r>
                        <w:rPr>
                          <w:rFonts w:hint="cs"/>
                          <w:sz w:val="20"/>
                          <w:szCs w:val="20"/>
                          <w:rtl/>
                          <w:lang w:bidi="ar-DZ"/>
                        </w:rPr>
                        <w:t>.</w:t>
                      </w:r>
                    </w:p>
                  </w:txbxContent>
                </v:textbox>
              </v:rect>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0512" behindDoc="0" locked="0" layoutInCell="1" allowOverlap="1">
                <wp:simplePos x="0" y="0"/>
                <wp:positionH relativeFrom="column">
                  <wp:posOffset>2880360</wp:posOffset>
                </wp:positionH>
                <wp:positionV relativeFrom="paragraph">
                  <wp:posOffset>42545</wp:posOffset>
                </wp:positionV>
                <wp:extent cx="1535430" cy="742950"/>
                <wp:effectExtent l="9525" t="10795" r="7620" b="825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742950"/>
                        </a:xfrm>
                        <a:prstGeom prst="rect">
                          <a:avLst/>
                        </a:prstGeom>
                        <a:solidFill>
                          <a:srgbClr val="FFFFFF"/>
                        </a:solidFill>
                        <a:ln w="9525">
                          <a:solidFill>
                            <a:srgbClr val="000000"/>
                          </a:solidFill>
                          <a:miter lim="800000"/>
                          <a:headEnd/>
                          <a:tailEnd/>
                        </a:ln>
                      </wps:spPr>
                      <wps:txbx>
                        <w:txbxContent>
                          <w:p w:rsidR="00801299" w:rsidRDefault="00801299" w:rsidP="00593B23">
                            <w:pPr>
                              <w:bidi/>
                              <w:jc w:val="lowKashida"/>
                              <w:rPr>
                                <w:rtl/>
                              </w:rPr>
                            </w:pPr>
                            <w:r w:rsidRPr="002449D4">
                              <w:rPr>
                                <w:sz w:val="20"/>
                                <w:szCs w:val="20"/>
                                <w:lang w:bidi="ar-DZ"/>
                              </w:rPr>
                              <w:t>Sufonyluré</w:t>
                            </w:r>
                            <w:r>
                              <w:rPr>
                                <w:sz w:val="20"/>
                                <w:szCs w:val="20"/>
                                <w:lang w:bidi="ar-DZ"/>
                              </w:rPr>
                              <w:t>e</w:t>
                            </w:r>
                            <w:r>
                              <w:rPr>
                                <w:rFonts w:hint="cs"/>
                                <w:sz w:val="20"/>
                                <w:szCs w:val="20"/>
                                <w:rtl/>
                                <w:lang w:bidi="ar-DZ"/>
                              </w:rPr>
                              <w:t xml:space="preserve">: </w:t>
                            </w:r>
                            <w:r w:rsidRPr="00701C36">
                              <w:rPr>
                                <w:rFonts w:ascii="Simplified Arabic" w:hAnsi="Simplified Arabic" w:cs="Simplified Arabic"/>
                                <w:sz w:val="20"/>
                                <w:szCs w:val="20"/>
                                <w:rtl/>
                                <w:lang w:bidi="ar-DZ"/>
                              </w:rPr>
                              <w:t>البداية بجرعة ضعيفة، الجرعات حسب الحاجة حتى 3 مرات في الشهر.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97" style="position:absolute;left:0;text-align:left;margin-left:226.8pt;margin-top:3.35pt;width:120.9pt;height:5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">
                <v:textbox>
                  <w:txbxContent>
                    <w:p w:rsidR="00801299" w:rsidRDefault="00801299" w:rsidP="00593B23">
                      <w:pPr>
                        <w:bidi/>
                        <w:jc w:val="lowKashida"/>
                        <w:rPr>
                          <w:rtl/>
                        </w:rPr>
                      </w:pPr>
                      <w:r w:rsidRPr="002449D4">
                        <w:rPr>
                          <w:sz w:val="20"/>
                          <w:szCs w:val="20"/>
                          <w:lang w:bidi="ar-DZ"/>
                        </w:rPr>
                        <w:t>Sufonyluré</w:t>
                      </w:r>
                      <w:r>
                        <w:rPr>
                          <w:sz w:val="20"/>
                          <w:szCs w:val="20"/>
                          <w:lang w:bidi="ar-DZ"/>
                        </w:rPr>
                        <w:t>e</w:t>
                      </w:r>
                      <w:r>
                        <w:rPr>
                          <w:rFonts w:hint="cs"/>
                          <w:sz w:val="20"/>
                          <w:szCs w:val="20"/>
                          <w:rtl/>
                          <w:lang w:bidi="ar-DZ"/>
                        </w:rPr>
                        <w:t xml:space="preserve">: </w:t>
                      </w:r>
                      <w:r w:rsidRPr="00701C36">
                        <w:rPr>
                          <w:rFonts w:ascii="Simplified Arabic" w:hAnsi="Simplified Arabic" w:cs="Simplified Arabic"/>
                          <w:sz w:val="20"/>
                          <w:szCs w:val="20"/>
                          <w:rtl/>
                          <w:lang w:bidi="ar-DZ"/>
                        </w:rPr>
                        <w:t>البداية بجرعة ضعيفة، الجرعات حسب الحاجة حتى 3 مرات في الشهر.</w:t>
                      </w:r>
                    </w:p>
                  </w:txbxContent>
                </v:textbox>
              </v:rect>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3584" behindDoc="0" locked="0" layoutInCell="1" allowOverlap="1">
                <wp:simplePos x="0" y="0"/>
                <wp:positionH relativeFrom="column">
                  <wp:posOffset>899160</wp:posOffset>
                </wp:positionH>
                <wp:positionV relativeFrom="paragraph">
                  <wp:posOffset>273050</wp:posOffset>
                </wp:positionV>
                <wp:extent cx="1481455" cy="323850"/>
                <wp:effectExtent l="9525" t="10795" r="13970" b="825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323850"/>
                        </a:xfrm>
                        <a:prstGeom prst="rect">
                          <a:avLst/>
                        </a:prstGeom>
                        <a:solidFill>
                          <a:srgbClr val="FFFFFF"/>
                        </a:solidFill>
                        <a:ln w="9525">
                          <a:solidFill>
                            <a:srgbClr val="000000"/>
                          </a:solidFill>
                          <a:miter lim="800000"/>
                          <a:headEnd/>
                          <a:tailEnd/>
                        </a:ln>
                      </wps:spPr>
                      <wps:txbx>
                        <w:txbxContent>
                          <w:p w:rsidR="00801299" w:rsidRPr="000F084D" w:rsidRDefault="00801299" w:rsidP="00593B23">
                            <w:pPr>
                              <w:bidi/>
                              <w:rPr>
                                <w:rFonts w:ascii="Simplified Arabic" w:hAnsi="Simplified Arabic" w:cs="Simplified Arabic"/>
                                <w:sz w:val="20"/>
                                <w:szCs w:val="20"/>
                                <w:lang w:bidi="ar-DZ"/>
                              </w:rPr>
                            </w:pPr>
                            <w:r w:rsidRPr="000F084D">
                              <w:rPr>
                                <w:rFonts w:ascii="Simplified Arabic" w:hAnsi="Simplified Arabic" w:cs="Simplified Arabic"/>
                                <w:sz w:val="20"/>
                                <w:szCs w:val="20"/>
                                <w:rtl/>
                                <w:lang w:bidi="ar-DZ"/>
                              </w:rPr>
                              <w:t>استمرار المراقبة</w:t>
                            </w:r>
                            <w:r>
                              <w:rPr>
                                <w:rFonts w:ascii="Simplified Arabic" w:hAnsi="Simplified Arabic" w:cs="Simplified Arabic"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98" style="position:absolute;left:0;text-align:left;margin-left:70.8pt;margin-top:21.5pt;width:116.65pt;height:2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">
                <v:textbox>
                  <w:txbxContent>
                    <w:p w:rsidR="00801299" w:rsidRPr="000F084D" w:rsidRDefault="00801299" w:rsidP="00593B23">
                      <w:pPr>
                        <w:bidi/>
                        <w:rPr>
                          <w:rFonts w:ascii="Simplified Arabic" w:hAnsi="Simplified Arabic" w:cs="Simplified Arabic"/>
                          <w:sz w:val="20"/>
                          <w:szCs w:val="20"/>
                          <w:lang w:bidi="ar-DZ"/>
                        </w:rPr>
                      </w:pPr>
                      <w:r w:rsidRPr="000F084D">
                        <w:rPr>
                          <w:rFonts w:ascii="Simplified Arabic" w:hAnsi="Simplified Arabic" w:cs="Simplified Arabic"/>
                          <w:sz w:val="20"/>
                          <w:szCs w:val="20"/>
                          <w:rtl/>
                          <w:lang w:bidi="ar-DZ"/>
                        </w:rPr>
                        <w:t>استمرار المراقبة</w:t>
                      </w:r>
                      <w:r>
                        <w:rPr>
                          <w:rFonts w:ascii="Simplified Arabic" w:hAnsi="Simplified Arabic" w:cs="Simplified Arabic" w:hint="cs"/>
                          <w:sz w:val="20"/>
                          <w:szCs w:val="20"/>
                          <w:rtl/>
                          <w:lang w:bidi="ar-DZ"/>
                        </w:rPr>
                        <w:t>.</w:t>
                      </w:r>
                    </w:p>
                  </w:txbxContent>
                </v:textbox>
              </v:rect>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2560" behindDoc="0" locked="0" layoutInCell="1" allowOverlap="1">
                <wp:simplePos x="0" y="0"/>
                <wp:positionH relativeFrom="column">
                  <wp:posOffset>2880360</wp:posOffset>
                </wp:positionH>
                <wp:positionV relativeFrom="paragraph">
                  <wp:posOffset>225425</wp:posOffset>
                </wp:positionV>
                <wp:extent cx="1535430" cy="323850"/>
                <wp:effectExtent l="9525" t="10795" r="7620" b="825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323850"/>
                        </a:xfrm>
                        <a:prstGeom prst="rect">
                          <a:avLst/>
                        </a:prstGeom>
                        <a:solidFill>
                          <a:srgbClr val="FFFFFF"/>
                        </a:solidFill>
                        <a:ln w="9525">
                          <a:solidFill>
                            <a:srgbClr val="000000"/>
                          </a:solidFill>
                          <a:miter lim="800000"/>
                          <a:headEnd/>
                          <a:tailEnd/>
                        </a:ln>
                      </wps:spPr>
                      <wps:txbx>
                        <w:txbxContent>
                          <w:p w:rsidR="00801299" w:rsidRDefault="00801299" w:rsidP="00593B23">
                            <w:pPr>
                              <w:bidi/>
                              <w:rPr>
                                <w:lang w:bidi="ar-DZ"/>
                              </w:rPr>
                            </w:pPr>
                            <w:r w:rsidRPr="000F084D">
                              <w:rPr>
                                <w:rFonts w:hint="cs"/>
                                <w:sz w:val="20"/>
                                <w:szCs w:val="20"/>
                                <w:rtl/>
                                <w:lang w:bidi="ar-DZ"/>
                              </w:rPr>
                              <w:t>تحقق أهداف نسبة السكر في الدم</w:t>
                            </w:r>
                            <w:r>
                              <w:rPr>
                                <w:rFonts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99" style="position:absolute;left:0;text-align:left;margin-left:226.8pt;margin-top:17.75pt;width:120.9pt;height: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">
                <v:textbox>
                  <w:txbxContent>
                    <w:p w:rsidR="00801299" w:rsidRDefault="00801299" w:rsidP="00593B23">
                      <w:pPr>
                        <w:bidi/>
                        <w:rPr>
                          <w:lang w:bidi="ar-DZ"/>
                        </w:rPr>
                      </w:pPr>
                      <w:r w:rsidRPr="000F084D">
                        <w:rPr>
                          <w:rFonts w:hint="cs"/>
                          <w:sz w:val="20"/>
                          <w:szCs w:val="20"/>
                          <w:rtl/>
                          <w:lang w:bidi="ar-DZ"/>
                        </w:rPr>
                        <w:t>تحقق أهداف نسبة السكر في الدم</w:t>
                      </w:r>
                      <w:r>
                        <w:rPr>
                          <w:rFonts w:hint="cs"/>
                          <w:sz w:val="20"/>
                          <w:szCs w:val="20"/>
                          <w:rtl/>
                          <w:lang w:bidi="ar-DZ"/>
                        </w:rPr>
                        <w:t>؟</w:t>
                      </w:r>
                    </w:p>
                  </w:txbxContent>
                </v:textbox>
              </v:rect>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6656" behindDoc="0" locked="0" layoutInCell="1" allowOverlap="1">
                <wp:simplePos x="0" y="0"/>
                <wp:positionH relativeFrom="column">
                  <wp:posOffset>2880360</wp:posOffset>
                </wp:positionH>
                <wp:positionV relativeFrom="paragraph">
                  <wp:posOffset>412115</wp:posOffset>
                </wp:positionV>
                <wp:extent cx="1535430" cy="733425"/>
                <wp:effectExtent l="9525" t="11430" r="7620" b="762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733425"/>
                        </a:xfrm>
                        <a:prstGeom prst="rect">
                          <a:avLst/>
                        </a:prstGeom>
                        <a:solidFill>
                          <a:srgbClr val="FFFFFF"/>
                        </a:solidFill>
                        <a:ln w="9525">
                          <a:solidFill>
                            <a:srgbClr val="000000"/>
                          </a:solidFill>
                          <a:miter lim="800000"/>
                          <a:headEnd/>
                          <a:tailEnd/>
                        </a:ln>
                      </wps:spPr>
                      <wps:txbx>
                        <w:txbxContent>
                          <w:p w:rsidR="00801299" w:rsidRPr="006A62A5" w:rsidRDefault="00801299" w:rsidP="00593B23">
                            <w:pPr>
                              <w:bidi/>
                              <w:jc w:val="lowKashida"/>
                              <w:rPr>
                                <w:rFonts w:ascii="Simplified Arabic" w:hAnsi="Simplified Arabic" w:cs="Simplified Arabic"/>
                                <w:lang w:bidi="ar-DZ"/>
                              </w:rPr>
                            </w:pPr>
                            <w:r w:rsidRPr="006A62A5">
                              <w:rPr>
                                <w:rFonts w:ascii="Simplified Arabic" w:hAnsi="Simplified Arabic" w:cs="Simplified Arabic" w:hint="cs"/>
                                <w:sz w:val="20"/>
                                <w:szCs w:val="20"/>
                                <w:rtl/>
                                <w:lang w:bidi="ar-DZ"/>
                              </w:rPr>
                              <w:t>إضافة</w:t>
                            </w:r>
                            <w:r w:rsidRPr="006A62A5">
                              <w:rPr>
                                <w:rFonts w:ascii="Simplified Arabic" w:hAnsi="Simplified Arabic" w:cs="Simplified Arabic"/>
                                <w:sz w:val="20"/>
                                <w:szCs w:val="20"/>
                                <w:rtl/>
                                <w:lang w:bidi="ar-DZ"/>
                              </w:rPr>
                              <w:t xml:space="preserve"> عقار </w:t>
                            </w:r>
                            <w:r w:rsidRPr="006A62A5">
                              <w:rPr>
                                <w:rFonts w:ascii="Simplified Arabic" w:hAnsi="Simplified Arabic" w:cs="Simplified Arabic" w:hint="cs"/>
                                <w:sz w:val="20"/>
                                <w:szCs w:val="20"/>
                                <w:rtl/>
                                <w:lang w:bidi="ar-DZ"/>
                              </w:rPr>
                              <w:t>آخر</w:t>
                            </w:r>
                            <w:r w:rsidRPr="006A62A5">
                              <w:rPr>
                                <w:rFonts w:ascii="Simplified Arabic" w:hAnsi="Simplified Arabic" w:cs="Simplified Arabic"/>
                                <w:sz w:val="20"/>
                                <w:szCs w:val="20"/>
                                <w:rtl/>
                                <w:lang w:bidi="ar-DZ"/>
                              </w:rPr>
                              <w:t xml:space="preserve"> بجرعات ضعيفة</w:t>
                            </w:r>
                            <w:r>
                              <w:rPr>
                                <w:rFonts w:ascii="Simplified Arabic" w:hAnsi="Simplified Arabic" w:cs="Simplified Arabic" w:hint="cs"/>
                                <w:sz w:val="20"/>
                                <w:szCs w:val="20"/>
                                <w:rtl/>
                                <w:lang w:bidi="ar-DZ"/>
                              </w:rPr>
                              <w:t>،</w:t>
                            </w:r>
                            <w:r>
                              <w:rPr>
                                <w:rFonts w:ascii="Simplified Arabic" w:hAnsi="Simplified Arabic" w:cs="Simplified Arabic"/>
                                <w:sz w:val="20"/>
                                <w:szCs w:val="20"/>
                                <w:rtl/>
                                <w:lang w:bidi="ar-DZ"/>
                              </w:rPr>
                              <w:t xml:space="preserve"> والزيادة ح</w:t>
                            </w:r>
                            <w:r>
                              <w:rPr>
                                <w:rFonts w:ascii="Simplified Arabic" w:hAnsi="Simplified Arabic" w:cs="Simplified Arabic" w:hint="cs"/>
                                <w:sz w:val="20"/>
                                <w:szCs w:val="20"/>
                                <w:rtl/>
                                <w:lang w:bidi="ar-DZ"/>
                              </w:rPr>
                              <w:t>س</w:t>
                            </w:r>
                            <w:r w:rsidRPr="006A62A5">
                              <w:rPr>
                                <w:rFonts w:ascii="Simplified Arabic" w:hAnsi="Simplified Arabic" w:cs="Simplified Arabic"/>
                                <w:sz w:val="20"/>
                                <w:szCs w:val="20"/>
                                <w:rtl/>
                                <w:lang w:bidi="ar-DZ"/>
                              </w:rPr>
                              <w:t>ب الحاجة حتى الجرعة القصوى</w:t>
                            </w:r>
                            <w:r>
                              <w:rPr>
                                <w:rFonts w:ascii="Simplified Arabic" w:hAnsi="Simplified Arabic" w:cs="Simplified Arabic"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100" style="position:absolute;left:0;text-align:left;margin-left:226.8pt;margin-top:32.45pt;width:120.9pt;height:5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">
                <v:textbox>
                  <w:txbxContent>
                    <w:p w:rsidR="00801299" w:rsidRPr="006A62A5" w:rsidRDefault="00801299" w:rsidP="00593B23">
                      <w:pPr>
                        <w:bidi/>
                        <w:jc w:val="lowKashida"/>
                        <w:rPr>
                          <w:rFonts w:ascii="Simplified Arabic" w:hAnsi="Simplified Arabic" w:cs="Simplified Arabic"/>
                          <w:lang w:bidi="ar-DZ"/>
                        </w:rPr>
                      </w:pPr>
                      <w:r w:rsidRPr="006A62A5">
                        <w:rPr>
                          <w:rFonts w:ascii="Simplified Arabic" w:hAnsi="Simplified Arabic" w:cs="Simplified Arabic" w:hint="cs"/>
                          <w:sz w:val="20"/>
                          <w:szCs w:val="20"/>
                          <w:rtl/>
                          <w:lang w:bidi="ar-DZ"/>
                        </w:rPr>
                        <w:t>إضافة</w:t>
                      </w:r>
                      <w:r w:rsidRPr="006A62A5">
                        <w:rPr>
                          <w:rFonts w:ascii="Simplified Arabic" w:hAnsi="Simplified Arabic" w:cs="Simplified Arabic"/>
                          <w:sz w:val="20"/>
                          <w:szCs w:val="20"/>
                          <w:rtl/>
                          <w:lang w:bidi="ar-DZ"/>
                        </w:rPr>
                        <w:t xml:space="preserve"> عقار </w:t>
                      </w:r>
                      <w:r w:rsidRPr="006A62A5">
                        <w:rPr>
                          <w:rFonts w:ascii="Simplified Arabic" w:hAnsi="Simplified Arabic" w:cs="Simplified Arabic" w:hint="cs"/>
                          <w:sz w:val="20"/>
                          <w:szCs w:val="20"/>
                          <w:rtl/>
                          <w:lang w:bidi="ar-DZ"/>
                        </w:rPr>
                        <w:t>آخر</w:t>
                      </w:r>
                      <w:r w:rsidRPr="006A62A5">
                        <w:rPr>
                          <w:rFonts w:ascii="Simplified Arabic" w:hAnsi="Simplified Arabic" w:cs="Simplified Arabic"/>
                          <w:sz w:val="20"/>
                          <w:szCs w:val="20"/>
                          <w:rtl/>
                          <w:lang w:bidi="ar-DZ"/>
                        </w:rPr>
                        <w:t xml:space="preserve"> بجرعات ضعيفة</w:t>
                      </w:r>
                      <w:r>
                        <w:rPr>
                          <w:rFonts w:ascii="Simplified Arabic" w:hAnsi="Simplified Arabic" w:cs="Simplified Arabic" w:hint="cs"/>
                          <w:sz w:val="20"/>
                          <w:szCs w:val="20"/>
                          <w:rtl/>
                          <w:lang w:bidi="ar-DZ"/>
                        </w:rPr>
                        <w:t>،</w:t>
                      </w:r>
                      <w:r>
                        <w:rPr>
                          <w:rFonts w:ascii="Simplified Arabic" w:hAnsi="Simplified Arabic" w:cs="Simplified Arabic"/>
                          <w:sz w:val="20"/>
                          <w:szCs w:val="20"/>
                          <w:rtl/>
                          <w:lang w:bidi="ar-DZ"/>
                        </w:rPr>
                        <w:t xml:space="preserve"> والزيادة ح</w:t>
                      </w:r>
                      <w:r>
                        <w:rPr>
                          <w:rFonts w:ascii="Simplified Arabic" w:hAnsi="Simplified Arabic" w:cs="Simplified Arabic" w:hint="cs"/>
                          <w:sz w:val="20"/>
                          <w:szCs w:val="20"/>
                          <w:rtl/>
                          <w:lang w:bidi="ar-DZ"/>
                        </w:rPr>
                        <w:t>س</w:t>
                      </w:r>
                      <w:r w:rsidRPr="006A62A5">
                        <w:rPr>
                          <w:rFonts w:ascii="Simplified Arabic" w:hAnsi="Simplified Arabic" w:cs="Simplified Arabic"/>
                          <w:sz w:val="20"/>
                          <w:szCs w:val="20"/>
                          <w:rtl/>
                          <w:lang w:bidi="ar-DZ"/>
                        </w:rPr>
                        <w:t>ب الحاجة حتى الجرعة القصوى</w:t>
                      </w:r>
                      <w:r>
                        <w:rPr>
                          <w:rFonts w:ascii="Simplified Arabic" w:hAnsi="Simplified Arabic" w:cs="Simplified Arabic" w:hint="cs"/>
                          <w:sz w:val="20"/>
                          <w:szCs w:val="20"/>
                          <w:rtl/>
                          <w:lang w:bidi="ar-DZ"/>
                        </w:rPr>
                        <w:t>.</w:t>
                      </w:r>
                    </w:p>
                  </w:txbxContent>
                </v:textbox>
              </v:rect>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1776" behindDoc="0" locked="0" layoutInCell="1" allowOverlap="1">
                <wp:simplePos x="0" y="0"/>
                <wp:positionH relativeFrom="column">
                  <wp:posOffset>3652520</wp:posOffset>
                </wp:positionH>
                <wp:positionV relativeFrom="paragraph">
                  <wp:posOffset>107315</wp:posOffset>
                </wp:positionV>
                <wp:extent cx="0" cy="304800"/>
                <wp:effectExtent l="57785" t="11430" r="56515" b="1714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76EBE" id="Straight Arrow Connector 154" o:spid="_x0000_s1026" type="#_x0000_t32" style="position:absolute;margin-left:287.6pt;margin-top:8.45pt;width:0;height:2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">
                <v:stroke endarrow="block"/>
              </v:shape>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4608" behindDoc="0" locked="0" layoutInCell="1" allowOverlap="1">
                <wp:simplePos x="0" y="0"/>
                <wp:positionH relativeFrom="column">
                  <wp:posOffset>2380615</wp:posOffset>
                </wp:positionH>
                <wp:positionV relativeFrom="paragraph">
                  <wp:posOffset>12065</wp:posOffset>
                </wp:positionV>
                <wp:extent cx="499745" cy="0"/>
                <wp:effectExtent l="14605" t="59055" r="9525" b="5524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1DEAE" id="Straight Arrow Connector 153" o:spid="_x0000_s1026" type="#_x0000_t32" style="position:absolute;margin-left:187.45pt;margin-top:.95pt;width:39.35pt;height:0;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">
                <v:stroke endarrow="block"/>
              </v:shape>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38464" behindDoc="0" locked="0" layoutInCell="1" allowOverlap="1">
                <wp:simplePos x="0" y="0"/>
                <wp:positionH relativeFrom="column">
                  <wp:posOffset>3594735</wp:posOffset>
                </wp:positionH>
                <wp:positionV relativeFrom="paragraph">
                  <wp:posOffset>270510</wp:posOffset>
                </wp:positionV>
                <wp:extent cx="0" cy="257175"/>
                <wp:effectExtent l="57150" t="10795" r="57150" b="1778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1A872" id="Straight Arrow Connector 152" o:spid="_x0000_s1026" type="#_x0000_t32" style="position:absolute;margin-left:283.05pt;margin-top:21.3pt;width:0;height:20.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">
                <v:stroke endarrow="block"/>
              </v:shape>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9728" behindDoc="0" locked="0" layoutInCell="1" allowOverlap="1">
                <wp:simplePos x="0" y="0"/>
                <wp:positionH relativeFrom="column">
                  <wp:posOffset>3594735</wp:posOffset>
                </wp:positionH>
                <wp:positionV relativeFrom="paragraph">
                  <wp:posOffset>400050</wp:posOffset>
                </wp:positionV>
                <wp:extent cx="0" cy="361950"/>
                <wp:effectExtent l="57150" t="10795" r="57150" b="1778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2DD1E" id="Straight Arrow Connector 151" o:spid="_x0000_s1026" type="#_x0000_t32" style="position:absolute;margin-left:283.05pt;margin-top:31.5pt;width:0;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">
                <v:stroke endarrow="block"/>
              </v:shape>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7920" behindDoc="0" locked="0" layoutInCell="1" allowOverlap="1">
                <wp:simplePos x="0" y="0"/>
                <wp:positionH relativeFrom="column">
                  <wp:posOffset>2380615</wp:posOffset>
                </wp:positionH>
                <wp:positionV relativeFrom="paragraph">
                  <wp:posOffset>248285</wp:posOffset>
                </wp:positionV>
                <wp:extent cx="499745" cy="0"/>
                <wp:effectExtent l="14605" t="59055" r="9525" b="5524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CC335" id="Straight Arrow Connector 150" o:spid="_x0000_s1026" type="#_x0000_t32" style="position:absolute;margin-left:187.45pt;margin-top:19.55pt;width:39.35pt;height:0;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">
                <v:stroke endarrow="block"/>
              </v:shape>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2800" behindDoc="0" locked="0" layoutInCell="1" allowOverlap="1">
                <wp:simplePos x="0" y="0"/>
                <wp:positionH relativeFrom="column">
                  <wp:posOffset>899160</wp:posOffset>
                </wp:positionH>
                <wp:positionV relativeFrom="paragraph">
                  <wp:posOffset>85725</wp:posOffset>
                </wp:positionV>
                <wp:extent cx="1500505" cy="314325"/>
                <wp:effectExtent l="9525" t="10795" r="13970" b="825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314325"/>
                        </a:xfrm>
                        <a:prstGeom prst="rect">
                          <a:avLst/>
                        </a:prstGeom>
                        <a:solidFill>
                          <a:srgbClr val="FFFFFF"/>
                        </a:solidFill>
                        <a:ln w="9525">
                          <a:solidFill>
                            <a:srgbClr val="000000"/>
                          </a:solidFill>
                          <a:miter lim="800000"/>
                          <a:headEnd/>
                          <a:tailEnd/>
                        </a:ln>
                      </wps:spPr>
                      <wps:txbx>
                        <w:txbxContent>
                          <w:p w:rsidR="00801299" w:rsidRPr="00C61C26" w:rsidRDefault="00801299" w:rsidP="00593B23">
                            <w:pPr>
                              <w:bidi/>
                              <w:rPr>
                                <w:rFonts w:ascii="Simplified Arabic" w:hAnsi="Simplified Arabic" w:cs="Simplified Arabic"/>
                                <w:lang w:bidi="ar-DZ"/>
                              </w:rPr>
                            </w:pPr>
                            <w:r w:rsidRPr="00C61C26">
                              <w:rPr>
                                <w:rFonts w:ascii="Simplified Arabic" w:hAnsi="Simplified Arabic" w:cs="Simplified Arabic"/>
                                <w:sz w:val="20"/>
                                <w:szCs w:val="20"/>
                                <w:rtl/>
                                <w:lang w:bidi="ar-DZ"/>
                              </w:rPr>
                              <w:t>استمرار المراقبة</w:t>
                            </w:r>
                            <w:r>
                              <w:rPr>
                                <w:rFonts w:ascii="Simplified Arabic" w:hAnsi="Simplified Arabic" w:cs="Simplified Arabic" w:hint="cs"/>
                                <w:sz w:val="20"/>
                                <w:szCs w:val="20"/>
                                <w:rtl/>
                                <w:lang w:bidi="ar-DZ"/>
                              </w:rPr>
                              <w:t>.</w:t>
                            </w:r>
                            <w:r w:rsidRPr="00C61C26">
                              <w:rPr>
                                <w:rFonts w:ascii="Simplified Arabic" w:hAnsi="Simplified Arabic" w:cs="Simplified Arabic"/>
                                <w:sz w:val="20"/>
                                <w:szCs w:val="20"/>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101" style="position:absolute;left:0;text-align:left;margin-left:70.8pt;margin-top:6.75pt;width:118.15pt;height:24.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">
                <v:textbox>
                  <w:txbxContent>
                    <w:p w:rsidR="00801299" w:rsidRPr="00C61C26" w:rsidRDefault="00801299" w:rsidP="00593B23">
                      <w:pPr>
                        <w:bidi/>
                        <w:rPr>
                          <w:rFonts w:ascii="Simplified Arabic" w:hAnsi="Simplified Arabic" w:cs="Simplified Arabic"/>
                          <w:lang w:bidi="ar-DZ"/>
                        </w:rPr>
                      </w:pPr>
                      <w:r w:rsidRPr="00C61C26">
                        <w:rPr>
                          <w:rFonts w:ascii="Simplified Arabic" w:hAnsi="Simplified Arabic" w:cs="Simplified Arabic"/>
                          <w:sz w:val="20"/>
                          <w:szCs w:val="20"/>
                          <w:rtl/>
                          <w:lang w:bidi="ar-DZ"/>
                        </w:rPr>
                        <w:t>استمرار المراقبة</w:t>
                      </w:r>
                      <w:r>
                        <w:rPr>
                          <w:rFonts w:ascii="Simplified Arabic" w:hAnsi="Simplified Arabic" w:cs="Simplified Arabic" w:hint="cs"/>
                          <w:sz w:val="20"/>
                          <w:szCs w:val="20"/>
                          <w:rtl/>
                          <w:lang w:bidi="ar-DZ"/>
                        </w:rPr>
                        <w:t>.</w:t>
                      </w:r>
                      <w:r w:rsidRPr="00C61C26">
                        <w:rPr>
                          <w:rFonts w:ascii="Simplified Arabic" w:hAnsi="Simplified Arabic" w:cs="Simplified Arabic"/>
                          <w:sz w:val="20"/>
                          <w:szCs w:val="20"/>
                          <w:rtl/>
                          <w:lang w:bidi="ar-DZ"/>
                        </w:rPr>
                        <w:t xml:space="preserve"> </w:t>
                      </w:r>
                    </w:p>
                  </w:txbxContent>
                </v:textbox>
              </v:rect>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0752" behindDoc="0" locked="0" layoutInCell="1" allowOverlap="1">
                <wp:simplePos x="0" y="0"/>
                <wp:positionH relativeFrom="column">
                  <wp:posOffset>2880360</wp:posOffset>
                </wp:positionH>
                <wp:positionV relativeFrom="paragraph">
                  <wp:posOffset>85725</wp:posOffset>
                </wp:positionV>
                <wp:extent cx="1535430" cy="314325"/>
                <wp:effectExtent l="9525" t="10795" r="7620" b="825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314325"/>
                        </a:xfrm>
                        <a:prstGeom prst="rect">
                          <a:avLst/>
                        </a:prstGeom>
                        <a:solidFill>
                          <a:srgbClr val="FFFFFF"/>
                        </a:solidFill>
                        <a:ln w="9525">
                          <a:solidFill>
                            <a:srgbClr val="000000"/>
                          </a:solidFill>
                          <a:miter lim="800000"/>
                          <a:headEnd/>
                          <a:tailEnd/>
                        </a:ln>
                      </wps:spPr>
                      <wps:txbx>
                        <w:txbxContent>
                          <w:p w:rsidR="00801299" w:rsidRDefault="00801299" w:rsidP="00593B23">
                            <w:pPr>
                              <w:bidi/>
                            </w:pPr>
                            <w:r w:rsidRPr="000F084D">
                              <w:rPr>
                                <w:rFonts w:hint="cs"/>
                                <w:sz w:val="20"/>
                                <w:szCs w:val="20"/>
                                <w:rtl/>
                                <w:lang w:bidi="ar-DZ"/>
                              </w:rPr>
                              <w:t>تحقق أهداف نسبة السكر في الدم</w:t>
                            </w:r>
                            <w:r>
                              <w:rPr>
                                <w:rFonts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02" style="position:absolute;left:0;text-align:left;margin-left:226.8pt;margin-top:6.75pt;width:120.9pt;height:2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">
                <v:textbox>
                  <w:txbxContent>
                    <w:p w:rsidR="00801299" w:rsidRDefault="00801299" w:rsidP="00593B23">
                      <w:pPr>
                        <w:bidi/>
                      </w:pPr>
                      <w:r w:rsidRPr="000F084D">
                        <w:rPr>
                          <w:rFonts w:hint="cs"/>
                          <w:sz w:val="20"/>
                          <w:szCs w:val="20"/>
                          <w:rtl/>
                          <w:lang w:bidi="ar-DZ"/>
                        </w:rPr>
                        <w:t>تحقق أهداف نسبة السكر في الدم</w:t>
                      </w:r>
                      <w:r>
                        <w:rPr>
                          <w:rFonts w:hint="cs"/>
                          <w:sz w:val="20"/>
                          <w:szCs w:val="20"/>
                          <w:rtl/>
                          <w:lang w:bidi="ar-DZ"/>
                        </w:rPr>
                        <w:t>؟</w:t>
                      </w:r>
                    </w:p>
                  </w:txbxContent>
                </v:textbox>
              </v:rect>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8944" behindDoc="0" locked="0" layoutInCell="1" allowOverlap="1">
                <wp:simplePos x="0" y="0"/>
                <wp:positionH relativeFrom="column">
                  <wp:posOffset>2799080</wp:posOffset>
                </wp:positionH>
                <wp:positionV relativeFrom="paragraph">
                  <wp:posOffset>320040</wp:posOffset>
                </wp:positionV>
                <wp:extent cx="1616710" cy="513715"/>
                <wp:effectExtent l="13970" t="11430" r="7620" b="825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513715"/>
                        </a:xfrm>
                        <a:prstGeom prst="rect">
                          <a:avLst/>
                        </a:prstGeom>
                        <a:solidFill>
                          <a:srgbClr val="FFFFFF"/>
                        </a:solidFill>
                        <a:ln w="9525">
                          <a:solidFill>
                            <a:srgbClr val="000000"/>
                          </a:solidFill>
                          <a:miter lim="800000"/>
                          <a:headEnd/>
                          <a:tailEnd/>
                        </a:ln>
                      </wps:spPr>
                      <wps:txbx>
                        <w:txbxContent>
                          <w:p w:rsidR="00801299" w:rsidRPr="006B18EA" w:rsidRDefault="00801299" w:rsidP="00593B23">
                            <w:pPr>
                              <w:bidi/>
                              <w:rPr>
                                <w:rFonts w:ascii="Simplified Arabic" w:hAnsi="Simplified Arabic" w:cs="Simplified Arabic"/>
                                <w:lang w:bidi="ar-DZ"/>
                              </w:rPr>
                            </w:pPr>
                            <w:r w:rsidRPr="006B18EA">
                              <w:rPr>
                                <w:rFonts w:ascii="Simplified Arabic" w:hAnsi="Simplified Arabic" w:cs="Simplified Arabic"/>
                                <w:sz w:val="20"/>
                                <w:szCs w:val="20"/>
                                <w:rtl/>
                                <w:lang w:bidi="ar-DZ"/>
                              </w:rPr>
                              <w:t>استمرار العلاج</w:t>
                            </w:r>
                            <w:r>
                              <w:rPr>
                                <w:rFonts w:ascii="Simplified Arabic" w:hAnsi="Simplified Arabic" w:cs="Simplified Arabic" w:hint="cs"/>
                                <w:sz w:val="20"/>
                                <w:szCs w:val="20"/>
                                <w:rtl/>
                                <w:lang w:bidi="ar-DZ"/>
                              </w:rPr>
                              <w:t>،</w:t>
                            </w:r>
                            <w:r w:rsidRPr="006B18EA">
                              <w:rPr>
                                <w:rFonts w:ascii="Simplified Arabic" w:hAnsi="Simplified Arabic" w:cs="Simplified Arabic"/>
                                <w:sz w:val="20"/>
                                <w:szCs w:val="20"/>
                                <w:rtl/>
                                <w:lang w:bidi="ar-DZ"/>
                              </w:rPr>
                              <w:t xml:space="preserve"> </w:t>
                            </w:r>
                            <w:r w:rsidRPr="006B18EA">
                              <w:rPr>
                                <w:rFonts w:ascii="Simplified Arabic" w:hAnsi="Simplified Arabic" w:cs="Simplified Arabic" w:hint="cs"/>
                                <w:sz w:val="20"/>
                                <w:szCs w:val="20"/>
                                <w:rtl/>
                                <w:lang w:bidi="ar-DZ"/>
                              </w:rPr>
                              <w:t>وإضافة</w:t>
                            </w:r>
                            <w:r>
                              <w:rPr>
                                <w:rFonts w:ascii="Simplified Arabic" w:hAnsi="Simplified Arabic" w:cs="Simplified Arabic"/>
                                <w:sz w:val="20"/>
                                <w:szCs w:val="20"/>
                                <w:rtl/>
                                <w:lang w:bidi="ar-DZ"/>
                              </w:rPr>
                              <w:t xml:space="preserve"> جرع</w:t>
                            </w:r>
                            <w:r>
                              <w:rPr>
                                <w:rFonts w:ascii="Simplified Arabic" w:hAnsi="Simplified Arabic" w:cs="Simplified Arabic" w:hint="cs"/>
                                <w:sz w:val="20"/>
                                <w:szCs w:val="20"/>
                                <w:rtl/>
                                <w:lang w:bidi="ar-DZ"/>
                              </w:rPr>
                              <w:t>ة</w:t>
                            </w:r>
                            <w:r w:rsidRPr="006B18EA">
                              <w:rPr>
                                <w:rFonts w:ascii="Simplified Arabic" w:hAnsi="Simplified Arabic" w:cs="Simplified Arabic"/>
                                <w:sz w:val="20"/>
                                <w:szCs w:val="20"/>
                                <w:rtl/>
                                <w:lang w:bidi="ar-DZ"/>
                              </w:rPr>
                              <w:t xml:space="preserve"> من </w:t>
                            </w:r>
                            <w:r w:rsidRPr="006B18EA">
                              <w:rPr>
                                <w:rFonts w:ascii="Simplified Arabic" w:hAnsi="Simplified Arabic" w:cs="Simplified Arabic" w:hint="cs"/>
                                <w:sz w:val="20"/>
                                <w:szCs w:val="20"/>
                                <w:rtl/>
                                <w:lang w:bidi="ar-DZ"/>
                              </w:rPr>
                              <w:t>الأنس</w:t>
                            </w:r>
                            <w:r>
                              <w:rPr>
                                <w:rFonts w:ascii="Simplified Arabic" w:hAnsi="Simplified Arabic" w:cs="Simplified Arabic" w:hint="cs"/>
                                <w:sz w:val="20"/>
                                <w:szCs w:val="20"/>
                                <w:rtl/>
                                <w:lang w:bidi="ar-DZ"/>
                              </w:rPr>
                              <w:t>و</w:t>
                            </w:r>
                            <w:r w:rsidRPr="006B18EA">
                              <w:rPr>
                                <w:rFonts w:ascii="Simplified Arabic" w:hAnsi="Simplified Arabic" w:cs="Simplified Arabic" w:hint="cs"/>
                                <w:sz w:val="20"/>
                                <w:szCs w:val="20"/>
                                <w:rtl/>
                                <w:lang w:bidi="ar-DZ"/>
                              </w:rPr>
                              <w:t>لين</w:t>
                            </w:r>
                            <w:r>
                              <w:rPr>
                                <w:rFonts w:ascii="Simplified Arabic" w:hAnsi="Simplified Arabic" w:cs="Simplified Arabic"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103" style="position:absolute;left:0;text-align:left;margin-left:220.4pt;margin-top:25.2pt;width:127.3pt;height:40.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">
                <v:textbox>
                  <w:txbxContent>
                    <w:p w:rsidR="00801299" w:rsidRPr="006B18EA" w:rsidRDefault="00801299" w:rsidP="00593B23">
                      <w:pPr>
                        <w:bidi/>
                        <w:rPr>
                          <w:rFonts w:ascii="Simplified Arabic" w:hAnsi="Simplified Arabic" w:cs="Simplified Arabic"/>
                          <w:lang w:bidi="ar-DZ"/>
                        </w:rPr>
                      </w:pPr>
                      <w:r w:rsidRPr="006B18EA">
                        <w:rPr>
                          <w:rFonts w:ascii="Simplified Arabic" w:hAnsi="Simplified Arabic" w:cs="Simplified Arabic"/>
                          <w:sz w:val="20"/>
                          <w:szCs w:val="20"/>
                          <w:rtl/>
                          <w:lang w:bidi="ar-DZ"/>
                        </w:rPr>
                        <w:t>استمرار العلاج</w:t>
                      </w:r>
                      <w:r>
                        <w:rPr>
                          <w:rFonts w:ascii="Simplified Arabic" w:hAnsi="Simplified Arabic" w:cs="Simplified Arabic" w:hint="cs"/>
                          <w:sz w:val="20"/>
                          <w:szCs w:val="20"/>
                          <w:rtl/>
                          <w:lang w:bidi="ar-DZ"/>
                        </w:rPr>
                        <w:t>،</w:t>
                      </w:r>
                      <w:r w:rsidRPr="006B18EA">
                        <w:rPr>
                          <w:rFonts w:ascii="Simplified Arabic" w:hAnsi="Simplified Arabic" w:cs="Simplified Arabic"/>
                          <w:sz w:val="20"/>
                          <w:szCs w:val="20"/>
                          <w:rtl/>
                          <w:lang w:bidi="ar-DZ"/>
                        </w:rPr>
                        <w:t xml:space="preserve"> </w:t>
                      </w:r>
                      <w:r w:rsidRPr="006B18EA">
                        <w:rPr>
                          <w:rFonts w:ascii="Simplified Arabic" w:hAnsi="Simplified Arabic" w:cs="Simplified Arabic" w:hint="cs"/>
                          <w:sz w:val="20"/>
                          <w:szCs w:val="20"/>
                          <w:rtl/>
                          <w:lang w:bidi="ar-DZ"/>
                        </w:rPr>
                        <w:t>وإضافة</w:t>
                      </w:r>
                      <w:r>
                        <w:rPr>
                          <w:rFonts w:ascii="Simplified Arabic" w:hAnsi="Simplified Arabic" w:cs="Simplified Arabic"/>
                          <w:sz w:val="20"/>
                          <w:szCs w:val="20"/>
                          <w:rtl/>
                          <w:lang w:bidi="ar-DZ"/>
                        </w:rPr>
                        <w:t xml:space="preserve"> جرع</w:t>
                      </w:r>
                      <w:r>
                        <w:rPr>
                          <w:rFonts w:ascii="Simplified Arabic" w:hAnsi="Simplified Arabic" w:cs="Simplified Arabic" w:hint="cs"/>
                          <w:sz w:val="20"/>
                          <w:szCs w:val="20"/>
                          <w:rtl/>
                          <w:lang w:bidi="ar-DZ"/>
                        </w:rPr>
                        <w:t>ة</w:t>
                      </w:r>
                      <w:r w:rsidRPr="006B18EA">
                        <w:rPr>
                          <w:rFonts w:ascii="Simplified Arabic" w:hAnsi="Simplified Arabic" w:cs="Simplified Arabic"/>
                          <w:sz w:val="20"/>
                          <w:szCs w:val="20"/>
                          <w:rtl/>
                          <w:lang w:bidi="ar-DZ"/>
                        </w:rPr>
                        <w:t xml:space="preserve"> من </w:t>
                      </w:r>
                      <w:r w:rsidRPr="006B18EA">
                        <w:rPr>
                          <w:rFonts w:ascii="Simplified Arabic" w:hAnsi="Simplified Arabic" w:cs="Simplified Arabic" w:hint="cs"/>
                          <w:sz w:val="20"/>
                          <w:szCs w:val="20"/>
                          <w:rtl/>
                          <w:lang w:bidi="ar-DZ"/>
                        </w:rPr>
                        <w:t>الأنس</w:t>
                      </w:r>
                      <w:r>
                        <w:rPr>
                          <w:rFonts w:ascii="Simplified Arabic" w:hAnsi="Simplified Arabic" w:cs="Simplified Arabic" w:hint="cs"/>
                          <w:sz w:val="20"/>
                          <w:szCs w:val="20"/>
                          <w:rtl/>
                          <w:lang w:bidi="ar-DZ"/>
                        </w:rPr>
                        <w:t>و</w:t>
                      </w:r>
                      <w:r w:rsidRPr="006B18EA">
                        <w:rPr>
                          <w:rFonts w:ascii="Simplified Arabic" w:hAnsi="Simplified Arabic" w:cs="Simplified Arabic" w:hint="cs"/>
                          <w:sz w:val="20"/>
                          <w:szCs w:val="20"/>
                          <w:rtl/>
                          <w:lang w:bidi="ar-DZ"/>
                        </w:rPr>
                        <w:t>لين</w:t>
                      </w:r>
                      <w:r>
                        <w:rPr>
                          <w:rFonts w:ascii="Simplified Arabic" w:hAnsi="Simplified Arabic" w:cs="Simplified Arabic" w:hint="cs"/>
                          <w:sz w:val="20"/>
                          <w:szCs w:val="20"/>
                          <w:rtl/>
                          <w:lang w:bidi="ar-DZ"/>
                        </w:rPr>
                        <w:t>.</w:t>
                      </w:r>
                    </w:p>
                  </w:txbxContent>
                </v:textbox>
              </v:rect>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8704" behindDoc="0" locked="0" layoutInCell="1" allowOverlap="1">
                <wp:simplePos x="0" y="0"/>
                <wp:positionH relativeFrom="column">
                  <wp:posOffset>899160</wp:posOffset>
                </wp:positionH>
                <wp:positionV relativeFrom="paragraph">
                  <wp:posOffset>320675</wp:posOffset>
                </wp:positionV>
                <wp:extent cx="1433830" cy="314325"/>
                <wp:effectExtent l="9525" t="10160" r="13970" b="889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314325"/>
                        </a:xfrm>
                        <a:prstGeom prst="rect">
                          <a:avLst/>
                        </a:prstGeom>
                        <a:solidFill>
                          <a:srgbClr val="FFFFFF"/>
                        </a:solidFill>
                        <a:ln w="9525">
                          <a:solidFill>
                            <a:srgbClr val="000000"/>
                          </a:solidFill>
                          <a:miter lim="800000"/>
                          <a:headEnd/>
                          <a:tailEnd/>
                        </a:ln>
                      </wps:spPr>
                      <wps:txbx>
                        <w:txbxContent>
                          <w:p w:rsidR="00801299" w:rsidRPr="000F084D" w:rsidRDefault="00801299" w:rsidP="00593B23">
                            <w:pPr>
                              <w:bidi/>
                              <w:rPr>
                                <w:rFonts w:ascii="Simplified Arabic" w:hAnsi="Simplified Arabic" w:cs="Simplified Arabic"/>
                                <w:sz w:val="20"/>
                                <w:szCs w:val="20"/>
                                <w:lang w:bidi="ar-DZ"/>
                              </w:rPr>
                            </w:pPr>
                            <w:r w:rsidRPr="000F084D">
                              <w:rPr>
                                <w:rFonts w:ascii="Simplified Arabic" w:hAnsi="Simplified Arabic" w:cs="Simplified Arabic"/>
                                <w:sz w:val="20"/>
                                <w:szCs w:val="20"/>
                                <w:rtl/>
                                <w:lang w:bidi="ar-DZ"/>
                              </w:rPr>
                              <w:t>استمرار المراقبة</w:t>
                            </w:r>
                            <w:r>
                              <w:rPr>
                                <w:rFonts w:ascii="Simplified Arabic" w:hAnsi="Simplified Arabic" w:cs="Simplified Arabic" w:hint="cs"/>
                                <w:sz w:val="20"/>
                                <w:szCs w:val="20"/>
                                <w:rtl/>
                                <w:lang w:bidi="ar-DZ"/>
                              </w:rPr>
                              <w:t>.</w:t>
                            </w:r>
                          </w:p>
                          <w:p w:rsidR="00801299" w:rsidRDefault="00801299" w:rsidP="00593B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04" style="position:absolute;left:0;text-align:left;margin-left:70.8pt;margin-top:25.25pt;width:112.9pt;height:24.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">
                <v:textbox>
                  <w:txbxContent>
                    <w:p w:rsidR="00801299" w:rsidRPr="000F084D" w:rsidRDefault="00801299" w:rsidP="00593B23">
                      <w:pPr>
                        <w:bidi/>
                        <w:rPr>
                          <w:rFonts w:ascii="Simplified Arabic" w:hAnsi="Simplified Arabic" w:cs="Simplified Arabic"/>
                          <w:sz w:val="20"/>
                          <w:szCs w:val="20"/>
                          <w:lang w:bidi="ar-DZ"/>
                        </w:rPr>
                      </w:pPr>
                      <w:r w:rsidRPr="000F084D">
                        <w:rPr>
                          <w:rFonts w:ascii="Simplified Arabic" w:hAnsi="Simplified Arabic" w:cs="Simplified Arabic"/>
                          <w:sz w:val="20"/>
                          <w:szCs w:val="20"/>
                          <w:rtl/>
                          <w:lang w:bidi="ar-DZ"/>
                        </w:rPr>
                        <w:t>استمرار المراقبة</w:t>
                      </w:r>
                      <w:r>
                        <w:rPr>
                          <w:rFonts w:ascii="Simplified Arabic" w:hAnsi="Simplified Arabic" w:cs="Simplified Arabic" w:hint="cs"/>
                          <w:sz w:val="20"/>
                          <w:szCs w:val="20"/>
                          <w:rtl/>
                          <w:lang w:bidi="ar-DZ"/>
                        </w:rPr>
                        <w:t>.</w:t>
                      </w:r>
                    </w:p>
                    <w:p w:rsidR="00801299" w:rsidRDefault="00801299" w:rsidP="00593B23"/>
                  </w:txbxContent>
                </v:textbox>
              </v:rect>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59968" behindDoc="0" locked="0" layoutInCell="1" allowOverlap="1">
                <wp:simplePos x="0" y="0"/>
                <wp:positionH relativeFrom="column">
                  <wp:posOffset>2731770</wp:posOffset>
                </wp:positionH>
                <wp:positionV relativeFrom="paragraph">
                  <wp:posOffset>273685</wp:posOffset>
                </wp:positionV>
                <wp:extent cx="1684020" cy="361315"/>
                <wp:effectExtent l="13335" t="10795" r="7620" b="889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361315"/>
                        </a:xfrm>
                        <a:prstGeom prst="rect">
                          <a:avLst/>
                        </a:prstGeom>
                        <a:solidFill>
                          <a:srgbClr val="FFFFFF"/>
                        </a:solidFill>
                        <a:ln w="9525">
                          <a:solidFill>
                            <a:srgbClr val="000000"/>
                          </a:solidFill>
                          <a:miter lim="800000"/>
                          <a:headEnd/>
                          <a:tailEnd/>
                        </a:ln>
                      </wps:spPr>
                      <wps:txbx>
                        <w:txbxContent>
                          <w:p w:rsidR="00801299" w:rsidRPr="00DB755C" w:rsidRDefault="00801299" w:rsidP="00593B23">
                            <w:pPr>
                              <w:bidi/>
                              <w:rPr>
                                <w:rFonts w:ascii="Simplified Arabic" w:hAnsi="Simplified Arabic" w:cs="Simplified Arabic"/>
                              </w:rPr>
                            </w:pPr>
                            <w:r w:rsidRPr="00DB755C">
                              <w:rPr>
                                <w:rFonts w:ascii="Simplified Arabic" w:hAnsi="Simplified Arabic" w:cs="Simplified Arabic"/>
                                <w:sz w:val="20"/>
                                <w:szCs w:val="20"/>
                                <w:rtl/>
                                <w:lang w:bidi="ar-DZ"/>
                              </w:rPr>
                              <w:t>تحقق أهداف نسبة السكر في الدم</w:t>
                            </w:r>
                            <w:r>
                              <w:rPr>
                                <w:rFonts w:ascii="Simplified Arabic" w:hAnsi="Simplified Arabic" w:cs="Simplified Arabic"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105" style="position:absolute;left:0;text-align:left;margin-left:215.1pt;margin-top:21.55pt;width:132.6pt;height:28.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">
                <v:textbox>
                  <w:txbxContent>
                    <w:p w:rsidR="00801299" w:rsidRPr="00DB755C" w:rsidRDefault="00801299" w:rsidP="00593B23">
                      <w:pPr>
                        <w:bidi/>
                        <w:rPr>
                          <w:rFonts w:ascii="Simplified Arabic" w:hAnsi="Simplified Arabic" w:cs="Simplified Arabic"/>
                        </w:rPr>
                      </w:pPr>
                      <w:r w:rsidRPr="00DB755C">
                        <w:rPr>
                          <w:rFonts w:ascii="Simplified Arabic" w:hAnsi="Simplified Arabic" w:cs="Simplified Arabic"/>
                          <w:sz w:val="20"/>
                          <w:szCs w:val="20"/>
                          <w:rtl/>
                          <w:lang w:bidi="ar-DZ"/>
                        </w:rPr>
                        <w:t>تحقق أهداف نسبة السكر في الدم</w:t>
                      </w:r>
                      <w:r>
                        <w:rPr>
                          <w:rFonts w:ascii="Simplified Arabic" w:hAnsi="Simplified Arabic" w:cs="Simplified Arabic" w:hint="cs"/>
                          <w:sz w:val="20"/>
                          <w:szCs w:val="20"/>
                          <w:rtl/>
                          <w:lang w:bidi="ar-DZ"/>
                        </w:rPr>
                        <w:t>؟</w:t>
                      </w:r>
                    </w:p>
                  </w:txbxContent>
                </v:textbox>
              </v:rect>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60992" behindDoc="0" locked="0" layoutInCell="1" allowOverlap="1">
                <wp:simplePos x="0" y="0"/>
                <wp:positionH relativeFrom="column">
                  <wp:posOffset>3594735</wp:posOffset>
                </wp:positionH>
                <wp:positionV relativeFrom="paragraph">
                  <wp:posOffset>193040</wp:posOffset>
                </wp:positionV>
                <wp:extent cx="0" cy="362585"/>
                <wp:effectExtent l="57150" t="10160" r="57150" b="1778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23F00" id="Straight Arrow Connector 144" o:spid="_x0000_s1026" type="#_x0000_t32" style="position:absolute;margin-left:283.05pt;margin-top:15.2pt;width:0;height:28.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3GOgIAAG8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">
                <v:stroke endarrow="block"/>
              </v:shape>
            </w:pict>
          </mc:Fallback>
        </mc:AlternateContent>
      </w:r>
      <w:r w:rsidRPr="00593B23">
        <w:rPr>
          <w:rFonts w:ascii="Simplified Arabic" w:eastAsia="Times New Roman" w:hAnsi="Simplified Arabic" w:cs="Simplified Arabic"/>
          <w:noProof/>
          <w:sz w:val="28"/>
          <w:szCs w:val="28"/>
          <w:rtl/>
          <w:lang w:eastAsia="fr-FR"/>
        </w:rPr>
        <mc:AlternateContent>
          <mc:Choice Requires="wps">
            <w:drawing>
              <wp:anchor distT="0" distB="0" distL="114300" distR="114300" simplePos="0" relativeHeight="251847680" behindDoc="0" locked="0" layoutInCell="1" allowOverlap="1">
                <wp:simplePos x="0" y="0"/>
                <wp:positionH relativeFrom="column">
                  <wp:posOffset>2332990</wp:posOffset>
                </wp:positionH>
                <wp:positionV relativeFrom="paragraph">
                  <wp:posOffset>3175</wp:posOffset>
                </wp:positionV>
                <wp:extent cx="398780" cy="0"/>
                <wp:effectExtent l="14605" t="58420" r="5715" b="5588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42C3E" id="Straight Arrow Connector 143" o:spid="_x0000_s1026" type="#_x0000_t32" style="position:absolute;margin-left:183.7pt;margin-top:.25pt;width:31.4pt;height: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">
                <v:stroke endarrow="block"/>
              </v:shape>
            </w:pict>
          </mc:Fallback>
        </mc:AlternateConten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63040" behindDoc="0" locked="0" layoutInCell="1" allowOverlap="1">
                <wp:simplePos x="0" y="0"/>
                <wp:positionH relativeFrom="column">
                  <wp:posOffset>844550</wp:posOffset>
                </wp:positionH>
                <wp:positionV relativeFrom="paragraph">
                  <wp:posOffset>275590</wp:posOffset>
                </wp:positionV>
                <wp:extent cx="1488440" cy="304800"/>
                <wp:effectExtent l="12065" t="11430" r="13970" b="762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304800"/>
                        </a:xfrm>
                        <a:prstGeom prst="rect">
                          <a:avLst/>
                        </a:prstGeom>
                        <a:solidFill>
                          <a:srgbClr val="FFFFFF"/>
                        </a:solidFill>
                        <a:ln w="9525">
                          <a:solidFill>
                            <a:srgbClr val="000000"/>
                          </a:solidFill>
                          <a:miter lim="800000"/>
                          <a:headEnd/>
                          <a:tailEnd/>
                        </a:ln>
                      </wps:spPr>
                      <wps:txbx>
                        <w:txbxContent>
                          <w:p w:rsidR="00801299" w:rsidRPr="00D86801" w:rsidRDefault="00801299" w:rsidP="00593B23">
                            <w:pPr>
                              <w:bidi/>
                              <w:rPr>
                                <w:rFonts w:ascii="Simplified Arabic" w:hAnsi="Simplified Arabic" w:cs="Simplified Arabic"/>
                                <w:sz w:val="20"/>
                                <w:szCs w:val="20"/>
                                <w:lang w:bidi="ar-DZ"/>
                              </w:rPr>
                            </w:pPr>
                            <w:r w:rsidRPr="00D86801">
                              <w:rPr>
                                <w:rFonts w:ascii="Simplified Arabic" w:hAnsi="Simplified Arabic" w:cs="Simplified Arabic" w:hint="cs"/>
                                <w:sz w:val="20"/>
                                <w:szCs w:val="20"/>
                                <w:rtl/>
                                <w:lang w:bidi="ar-DZ"/>
                              </w:rPr>
                              <w:t>إحالة</w:t>
                            </w:r>
                            <w:r>
                              <w:rPr>
                                <w:rFonts w:ascii="Simplified Arabic" w:hAnsi="Simplified Arabic" w:cs="Simplified Arabic"/>
                                <w:sz w:val="20"/>
                                <w:szCs w:val="20"/>
                                <w:rtl/>
                                <w:lang w:bidi="ar-DZ"/>
                              </w:rPr>
                              <w:t xml:space="preserve"> المريض لمصل</w:t>
                            </w:r>
                            <w:r>
                              <w:rPr>
                                <w:rFonts w:ascii="Simplified Arabic" w:hAnsi="Simplified Arabic" w:cs="Simplified Arabic" w:hint="cs"/>
                                <w:sz w:val="20"/>
                                <w:szCs w:val="20"/>
                                <w:rtl/>
                                <w:lang w:bidi="ar-DZ"/>
                              </w:rPr>
                              <w:t>ح</w:t>
                            </w:r>
                            <w:r w:rsidRPr="00D86801">
                              <w:rPr>
                                <w:rFonts w:ascii="Simplified Arabic" w:hAnsi="Simplified Arabic" w:cs="Simplified Arabic"/>
                                <w:sz w:val="20"/>
                                <w:szCs w:val="20"/>
                                <w:rtl/>
                                <w:lang w:bidi="ar-DZ"/>
                              </w:rPr>
                              <w:t>ة طبية</w:t>
                            </w:r>
                            <w:r>
                              <w:rPr>
                                <w:rFonts w:ascii="Simplified Arabic" w:hAnsi="Simplified Arabic" w:cs="Simplified Arabic" w:hint="cs"/>
                                <w:sz w:val="20"/>
                                <w:szCs w:val="20"/>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06" style="position:absolute;left:0;text-align:left;margin-left:66.5pt;margin-top:21.7pt;width:117.2pt;height:2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">
                <v:textbox>
                  <w:txbxContent>
                    <w:p w:rsidR="00801299" w:rsidRPr="00D86801" w:rsidRDefault="00801299" w:rsidP="00593B23">
                      <w:pPr>
                        <w:bidi/>
                        <w:rPr>
                          <w:rFonts w:ascii="Simplified Arabic" w:hAnsi="Simplified Arabic" w:cs="Simplified Arabic"/>
                          <w:sz w:val="20"/>
                          <w:szCs w:val="20"/>
                          <w:lang w:bidi="ar-DZ"/>
                        </w:rPr>
                      </w:pPr>
                      <w:r w:rsidRPr="00D86801">
                        <w:rPr>
                          <w:rFonts w:ascii="Simplified Arabic" w:hAnsi="Simplified Arabic" w:cs="Simplified Arabic" w:hint="cs"/>
                          <w:sz w:val="20"/>
                          <w:szCs w:val="20"/>
                          <w:rtl/>
                          <w:lang w:bidi="ar-DZ"/>
                        </w:rPr>
                        <w:t>إحالة</w:t>
                      </w:r>
                      <w:r>
                        <w:rPr>
                          <w:rFonts w:ascii="Simplified Arabic" w:hAnsi="Simplified Arabic" w:cs="Simplified Arabic"/>
                          <w:sz w:val="20"/>
                          <w:szCs w:val="20"/>
                          <w:rtl/>
                          <w:lang w:bidi="ar-DZ"/>
                        </w:rPr>
                        <w:t xml:space="preserve"> المريض لمصل</w:t>
                      </w:r>
                      <w:r>
                        <w:rPr>
                          <w:rFonts w:ascii="Simplified Arabic" w:hAnsi="Simplified Arabic" w:cs="Simplified Arabic" w:hint="cs"/>
                          <w:sz w:val="20"/>
                          <w:szCs w:val="20"/>
                          <w:rtl/>
                          <w:lang w:bidi="ar-DZ"/>
                        </w:rPr>
                        <w:t>ح</w:t>
                      </w:r>
                      <w:r w:rsidRPr="00D86801">
                        <w:rPr>
                          <w:rFonts w:ascii="Simplified Arabic" w:hAnsi="Simplified Arabic" w:cs="Simplified Arabic"/>
                          <w:sz w:val="20"/>
                          <w:szCs w:val="20"/>
                          <w:rtl/>
                          <w:lang w:bidi="ar-DZ"/>
                        </w:rPr>
                        <w:t>ة طبية</w:t>
                      </w:r>
                      <w:r>
                        <w:rPr>
                          <w:rFonts w:ascii="Simplified Arabic" w:hAnsi="Simplified Arabic" w:cs="Simplified Arabic" w:hint="cs"/>
                          <w:sz w:val="20"/>
                          <w:szCs w:val="20"/>
                          <w:rtl/>
                          <w:lang w:bidi="ar-DZ"/>
                        </w:rPr>
                        <w:t>.</w:t>
                      </w:r>
                    </w:p>
                  </w:txbxContent>
                </v:textbox>
              </v:rect>
            </w:pict>
          </mc:Fallback>
        </mc:AlternateContent>
      </w:r>
      <w:r w:rsidRPr="00593B23">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62016" behindDoc="0" locked="0" layoutInCell="1" allowOverlap="1">
                <wp:simplePos x="0" y="0"/>
                <wp:positionH relativeFrom="column">
                  <wp:posOffset>2731770</wp:posOffset>
                </wp:positionH>
                <wp:positionV relativeFrom="paragraph">
                  <wp:posOffset>113665</wp:posOffset>
                </wp:positionV>
                <wp:extent cx="1684020" cy="713740"/>
                <wp:effectExtent l="13335" t="11430" r="7620" b="825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713740"/>
                        </a:xfrm>
                        <a:prstGeom prst="rect">
                          <a:avLst/>
                        </a:prstGeom>
                        <a:solidFill>
                          <a:srgbClr val="FFFFFF"/>
                        </a:solidFill>
                        <a:ln w="9525">
                          <a:solidFill>
                            <a:srgbClr val="000000"/>
                          </a:solidFill>
                          <a:miter lim="800000"/>
                          <a:headEnd/>
                          <a:tailEnd/>
                        </a:ln>
                      </wps:spPr>
                      <wps:txbx>
                        <w:txbxContent>
                          <w:p w:rsidR="00801299" w:rsidRPr="006B18EA" w:rsidRDefault="00801299" w:rsidP="00593B23">
                            <w:pPr>
                              <w:bidi/>
                              <w:rPr>
                                <w:rFonts w:ascii="Simplified Arabic" w:hAnsi="Simplified Arabic" w:cs="Simplified Arabic"/>
                                <w:lang w:bidi="ar-DZ"/>
                              </w:rPr>
                            </w:pPr>
                            <w:r>
                              <w:rPr>
                                <w:rFonts w:ascii="Simplified Arabic" w:hAnsi="Simplified Arabic" w:cs="Simplified Arabic"/>
                                <w:sz w:val="20"/>
                                <w:szCs w:val="20"/>
                                <w:rtl/>
                                <w:lang w:bidi="ar-DZ"/>
                              </w:rPr>
                              <w:t xml:space="preserve">بروتوكول </w:t>
                            </w:r>
                            <w:r>
                              <w:rPr>
                                <w:rFonts w:ascii="Simplified Arabic" w:hAnsi="Simplified Arabic" w:cs="Simplified Arabic" w:hint="cs"/>
                                <w:sz w:val="20"/>
                                <w:szCs w:val="20"/>
                                <w:rtl/>
                                <w:lang w:bidi="ar-DZ"/>
                              </w:rPr>
                              <w:t xml:space="preserve"> يتضمن ا</w:t>
                            </w:r>
                            <w:r w:rsidRPr="006B18EA">
                              <w:rPr>
                                <w:rFonts w:ascii="Simplified Arabic" w:hAnsi="Simplified Arabic" w:cs="Simplified Arabic"/>
                                <w:sz w:val="20"/>
                                <w:szCs w:val="20"/>
                                <w:rtl/>
                                <w:lang w:bidi="ar-DZ"/>
                              </w:rPr>
                              <w:t>لعديد من حقن</w:t>
                            </w:r>
                            <w:r>
                              <w:rPr>
                                <w:rFonts w:ascii="Simplified Arabic" w:hAnsi="Simplified Arabic" w:cs="Simplified Arabic" w:hint="cs"/>
                                <w:sz w:val="20"/>
                                <w:szCs w:val="20"/>
                                <w:rtl/>
                                <w:lang w:bidi="ar-DZ"/>
                              </w:rPr>
                              <w:t xml:space="preserve"> </w:t>
                            </w:r>
                            <w:r w:rsidRPr="006B18EA">
                              <w:rPr>
                                <w:rFonts w:ascii="Simplified Arabic" w:hAnsi="Simplified Arabic" w:cs="Simplified Arabic" w:hint="cs"/>
                                <w:sz w:val="20"/>
                                <w:szCs w:val="20"/>
                                <w:rtl/>
                                <w:lang w:bidi="ar-DZ"/>
                              </w:rPr>
                              <w:t>الأنسولين</w:t>
                            </w:r>
                            <w:r w:rsidRPr="006B18EA">
                              <w:rPr>
                                <w:rFonts w:ascii="Simplified Arabic" w:hAnsi="Simplified Arabic" w:cs="Simplified Arabic"/>
                                <w:sz w:val="20"/>
                                <w:szCs w:val="20"/>
                                <w:rtl/>
                                <w:lang w:bidi="ar-DZ"/>
                              </w:rPr>
                              <w:t xml:space="preserve"> في اليوم</w:t>
                            </w:r>
                            <w:r>
                              <w:rPr>
                                <w:rFonts w:ascii="Simplified Arabic" w:hAnsi="Simplified Arabic" w:cs="Simplified Arabic" w:hint="cs"/>
                                <w:sz w:val="20"/>
                                <w:szCs w:val="20"/>
                                <w:rtl/>
                                <w:lang w:bidi="ar-DZ"/>
                              </w:rPr>
                              <w:t>: الكلاسيكي أو المكثف.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107" style="position:absolute;left:0;text-align:left;margin-left:215.1pt;margin-top:8.95pt;width:132.6pt;height:56.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">
                <v:textbox>
                  <w:txbxContent>
                    <w:p w:rsidR="00801299" w:rsidRPr="006B18EA" w:rsidRDefault="00801299" w:rsidP="00593B23">
                      <w:pPr>
                        <w:bidi/>
                        <w:rPr>
                          <w:rFonts w:ascii="Simplified Arabic" w:hAnsi="Simplified Arabic" w:cs="Simplified Arabic"/>
                          <w:lang w:bidi="ar-DZ"/>
                        </w:rPr>
                      </w:pPr>
                      <w:r>
                        <w:rPr>
                          <w:rFonts w:ascii="Simplified Arabic" w:hAnsi="Simplified Arabic" w:cs="Simplified Arabic"/>
                          <w:sz w:val="20"/>
                          <w:szCs w:val="20"/>
                          <w:rtl/>
                          <w:lang w:bidi="ar-DZ"/>
                        </w:rPr>
                        <w:t xml:space="preserve">بروتوكول </w:t>
                      </w:r>
                      <w:r>
                        <w:rPr>
                          <w:rFonts w:ascii="Simplified Arabic" w:hAnsi="Simplified Arabic" w:cs="Simplified Arabic" w:hint="cs"/>
                          <w:sz w:val="20"/>
                          <w:szCs w:val="20"/>
                          <w:rtl/>
                          <w:lang w:bidi="ar-DZ"/>
                        </w:rPr>
                        <w:t xml:space="preserve"> يتضمن ا</w:t>
                      </w:r>
                      <w:r w:rsidRPr="006B18EA">
                        <w:rPr>
                          <w:rFonts w:ascii="Simplified Arabic" w:hAnsi="Simplified Arabic" w:cs="Simplified Arabic"/>
                          <w:sz w:val="20"/>
                          <w:szCs w:val="20"/>
                          <w:rtl/>
                          <w:lang w:bidi="ar-DZ"/>
                        </w:rPr>
                        <w:t>لعديد من حقن</w:t>
                      </w:r>
                      <w:r>
                        <w:rPr>
                          <w:rFonts w:ascii="Simplified Arabic" w:hAnsi="Simplified Arabic" w:cs="Simplified Arabic" w:hint="cs"/>
                          <w:sz w:val="20"/>
                          <w:szCs w:val="20"/>
                          <w:rtl/>
                          <w:lang w:bidi="ar-DZ"/>
                        </w:rPr>
                        <w:t xml:space="preserve"> </w:t>
                      </w:r>
                      <w:r w:rsidRPr="006B18EA">
                        <w:rPr>
                          <w:rFonts w:ascii="Simplified Arabic" w:hAnsi="Simplified Arabic" w:cs="Simplified Arabic" w:hint="cs"/>
                          <w:sz w:val="20"/>
                          <w:szCs w:val="20"/>
                          <w:rtl/>
                          <w:lang w:bidi="ar-DZ"/>
                        </w:rPr>
                        <w:t>الأنسولين</w:t>
                      </w:r>
                      <w:r w:rsidRPr="006B18EA">
                        <w:rPr>
                          <w:rFonts w:ascii="Simplified Arabic" w:hAnsi="Simplified Arabic" w:cs="Simplified Arabic"/>
                          <w:sz w:val="20"/>
                          <w:szCs w:val="20"/>
                          <w:rtl/>
                          <w:lang w:bidi="ar-DZ"/>
                        </w:rPr>
                        <w:t xml:space="preserve"> في اليوم</w:t>
                      </w:r>
                      <w:r>
                        <w:rPr>
                          <w:rFonts w:ascii="Simplified Arabic" w:hAnsi="Simplified Arabic" w:cs="Simplified Arabic" w:hint="cs"/>
                          <w:sz w:val="20"/>
                          <w:szCs w:val="20"/>
                          <w:rtl/>
                          <w:lang w:bidi="ar-DZ"/>
                        </w:rPr>
                        <w:t>: الكلاسيكي أو المكثف.</w:t>
                      </w:r>
                    </w:p>
                  </w:txbxContent>
                </v:textbox>
              </v:rect>
            </w:pict>
          </mc:Fallback>
        </mc:AlternateConten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4"/>
          <w:szCs w:val="24"/>
          <w:lang w:val="en-US" w:eastAsia="fr-FR" w:bidi="ar-DZ"/>
        </w:rPr>
      </w:pPr>
      <w:r w:rsidRPr="00593B23">
        <w:rPr>
          <w:rFonts w:ascii="Simplified Arabic" w:eastAsia="Times New Roman" w:hAnsi="Simplified Arabic" w:cs="Simplified Arabic"/>
          <w:noProof/>
          <w:sz w:val="28"/>
          <w:szCs w:val="28"/>
          <w:lang w:eastAsia="fr-FR"/>
        </w:rPr>
        <mc:AlternateContent>
          <mc:Choice Requires="wps">
            <w:drawing>
              <wp:anchor distT="0" distB="0" distL="114300" distR="114300" simplePos="0" relativeHeight="251864064" behindDoc="0" locked="0" layoutInCell="1" allowOverlap="1">
                <wp:simplePos x="0" y="0"/>
                <wp:positionH relativeFrom="column">
                  <wp:posOffset>2332990</wp:posOffset>
                </wp:positionH>
                <wp:positionV relativeFrom="paragraph">
                  <wp:posOffset>121285</wp:posOffset>
                </wp:positionV>
                <wp:extent cx="398780" cy="0"/>
                <wp:effectExtent l="14605" t="60960" r="5715" b="5334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871A8" id="Straight Arrow Connector 140" o:spid="_x0000_s1026" type="#_x0000_t32" style="position:absolute;margin-left:183.7pt;margin-top:9.55pt;width:31.4pt;height: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">
                <v:stroke endarrow="block"/>
              </v:shape>
            </w:pict>
          </mc:Fallback>
        </mc:AlternateContent>
      </w:r>
      <w:r w:rsidRPr="00593B23">
        <w:rPr>
          <w:rFonts w:ascii="Simplified Arabic" w:eastAsia="Times New Roman" w:hAnsi="Simplified Arabic" w:cs="Simplified Arabic"/>
          <w:b/>
          <w:bCs/>
          <w:sz w:val="28"/>
          <w:szCs w:val="28"/>
          <w:rtl/>
          <w:lang w:val="en-US" w:eastAsia="fr-FR" w:bidi="ar-DZ"/>
        </w:rPr>
        <w:t>تناذر الأيض</w:t>
      </w:r>
      <w:r w:rsidRPr="00593B23">
        <w:rPr>
          <w:rFonts w:ascii="Simplified Arabic" w:eastAsia="Times New Roman" w:hAnsi="Simplified Arabic" w:cs="Simplified Arabic"/>
          <w:sz w:val="24"/>
          <w:szCs w:val="24"/>
          <w:lang w:val="en-US" w:eastAsia="fr-FR" w:bidi="ar-DZ"/>
        </w:rPr>
        <w:t>(Fédération internationale du diabéte: 22)</w:t>
      </w:r>
    </w:p>
    <w:p w:rsidR="00593B23" w:rsidRPr="00593B23" w:rsidRDefault="00593B23" w:rsidP="003E43AF">
      <w:pPr>
        <w:numPr>
          <w:ilvl w:val="0"/>
          <w:numId w:val="43"/>
        </w:numPr>
        <w:bidi/>
        <w:spacing w:after="0" w:line="360" w:lineRule="auto"/>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lastRenderedPageBreak/>
        <w:t>التأثير المرضي</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يسمى أيضا تناذر السمنة المركزي، أو تناذر مقاومة الأنسولين، وهو مجموعة من الإختلالات الإكلينيكية الأيضية التي تهيأ وبقوة تطور وتقدم </w:t>
      </w:r>
      <w:r w:rsidRPr="00593B23">
        <w:rPr>
          <w:rFonts w:ascii="Simplified Arabic" w:eastAsia="Times New Roman" w:hAnsi="Simplified Arabic" w:cs="Simplified Arabic"/>
          <w:sz w:val="28"/>
          <w:szCs w:val="28"/>
          <w:rtl/>
          <w:lang w:eastAsia="fr-FR" w:bidi="ar-DZ"/>
        </w:rPr>
        <w:t>تصلب الشرايين</w:t>
      </w:r>
      <w:r w:rsidRPr="00593B23">
        <w:rPr>
          <w:rFonts w:ascii="Simplified Arabic" w:eastAsia="Times New Roman" w:hAnsi="Simplified Arabic" w:cs="Simplified Arabic"/>
          <w:sz w:val="28"/>
          <w:szCs w:val="28"/>
          <w:rtl/>
          <w:lang w:val="en-US" w:eastAsia="fr-FR" w:bidi="ar-DZ"/>
        </w:rPr>
        <w:t xml:space="preserve">، ويعرف تناذر الأيض من طرف جمعية </w:t>
      </w:r>
      <w:r w:rsidRPr="00593B23">
        <w:rPr>
          <w:rFonts w:ascii="Simplified Arabic" w:eastAsia="Times New Roman" w:hAnsi="Simplified Arabic" w:cs="Simplified Arabic"/>
          <w:sz w:val="28"/>
          <w:szCs w:val="28"/>
          <w:lang w:eastAsia="fr-FR" w:bidi="ar-DZ"/>
        </w:rPr>
        <w:t>NCEP-ATP3</w:t>
      </w:r>
      <w:r w:rsidRPr="00593B23">
        <w:rPr>
          <w:rFonts w:ascii="Simplified Arabic" w:eastAsia="Times New Roman" w:hAnsi="Simplified Arabic" w:cs="Simplified Arabic"/>
          <w:sz w:val="28"/>
          <w:szCs w:val="28"/>
          <w:rtl/>
          <w:lang w:val="en-US" w:eastAsia="fr-FR" w:bidi="ar-DZ"/>
        </w:rPr>
        <w:t xml:space="preserve"> من خلال وجود 3 -5 من المعايير التالية:</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السمنة في منطقة البطن.</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فرط الدهون الثلاثية </w:t>
      </w:r>
      <w:r w:rsidRPr="00593B23">
        <w:rPr>
          <w:rFonts w:ascii="Simplified Arabic" w:eastAsia="Times New Roman" w:hAnsi="Simplified Arabic" w:cs="Times New Roman"/>
          <w:sz w:val="28"/>
          <w:szCs w:val="28"/>
          <w:rtl/>
          <w:lang w:val="en-US" w:eastAsia="fr-FR" w:bidi="ar-DZ"/>
        </w:rPr>
        <w:t>≥</w:t>
      </w:r>
      <w:r w:rsidRPr="00593B23">
        <w:rPr>
          <w:rFonts w:ascii="Simplified Arabic" w:eastAsia="Times New Roman" w:hAnsi="Simplified Arabic" w:cs="Simplified Arabic"/>
          <w:sz w:val="28"/>
          <w:szCs w:val="28"/>
          <w:rtl/>
          <w:lang w:val="en-US" w:eastAsia="fr-FR" w:bidi="ar-DZ"/>
        </w:rPr>
        <w:t xml:space="preserve"> 1.5غ/ل.</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النسبة المنخفضة من </w:t>
      </w:r>
      <w:r w:rsidRPr="00593B23">
        <w:rPr>
          <w:rFonts w:ascii="Simplified Arabic" w:eastAsia="Times New Roman" w:hAnsi="Simplified Arabic" w:cs="Simplified Arabic"/>
          <w:sz w:val="28"/>
          <w:szCs w:val="28"/>
          <w:lang w:eastAsia="fr-FR" w:bidi="ar-DZ"/>
        </w:rPr>
        <w:t xml:space="preserve">HDL </w:t>
      </w:r>
      <w:r w:rsidRPr="00593B23">
        <w:rPr>
          <w:rFonts w:ascii="Simplified Arabic" w:eastAsia="Times New Roman" w:hAnsi="Simplified Arabic" w:cs="Simplified Arabic"/>
          <w:sz w:val="28"/>
          <w:szCs w:val="28"/>
          <w:rtl/>
          <w:lang w:eastAsia="fr-FR" w:bidi="ar-DZ"/>
        </w:rPr>
        <w:t>.</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ضغط الدم </w:t>
      </w:r>
      <w:r w:rsidRPr="00593B23">
        <w:rPr>
          <w:rFonts w:ascii="Simplified Arabic" w:eastAsia="Times New Roman" w:hAnsi="Simplified Arabic" w:cs="Times New Roman"/>
          <w:sz w:val="28"/>
          <w:szCs w:val="28"/>
          <w:rtl/>
          <w:lang w:val="en-US" w:eastAsia="fr-FR" w:bidi="ar-DZ"/>
        </w:rPr>
        <w:t>≥</w:t>
      </w:r>
      <w:r w:rsidRPr="00593B23">
        <w:rPr>
          <w:rFonts w:ascii="Simplified Arabic" w:eastAsia="Times New Roman" w:hAnsi="Simplified Arabic" w:cs="Simplified Arabic"/>
          <w:sz w:val="28"/>
          <w:szCs w:val="28"/>
          <w:rtl/>
          <w:lang w:val="en-US" w:eastAsia="fr-FR" w:bidi="ar-DZ"/>
        </w:rPr>
        <w:t>130 و/أم.</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السكر في المرحلة الشباب &gt; 1.10غ/ل.</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هذه الدهون تهيأ للإصابة القلبية الوعائية فهي تسبب مرض الشريان التاجي، أو مرض السكري من نمط 2.</w:t>
      </w:r>
    </w:p>
    <w:p w:rsidR="00593B23" w:rsidRPr="00593B23" w:rsidRDefault="00593B23" w:rsidP="003E43AF">
      <w:pPr>
        <w:numPr>
          <w:ilvl w:val="0"/>
          <w:numId w:val="27"/>
        </w:numPr>
        <w:bidi/>
        <w:spacing w:after="0" w:line="360" w:lineRule="auto"/>
        <w:ind w:left="424"/>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t>التغذية</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تمثل الحمية التالية حمية متكيفة مع الوقاية الأولية والثانوية من الأمراض القلبية الوعائية وهي:</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تخفيض عدد الحريرات.</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التوازن: 50% سكريات، 30% دهون، 20 % بروتينات.</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تزايد استهلاك الخضر </w:t>
      </w:r>
      <w:r w:rsidRPr="00593B23">
        <w:rPr>
          <w:rFonts w:ascii="Simplified Arabic" w:eastAsia="Times New Roman" w:hAnsi="Simplified Arabic" w:cs="Simplified Arabic" w:hint="cs"/>
          <w:sz w:val="28"/>
          <w:szCs w:val="28"/>
          <w:rtl/>
          <w:lang w:val="en-US" w:eastAsia="fr-FR" w:bidi="ar-DZ"/>
        </w:rPr>
        <w:t>و</w:t>
      </w:r>
      <w:r w:rsidRPr="00593B23">
        <w:rPr>
          <w:rFonts w:ascii="Simplified Arabic" w:eastAsia="Times New Roman" w:hAnsi="Simplified Arabic" w:cs="Simplified Arabic"/>
          <w:sz w:val="28"/>
          <w:szCs w:val="28"/>
          <w:rtl/>
          <w:lang w:val="en-US" w:eastAsia="fr-FR" w:bidi="ar-DZ"/>
        </w:rPr>
        <w:t>الفواكه (مصادر مضادة للأكسدة).</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استهلاك الكولسترول لا يتجاوز </w:t>
      </w:r>
      <w:r w:rsidRPr="00593B23">
        <w:rPr>
          <w:rFonts w:ascii="Simplified Arabic" w:eastAsia="Times New Roman" w:hAnsi="Simplified Arabic" w:cs="Simplified Arabic"/>
          <w:sz w:val="28"/>
          <w:szCs w:val="28"/>
          <w:lang w:eastAsia="fr-FR" w:bidi="ar-DZ"/>
        </w:rPr>
        <w:t>300mg/j</w:t>
      </w:r>
      <w:r w:rsidRPr="00593B23">
        <w:rPr>
          <w:rFonts w:ascii="Simplified Arabic" w:eastAsia="Times New Roman" w:hAnsi="Simplified Arabic" w:cs="Simplified Arabic"/>
          <w:sz w:val="28"/>
          <w:szCs w:val="28"/>
          <w:rtl/>
          <w:lang w:eastAsia="fr-FR" w:bidi="ar-DZ"/>
        </w:rPr>
        <w:t>.</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تفضيل الدهون غير المشبعة: 10 % حمض دهني مشبع، 10 % </w:t>
      </w:r>
      <w:r w:rsidRPr="00593B23">
        <w:rPr>
          <w:rFonts w:ascii="Simplified Arabic" w:eastAsia="Times New Roman" w:hAnsi="Simplified Arabic" w:cs="Simplified Arabic"/>
          <w:sz w:val="28"/>
          <w:szCs w:val="28"/>
          <w:rtl/>
          <w:lang w:eastAsia="fr-FR" w:bidi="ar-DZ"/>
        </w:rPr>
        <w:t>أحادية غير مشبعة</w:t>
      </w:r>
      <w:r w:rsidRPr="00593B23">
        <w:rPr>
          <w:rFonts w:ascii="Simplified Arabic" w:eastAsia="Times New Roman" w:hAnsi="Simplified Arabic" w:cs="Simplified Arabic"/>
          <w:sz w:val="28"/>
          <w:szCs w:val="28"/>
          <w:rtl/>
          <w:lang w:val="en-US" w:eastAsia="fr-FR" w:bidi="ar-DZ"/>
        </w:rPr>
        <w:t xml:space="preserve">، 10 % دهون </w:t>
      </w:r>
      <w:r w:rsidRPr="00593B23">
        <w:rPr>
          <w:rFonts w:ascii="Simplified Arabic" w:eastAsia="Times New Roman" w:hAnsi="Simplified Arabic" w:cs="Simplified Arabic"/>
          <w:sz w:val="28"/>
          <w:szCs w:val="28"/>
          <w:rtl/>
          <w:lang w:eastAsia="fr-FR" w:bidi="ar-DZ"/>
        </w:rPr>
        <w:t>غير مشبعة</w:t>
      </w:r>
      <w:r w:rsidRPr="00593B23">
        <w:rPr>
          <w:rFonts w:ascii="Simplified Arabic" w:eastAsia="Times New Roman" w:hAnsi="Simplified Arabic" w:cs="Simplified Arabic"/>
          <w:sz w:val="28"/>
          <w:szCs w:val="28"/>
          <w:rtl/>
          <w:lang w:val="en-US" w:eastAsia="fr-FR" w:bidi="ar-DZ"/>
        </w:rPr>
        <w:t xml:space="preserve">. </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lastRenderedPageBreak/>
        <w:t xml:space="preserve">تفضيل الأحماض الدهنية الاحادية غير المشبعة وأوميغا 3 ذو المنشأ النباتي (الصوجا، اللوز...) أو ذو المنشأ البحري (السلمون...) </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اتباع حمية غذائية متكيفة مع الكولسترول الكلي بـ 10%.</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انقاص الملح والكحول.</w:t>
      </w:r>
    </w:p>
    <w:p w:rsidR="00593B23" w:rsidRPr="00593B23" w:rsidRDefault="00593B23" w:rsidP="003E43AF">
      <w:pPr>
        <w:numPr>
          <w:ilvl w:val="0"/>
          <w:numId w:val="27"/>
        </w:numPr>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النشاطات الرياضية: القيام بتمارين رياضية منتظمة على الأقل 30 دقيقة كل يوم.</w:t>
      </w:r>
    </w:p>
    <w:p w:rsidR="00593B23" w:rsidRPr="00593B23" w:rsidRDefault="00593B23" w:rsidP="00593B23">
      <w:pPr>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(Besse. Lellouche. Attias, 2006: 12)</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 xml:space="preserve">من خلال </w:t>
      </w:r>
      <w:r w:rsidRPr="00593B23">
        <w:rPr>
          <w:rFonts w:ascii="Simplified Arabic" w:eastAsia="Times New Roman" w:hAnsi="Simplified Arabic" w:cs="Simplified Arabic" w:hint="cs"/>
          <w:sz w:val="28"/>
          <w:szCs w:val="28"/>
          <w:rtl/>
          <w:lang w:eastAsia="fr-FR" w:bidi="ar-DZ"/>
        </w:rPr>
        <w:t xml:space="preserve">ما </w:t>
      </w:r>
      <w:r w:rsidRPr="00593B23">
        <w:rPr>
          <w:rFonts w:ascii="Simplified Arabic" w:eastAsia="Times New Roman" w:hAnsi="Simplified Arabic" w:cs="Simplified Arabic"/>
          <w:sz w:val="28"/>
          <w:szCs w:val="28"/>
          <w:rtl/>
          <w:lang w:eastAsia="fr-FR" w:bidi="ar-DZ"/>
        </w:rPr>
        <w:t>سبق ترى الباحثة أن عوامل الخطر تحدث في صورة تجمعات، فقد يتسبب عامل خطر معين في حدوث عامل أخر مثل سوء التغذية يؤدي إلى السمنة، فتؤدي إلى الإصابة بمرض السكري نمط 2 أو ارتفاع ضغط الدم، كما أن تغيير أساليب الحياة التي تستخدم لعلاج مرض الشريان التاجي يمكن أن تمنع حدوثه أو تؤخر تطوره إلى مراحل متقدمة، حيث تساعد على تقوية الشرايين والقضاء على الترسبات، ومن بين الأساليب الأكثر نجاعة وأهمية هي الإقلاع عن التدخين، التحكم في ارتفاع ضغط الدم والكولسترول والسكري، المحافظة على الوزن المثالي من خلال إتباع حمية غذائية غنية بالخضروات والفواكه، والقيام بالأنشطة الرياضية، إضافة إلى التحكم في التوتر والضغوط النفسية.</w:t>
      </w:r>
    </w:p>
    <w:p w:rsidR="00593B23" w:rsidRPr="00593B23" w:rsidRDefault="00593B23" w:rsidP="003E43AF">
      <w:pPr>
        <w:numPr>
          <w:ilvl w:val="0"/>
          <w:numId w:val="42"/>
        </w:numPr>
        <w:bidi/>
        <w:spacing w:after="0" w:line="360" w:lineRule="auto"/>
        <w:contextualSpacing/>
        <w:jc w:val="lowKashida"/>
        <w:rPr>
          <w:rFonts w:ascii="Simplified Arabic" w:eastAsia="Times New Roman" w:hAnsi="Simplified Arabic" w:cs="Simplified Arabic"/>
          <w:b/>
          <w:bCs/>
          <w:sz w:val="32"/>
          <w:szCs w:val="32"/>
          <w:rtl/>
          <w:lang w:val="en-US" w:eastAsia="fr-FR" w:bidi="ar-DZ"/>
        </w:rPr>
      </w:pPr>
      <w:r w:rsidRPr="00593B23">
        <w:rPr>
          <w:rFonts w:ascii="Simplified Arabic" w:eastAsia="Times New Roman" w:hAnsi="Simplified Arabic" w:cs="Simplified Arabic"/>
          <w:b/>
          <w:bCs/>
          <w:sz w:val="32"/>
          <w:szCs w:val="32"/>
          <w:rtl/>
          <w:lang w:val="en-US" w:eastAsia="fr-FR" w:bidi="ar-DZ"/>
        </w:rPr>
        <w:t xml:space="preserve"> متلازمة الشريان التاجي</w:t>
      </w: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تضم متلازمة الشريان التاجي الحادة الذبحة الصدرية غير المستقرة (</w:t>
      </w:r>
      <w:r w:rsidRPr="00593B23">
        <w:rPr>
          <w:rFonts w:ascii="Simplified Arabic" w:eastAsia="Times New Roman" w:hAnsi="Simplified Arabic" w:cs="Simplified Arabic"/>
          <w:sz w:val="28"/>
          <w:szCs w:val="28"/>
          <w:lang w:val="en-US" w:eastAsia="fr-FR" w:bidi="ar-DZ"/>
        </w:rPr>
        <w:t>L’</w:t>
      </w:r>
      <w:r w:rsidRPr="00593B23">
        <w:rPr>
          <w:rFonts w:ascii="Simplified Arabic" w:eastAsia="Times New Roman" w:hAnsi="Simplified Arabic" w:cs="Simplified Arabic"/>
          <w:sz w:val="28"/>
          <w:szCs w:val="28"/>
          <w:lang w:eastAsia="fr-FR" w:bidi="ar-DZ"/>
        </w:rPr>
        <w:t>angor instable</w:t>
      </w:r>
      <w:r w:rsidRPr="00593B23">
        <w:rPr>
          <w:rFonts w:ascii="Simplified Arabic" w:eastAsia="Times New Roman" w:hAnsi="Simplified Arabic" w:cs="Simplified Arabic"/>
          <w:sz w:val="28"/>
          <w:szCs w:val="28"/>
          <w:rtl/>
          <w:lang w:eastAsia="fr-FR" w:bidi="ar-DZ"/>
        </w:rPr>
        <w:t>)  وهي حالة أولية من الإصابة</w:t>
      </w:r>
      <w:r w:rsidRPr="00593B23">
        <w:rPr>
          <w:rFonts w:ascii="Simplified Arabic" w:eastAsia="Times New Roman" w:hAnsi="Simplified Arabic" w:cs="Simplified Arabic" w:hint="cs"/>
          <w:sz w:val="28"/>
          <w:szCs w:val="28"/>
          <w:rtl/>
          <w:lang w:eastAsia="fr-FR" w:bidi="ar-DZ"/>
        </w:rPr>
        <w:t>،</w:t>
      </w:r>
      <w:r w:rsidRPr="00593B23">
        <w:rPr>
          <w:rFonts w:ascii="Simplified Arabic" w:eastAsia="Times New Roman" w:hAnsi="Simplified Arabic" w:cs="Simplified Arabic"/>
          <w:sz w:val="28"/>
          <w:szCs w:val="28"/>
          <w:rtl/>
          <w:lang w:eastAsia="fr-FR" w:bidi="ar-DZ"/>
        </w:rPr>
        <w:t xml:space="preserve"> واحتشاء عضلة القلب ( </w:t>
      </w:r>
      <w:r w:rsidRPr="00593B23">
        <w:rPr>
          <w:rFonts w:ascii="Simplified Arabic" w:eastAsia="Times New Roman" w:hAnsi="Simplified Arabic" w:cs="Simplified Arabic"/>
          <w:sz w:val="28"/>
          <w:szCs w:val="28"/>
          <w:lang w:eastAsia="fr-FR" w:bidi="ar-DZ"/>
        </w:rPr>
        <w:t>L’infarctus du myocarde</w:t>
      </w:r>
      <w:r w:rsidRPr="00593B23">
        <w:rPr>
          <w:rFonts w:ascii="Simplified Arabic" w:eastAsia="Times New Roman" w:hAnsi="Simplified Arabic" w:cs="Simplified Arabic"/>
          <w:sz w:val="28"/>
          <w:szCs w:val="28"/>
          <w:rtl/>
          <w:lang w:eastAsia="fr-FR" w:bidi="ar-DZ"/>
        </w:rPr>
        <w:t xml:space="preserve">) لأن لهما نفس الفيزيولوجية المرضية، وترتبط بمتلازمة الشريان التاجي الحادة جميع الآلام الصدرية التي تكون على هيئة ذبحة، أو خناق بصفة ممتدة، أو شدة حديثة عند مريض يعاني أو لا يعاني من سوابق مرضية شريانية، وتكون هذه الآلام في العادة مترافقة مع تخطيط قلبي غير عادي، </w:t>
      </w:r>
      <w:r w:rsidRPr="00593B23">
        <w:rPr>
          <w:rFonts w:ascii="Simplified Arabic" w:eastAsia="Times New Roman" w:hAnsi="Simplified Arabic" w:cs="Simplified Arabic"/>
          <w:sz w:val="28"/>
          <w:szCs w:val="28"/>
          <w:rtl/>
          <w:lang w:val="en-US" w:eastAsia="fr-FR" w:bidi="ar-DZ"/>
        </w:rPr>
        <w:t xml:space="preserve">ترتبط </w:t>
      </w:r>
      <w:r w:rsidRPr="00593B23">
        <w:rPr>
          <w:rFonts w:ascii="Simplified Arabic" w:eastAsia="Times New Roman" w:hAnsi="Simplified Arabic" w:cs="Simplified Arabic"/>
          <w:sz w:val="28"/>
          <w:szCs w:val="28"/>
          <w:rtl/>
          <w:lang w:eastAsia="fr-FR" w:bidi="ar-DZ"/>
        </w:rPr>
        <w:t>متلازمة الشريان التاجي</w:t>
      </w:r>
      <w:r w:rsidRPr="00593B23">
        <w:rPr>
          <w:rFonts w:ascii="Simplified Arabic" w:eastAsia="Times New Roman" w:hAnsi="Simplified Arabic" w:cs="Simplified Arabic"/>
          <w:sz w:val="28"/>
          <w:szCs w:val="28"/>
          <w:rtl/>
          <w:lang w:val="en-US" w:eastAsia="fr-FR" w:bidi="ar-DZ"/>
        </w:rPr>
        <w:t xml:space="preserve"> بانخفاض مفاجئ في تدفق الدم الشرياني الآتي عادة فوق مناطق من تصلب الشرايين. </w:t>
      </w:r>
    </w:p>
    <w:p w:rsidR="00593B23" w:rsidRPr="00593B23" w:rsidRDefault="00593B23" w:rsidP="00593B23">
      <w:pPr>
        <w:tabs>
          <w:tab w:val="left" w:pos="5830"/>
        </w:tabs>
        <w:spacing w:after="0" w:line="360" w:lineRule="auto"/>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lang w:eastAsia="fr-FR" w:bidi="ar-DZ"/>
        </w:rPr>
        <w:lastRenderedPageBreak/>
        <w:t>(Newby, Grubb , 2006 : 44)</w:t>
      </w:r>
    </w:p>
    <w:p w:rsidR="00593B23" w:rsidRPr="00593B23" w:rsidRDefault="00593B23" w:rsidP="00593B23">
      <w:pPr>
        <w:tabs>
          <w:tab w:val="left" w:pos="5830"/>
        </w:tabs>
        <w:bidi/>
        <w:spacing w:after="0" w:line="360" w:lineRule="auto"/>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t>3-1- تعريف متلازمة الشريان التاجي</w:t>
      </w: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eastAsia="fr-FR" w:bidi="ar-DZ"/>
        </w:rPr>
        <w:t>متلازمة الشريان التاجي هي ضيق أو انسداد الشرايين التاجية الذي عادة ما ينتج عن تصلب الشرايين، وهو تراكم الكولسترول والرواسب الدهنية للويحات على الجدران الداخلية للشرايين، ويمكن أن تحد من تدفق الدم إلى عضلة القلب بواسطة سد الشريان ماديا أو عن طريق التسبب بتوتر ووظائف غير طبيعية للشريان، مع عدم وجود إمدادات كافية بالدم يصبح القلب محروما من الأكسجين والمغذيات الحيوية التي يحتاجها للعمل بشكل صحيح، يمكن أن يسبب هذا ألما في الصدر يسمى بالذبحة الصدرية إذا انقطع تدفق الدم بشكل كامل عن جزء من عضلة القلب، أو إذا أصبحت الطاقة التي يطلبها القلب أكثر بكثير من إمدادات الدم التي تصله تؤدي إلى الإصابة بالنوبة القلبية (إصابة على مستوى عضلة القلب).</w:t>
      </w:r>
      <w:r w:rsidRPr="00593B23">
        <w:rPr>
          <w:rFonts w:ascii="Simplified Arabic" w:eastAsia="Times New Roman" w:hAnsi="Simplified Arabic" w:cs="Simplified Arabic"/>
          <w:sz w:val="28"/>
          <w:szCs w:val="28"/>
          <w:lang w:val="en-US" w:eastAsia="fr-FR" w:bidi="ar-DZ"/>
        </w:rPr>
        <w:t xml:space="preserve"> (Sydell. Miller,</w:t>
      </w:r>
      <w:r w:rsidRPr="00593B23">
        <w:rPr>
          <w:rFonts w:ascii="Simplified Arabic" w:eastAsia="Times New Roman" w:hAnsi="Simplified Arabic" w:cs="Simplified Arabic"/>
          <w:sz w:val="28"/>
          <w:szCs w:val="28"/>
          <w:lang w:eastAsia="fr-FR" w:bidi="ar-DZ"/>
        </w:rPr>
        <w:t xml:space="preserve"> </w:t>
      </w:r>
      <w:r w:rsidRPr="00593B23">
        <w:rPr>
          <w:rFonts w:ascii="Simplified Arabic" w:eastAsia="Times New Roman" w:hAnsi="Simplified Arabic" w:cs="Simplified Arabic"/>
          <w:sz w:val="28"/>
          <w:szCs w:val="28"/>
          <w:lang w:val="en-US" w:eastAsia="fr-FR" w:bidi="ar-DZ"/>
        </w:rPr>
        <w:t>2009: 1)</w:t>
      </w: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تكون الشرايين التاجية على شكل أنابيب جوفاء تمكن من تدفق الدم بحرية، وتكون جدران عضلة الشرايين التاجية عادة ناعمة ومرنة ومبطنة بطبقة من الخلايا تسمى البطانة، توفر البطانة حاجزا ماديا بين مجرى الدم وجدران الشرايين التاجية، في حين تنظم وظيفة الشريان عن طريق إطلاق إشارات كيميائية استجابة إلى مختلف المنبهات، يبدأ مرض الشريان التاجي في الصغر فقبل سنوات المراهقة تبدأ الأوعية الدموية بإظهار خطوط من الدهون وكلما تقدم السن فإن الدهون تتراكم وتسبب جرحا طفيفا في جدران الأوعية الدموية.</w:t>
      </w: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تبدأ المواد الأخرى التي تمر في مجرى الدم مثل الخلايا الالتهابية، منتجات النفايات الخلوية، البروتينات والكالسيوم بالالتصاق بجدران الأوعية الدموية، وتتجمع الدهون مع غيرها من المواد الأخرى لتشكل مادة تسمى باللويحات، مع مرور الوقت تتطور داخل الشرايين لويحات من مختلف الأحجام، </w:t>
      </w:r>
      <w:r w:rsidRPr="00593B23">
        <w:rPr>
          <w:rFonts w:ascii="Simplified Arabic" w:eastAsia="Times New Roman" w:hAnsi="Simplified Arabic" w:cs="Simplified Arabic"/>
          <w:sz w:val="28"/>
          <w:szCs w:val="28"/>
          <w:rtl/>
          <w:lang w:eastAsia="fr-FR" w:bidi="ar-DZ"/>
        </w:rPr>
        <w:lastRenderedPageBreak/>
        <w:t>و</w:t>
      </w:r>
      <w:r w:rsidRPr="00593B23">
        <w:rPr>
          <w:rFonts w:ascii="Simplified Arabic" w:eastAsia="Times New Roman" w:hAnsi="Simplified Arabic" w:cs="Simplified Arabic" w:hint="cs"/>
          <w:sz w:val="28"/>
          <w:szCs w:val="28"/>
          <w:rtl/>
          <w:lang w:eastAsia="fr-FR" w:bidi="ar-DZ"/>
        </w:rPr>
        <w:t>ت</w:t>
      </w:r>
      <w:r w:rsidRPr="00593B23">
        <w:rPr>
          <w:rFonts w:ascii="Simplified Arabic" w:eastAsia="Times New Roman" w:hAnsi="Simplified Arabic" w:cs="Simplified Arabic"/>
          <w:sz w:val="28"/>
          <w:szCs w:val="28"/>
          <w:rtl/>
          <w:lang w:eastAsia="fr-FR" w:bidi="ar-DZ"/>
        </w:rPr>
        <w:t>كون العديد من اللويحات المترسبة لبنة من الداخل مع غطاء متليف قاسي يغطي الجزء الخارجي فإذا تشقق أو تمزق السطح القاسي يتم كشف السطح اللين الشحمي الداخلي.</w:t>
      </w: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color w:val="FF0000"/>
          <w:sz w:val="28"/>
          <w:szCs w:val="28"/>
          <w:lang w:val="en-US" w:eastAsia="fr-FR" w:bidi="ar-DZ"/>
        </w:rPr>
      </w:pPr>
      <w:r w:rsidRPr="00593B23">
        <w:rPr>
          <w:rFonts w:ascii="Simplified Arabic" w:eastAsia="Times New Roman" w:hAnsi="Simplified Arabic" w:cs="Simplified Arabic"/>
          <w:sz w:val="28"/>
          <w:szCs w:val="28"/>
          <w:rtl/>
          <w:lang w:eastAsia="fr-FR" w:bidi="ar-DZ"/>
        </w:rPr>
        <w:t>تأتي الصفائح الدموية إلى المنطقة بحيث يتجلط الدم حول اللويحة ويمكن أيضا أن تصبح البطانة متهيجة وغير قادرة على القيام بوظائفها بشكل صحيح مما يتسبب في ضغط الشريان العضلي في الأوقات غير المناسبة، ويؤدي إلى ضيق الشريان بدرجة أكبر، في بعض الأحيان تتفكك خثرة الدم وتتم استعادة إمدادات الدم، أما في حالات أخرى قد يسد تجلط الدم فجأة إمداد عضلة القلب بالدم مسببا إحدى متلازمة الشريان التاجي الحادة التالية</w:t>
      </w:r>
      <w:r w:rsidRPr="00593B23">
        <w:rPr>
          <w:rFonts w:ascii="Simplified Arabic" w:eastAsia="Times New Roman" w:hAnsi="Simplified Arabic" w:cs="Simplified Arabic" w:hint="cs"/>
          <w:sz w:val="28"/>
          <w:szCs w:val="28"/>
          <w:rtl/>
          <w:lang w:eastAsia="fr-FR" w:bidi="ar-DZ"/>
        </w:rPr>
        <w:t>:</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color w:val="FF0000"/>
          <w:sz w:val="28"/>
          <w:szCs w:val="28"/>
          <w:lang w:val="en-US" w:eastAsia="fr-FR" w:bidi="ar-DZ"/>
        </w:rPr>
        <w:t xml:space="preserve"> </w:t>
      </w:r>
      <w:r w:rsidRPr="00593B23">
        <w:rPr>
          <w:rFonts w:ascii="Simplified Arabic" w:eastAsia="Times New Roman" w:hAnsi="Simplified Arabic" w:cs="Simplified Arabic"/>
          <w:sz w:val="28"/>
          <w:szCs w:val="28"/>
          <w:lang w:val="en-US" w:eastAsia="fr-FR" w:bidi="ar-DZ"/>
        </w:rPr>
        <w:t>(Sydell. Miller, 2009: 3)</w:t>
      </w:r>
      <w:r w:rsidRPr="00593B23">
        <w:rPr>
          <w:rFonts w:ascii="Simplified Arabic" w:eastAsia="Times New Roman" w:hAnsi="Simplified Arabic" w:cs="Simplified Arabic"/>
          <w:sz w:val="28"/>
          <w:szCs w:val="28"/>
          <w:rtl/>
          <w:lang w:val="en-US" w:eastAsia="fr-FR" w:bidi="ar-DZ"/>
        </w:rPr>
        <w:t xml:space="preserve">  </w:t>
      </w:r>
    </w:p>
    <w:p w:rsidR="00593B23" w:rsidRPr="00593B23" w:rsidRDefault="00593B23" w:rsidP="003E43AF">
      <w:pPr>
        <w:numPr>
          <w:ilvl w:val="0"/>
          <w:numId w:val="49"/>
        </w:numPr>
        <w:tabs>
          <w:tab w:val="left" w:pos="5830"/>
        </w:tabs>
        <w:bidi/>
        <w:spacing w:after="0" w:line="360" w:lineRule="auto"/>
        <w:ind w:left="424"/>
        <w:contextualSpacing/>
        <w:jc w:val="both"/>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lang w:eastAsia="fr-FR" w:bidi="ar-DZ"/>
        </w:rPr>
        <w:t>SCA Sans sus-décalage permanent du ST (SCA ST-)</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hint="cs"/>
          <w:sz w:val="28"/>
          <w:szCs w:val="28"/>
          <w:rtl/>
          <w:lang w:eastAsia="fr-FR" w:bidi="ar-DZ"/>
        </w:rPr>
        <w:t xml:space="preserve"> </w:t>
      </w:r>
      <w:r w:rsidRPr="00593B23">
        <w:rPr>
          <w:rFonts w:ascii="Simplified Arabic" w:eastAsia="Times New Roman" w:hAnsi="Simplified Arabic" w:cs="Simplified Arabic"/>
          <w:sz w:val="28"/>
          <w:szCs w:val="28"/>
          <w:rtl/>
          <w:lang w:eastAsia="fr-FR" w:bidi="ar-DZ"/>
        </w:rPr>
        <w:t xml:space="preserve">في هذه الحالة الخثرة </w:t>
      </w:r>
      <w:r w:rsidRPr="00593B23">
        <w:rPr>
          <w:rFonts w:ascii="Simplified Arabic" w:eastAsia="Times New Roman" w:hAnsi="Simplified Arabic" w:cs="Simplified Arabic"/>
          <w:sz w:val="28"/>
          <w:szCs w:val="28"/>
          <w:lang w:eastAsia="fr-FR" w:bidi="ar-DZ"/>
        </w:rPr>
        <w:t xml:space="preserve"> </w:t>
      </w:r>
      <w:r w:rsidRPr="00593B23">
        <w:rPr>
          <w:rFonts w:ascii="Simplified Arabic" w:eastAsia="Times New Roman" w:hAnsi="Simplified Arabic" w:cs="Simplified Arabic"/>
          <w:sz w:val="28"/>
          <w:szCs w:val="28"/>
          <w:rtl/>
          <w:lang w:val="en-US" w:eastAsia="fr-FR" w:bidi="ar-DZ"/>
        </w:rPr>
        <w:t>ليست</w:t>
      </w:r>
      <w:r w:rsidRPr="00593B23">
        <w:rPr>
          <w:rFonts w:ascii="Simplified Arabic" w:eastAsia="Times New Roman" w:hAnsi="Simplified Arabic" w:cs="Simplified Arabic"/>
          <w:sz w:val="28"/>
          <w:szCs w:val="28"/>
          <w:lang w:val="en-US" w:eastAsia="fr-FR" w:bidi="ar-DZ"/>
        </w:rPr>
        <w:t xml:space="preserve"> </w:t>
      </w:r>
      <w:r w:rsidRPr="00593B23">
        <w:rPr>
          <w:rFonts w:ascii="Simplified Arabic" w:eastAsia="Times New Roman" w:hAnsi="Simplified Arabic" w:cs="Simplified Arabic"/>
          <w:sz w:val="28"/>
          <w:szCs w:val="28"/>
          <w:rtl/>
          <w:lang w:val="en-US" w:eastAsia="fr-FR" w:bidi="ar-DZ"/>
        </w:rPr>
        <w:t>مغلقة</w:t>
      </w:r>
      <w:r w:rsidRPr="00593B23">
        <w:rPr>
          <w:rFonts w:ascii="Simplified Arabic" w:eastAsia="Times New Roman" w:hAnsi="Simplified Arabic" w:cs="Simplified Arabic"/>
          <w:sz w:val="28"/>
          <w:szCs w:val="28"/>
          <w:lang w:val="en-US" w:eastAsia="fr-FR" w:bidi="ar-DZ"/>
        </w:rPr>
        <w:t xml:space="preserve"> </w:t>
      </w:r>
      <w:r w:rsidRPr="00593B23">
        <w:rPr>
          <w:rFonts w:ascii="Simplified Arabic" w:eastAsia="Times New Roman" w:hAnsi="Simplified Arabic" w:cs="Simplified Arabic"/>
          <w:sz w:val="28"/>
          <w:szCs w:val="28"/>
          <w:rtl/>
          <w:lang w:val="en-US" w:eastAsia="fr-FR" w:bidi="ar-DZ"/>
        </w:rPr>
        <w:t>كلية حيث نجد من الناحية العيادية متلازمة الشريان التاجي مترافقة مع ألام صدرية وذبحة، ومع اضطرابات على مستوى تخطيط القلب والعلاج يركز هنا على تمييع الدم بدرجة كبيرة ويكون ذلك في مدة قصيرة (24 ساعة)،</w:t>
      </w:r>
      <w:r w:rsidRPr="00593B23">
        <w:rPr>
          <w:rFonts w:ascii="Simplified Arabic" w:eastAsia="Times New Roman" w:hAnsi="Simplified Arabic" w:cs="Simplified Arabic"/>
          <w:sz w:val="28"/>
          <w:szCs w:val="28"/>
          <w:lang w:val="en-US" w:eastAsia="fr-FR" w:bidi="ar-DZ"/>
        </w:rPr>
        <w:t xml:space="preserve"> </w:t>
      </w:r>
      <w:r w:rsidRPr="00593B23">
        <w:rPr>
          <w:rFonts w:ascii="Simplified Arabic" w:eastAsia="Times New Roman" w:hAnsi="Simplified Arabic" w:cs="Simplified Arabic"/>
          <w:sz w:val="28"/>
          <w:szCs w:val="28"/>
          <w:rtl/>
          <w:lang w:val="en-US" w:eastAsia="fr-FR" w:bidi="ar-DZ"/>
        </w:rPr>
        <w:t>بالإضافة إلى عمل تصوير للشرايين من أجل علاج الإصابة المسؤولة.</w:t>
      </w:r>
    </w:p>
    <w:p w:rsidR="00593B23" w:rsidRPr="00593B23" w:rsidRDefault="00593B23" w:rsidP="003E43AF">
      <w:pPr>
        <w:numPr>
          <w:ilvl w:val="0"/>
          <w:numId w:val="49"/>
        </w:numPr>
        <w:tabs>
          <w:tab w:val="left" w:pos="5830"/>
        </w:tabs>
        <w:bidi/>
        <w:spacing w:after="0" w:line="360" w:lineRule="auto"/>
        <w:ind w:left="424"/>
        <w:contextualSpacing/>
        <w:jc w:val="both"/>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التطور الطبيعي لـ</w:t>
      </w:r>
      <w:r w:rsidRPr="00593B23">
        <w:rPr>
          <w:rFonts w:ascii="Simplified Arabic" w:eastAsia="Times New Roman" w:hAnsi="Simplified Arabic" w:cs="Simplified Arabic"/>
          <w:sz w:val="28"/>
          <w:szCs w:val="28"/>
          <w:lang w:eastAsia="fr-FR" w:bidi="ar-DZ"/>
        </w:rPr>
        <w:t xml:space="preserve">Sans sus-décalage permanent du ST (SCA ST-)SCA </w:t>
      </w:r>
      <w:r w:rsidRPr="00593B23">
        <w:rPr>
          <w:rFonts w:ascii="Simplified Arabic" w:eastAsia="Times New Roman" w:hAnsi="Simplified Arabic" w:cs="Simplified Arabic"/>
          <w:sz w:val="28"/>
          <w:szCs w:val="28"/>
          <w:rtl/>
          <w:lang w:eastAsia="fr-FR" w:bidi="ar-DZ"/>
        </w:rPr>
        <w:t xml:space="preserve"> تكون نحو الانسداد الكلي للشريان التاجي وهذا ما نطلق عليه </w:t>
      </w:r>
      <w:r w:rsidRPr="00593B23">
        <w:rPr>
          <w:rFonts w:ascii="Simplified Arabic" w:eastAsia="Times New Roman" w:hAnsi="Simplified Arabic" w:cs="Simplified Arabic"/>
          <w:sz w:val="28"/>
          <w:szCs w:val="28"/>
          <w:lang w:eastAsia="fr-FR" w:bidi="ar-DZ"/>
        </w:rPr>
        <w:t>SCA avec sus-décalage permanent du ST (SCA ST+)</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val="en-US" w:eastAsia="fr-FR" w:bidi="ar-DZ"/>
        </w:rPr>
        <w:t xml:space="preserve">، يتميز في غالب الأحيان بآلام صدرية متناوبة نمطية لاحتشاء عضلة القلب ، </w:t>
      </w:r>
      <w:r w:rsidRPr="00593B23">
        <w:rPr>
          <w:rFonts w:ascii="Simplified Arabic" w:eastAsia="Times New Roman" w:hAnsi="Simplified Arabic" w:cs="Simplified Arabic"/>
          <w:sz w:val="28"/>
          <w:szCs w:val="28"/>
          <w:rtl/>
          <w:lang w:eastAsia="fr-FR" w:bidi="ar-DZ"/>
        </w:rPr>
        <w:t>وهذا يعني الانغلاق الكلي للشريان بواسطة الخثرة،  والدواء الفعال الوحيد هو إعادة الجريان لهذا الشريان التاجي في استعجال عن طريق فتح الممر.</w:t>
      </w:r>
    </w:p>
    <w:p w:rsidR="00593B23" w:rsidRPr="00593B23" w:rsidRDefault="00593B23" w:rsidP="00593B23">
      <w:pPr>
        <w:tabs>
          <w:tab w:val="left" w:pos="5830"/>
        </w:tabs>
        <w:bidi/>
        <w:spacing w:after="0" w:line="360" w:lineRule="auto"/>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t>3-2- تعريف احتشاء عضلة القلب</w:t>
      </w: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eastAsia="fr-FR" w:bidi="ar-DZ"/>
        </w:rPr>
        <w:t xml:space="preserve">تعتبر التوصيات الحديثة العالمية والفرنسية أن </w:t>
      </w:r>
      <w:r w:rsidRPr="00593B23">
        <w:rPr>
          <w:rFonts w:ascii="Simplified Arabic" w:eastAsia="Times New Roman" w:hAnsi="Simplified Arabic" w:cs="Simplified Arabic"/>
          <w:sz w:val="28"/>
          <w:szCs w:val="28"/>
          <w:lang w:eastAsia="fr-FR" w:bidi="ar-DZ"/>
        </w:rPr>
        <w:t>IDM</w:t>
      </w:r>
      <w:r w:rsidRPr="00593B23">
        <w:rPr>
          <w:rFonts w:ascii="Simplified Arabic" w:eastAsia="Times New Roman" w:hAnsi="Simplified Arabic" w:cs="Simplified Arabic"/>
          <w:sz w:val="28"/>
          <w:szCs w:val="28"/>
          <w:rtl/>
          <w:lang w:val="en-US" w:eastAsia="fr-FR" w:bidi="ar-DZ"/>
        </w:rPr>
        <w:t xml:space="preserve"> تشمل جميع متلازمات الشريان التاجي الحادة المترافقة مع ارتفاع التروبنين القلبي </w:t>
      </w:r>
      <w:r w:rsidRPr="00593B23">
        <w:rPr>
          <w:rFonts w:ascii="Simplified Arabic" w:eastAsia="Times New Roman" w:hAnsi="Simplified Arabic" w:cs="Simplified Arabic"/>
          <w:sz w:val="28"/>
          <w:szCs w:val="28"/>
          <w:lang w:eastAsia="fr-FR" w:bidi="ar-DZ"/>
        </w:rPr>
        <w:t xml:space="preserve">TC </w:t>
      </w:r>
      <w:r w:rsidRPr="00593B23">
        <w:rPr>
          <w:rFonts w:ascii="Simplified Arabic" w:eastAsia="Times New Roman" w:hAnsi="Simplified Arabic" w:cs="Simplified Arabic"/>
          <w:sz w:val="28"/>
          <w:szCs w:val="28"/>
          <w:rtl/>
          <w:lang w:eastAsia="fr-FR" w:bidi="ar-DZ"/>
        </w:rPr>
        <w:t xml:space="preserve"> أو</w:t>
      </w:r>
      <w:r w:rsidRPr="00593B23">
        <w:rPr>
          <w:rFonts w:ascii="Simplified Arabic" w:eastAsia="Times New Roman" w:hAnsi="Simplified Arabic" w:cs="Simplified Arabic"/>
          <w:sz w:val="28"/>
          <w:szCs w:val="28"/>
          <w:lang w:eastAsia="fr-FR" w:bidi="ar-DZ"/>
        </w:rPr>
        <w:t xml:space="preserve">IC </w:t>
      </w:r>
      <w:r w:rsidRPr="00593B23">
        <w:rPr>
          <w:rFonts w:ascii="Simplified Arabic" w:eastAsia="Times New Roman" w:hAnsi="Simplified Arabic" w:cs="Simplified Arabic"/>
          <w:sz w:val="28"/>
          <w:szCs w:val="28"/>
          <w:rtl/>
          <w:lang w:eastAsia="fr-FR" w:bidi="ar-DZ"/>
        </w:rPr>
        <w:t xml:space="preserve"> أو </w:t>
      </w:r>
      <w:r w:rsidRPr="00593B23">
        <w:rPr>
          <w:rFonts w:ascii="Simplified Arabic" w:eastAsia="Times New Roman" w:hAnsi="Simplified Arabic" w:cs="Simplified Arabic"/>
          <w:sz w:val="28"/>
          <w:szCs w:val="28"/>
          <w:lang w:eastAsia="fr-FR" w:bidi="ar-DZ"/>
        </w:rPr>
        <w:t xml:space="preserve">Fraction myocardique de la </w:t>
      </w:r>
      <w:r w:rsidRPr="00593B23">
        <w:rPr>
          <w:rFonts w:ascii="Simplified Arabic" w:eastAsia="Times New Roman" w:hAnsi="Simplified Arabic" w:cs="Simplified Arabic"/>
          <w:sz w:val="28"/>
          <w:szCs w:val="28"/>
          <w:lang w:eastAsia="fr-FR" w:bidi="ar-DZ"/>
        </w:rPr>
        <w:lastRenderedPageBreak/>
        <w:t>créatine –Kinase (CPK-MB)</w:t>
      </w:r>
      <w:r w:rsidRPr="00593B23">
        <w:rPr>
          <w:rFonts w:ascii="Simplified Arabic" w:eastAsia="Times New Roman" w:hAnsi="Simplified Arabic" w:cs="Simplified Arabic"/>
          <w:sz w:val="28"/>
          <w:szCs w:val="28"/>
          <w:rtl/>
          <w:lang w:val="en-US" w:eastAsia="fr-FR" w:bidi="ar-DZ"/>
        </w:rPr>
        <w:t xml:space="preserve">. وارتفاع هذه المؤشرات متناسب مع حجم </w:t>
      </w:r>
      <w:r w:rsidRPr="00593B23">
        <w:rPr>
          <w:rFonts w:ascii="Simplified Arabic" w:eastAsia="Times New Roman" w:hAnsi="Simplified Arabic" w:cs="Simplified Arabic"/>
          <w:sz w:val="28"/>
          <w:szCs w:val="28"/>
          <w:lang w:eastAsia="fr-FR" w:bidi="ar-DZ"/>
        </w:rPr>
        <w:t>IDM</w:t>
      </w:r>
      <w:r w:rsidRPr="00593B23">
        <w:rPr>
          <w:rFonts w:ascii="Simplified Arabic" w:eastAsia="Times New Roman" w:hAnsi="Simplified Arabic" w:cs="Simplified Arabic"/>
          <w:sz w:val="28"/>
          <w:szCs w:val="28"/>
          <w:rtl/>
          <w:lang w:eastAsia="fr-FR" w:bidi="ar-DZ"/>
        </w:rPr>
        <w:t xml:space="preserve"> حيث        </w:t>
      </w:r>
      <w:r w:rsidRPr="00593B23">
        <w:rPr>
          <w:rFonts w:ascii="Simplified Arabic" w:eastAsia="Times New Roman" w:hAnsi="Simplified Arabic" w:cs="Simplified Arabic"/>
          <w:sz w:val="28"/>
          <w:szCs w:val="28"/>
          <w:lang w:eastAsia="fr-FR" w:bidi="ar-DZ"/>
        </w:rPr>
        <w:t xml:space="preserve">(SCA ST-) </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 xml:space="preserve"> </w:t>
      </w:r>
      <w:r w:rsidRPr="00593B23">
        <w:rPr>
          <w:rFonts w:ascii="Simplified Arabic" w:eastAsia="Times New Roman" w:hAnsi="Simplified Arabic" w:cs="Simplified Arabic"/>
          <w:sz w:val="28"/>
          <w:szCs w:val="28"/>
          <w:rtl/>
          <w:lang w:eastAsia="fr-FR" w:bidi="ar-DZ"/>
        </w:rPr>
        <w:t>لا يشمل في العادة</w:t>
      </w:r>
      <w:r w:rsidRPr="00593B23">
        <w:rPr>
          <w:rFonts w:ascii="Simplified Arabic" w:eastAsia="Times New Roman" w:hAnsi="Simplified Arabic" w:cs="Simplified Arabic"/>
          <w:sz w:val="28"/>
          <w:szCs w:val="28"/>
          <w:lang w:eastAsia="fr-FR" w:bidi="ar-DZ"/>
        </w:rPr>
        <w:t xml:space="preserve">onde Q </w:t>
      </w:r>
      <w:r w:rsidRPr="00593B23">
        <w:rPr>
          <w:rFonts w:ascii="Simplified Arabic" w:eastAsia="Times New Roman" w:hAnsi="Simplified Arabic" w:cs="Simplified Arabic"/>
          <w:sz w:val="28"/>
          <w:szCs w:val="28"/>
          <w:rtl/>
          <w:lang w:val="en-US" w:eastAsia="fr-FR" w:bidi="ar-DZ"/>
        </w:rPr>
        <w:t xml:space="preserve"> لأنه </w:t>
      </w:r>
      <w:r w:rsidRPr="00593B23">
        <w:rPr>
          <w:rFonts w:ascii="Simplified Arabic" w:eastAsia="Times New Roman" w:hAnsi="Simplified Arabic" w:cs="Simplified Arabic"/>
          <w:sz w:val="28"/>
          <w:szCs w:val="28"/>
          <w:rtl/>
          <w:lang w:eastAsia="fr-FR" w:bidi="ar-DZ"/>
        </w:rPr>
        <w:t>نخر</w:t>
      </w:r>
      <w:r w:rsidRPr="00593B23">
        <w:rPr>
          <w:rFonts w:ascii="Simplified Arabic" w:eastAsia="Times New Roman" w:hAnsi="Simplified Arabic" w:cs="Simplified Arabic"/>
          <w:sz w:val="28"/>
          <w:szCs w:val="28"/>
          <w:rtl/>
          <w:lang w:val="en-US" w:eastAsia="fr-FR" w:bidi="ar-DZ"/>
        </w:rPr>
        <w:t xml:space="preserve"> ليس </w:t>
      </w:r>
      <w:r w:rsidRPr="00593B23">
        <w:rPr>
          <w:rFonts w:ascii="Simplified Arabic" w:eastAsia="Times New Roman" w:hAnsi="Simplified Arabic" w:cs="Simplified Arabic"/>
          <w:sz w:val="28"/>
          <w:szCs w:val="28"/>
          <w:rtl/>
          <w:lang w:eastAsia="fr-FR" w:bidi="ar-DZ"/>
        </w:rPr>
        <w:t xml:space="preserve">عبر الجدار </w:t>
      </w:r>
      <w:r w:rsidRPr="00593B23">
        <w:rPr>
          <w:rFonts w:ascii="Simplified Arabic" w:eastAsia="Times New Roman" w:hAnsi="Simplified Arabic" w:cs="Simplified Arabic"/>
          <w:sz w:val="28"/>
          <w:szCs w:val="28"/>
          <w:rtl/>
          <w:lang w:val="en-US" w:eastAsia="fr-FR" w:bidi="ar-DZ"/>
        </w:rPr>
        <w:t>اذن نتحدث عن</w:t>
      </w:r>
      <w:r w:rsidRPr="00593B23">
        <w:rPr>
          <w:rFonts w:ascii="Simplified Arabic" w:eastAsia="Times New Roman" w:hAnsi="Simplified Arabic" w:cs="Simplified Arabic"/>
          <w:sz w:val="28"/>
          <w:szCs w:val="28"/>
          <w:lang w:val="en-US" w:eastAsia="fr-FR" w:bidi="ar-DZ"/>
        </w:rPr>
        <w:t xml:space="preserve">sans Q </w:t>
      </w:r>
      <w:r w:rsidRPr="00593B23">
        <w:rPr>
          <w:rFonts w:ascii="Simplified Arabic" w:eastAsia="Times New Roman" w:hAnsi="Simplified Arabic" w:cs="Simplified Arabic"/>
          <w:sz w:val="28"/>
          <w:szCs w:val="28"/>
          <w:lang w:eastAsia="fr-FR" w:bidi="ar-DZ"/>
        </w:rPr>
        <w:t>L’infarctus</w:t>
      </w:r>
      <w:r w:rsidRPr="00593B23">
        <w:rPr>
          <w:rFonts w:ascii="Simplified Arabic" w:eastAsia="Times New Roman" w:hAnsi="Simplified Arabic" w:cs="Simplified Arabic"/>
          <w:sz w:val="28"/>
          <w:szCs w:val="28"/>
          <w:rtl/>
          <w:lang w:eastAsia="fr-FR" w:bidi="ar-DZ"/>
        </w:rPr>
        <w:t xml:space="preserve"> اذا كان التروبنين </w:t>
      </w:r>
      <w:r w:rsidRPr="00593B23">
        <w:rPr>
          <w:rFonts w:ascii="Simplified Arabic" w:eastAsia="Times New Roman" w:hAnsi="Simplified Arabic" w:cs="Simplified Arabic"/>
          <w:sz w:val="28"/>
          <w:szCs w:val="28"/>
          <w:lang w:eastAsia="fr-FR" w:bidi="ar-DZ"/>
        </w:rPr>
        <w:t xml:space="preserve">TC </w:t>
      </w:r>
      <w:r w:rsidRPr="00593B23">
        <w:rPr>
          <w:rFonts w:ascii="Simplified Arabic" w:eastAsia="Times New Roman" w:hAnsi="Simplified Arabic" w:cs="Simplified Arabic"/>
          <w:sz w:val="28"/>
          <w:szCs w:val="28"/>
          <w:rtl/>
          <w:lang w:eastAsia="fr-FR" w:bidi="ar-DZ"/>
        </w:rPr>
        <w:t xml:space="preserve"> أو</w:t>
      </w:r>
      <w:r w:rsidRPr="00593B23">
        <w:rPr>
          <w:rFonts w:ascii="Simplified Arabic" w:eastAsia="Times New Roman" w:hAnsi="Simplified Arabic" w:cs="Simplified Arabic"/>
          <w:sz w:val="28"/>
          <w:szCs w:val="28"/>
          <w:lang w:eastAsia="fr-FR" w:bidi="ar-DZ"/>
        </w:rPr>
        <w:t xml:space="preserve">IC </w:t>
      </w:r>
      <w:r w:rsidRPr="00593B23">
        <w:rPr>
          <w:rFonts w:ascii="Simplified Arabic" w:eastAsia="Times New Roman" w:hAnsi="Simplified Arabic" w:cs="Simplified Arabic"/>
          <w:sz w:val="28"/>
          <w:szCs w:val="28"/>
          <w:rtl/>
          <w:lang w:eastAsia="fr-FR" w:bidi="ar-DZ"/>
        </w:rPr>
        <w:t xml:space="preserve"> أو </w:t>
      </w:r>
      <w:r w:rsidRPr="00593B23">
        <w:rPr>
          <w:rFonts w:ascii="Simplified Arabic" w:eastAsia="Times New Roman" w:hAnsi="Simplified Arabic" w:cs="Simplified Arabic"/>
          <w:sz w:val="28"/>
          <w:szCs w:val="28"/>
          <w:lang w:eastAsia="fr-FR" w:bidi="ar-DZ"/>
        </w:rPr>
        <w:t>Fraction myocardique de la créatine –Kinase (CPK-MB)</w:t>
      </w:r>
      <w:r w:rsidRPr="00593B23">
        <w:rPr>
          <w:rFonts w:ascii="Simplified Arabic" w:eastAsia="Times New Roman" w:hAnsi="Simplified Arabic" w:cs="Simplified Arabic"/>
          <w:sz w:val="28"/>
          <w:szCs w:val="28"/>
          <w:rtl/>
          <w:lang w:val="en-US" w:eastAsia="fr-FR" w:bidi="ar-DZ"/>
        </w:rPr>
        <w:t xml:space="preserve"> مرتفع، و</w:t>
      </w:r>
      <w:r w:rsidRPr="00593B23">
        <w:rPr>
          <w:rFonts w:ascii="Simplified Arabic" w:eastAsia="Times New Roman" w:hAnsi="Simplified Arabic" w:cs="Simplified Arabic"/>
          <w:sz w:val="28"/>
          <w:szCs w:val="28"/>
          <w:lang w:eastAsia="fr-FR" w:bidi="ar-DZ"/>
        </w:rPr>
        <w:t>SCA ST+</w:t>
      </w:r>
      <w:r w:rsidRPr="00593B23">
        <w:rPr>
          <w:rFonts w:ascii="Simplified Arabic" w:eastAsia="Times New Roman" w:hAnsi="Simplified Arabic" w:cs="Simplified Arabic"/>
          <w:sz w:val="28"/>
          <w:szCs w:val="28"/>
          <w:rtl/>
          <w:lang w:eastAsia="fr-FR" w:bidi="ar-DZ"/>
        </w:rPr>
        <w:t xml:space="preserve"> يكون في العادة عبر الجدار فنتحدث عن</w:t>
      </w:r>
      <w:r w:rsidRPr="00593B23">
        <w:rPr>
          <w:rFonts w:ascii="Simplified Arabic" w:eastAsia="Times New Roman" w:hAnsi="Simplified Arabic" w:cs="Simplified Arabic"/>
          <w:sz w:val="28"/>
          <w:szCs w:val="28"/>
          <w:lang w:eastAsia="fr-FR" w:bidi="ar-DZ"/>
        </w:rPr>
        <w:t>avec Q L’infarctus</w:t>
      </w:r>
      <w:r w:rsidRPr="00593B23">
        <w:rPr>
          <w:rFonts w:ascii="Simplified Arabic" w:eastAsia="Times New Roman" w:hAnsi="Simplified Arabic" w:cs="Simplified Arabic"/>
          <w:sz w:val="28"/>
          <w:szCs w:val="28"/>
          <w:rtl/>
          <w:lang w:eastAsia="fr-FR" w:bidi="ar-DZ"/>
        </w:rPr>
        <w:t xml:space="preserve"> و كل منهما له نمط معين من التكفل العلاجي.</w:t>
      </w: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eastAsia="fr-FR" w:bidi="ar-DZ"/>
        </w:rPr>
        <w:t xml:space="preserve">على الرغم من أن التروبنين </w:t>
      </w:r>
      <w:r w:rsidRPr="00593B23">
        <w:rPr>
          <w:rFonts w:ascii="Simplified Arabic" w:eastAsia="Times New Roman" w:hAnsi="Simplified Arabic" w:cs="Simplified Arabic"/>
          <w:sz w:val="28"/>
          <w:szCs w:val="28"/>
          <w:lang w:eastAsia="fr-FR" w:bidi="ar-DZ"/>
        </w:rPr>
        <w:t xml:space="preserve">TC </w:t>
      </w:r>
      <w:r w:rsidRPr="00593B23">
        <w:rPr>
          <w:rFonts w:ascii="Simplified Arabic" w:eastAsia="Times New Roman" w:hAnsi="Simplified Arabic" w:cs="Simplified Arabic"/>
          <w:sz w:val="28"/>
          <w:szCs w:val="28"/>
          <w:rtl/>
          <w:lang w:eastAsia="fr-FR" w:bidi="ar-DZ"/>
        </w:rPr>
        <w:t xml:space="preserve"> أو</w:t>
      </w:r>
      <w:r w:rsidRPr="00593B23">
        <w:rPr>
          <w:rFonts w:ascii="Simplified Arabic" w:eastAsia="Times New Roman" w:hAnsi="Simplified Arabic" w:cs="Simplified Arabic"/>
          <w:sz w:val="28"/>
          <w:szCs w:val="28"/>
          <w:lang w:eastAsia="fr-FR" w:bidi="ar-DZ"/>
        </w:rPr>
        <w:t xml:space="preserve">IC </w:t>
      </w:r>
      <w:r w:rsidRPr="00593B23">
        <w:rPr>
          <w:rFonts w:ascii="Simplified Arabic" w:eastAsia="Times New Roman" w:hAnsi="Simplified Arabic" w:cs="Simplified Arabic"/>
          <w:sz w:val="28"/>
          <w:szCs w:val="28"/>
          <w:rtl/>
          <w:lang w:eastAsia="fr-FR" w:bidi="ar-DZ"/>
        </w:rPr>
        <w:t xml:space="preserve"> هو منعكس نخر عضلة القلب</w:t>
      </w:r>
      <w:r w:rsidRPr="00593B23">
        <w:rPr>
          <w:rFonts w:ascii="Simplified Arabic" w:eastAsia="Times New Roman" w:hAnsi="Simplified Arabic" w:cs="Simplified Arabic"/>
          <w:sz w:val="28"/>
          <w:szCs w:val="28"/>
          <w:rtl/>
          <w:lang w:val="en-US" w:eastAsia="fr-FR" w:bidi="ar-DZ"/>
        </w:rPr>
        <w:t xml:space="preserve">، إلا أنه من الممكن أن يلاحظ جيدا في وضعيات أخرى عديدة غير متلازمة الشريان التاجي الحادة، خاصة إذا كان </w:t>
      </w:r>
      <w:r w:rsidRPr="00593B23">
        <w:rPr>
          <w:rFonts w:ascii="Simplified Arabic" w:eastAsia="Times New Roman" w:hAnsi="Simplified Arabic" w:cs="Simplified Arabic"/>
          <w:sz w:val="28"/>
          <w:szCs w:val="28"/>
          <w:lang w:eastAsia="fr-FR" w:bidi="ar-DZ"/>
        </w:rPr>
        <w:t>DT</w:t>
      </w:r>
      <w:r w:rsidRPr="00593B23">
        <w:rPr>
          <w:rFonts w:ascii="Simplified Arabic" w:eastAsia="Times New Roman" w:hAnsi="Simplified Arabic" w:cs="Simplified Arabic"/>
          <w:sz w:val="28"/>
          <w:szCs w:val="28"/>
          <w:rtl/>
          <w:lang w:val="en-US" w:eastAsia="fr-FR" w:bidi="ar-DZ"/>
        </w:rPr>
        <w:t xml:space="preserve"> غير نمطي لـ</w:t>
      </w:r>
      <w:r w:rsidRPr="00593B23">
        <w:rPr>
          <w:rFonts w:ascii="Simplified Arabic" w:eastAsia="Times New Roman" w:hAnsi="Simplified Arabic" w:cs="Simplified Arabic"/>
          <w:sz w:val="28"/>
          <w:szCs w:val="28"/>
          <w:lang w:eastAsia="fr-FR" w:bidi="ar-DZ"/>
        </w:rPr>
        <w:t>DT</w:t>
      </w:r>
      <w:r w:rsidRPr="00593B23">
        <w:rPr>
          <w:rFonts w:ascii="Simplified Arabic" w:eastAsia="Times New Roman" w:hAnsi="Simplified Arabic" w:cs="Simplified Arabic"/>
          <w:sz w:val="28"/>
          <w:szCs w:val="28"/>
          <w:rtl/>
          <w:lang w:eastAsia="fr-FR" w:bidi="ar-DZ"/>
        </w:rPr>
        <w:t xml:space="preserve"> الذبحة الصدرية، و/أو التشوهات </w:t>
      </w:r>
      <w:r w:rsidRPr="00593B23">
        <w:rPr>
          <w:rFonts w:ascii="Simplified Arabic" w:eastAsia="Times New Roman" w:hAnsi="Simplified Arabic" w:cs="Simplified Arabic"/>
          <w:sz w:val="28"/>
          <w:szCs w:val="28"/>
          <w:rtl/>
          <w:lang w:val="en-US" w:eastAsia="fr-FR" w:bidi="ar-DZ"/>
        </w:rPr>
        <w:t>في التخطيط القلبي غائبة و</w:t>
      </w:r>
      <w:r w:rsidRPr="00593B23">
        <w:rPr>
          <w:rFonts w:ascii="Simplified Arabic" w:eastAsia="Times New Roman" w:hAnsi="Simplified Arabic" w:cs="Simplified Arabic" w:hint="cs"/>
          <w:sz w:val="28"/>
          <w:szCs w:val="28"/>
          <w:rtl/>
          <w:lang w:val="en-US" w:eastAsia="fr-FR" w:bidi="ar-DZ"/>
        </w:rPr>
        <w:t xml:space="preserve">الأعراض </w:t>
      </w:r>
      <w:r w:rsidRPr="00593B23">
        <w:rPr>
          <w:rFonts w:ascii="Simplified Arabic" w:eastAsia="Times New Roman" w:hAnsi="Simplified Arabic" w:cs="Simplified Arabic"/>
          <w:sz w:val="28"/>
          <w:szCs w:val="28"/>
          <w:rtl/>
          <w:lang w:val="en-US" w:eastAsia="fr-FR" w:bidi="ar-DZ"/>
        </w:rPr>
        <w:t>هي:</w:t>
      </w:r>
    </w:p>
    <w:p w:rsidR="00593B23" w:rsidRPr="00593B23" w:rsidRDefault="00593B23" w:rsidP="003E43AF">
      <w:pPr>
        <w:numPr>
          <w:ilvl w:val="0"/>
          <w:numId w:val="28"/>
        </w:numPr>
        <w:tabs>
          <w:tab w:val="left" w:pos="5830"/>
        </w:tabs>
        <w:bidi/>
        <w:spacing w:after="0" w:line="360" w:lineRule="auto"/>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التهاب عضلة القلب.</w:t>
      </w:r>
    </w:p>
    <w:p w:rsidR="00593B23" w:rsidRPr="00593B23" w:rsidRDefault="00593B23" w:rsidP="003E43AF">
      <w:pPr>
        <w:numPr>
          <w:ilvl w:val="0"/>
          <w:numId w:val="28"/>
        </w:numPr>
        <w:tabs>
          <w:tab w:val="left" w:pos="583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الانسداد الرئوي.</w:t>
      </w:r>
    </w:p>
    <w:p w:rsidR="00593B23" w:rsidRPr="00593B23" w:rsidRDefault="00593B23" w:rsidP="003E43AF">
      <w:pPr>
        <w:numPr>
          <w:ilvl w:val="0"/>
          <w:numId w:val="28"/>
        </w:numPr>
        <w:tabs>
          <w:tab w:val="left" w:pos="583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val="en-US" w:eastAsia="fr-FR" w:bidi="ar-DZ"/>
        </w:rPr>
        <w:t>صدمة قلبية، نزيف...</w:t>
      </w:r>
    </w:p>
    <w:p w:rsidR="00593B23" w:rsidRPr="00593B23" w:rsidRDefault="00593B23" w:rsidP="003E43AF">
      <w:pPr>
        <w:numPr>
          <w:ilvl w:val="0"/>
          <w:numId w:val="28"/>
        </w:numPr>
        <w:bidi/>
        <w:spacing w:after="0" w:line="360" w:lineRule="auto"/>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OAP</w:t>
      </w:r>
      <w:r w:rsidRPr="00593B23">
        <w:rPr>
          <w:rFonts w:ascii="Simplified Arabic" w:eastAsia="Times New Roman" w:hAnsi="Simplified Arabic" w:cs="Simplified Arabic"/>
          <w:sz w:val="28"/>
          <w:szCs w:val="28"/>
          <w:rtl/>
          <w:lang w:eastAsia="fr-FR" w:bidi="ar-DZ"/>
        </w:rPr>
        <w:t>.</w:t>
      </w:r>
    </w:p>
    <w:p w:rsidR="00593B23" w:rsidRPr="00593B23" w:rsidRDefault="00593B23" w:rsidP="003E43AF">
      <w:pPr>
        <w:numPr>
          <w:ilvl w:val="0"/>
          <w:numId w:val="28"/>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تشريح الأبهر.</w:t>
      </w:r>
    </w:p>
    <w:p w:rsidR="00593B23" w:rsidRPr="00593B23" w:rsidRDefault="00593B23" w:rsidP="003E43AF">
      <w:pPr>
        <w:numPr>
          <w:ilvl w:val="0"/>
          <w:numId w:val="28"/>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val="en-US" w:eastAsia="fr-FR" w:bidi="ar-DZ"/>
        </w:rPr>
        <w:t>ارتفاع حاد لضغط الدم.</w:t>
      </w:r>
    </w:p>
    <w:p w:rsidR="00593B23" w:rsidRPr="00593B23" w:rsidRDefault="00593B23" w:rsidP="003E43AF">
      <w:pPr>
        <w:numPr>
          <w:ilvl w:val="0"/>
          <w:numId w:val="28"/>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val="en-US" w:eastAsia="fr-FR" w:bidi="ar-DZ"/>
        </w:rPr>
        <w:t xml:space="preserve">تسمم الانثراسيكلين. </w:t>
      </w:r>
    </w:p>
    <w:p w:rsidR="00593B23" w:rsidRPr="00593B23" w:rsidRDefault="00593B23" w:rsidP="003E43AF">
      <w:pPr>
        <w:numPr>
          <w:ilvl w:val="0"/>
          <w:numId w:val="28"/>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val="en-US" w:eastAsia="fr-FR" w:bidi="ar-DZ"/>
        </w:rPr>
        <w:t>فقر الدم.</w:t>
      </w:r>
    </w:p>
    <w:p w:rsidR="00593B23" w:rsidRPr="00593B23" w:rsidRDefault="00593B23" w:rsidP="003E43AF">
      <w:pPr>
        <w:numPr>
          <w:ilvl w:val="0"/>
          <w:numId w:val="28"/>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val="en-US" w:eastAsia="fr-FR" w:bidi="ar-DZ"/>
        </w:rPr>
        <w:t>القصور الكلوي.</w:t>
      </w:r>
    </w:p>
    <w:p w:rsidR="00593B23" w:rsidRPr="00593B23" w:rsidRDefault="00593B23" w:rsidP="003E43AF">
      <w:pPr>
        <w:numPr>
          <w:ilvl w:val="0"/>
          <w:numId w:val="28"/>
        </w:numPr>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val="en-US" w:eastAsia="fr-FR" w:bidi="ar-DZ"/>
        </w:rPr>
        <w:t>الصدمات.</w:t>
      </w:r>
    </w:p>
    <w:p w:rsidR="00593B23" w:rsidRPr="00593B23" w:rsidRDefault="00593B23" w:rsidP="00593B23">
      <w:pPr>
        <w:bidi/>
        <w:spacing w:after="0" w:line="360" w:lineRule="auto"/>
        <w:jc w:val="lowKashida"/>
        <w:rPr>
          <w:rFonts w:ascii="Simplified Arabic" w:eastAsia="Times New Roman" w:hAnsi="Simplified Arabic" w:cs="Simplified Arabic"/>
          <w:sz w:val="28"/>
          <w:szCs w:val="28"/>
          <w:lang w:eastAsia="fr-FR" w:bidi="ar-DZ"/>
        </w:rPr>
      </w:pPr>
    </w:p>
    <w:p w:rsidR="00593B23" w:rsidRPr="00593B23" w:rsidRDefault="00593B23" w:rsidP="00593B23">
      <w:pPr>
        <w:bidi/>
        <w:spacing w:after="0" w:line="360" w:lineRule="auto"/>
        <w:jc w:val="center"/>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lastRenderedPageBreak/>
        <w:t>شكل رقم (</w:t>
      </w:r>
      <w:r w:rsidRPr="00593B23">
        <w:rPr>
          <w:rFonts w:ascii="Simplified Arabic" w:eastAsia="Times New Roman" w:hAnsi="Simplified Arabic" w:cs="Simplified Arabic" w:hint="cs"/>
          <w:sz w:val="28"/>
          <w:szCs w:val="28"/>
          <w:rtl/>
          <w:lang w:eastAsia="fr-FR" w:bidi="ar-DZ"/>
        </w:rPr>
        <w:t>16</w:t>
      </w:r>
      <w:r w:rsidRPr="00593B23">
        <w:rPr>
          <w:rFonts w:ascii="Simplified Arabic" w:eastAsia="Times New Roman" w:hAnsi="Simplified Arabic" w:cs="Simplified Arabic"/>
          <w:sz w:val="28"/>
          <w:szCs w:val="28"/>
          <w:rtl/>
          <w:lang w:eastAsia="fr-FR" w:bidi="ar-DZ"/>
        </w:rPr>
        <w:t>): مراحل انسداد الشريان التاجي.</w:t>
      </w:r>
      <w:r w:rsidRPr="00593B23">
        <w:rPr>
          <w:rFonts w:ascii="Simplified Arabic" w:eastAsia="Times New Roman" w:hAnsi="Simplified Arabic" w:cs="Simplified Arabic"/>
          <w:noProof/>
          <w:sz w:val="28"/>
          <w:szCs w:val="28"/>
          <w:rtl/>
          <w:lang w:eastAsia="fr-FR"/>
        </w:rPr>
        <w:drawing>
          <wp:inline distT="0" distB="0" distL="0" distR="0" wp14:anchorId="04DF3292" wp14:editId="01A3CEDA">
            <wp:extent cx="5748392" cy="4867275"/>
            <wp:effectExtent l="19050" t="0" r="4708" b="0"/>
            <wp:docPr id="1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877714"/>
                    </a:xfrm>
                    <a:prstGeom prst="rect">
                      <a:avLst/>
                    </a:prstGeom>
                    <a:noFill/>
                    <a:ln>
                      <a:noFill/>
                    </a:ln>
                  </pic:spPr>
                </pic:pic>
              </a:graphicData>
            </a:graphic>
          </wp:inline>
        </w:drawing>
      </w:r>
    </w:p>
    <w:p w:rsidR="00593B23" w:rsidRPr="00593B23" w:rsidRDefault="00593B23" w:rsidP="00593B23">
      <w:pPr>
        <w:spacing w:after="0" w:line="360" w:lineRule="auto"/>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lang w:eastAsia="fr-FR" w:bidi="ar-DZ"/>
        </w:rPr>
        <w:t>(Timmis. Brecker : 47)</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من خلال الشكل السابق ترى الباحثة أن الشرايين التاجية تكون ملساء على شكل أنابيب عضلية مجوفة، تبطن أسطحها الداخلية طبقة من الخلايا تسمى بالبطانة الغشائية </w:t>
      </w:r>
      <w:r w:rsidRPr="00593B23">
        <w:rPr>
          <w:rFonts w:ascii="Simplified Arabic" w:eastAsia="Times New Roman" w:hAnsi="Simplified Arabic" w:cs="Simplified Arabic"/>
          <w:sz w:val="28"/>
          <w:szCs w:val="28"/>
          <w:lang w:eastAsia="fr-FR" w:bidi="ar-DZ"/>
        </w:rPr>
        <w:t>Endothélium</w:t>
      </w:r>
      <w:r w:rsidRPr="00593B23">
        <w:rPr>
          <w:rFonts w:ascii="Simplified Arabic" w:eastAsia="Times New Roman" w:hAnsi="Simplified Arabic" w:cs="Simplified Arabic"/>
          <w:sz w:val="28"/>
          <w:szCs w:val="28"/>
          <w:rtl/>
          <w:lang w:eastAsia="fr-FR" w:bidi="ar-DZ"/>
        </w:rPr>
        <w:t xml:space="preserve"> تحمي الجدران وتبقيها قائمة بوظيفتها بالفعالية المطلوبة، حتى يتدفق الدم عبرها دون عوائق، في الذبحة الصدرية المستقرة تبدأ طبقات الدهون تتجمع فوق الجدران الداخلية، وبعد زيادة تراكم الدهون يظهر تلف ثانوي في الجدران الداخلية ثم تعلق مواد أخرى مثل فضلات الخلايا والكولسترول، وعندما تندمج هذه المواد مع الدهون المتراكمة أصلا تتكون الرواسب الدهنية التي تحدث انسداد الشرايين</w:t>
      </w:r>
      <w:r w:rsidRPr="00593B23">
        <w:rPr>
          <w:rFonts w:ascii="Simplified Arabic" w:eastAsia="Times New Roman" w:hAnsi="Simplified Arabic" w:cs="Simplified Arabic"/>
          <w:sz w:val="28"/>
          <w:szCs w:val="28"/>
          <w:lang w:eastAsia="fr-FR" w:bidi="ar-DZ"/>
        </w:rPr>
        <w:t>.</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lastRenderedPageBreak/>
        <w:t>في الذبحة الصدرية غير المستقرة ت</w:t>
      </w:r>
      <w:r w:rsidRPr="00593B23">
        <w:rPr>
          <w:rFonts w:ascii="Simplified Arabic" w:eastAsia="Times New Roman" w:hAnsi="Simplified Arabic" w:cs="Simplified Arabic"/>
          <w:sz w:val="28"/>
          <w:szCs w:val="28"/>
          <w:rtl/>
          <w:lang w:eastAsia="fr-FR"/>
        </w:rPr>
        <w:t>تجمع هذه الرواسب على اختلاف أحجامها داخل الشرايين، ويكون العديد منها لين من الداخل ومغطى من الخارج بغلاف ليفي صلب، وعند</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 xml:space="preserve">تشقق أو تمزق الغلاف يبرز المحتوى الدهني اللين، فتقوم صفائح الدم </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بتشكيل خثرات الدم، وذلك بالانتقال إلى المنطقة التي حدث فيها تشقق الرواسب لتكون الخثرات حولها</w:t>
      </w:r>
      <w:r w:rsidRPr="00593B23">
        <w:rPr>
          <w:rFonts w:ascii="Simplified Arabic" w:eastAsia="Times New Roman" w:hAnsi="Simplified Arabic" w:cs="Simplified Arabic"/>
          <w:sz w:val="28"/>
          <w:szCs w:val="28"/>
          <w:lang w:eastAsia="fr-FR"/>
        </w:rPr>
        <w:t xml:space="preserve"> un foyer d’ agrégation plaquettaire et de thrombose</w:t>
      </w:r>
      <w:r w:rsidRPr="00593B23">
        <w:rPr>
          <w:rFonts w:ascii="Simplified Arabic" w:eastAsia="Times New Roman" w:hAnsi="Simplified Arabic" w:cs="Simplified Arabic"/>
          <w:sz w:val="28"/>
          <w:szCs w:val="28"/>
          <w:rtl/>
          <w:lang w:eastAsia="fr-FR"/>
        </w:rPr>
        <w:t>. ومن ناحية أخرى يمكن أن تتهيج البطانة</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 xml:space="preserve">الغشائية وتتقرح </w:t>
      </w:r>
      <w:r w:rsidRPr="00593B23">
        <w:rPr>
          <w:rFonts w:ascii="Simplified Arabic" w:eastAsia="Times New Roman" w:hAnsi="Simplified Arabic" w:cs="Simplified Arabic"/>
          <w:sz w:val="28"/>
          <w:szCs w:val="28"/>
          <w:lang w:eastAsia="fr-FR"/>
        </w:rPr>
        <w:t>Chappe fibreuse ulcérée</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eastAsia="fr-FR"/>
        </w:rPr>
        <w:t>وتتوقف عن القيام بوظيفتها، الأمر الذي يؤدي إلى انقباض الشرايين في الأوقات التي لا يتوجب حدوث ذلك وهكذا</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يزداد تضيقها</w:t>
      </w:r>
      <w:r w:rsidRPr="00593B23">
        <w:rPr>
          <w:rFonts w:ascii="Simplified Arabic" w:eastAsia="Times New Roman" w:hAnsi="Simplified Arabic" w:cs="Simplified Arabic"/>
          <w:sz w:val="28"/>
          <w:szCs w:val="28"/>
          <w:lang w:eastAsia="fr-FR"/>
        </w:rPr>
        <w:t>.</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rPr>
        <w:t>أحيانا تتفكك خثرات الدم فيتسرب محتواها إلى المنطقة، وفي أحيان أخرى تعيق جلطات الدم المسماة بالجلطات التاجية تدفق الدم إلى</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عضلة القلب محدثة بذلك انسداد شرياني ينتج عنه الإصابة ب</w:t>
      </w:r>
      <w:r w:rsidRPr="00593B23">
        <w:rPr>
          <w:rFonts w:ascii="Simplified Arabic" w:eastAsia="Times New Roman" w:hAnsi="Simplified Arabic" w:cs="Simplified Arabic"/>
          <w:sz w:val="28"/>
          <w:szCs w:val="28"/>
          <w:rtl/>
          <w:lang w:eastAsia="fr-FR" w:bidi="ar-DZ"/>
        </w:rPr>
        <w:t>احتشاء عضلة القلب أو</w:t>
      </w:r>
      <w:r w:rsidRPr="00593B23">
        <w:rPr>
          <w:rFonts w:ascii="Simplified Arabic" w:eastAsia="Times New Roman" w:hAnsi="Simplified Arabic" w:cs="Simplified Arabic"/>
          <w:sz w:val="28"/>
          <w:szCs w:val="28"/>
          <w:lang w:eastAsia="fr-FR" w:bidi="ar-DZ"/>
        </w:rPr>
        <w:t>L’Infarctus du myocarde </w:t>
      </w:r>
      <w:r w:rsidRPr="00593B23">
        <w:rPr>
          <w:rFonts w:ascii="Simplified Arabic" w:eastAsia="Times New Roman" w:hAnsi="Simplified Arabic" w:cs="Simplified Arabic"/>
          <w:sz w:val="28"/>
          <w:szCs w:val="28"/>
          <w:rtl/>
          <w:lang w:eastAsia="fr-FR" w:bidi="ar-DZ"/>
        </w:rPr>
        <w:t>.</w:t>
      </w:r>
    </w:p>
    <w:p w:rsidR="00593B23" w:rsidRPr="00593B23" w:rsidRDefault="00593B23" w:rsidP="00593B23">
      <w:pPr>
        <w:bidi/>
        <w:spacing w:after="0" w:line="360" w:lineRule="auto"/>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t>3-3- أنواع متلازمة الشريان التاجي الحادة</w:t>
      </w:r>
    </w:p>
    <w:p w:rsidR="00593B23" w:rsidRPr="00593B23" w:rsidRDefault="00593B23" w:rsidP="00593B23">
      <w:pPr>
        <w:tabs>
          <w:tab w:val="left" w:pos="5730"/>
          <w:tab w:val="left" w:pos="5890"/>
        </w:tabs>
        <w:bidi/>
        <w:spacing w:after="0" w:line="360" w:lineRule="auto"/>
        <w:ind w:firstLine="707"/>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يمكن تصنيف تحت متلازمة الشريان التاجي كل من</w:t>
      </w:r>
      <w:r w:rsidRPr="00593B23">
        <w:rPr>
          <w:rFonts w:ascii="Simplified Arabic" w:eastAsia="Times New Roman" w:hAnsi="Simplified Arabic" w:cs="Simplified Arabic"/>
          <w:b/>
          <w:bCs/>
          <w:sz w:val="28"/>
          <w:szCs w:val="28"/>
          <w:lang w:eastAsia="fr-FR" w:bidi="ar-DZ"/>
        </w:rPr>
        <w:t xml:space="preserve"> </w:t>
      </w:r>
      <w:r w:rsidRPr="00593B23">
        <w:rPr>
          <w:rFonts w:ascii="Simplified Arabic" w:eastAsia="Times New Roman" w:hAnsi="Simplified Arabic" w:cs="Simplified Arabic"/>
          <w:sz w:val="28"/>
          <w:szCs w:val="28"/>
          <w:lang w:eastAsia="fr-FR" w:bidi="ar-DZ"/>
        </w:rPr>
        <w:t>SCA Sans sus-décalage permanent du ST (SCA ST-)</w:t>
      </w:r>
      <w:r w:rsidRPr="00593B23">
        <w:rPr>
          <w:rFonts w:ascii="Simplified Arabic" w:eastAsia="Times New Roman" w:hAnsi="Simplified Arabic" w:cs="Simplified Arabic"/>
          <w:sz w:val="28"/>
          <w:szCs w:val="28"/>
          <w:rtl/>
          <w:lang w:eastAsia="fr-FR" w:bidi="ar-DZ"/>
        </w:rPr>
        <w:t xml:space="preserve">  و </w:t>
      </w:r>
      <w:r w:rsidRPr="00593B23">
        <w:rPr>
          <w:rFonts w:ascii="Simplified Arabic" w:eastAsia="Times New Roman" w:hAnsi="Simplified Arabic" w:cs="Simplified Arabic"/>
          <w:sz w:val="28"/>
          <w:szCs w:val="28"/>
          <w:lang w:eastAsia="fr-FR" w:bidi="ar-DZ"/>
        </w:rPr>
        <w:t xml:space="preserve">SCA avec sus-décalage permanent du ST (SCA ST+) </w:t>
      </w:r>
      <w:r w:rsidRPr="00593B23">
        <w:rPr>
          <w:rFonts w:ascii="Simplified Arabic" w:eastAsia="Times New Roman" w:hAnsi="Simplified Arabic" w:cs="Simplified Arabic"/>
          <w:sz w:val="28"/>
          <w:szCs w:val="28"/>
          <w:rtl/>
          <w:lang w:eastAsia="fr-FR" w:bidi="ar-DZ"/>
        </w:rPr>
        <w:t>:</w:t>
      </w: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t xml:space="preserve">3-3-1- </w:t>
      </w:r>
      <w:r w:rsidRPr="00593B23">
        <w:rPr>
          <w:rFonts w:ascii="Simplified Arabic" w:eastAsia="Times New Roman" w:hAnsi="Simplified Arabic" w:cs="Simplified Arabic"/>
          <w:b/>
          <w:bCs/>
          <w:sz w:val="28"/>
          <w:szCs w:val="28"/>
          <w:lang w:eastAsia="fr-FR" w:bidi="ar-DZ"/>
        </w:rPr>
        <w:t>SCA Sans sus-décalage permanent du ST (SCA ST-)</w:t>
      </w:r>
    </w:p>
    <w:p w:rsidR="00593B23" w:rsidRPr="00593B23" w:rsidRDefault="00593B23" w:rsidP="003E43AF">
      <w:pPr>
        <w:numPr>
          <w:ilvl w:val="0"/>
          <w:numId w:val="43"/>
        </w:numPr>
        <w:tabs>
          <w:tab w:val="left" w:pos="5730"/>
          <w:tab w:val="left" w:pos="5890"/>
        </w:tabs>
        <w:bidi/>
        <w:spacing w:after="0" w:line="360" w:lineRule="auto"/>
        <w:ind w:left="707"/>
        <w:contextualSpacing/>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t>الفيزيولوجية المرضية</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eastAsia="fr-FR" w:bidi="ar-DZ"/>
        </w:rPr>
        <w:t>قطع اللويحة يمكن أن تكون نشطة (تحرض عن طريق افراز الأنزيمات</w:t>
      </w:r>
      <w:r w:rsidRPr="00593B23">
        <w:rPr>
          <w:rFonts w:ascii="Simplified Arabic" w:eastAsia="Times New Roman" w:hAnsi="Simplified Arabic" w:cs="Simplified Arabic"/>
          <w:sz w:val="28"/>
          <w:szCs w:val="28"/>
          <w:lang w:eastAsia="fr-FR" w:bidi="ar-DZ"/>
        </w:rPr>
        <w:t>Protéolytiques</w:t>
      </w:r>
      <w:r w:rsidRPr="00593B23">
        <w:rPr>
          <w:rFonts w:ascii="Simplified Arabic" w:eastAsia="Times New Roman" w:hAnsi="Simplified Arabic" w:cs="Simplified Arabic"/>
          <w:sz w:val="28"/>
          <w:szCs w:val="28"/>
          <w:rtl/>
          <w:lang w:val="en-US" w:eastAsia="fr-FR" w:bidi="ar-DZ"/>
        </w:rPr>
        <w:t xml:space="preserve"> المفرز من طرف البالعات الكبيرة للويحة، والتي تعمل على اضعاف المنطقة الأضعف منها وهي المنطقة الجانبية الرقيقة </w:t>
      </w:r>
      <w:r w:rsidRPr="00593B23">
        <w:rPr>
          <w:rFonts w:ascii="Simplified Arabic" w:eastAsia="Times New Roman" w:hAnsi="Simplified Arabic" w:cs="Simplified Arabic"/>
          <w:sz w:val="28"/>
          <w:szCs w:val="28"/>
          <w:lang w:eastAsia="fr-FR" w:bidi="ar-DZ"/>
        </w:rPr>
        <w:t>La chape fibreuse</w:t>
      </w:r>
      <w:r w:rsidRPr="00593B23">
        <w:rPr>
          <w:rFonts w:ascii="Simplified Arabic" w:eastAsia="Times New Roman" w:hAnsi="Simplified Arabic" w:cs="Simplified Arabic"/>
          <w:sz w:val="28"/>
          <w:szCs w:val="28"/>
          <w:rtl/>
          <w:lang w:val="en-US" w:eastAsia="fr-FR" w:bidi="ar-DZ"/>
        </w:rPr>
        <w:t>)، أو تكون سلبية (ترتبط بالمجهودات البدنية).</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val="en-US" w:eastAsia="fr-FR" w:bidi="ar-DZ"/>
        </w:rPr>
      </w:pPr>
    </w:p>
    <w:p w:rsidR="00593B23" w:rsidRPr="00593B23" w:rsidRDefault="00593B23" w:rsidP="003E43AF">
      <w:pPr>
        <w:numPr>
          <w:ilvl w:val="0"/>
          <w:numId w:val="43"/>
        </w:numPr>
        <w:tabs>
          <w:tab w:val="left" w:pos="5730"/>
          <w:tab w:val="left" w:pos="5890"/>
        </w:tabs>
        <w:bidi/>
        <w:spacing w:after="0" w:line="360" w:lineRule="auto"/>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lastRenderedPageBreak/>
        <w:t>التشخيص</w:t>
      </w: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يتم تشخيص متلازمة الشريان التاجي من نوع </w:t>
      </w:r>
      <w:r w:rsidRPr="00593B23">
        <w:rPr>
          <w:rFonts w:ascii="Simplified Arabic" w:eastAsia="Times New Roman" w:hAnsi="Simplified Arabic" w:cs="Simplified Arabic"/>
          <w:sz w:val="28"/>
          <w:szCs w:val="28"/>
          <w:lang w:eastAsia="fr-FR" w:bidi="ar-DZ"/>
        </w:rPr>
        <w:t>(SCA ST-)</w:t>
      </w:r>
      <w:r w:rsidRPr="00593B23">
        <w:rPr>
          <w:rFonts w:ascii="Simplified Arabic" w:eastAsia="Times New Roman" w:hAnsi="Simplified Arabic" w:cs="Simplified Arabic"/>
          <w:sz w:val="28"/>
          <w:szCs w:val="28"/>
          <w:rtl/>
          <w:lang w:eastAsia="fr-FR" w:bidi="ar-DZ"/>
        </w:rPr>
        <w:t xml:space="preserve"> عن طريق العناصر التالية:</w:t>
      </w:r>
    </w:p>
    <w:p w:rsidR="00593B23" w:rsidRPr="00593B23" w:rsidRDefault="00593B23" w:rsidP="003E43AF">
      <w:pPr>
        <w:numPr>
          <w:ilvl w:val="0"/>
          <w:numId w:val="29"/>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ألام صدرية</w:t>
      </w:r>
    </w:p>
    <w:p w:rsidR="00593B23" w:rsidRPr="00593B23" w:rsidRDefault="00593B23" w:rsidP="003E43AF">
      <w:pPr>
        <w:numPr>
          <w:ilvl w:val="0"/>
          <w:numId w:val="30"/>
        </w:numPr>
        <w:tabs>
          <w:tab w:val="left" w:pos="5730"/>
          <w:tab w:val="left" w:pos="5890"/>
        </w:tabs>
        <w:bidi/>
        <w:spacing w:after="0" w:line="360" w:lineRule="auto"/>
        <w:ind w:left="991"/>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ذبحة صدرية ممتدة لأكثر من 20 دقيقة.</w:t>
      </w:r>
    </w:p>
    <w:p w:rsidR="00593B23" w:rsidRPr="00593B23" w:rsidRDefault="00593B23" w:rsidP="003E43AF">
      <w:pPr>
        <w:numPr>
          <w:ilvl w:val="0"/>
          <w:numId w:val="30"/>
        </w:numPr>
        <w:tabs>
          <w:tab w:val="left" w:pos="5730"/>
          <w:tab w:val="left" w:pos="5890"/>
        </w:tabs>
        <w:bidi/>
        <w:spacing w:after="0" w:line="360" w:lineRule="auto"/>
        <w:ind w:left="991"/>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DT</w:t>
      </w:r>
      <w:r w:rsidRPr="00593B23">
        <w:rPr>
          <w:rFonts w:ascii="Simplified Arabic" w:eastAsia="Times New Roman" w:hAnsi="Simplified Arabic" w:cs="Simplified Arabic"/>
          <w:sz w:val="28"/>
          <w:szCs w:val="28"/>
          <w:rtl/>
          <w:lang w:eastAsia="fr-FR" w:bidi="ar-DZ"/>
        </w:rPr>
        <w:t xml:space="preserve"> الراحة.</w:t>
      </w:r>
    </w:p>
    <w:p w:rsidR="00593B23" w:rsidRPr="00593B23" w:rsidRDefault="00593B23" w:rsidP="003E43AF">
      <w:pPr>
        <w:numPr>
          <w:ilvl w:val="0"/>
          <w:numId w:val="30"/>
        </w:numPr>
        <w:tabs>
          <w:tab w:val="left" w:pos="5730"/>
          <w:tab w:val="left" w:pos="5890"/>
        </w:tabs>
        <w:bidi/>
        <w:spacing w:after="0" w:line="360" w:lineRule="auto"/>
        <w:ind w:left="991"/>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lang w:eastAsia="fr-FR" w:bidi="ar-DZ"/>
        </w:rPr>
        <w:t>Angore sévère de novo (classe 3 CCS)</w:t>
      </w:r>
      <w:r w:rsidRPr="00593B23">
        <w:rPr>
          <w:rFonts w:ascii="Simplified Arabic" w:eastAsia="Times New Roman" w:hAnsi="Simplified Arabic" w:cs="Simplified Arabic"/>
          <w:sz w:val="28"/>
          <w:szCs w:val="28"/>
          <w:rtl/>
          <w:lang w:eastAsia="fr-FR" w:bidi="ar-DZ"/>
        </w:rPr>
        <w:t>.</w:t>
      </w:r>
    </w:p>
    <w:p w:rsidR="00593B23" w:rsidRPr="00593B23" w:rsidRDefault="00593B23" w:rsidP="003E43AF">
      <w:pPr>
        <w:numPr>
          <w:ilvl w:val="0"/>
          <w:numId w:val="30"/>
        </w:numPr>
        <w:tabs>
          <w:tab w:val="left" w:pos="5730"/>
          <w:tab w:val="left" w:pos="5890"/>
        </w:tabs>
        <w:bidi/>
        <w:spacing w:after="0" w:line="360" w:lineRule="auto"/>
        <w:ind w:left="991"/>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ذبحة صدرية مسرعة.</w:t>
      </w:r>
    </w:p>
    <w:p w:rsidR="00593B23" w:rsidRPr="00593B23" w:rsidRDefault="00593B23" w:rsidP="003E43AF">
      <w:pPr>
        <w:numPr>
          <w:ilvl w:val="0"/>
          <w:numId w:val="30"/>
        </w:numPr>
        <w:tabs>
          <w:tab w:val="left" w:pos="5730"/>
          <w:tab w:val="left" w:pos="5890"/>
        </w:tabs>
        <w:bidi/>
        <w:spacing w:after="0" w:line="360" w:lineRule="auto"/>
        <w:ind w:left="991"/>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تكرار الذبحة الصدرية بعد الاحتشاء.</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الأشكال المرضية جد متواترة لدى المرضى الصغار (أقل من 40 سنة)، والمرضى الكبار (أكبر من 70 سنة) بالإضافة إلى مرضى السكري والنساء، وفي الذبحة الصدرية المستقرة المزمنة</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val="en-US" w:eastAsia="fr-FR" w:bidi="ar-DZ"/>
        </w:rPr>
        <w:t>متلازمة الشريان التاجي الحادة يمكن أن تظهر على شكل اختناق،</w:t>
      </w:r>
      <w:r w:rsidRPr="00593B23">
        <w:rPr>
          <w:rFonts w:ascii="Simplified Arabic" w:eastAsia="Times New Roman" w:hAnsi="Simplified Arabic" w:cs="Simplified Arabic"/>
          <w:sz w:val="28"/>
          <w:szCs w:val="28"/>
          <w:rtl/>
          <w:lang w:eastAsia="fr-FR" w:bidi="ar-DZ"/>
        </w:rPr>
        <w:t xml:space="preserve"> عسر الهضم، عسر تنفس متزايد أو ألام من نوع</w:t>
      </w:r>
      <w:r w:rsidRPr="00593B23">
        <w:rPr>
          <w:rFonts w:ascii="Simplified Arabic" w:eastAsia="Times New Roman" w:hAnsi="Simplified Arabic" w:cs="Simplified Arabic"/>
          <w:sz w:val="28"/>
          <w:szCs w:val="28"/>
          <w:lang w:eastAsia="fr-FR" w:bidi="ar-DZ"/>
        </w:rPr>
        <w:t xml:space="preserve"> «coup de poignards»</w:t>
      </w:r>
    </w:p>
    <w:p w:rsidR="00593B23" w:rsidRPr="00593B23" w:rsidRDefault="00593B23" w:rsidP="003E43AF">
      <w:pPr>
        <w:numPr>
          <w:ilvl w:val="0"/>
          <w:numId w:val="29"/>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الفحص الطبي</w:t>
      </w:r>
    </w:p>
    <w:p w:rsidR="00593B23" w:rsidRPr="00593B23" w:rsidRDefault="00593B23" w:rsidP="003E43AF">
      <w:pPr>
        <w:numPr>
          <w:ilvl w:val="0"/>
          <w:numId w:val="31"/>
        </w:numPr>
        <w:tabs>
          <w:tab w:val="left" w:pos="5730"/>
          <w:tab w:val="left" w:pos="5890"/>
        </w:tabs>
        <w:bidi/>
        <w:spacing w:after="0" w:line="360" w:lineRule="auto"/>
        <w:ind w:left="991"/>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البحث عن عوامل الخطر القلبية الوعائية.</w:t>
      </w:r>
    </w:p>
    <w:p w:rsidR="00593B23" w:rsidRPr="00593B23" w:rsidRDefault="00593B23" w:rsidP="003E43AF">
      <w:pPr>
        <w:numPr>
          <w:ilvl w:val="0"/>
          <w:numId w:val="31"/>
        </w:numPr>
        <w:tabs>
          <w:tab w:val="left" w:pos="5730"/>
          <w:tab w:val="left" w:pos="5890"/>
        </w:tabs>
        <w:bidi/>
        <w:spacing w:after="0" w:line="360" w:lineRule="auto"/>
        <w:ind w:left="991"/>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البحث عن إصابات الصمامات المصاحبة.</w:t>
      </w:r>
    </w:p>
    <w:p w:rsidR="00593B23" w:rsidRPr="00593B23" w:rsidRDefault="00593B23" w:rsidP="003E43AF">
      <w:pPr>
        <w:numPr>
          <w:ilvl w:val="0"/>
          <w:numId w:val="31"/>
        </w:numPr>
        <w:tabs>
          <w:tab w:val="left" w:pos="5730"/>
          <w:tab w:val="left" w:pos="5890"/>
        </w:tabs>
        <w:bidi/>
        <w:spacing w:after="0" w:line="360" w:lineRule="auto"/>
        <w:ind w:left="991"/>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عزل التشخيص الفاريقي</w:t>
      </w:r>
      <w:r w:rsidRPr="00593B23">
        <w:rPr>
          <w:rFonts w:ascii="Simplified Arabic" w:eastAsia="Times New Roman" w:hAnsi="Simplified Arabic" w:cs="Simplified Arabic"/>
          <w:sz w:val="28"/>
          <w:szCs w:val="28"/>
          <w:lang w:eastAsia="fr-FR" w:bidi="ar-DZ"/>
        </w:rPr>
        <w:t xml:space="preserve">EP, Pneumothorax, Pleurésie…) </w:t>
      </w:r>
      <w:r w:rsidRPr="00593B23">
        <w:rPr>
          <w:rFonts w:ascii="Simplified Arabic" w:eastAsia="Times New Roman" w:hAnsi="Simplified Arabic" w:cs="Simplified Arabic"/>
          <w:sz w:val="28"/>
          <w:szCs w:val="28"/>
          <w:rtl/>
          <w:lang w:eastAsia="fr-FR" w:bidi="ar-DZ"/>
        </w:rPr>
        <w:t>)</w:t>
      </w:r>
    </w:p>
    <w:p w:rsidR="00593B23" w:rsidRPr="00593B23" w:rsidRDefault="00593B23" w:rsidP="003E43AF">
      <w:pPr>
        <w:numPr>
          <w:ilvl w:val="0"/>
          <w:numId w:val="31"/>
        </w:numPr>
        <w:tabs>
          <w:tab w:val="left" w:pos="5730"/>
          <w:tab w:val="left" w:pos="5890"/>
        </w:tabs>
        <w:bidi/>
        <w:spacing w:after="0" w:line="360" w:lineRule="auto"/>
        <w:ind w:left="991"/>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البحث عن مؤشر سيء (أزمة قلبية، </w:t>
      </w:r>
      <w:r w:rsidRPr="00593B23">
        <w:rPr>
          <w:rFonts w:ascii="Simplified Arabic" w:eastAsia="Times New Roman" w:hAnsi="Simplified Arabic" w:cs="Simplified Arabic"/>
          <w:sz w:val="28"/>
          <w:szCs w:val="28"/>
          <w:lang w:eastAsia="fr-FR" w:bidi="ar-DZ"/>
        </w:rPr>
        <w:t>OPA</w:t>
      </w:r>
      <w:r w:rsidRPr="00593B23">
        <w:rPr>
          <w:rFonts w:ascii="Simplified Arabic" w:eastAsia="Times New Roman" w:hAnsi="Simplified Arabic" w:cs="Simplified Arabic"/>
          <w:sz w:val="28"/>
          <w:szCs w:val="28"/>
          <w:rtl/>
          <w:lang w:val="en-US" w:eastAsia="fr-FR" w:bidi="ar-DZ"/>
        </w:rPr>
        <w:t xml:space="preserve"> ...)</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ي</w:t>
      </w:r>
      <w:r w:rsidRPr="00593B23">
        <w:rPr>
          <w:rFonts w:ascii="Simplified Arabic" w:eastAsia="Times New Roman" w:hAnsi="Simplified Arabic" w:cs="Simplified Arabic" w:hint="cs"/>
          <w:sz w:val="28"/>
          <w:szCs w:val="28"/>
          <w:rtl/>
          <w:lang w:val="en-US" w:eastAsia="fr-FR" w:bidi="ar-DZ"/>
        </w:rPr>
        <w:t>ج</w:t>
      </w:r>
      <w:r w:rsidRPr="00593B23">
        <w:rPr>
          <w:rFonts w:ascii="Simplified Arabic" w:eastAsia="Times New Roman" w:hAnsi="Simplified Arabic" w:cs="Simplified Arabic"/>
          <w:sz w:val="28"/>
          <w:szCs w:val="28"/>
          <w:rtl/>
          <w:lang w:val="en-US" w:eastAsia="fr-FR" w:bidi="ar-DZ"/>
        </w:rPr>
        <w:t xml:space="preserve">ب دائما تحديد ظروف ظهور متلازمة الشريان التاجي الحادة، والبحث عن العوامل المشتبه فيها لعدم تثبت المرض (الحمى، فقر الدم، أمراض الصمامات، </w:t>
      </w:r>
      <w:r w:rsidRPr="00593B23">
        <w:rPr>
          <w:rFonts w:ascii="Simplified Arabic" w:eastAsia="Times New Roman" w:hAnsi="Simplified Arabic" w:cs="Simplified Arabic"/>
          <w:sz w:val="28"/>
          <w:szCs w:val="28"/>
          <w:rtl/>
          <w:lang w:eastAsia="fr-FR" w:bidi="ar-DZ"/>
        </w:rPr>
        <w:t>تسارع دقات القلب، بطء القلب</w:t>
      </w:r>
      <w:r w:rsidRPr="00593B23">
        <w:rPr>
          <w:rFonts w:ascii="Simplified Arabic" w:eastAsia="Times New Roman" w:hAnsi="Simplified Arabic" w:cs="Simplified Arabic"/>
          <w:sz w:val="28"/>
          <w:szCs w:val="28"/>
          <w:rtl/>
          <w:lang w:val="en-US" w:eastAsia="fr-FR" w:bidi="ar-DZ"/>
        </w:rPr>
        <w:t>، توقيف الدواء المضاد للذبحة...)</w:t>
      </w:r>
    </w:p>
    <w:p w:rsidR="00593B23" w:rsidRPr="00593B23" w:rsidRDefault="00593B23" w:rsidP="003E43AF">
      <w:pPr>
        <w:numPr>
          <w:ilvl w:val="0"/>
          <w:numId w:val="29"/>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lastRenderedPageBreak/>
        <w:t>التخطيط القلبي</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له قيمة كبيرة فهو يساعد على معرفة الأسباب الحقيقة للمرض، ويفيد في إبعاد عدة تشخيصات فارقة أخرى على غرار </w:t>
      </w:r>
      <w:r w:rsidRPr="00593B23">
        <w:rPr>
          <w:rFonts w:ascii="Simplified Arabic" w:eastAsia="Times New Roman" w:hAnsi="Simplified Arabic" w:cs="Simplified Arabic"/>
          <w:sz w:val="28"/>
          <w:szCs w:val="28"/>
          <w:lang w:eastAsia="fr-FR" w:bidi="ar-DZ"/>
        </w:rPr>
        <w:t>EP, Péricardite</w:t>
      </w:r>
      <w:r w:rsidRPr="00593B23">
        <w:rPr>
          <w:rFonts w:ascii="Simplified Arabic" w:eastAsia="Times New Roman" w:hAnsi="Simplified Arabic" w:cs="Simplified Arabic"/>
          <w:sz w:val="28"/>
          <w:szCs w:val="28"/>
          <w:rtl/>
          <w:lang w:val="en-US" w:eastAsia="fr-FR" w:bidi="ar-DZ"/>
        </w:rPr>
        <w:t xml:space="preserve"> كما أنه مهم في تحقيق المراقبة المستمرة لمرض الشريان التاجي الحاد.</w:t>
      </w:r>
    </w:p>
    <w:p w:rsidR="00593B23" w:rsidRPr="00593B23" w:rsidRDefault="00593B23" w:rsidP="003E43AF">
      <w:pPr>
        <w:numPr>
          <w:ilvl w:val="0"/>
          <w:numId w:val="29"/>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مؤشرات عضلة القلب </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 xml:space="preserve">وجود جرعة من التروبنين القلبي </w:t>
      </w:r>
      <w:r w:rsidRPr="00593B23">
        <w:rPr>
          <w:rFonts w:ascii="Simplified Arabic" w:eastAsia="Times New Roman" w:hAnsi="Simplified Arabic" w:cs="Simplified Arabic"/>
          <w:sz w:val="28"/>
          <w:szCs w:val="28"/>
          <w:lang w:eastAsia="fr-FR" w:bidi="ar-DZ"/>
        </w:rPr>
        <w:t>TC</w:t>
      </w:r>
      <w:r w:rsidRPr="00593B23">
        <w:rPr>
          <w:rFonts w:ascii="Simplified Arabic" w:eastAsia="Times New Roman" w:hAnsi="Simplified Arabic" w:cs="Simplified Arabic"/>
          <w:sz w:val="28"/>
          <w:szCs w:val="28"/>
          <w:rtl/>
          <w:lang w:eastAsia="fr-FR" w:bidi="ar-DZ"/>
        </w:rPr>
        <w:t xml:space="preserve"> أو</w:t>
      </w:r>
      <w:r w:rsidRPr="00593B23">
        <w:rPr>
          <w:rFonts w:ascii="Simplified Arabic" w:eastAsia="Times New Roman" w:hAnsi="Simplified Arabic" w:cs="Simplified Arabic"/>
          <w:sz w:val="28"/>
          <w:szCs w:val="28"/>
          <w:lang w:eastAsia="fr-FR" w:bidi="ar-DZ"/>
        </w:rPr>
        <w:t>IC</w:t>
      </w:r>
      <w:r w:rsidRPr="00593B23">
        <w:rPr>
          <w:rFonts w:ascii="Simplified Arabic" w:eastAsia="Times New Roman" w:hAnsi="Simplified Arabic" w:cs="Simplified Arabic"/>
          <w:sz w:val="28"/>
          <w:szCs w:val="28"/>
          <w:rtl/>
          <w:lang w:eastAsia="fr-FR" w:bidi="ar-DZ"/>
        </w:rPr>
        <w:t xml:space="preserve">  يؤدي إلى الشك في الإصابة بمرض الشريان التاجي الحاد، وفي حالة وجود مؤشر سلبي فإنه تعطى للمريض جرعة في حدود 6-12 ساعة. حيث يمثل الميوغلوبين</w:t>
      </w:r>
      <w:r w:rsidRPr="00593B23">
        <w:rPr>
          <w:rFonts w:ascii="Simplified Arabic" w:eastAsia="Times New Roman" w:hAnsi="Simplified Arabic" w:cs="Simplified Arabic"/>
          <w:sz w:val="28"/>
          <w:szCs w:val="28"/>
          <w:rtl/>
          <w:lang w:val="en-US" w:eastAsia="fr-FR" w:bidi="ar-DZ"/>
        </w:rPr>
        <w:t xml:space="preserve"> العلامة الأولى وهو يرتفع في حالة </w:t>
      </w:r>
      <w:r w:rsidRPr="00593B23">
        <w:rPr>
          <w:rFonts w:ascii="Simplified Arabic" w:eastAsia="Times New Roman" w:hAnsi="Simplified Arabic" w:cs="Simplified Arabic"/>
          <w:sz w:val="28"/>
          <w:szCs w:val="28"/>
          <w:rtl/>
          <w:lang w:eastAsia="fr-FR" w:bidi="ar-DZ"/>
        </w:rPr>
        <w:t xml:space="preserve">نخر عضلة القلب، وهو مهم جدا في الست ساعات الأولى من المرض بمتلازمة الشريان التاجي الحادة، اضافة إلى وجود </w:t>
      </w:r>
      <w:r w:rsidRPr="00593B23">
        <w:rPr>
          <w:rFonts w:ascii="Simplified Arabic" w:eastAsia="Times New Roman" w:hAnsi="Simplified Arabic" w:cs="Simplified Arabic"/>
          <w:sz w:val="28"/>
          <w:szCs w:val="28"/>
          <w:lang w:eastAsia="fr-FR" w:bidi="ar-DZ"/>
        </w:rPr>
        <w:t>CPK-MB</w:t>
      </w:r>
      <w:r w:rsidRPr="00593B23">
        <w:rPr>
          <w:rFonts w:ascii="Simplified Arabic" w:eastAsia="Times New Roman" w:hAnsi="Simplified Arabic" w:cs="Simplified Arabic"/>
          <w:sz w:val="28"/>
          <w:szCs w:val="28"/>
          <w:rtl/>
          <w:lang w:eastAsia="fr-FR" w:bidi="ar-DZ"/>
        </w:rPr>
        <w:t xml:space="preserve"> في</w:t>
      </w:r>
      <w:r w:rsidRPr="00593B23">
        <w:rPr>
          <w:rFonts w:ascii="Simplified Arabic" w:eastAsia="Times New Roman" w:hAnsi="Simplified Arabic" w:cs="Simplified Arabic"/>
          <w:sz w:val="28"/>
          <w:szCs w:val="28"/>
          <w:lang w:eastAsia="fr-FR" w:bidi="ar-DZ"/>
        </w:rPr>
        <w:t>DT</w:t>
      </w:r>
      <w:r w:rsidRPr="00593B23">
        <w:rPr>
          <w:rFonts w:ascii="Simplified Arabic" w:eastAsia="Times New Roman" w:hAnsi="Simplified Arabic" w:cs="Simplified Arabic"/>
          <w:sz w:val="28"/>
          <w:szCs w:val="28"/>
          <w:rtl/>
          <w:lang w:eastAsia="fr-FR" w:bidi="ar-DZ"/>
        </w:rPr>
        <w:t xml:space="preserve"> بفترات (اليوم الأول- اليوم الثاني)، كما أن الميوغلوبين و </w:t>
      </w:r>
      <w:r w:rsidRPr="00593B23">
        <w:rPr>
          <w:rFonts w:ascii="Simplified Arabic" w:eastAsia="Times New Roman" w:hAnsi="Simplified Arabic" w:cs="Simplified Arabic"/>
          <w:sz w:val="28"/>
          <w:szCs w:val="28"/>
          <w:lang w:eastAsia="fr-FR" w:bidi="ar-DZ"/>
        </w:rPr>
        <w:t>CPK-MB</w:t>
      </w:r>
      <w:r w:rsidRPr="00593B23">
        <w:rPr>
          <w:rFonts w:ascii="Simplified Arabic" w:eastAsia="Times New Roman" w:hAnsi="Simplified Arabic" w:cs="Simplified Arabic"/>
          <w:sz w:val="28"/>
          <w:szCs w:val="28"/>
          <w:rtl/>
          <w:lang w:eastAsia="fr-FR" w:bidi="ar-DZ"/>
        </w:rPr>
        <w:t xml:space="preserve"> مؤشرات مهمة في الكشف عن الانتكاسة لدى مرضى  احتشاء عضلة القلب في أقل من 15 يوم، والتروبنين يكون دائما مرتفع.</w:t>
      </w:r>
    </w:p>
    <w:p w:rsidR="00593B23" w:rsidRPr="00593B23" w:rsidRDefault="00593B23" w:rsidP="003E43AF">
      <w:pPr>
        <w:numPr>
          <w:ilvl w:val="0"/>
          <w:numId w:val="29"/>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فحوصات أخرى</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القيام بـ </w:t>
      </w:r>
      <w:r w:rsidRPr="00593B23">
        <w:rPr>
          <w:rFonts w:ascii="Simplified Arabic" w:eastAsia="Times New Roman" w:hAnsi="Simplified Arabic" w:cs="Simplified Arabic"/>
          <w:sz w:val="28"/>
          <w:szCs w:val="28"/>
          <w:lang w:eastAsia="fr-FR" w:bidi="ar-DZ"/>
        </w:rPr>
        <w:t>RXT</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val="en-US" w:eastAsia="fr-FR" w:bidi="ar-DZ"/>
        </w:rPr>
        <w:t>من أجل استبعاد التشخيصات الأخرى، إضافة إلى</w:t>
      </w:r>
      <w:r w:rsidRPr="00593B23">
        <w:rPr>
          <w:rFonts w:ascii="Simplified Arabic" w:eastAsia="Times New Roman" w:hAnsi="Simplified Arabic" w:cs="Simplified Arabic"/>
          <w:sz w:val="28"/>
          <w:szCs w:val="28"/>
          <w:lang w:eastAsia="fr-FR" w:bidi="ar-DZ"/>
        </w:rPr>
        <w:t>ET+</w:t>
      </w:r>
      <w:r w:rsidRPr="00593B23">
        <w:rPr>
          <w:rFonts w:ascii="Simplified Arabic" w:eastAsia="Times New Roman" w:hAnsi="Simplified Arabic" w:cs="Simplified Arabic"/>
          <w:sz w:val="28"/>
          <w:szCs w:val="28"/>
          <w:rtl/>
          <w:lang w:eastAsia="fr-FR" w:bidi="ar-DZ"/>
        </w:rPr>
        <w:t xml:space="preserve"> إلا أنه </w:t>
      </w:r>
      <w:r w:rsidRPr="00593B23">
        <w:rPr>
          <w:rFonts w:ascii="Simplified Arabic" w:eastAsia="Times New Roman" w:hAnsi="Simplified Arabic" w:cs="Simplified Arabic"/>
          <w:sz w:val="28"/>
          <w:szCs w:val="28"/>
          <w:rtl/>
          <w:lang w:val="en-US" w:eastAsia="fr-FR" w:bidi="ar-DZ"/>
        </w:rPr>
        <w:t>لا يوصف بصفة دائمة.</w:t>
      </w:r>
    </w:p>
    <w:p w:rsidR="00593B23" w:rsidRPr="00593B23" w:rsidRDefault="00593B23" w:rsidP="003E43AF">
      <w:pPr>
        <w:numPr>
          <w:ilvl w:val="0"/>
          <w:numId w:val="43"/>
        </w:numPr>
        <w:tabs>
          <w:tab w:val="left" w:pos="5730"/>
          <w:tab w:val="left" w:pos="5890"/>
        </w:tabs>
        <w:bidi/>
        <w:spacing w:after="0" w:line="360" w:lineRule="auto"/>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t>التكفل العلاجي</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التكفل بـ</w:t>
      </w:r>
      <w:r w:rsidRPr="00593B23">
        <w:rPr>
          <w:rFonts w:ascii="Simplified Arabic" w:eastAsia="Times New Roman" w:hAnsi="Simplified Arabic" w:cs="Simplified Arabic"/>
          <w:sz w:val="28"/>
          <w:szCs w:val="28"/>
          <w:lang w:eastAsia="fr-FR" w:bidi="ar-DZ"/>
        </w:rPr>
        <w:t>(SCA ST-)</w:t>
      </w:r>
      <w:r w:rsidRPr="00593B23">
        <w:rPr>
          <w:rFonts w:ascii="Simplified Arabic" w:eastAsia="Times New Roman" w:hAnsi="Simplified Arabic" w:cs="Simplified Arabic"/>
          <w:sz w:val="28"/>
          <w:szCs w:val="28"/>
          <w:rtl/>
          <w:lang w:eastAsia="fr-FR" w:bidi="ar-DZ"/>
        </w:rPr>
        <w:t xml:space="preserve"> يطبق من خلال تقييم خطر تطور الـ</w:t>
      </w:r>
      <w:r w:rsidRPr="00593B23">
        <w:rPr>
          <w:rFonts w:ascii="Simplified Arabic" w:eastAsia="Times New Roman" w:hAnsi="Simplified Arabic" w:cs="Simplified Arabic"/>
          <w:sz w:val="28"/>
          <w:szCs w:val="28"/>
          <w:lang w:eastAsia="fr-FR" w:bidi="ar-DZ"/>
        </w:rPr>
        <w:t xml:space="preserve">SCA </w:t>
      </w:r>
      <w:r w:rsidRPr="00593B23">
        <w:rPr>
          <w:rFonts w:ascii="Simplified Arabic" w:eastAsia="Times New Roman" w:hAnsi="Simplified Arabic" w:cs="Simplified Arabic"/>
          <w:sz w:val="28"/>
          <w:szCs w:val="28"/>
          <w:rtl/>
          <w:lang w:eastAsia="fr-FR" w:bidi="ar-DZ"/>
        </w:rPr>
        <w:t xml:space="preserve"> نحو احتشاء عضلة القلب </w:t>
      </w:r>
      <w:r w:rsidRPr="00593B23">
        <w:rPr>
          <w:rFonts w:ascii="Simplified Arabic" w:eastAsia="Times New Roman" w:hAnsi="Simplified Arabic" w:cs="Simplified Arabic"/>
          <w:sz w:val="28"/>
          <w:szCs w:val="28"/>
          <w:lang w:eastAsia="fr-FR" w:bidi="ar-DZ"/>
        </w:rPr>
        <w:t xml:space="preserve"> </w:t>
      </w:r>
      <w:r w:rsidRPr="00593B23">
        <w:rPr>
          <w:rFonts w:ascii="Simplified Arabic" w:eastAsia="Times New Roman" w:hAnsi="Simplified Arabic" w:cs="Simplified Arabic"/>
          <w:sz w:val="28"/>
          <w:szCs w:val="28"/>
          <w:rtl/>
          <w:lang w:eastAsia="fr-FR" w:bidi="ar-DZ"/>
        </w:rPr>
        <w:t>و/أو الوفاة، والخطر يقيم من خلال السوابق المرضية (السن، سوابق مرضية للإصابة بالشريان التاجي...) ومن خلال الفحص الطبي، تخطيط القلب وقياس التروبنين.</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أما استراتيجيات العلاج فهي تتطلب وضع المريض في وحدة العلاج المكثف لأمراض الشريان التاجي، والعلاج بالأدوية التالية:</w:t>
      </w:r>
    </w:p>
    <w:p w:rsidR="00593B23" w:rsidRPr="00593B23" w:rsidRDefault="00593B23" w:rsidP="003E43AF">
      <w:pPr>
        <w:numPr>
          <w:ilvl w:val="0"/>
          <w:numId w:val="32"/>
        </w:numPr>
        <w:tabs>
          <w:tab w:val="left" w:pos="5730"/>
          <w:tab w:val="left" w:pos="5890"/>
        </w:tabs>
        <w:spacing w:after="0" w:line="360" w:lineRule="auto"/>
        <w:contextualSpacing/>
        <w:jc w:val="lowKashida"/>
        <w:rPr>
          <w:rFonts w:ascii="Times New Roman" w:eastAsia="Times New Roman" w:hAnsi="Times New Roman" w:cs="Simplified Arabic"/>
          <w:sz w:val="24"/>
          <w:szCs w:val="24"/>
          <w:lang w:eastAsia="fr-FR" w:bidi="ar-DZ"/>
        </w:rPr>
      </w:pPr>
      <w:r w:rsidRPr="00593B23">
        <w:rPr>
          <w:rFonts w:ascii="Times New Roman" w:eastAsia="Times New Roman" w:hAnsi="Times New Roman" w:cs="Simplified Arabic"/>
          <w:sz w:val="24"/>
          <w:szCs w:val="24"/>
          <w:lang w:eastAsia="fr-FR" w:bidi="ar-DZ"/>
        </w:rPr>
        <w:lastRenderedPageBreak/>
        <w:t>TENORMINE</w:t>
      </w:r>
      <w:r w:rsidRPr="00593B23">
        <w:rPr>
          <w:rFonts w:ascii="Times New Roman" w:eastAsia="Times New Roman" w:hAnsi="Times New Roman" w:cs="Times New Roman"/>
          <w:sz w:val="24"/>
          <w:szCs w:val="24"/>
          <w:lang w:eastAsia="fr-FR" w:bidi="ar-DZ"/>
        </w:rPr>
        <w:t>®</w:t>
      </w:r>
      <w:r w:rsidRPr="00593B23">
        <w:rPr>
          <w:rFonts w:ascii="Times New Roman" w:eastAsia="Times New Roman" w:hAnsi="Times New Roman" w:cs="Simplified Arabic"/>
          <w:sz w:val="24"/>
          <w:szCs w:val="24"/>
          <w:lang w:eastAsia="fr-FR" w:bidi="ar-DZ"/>
        </w:rPr>
        <w:t> :1 cp a 100 mg le matin.</w:t>
      </w:r>
    </w:p>
    <w:p w:rsidR="00593B23" w:rsidRPr="00593B23" w:rsidRDefault="00593B23" w:rsidP="003E43AF">
      <w:pPr>
        <w:numPr>
          <w:ilvl w:val="0"/>
          <w:numId w:val="32"/>
        </w:numPr>
        <w:tabs>
          <w:tab w:val="left" w:pos="5730"/>
          <w:tab w:val="left" w:pos="5890"/>
        </w:tabs>
        <w:spacing w:after="0" w:line="360" w:lineRule="auto"/>
        <w:contextualSpacing/>
        <w:jc w:val="lowKashida"/>
        <w:rPr>
          <w:rFonts w:ascii="Times New Roman" w:eastAsia="Times New Roman" w:hAnsi="Times New Roman" w:cs="Simplified Arabic"/>
          <w:sz w:val="24"/>
          <w:szCs w:val="24"/>
          <w:lang w:eastAsia="fr-FR" w:bidi="ar-DZ"/>
        </w:rPr>
      </w:pPr>
      <w:r w:rsidRPr="00593B23">
        <w:rPr>
          <w:rFonts w:ascii="Times New Roman" w:eastAsia="Times New Roman" w:hAnsi="Times New Roman" w:cs="Simplified Arabic"/>
          <w:sz w:val="24"/>
          <w:szCs w:val="24"/>
          <w:lang w:eastAsia="fr-FR" w:bidi="ar-DZ"/>
        </w:rPr>
        <w:t>KARDEGIC</w:t>
      </w:r>
      <w:r w:rsidRPr="00593B23">
        <w:rPr>
          <w:rFonts w:ascii="Times New Roman" w:eastAsia="Times New Roman" w:hAnsi="Times New Roman" w:cs="Times New Roman"/>
          <w:sz w:val="24"/>
          <w:szCs w:val="24"/>
          <w:lang w:eastAsia="fr-FR" w:bidi="ar-DZ"/>
        </w:rPr>
        <w:t>®</w:t>
      </w:r>
      <w:r w:rsidRPr="00593B23">
        <w:rPr>
          <w:rFonts w:ascii="Times New Roman" w:eastAsia="Times New Roman" w:hAnsi="Times New Roman" w:cs="Simplified Arabic"/>
          <w:sz w:val="24"/>
          <w:szCs w:val="24"/>
          <w:lang w:eastAsia="fr-FR" w:bidi="ar-DZ"/>
        </w:rPr>
        <w:t> :75 mg/jour.</w:t>
      </w:r>
    </w:p>
    <w:p w:rsidR="00593B23" w:rsidRPr="00593B23" w:rsidRDefault="00593B23" w:rsidP="003E43AF">
      <w:pPr>
        <w:numPr>
          <w:ilvl w:val="0"/>
          <w:numId w:val="32"/>
        </w:numPr>
        <w:tabs>
          <w:tab w:val="left" w:pos="5730"/>
          <w:tab w:val="left" w:pos="5890"/>
        </w:tabs>
        <w:spacing w:after="0" w:line="360" w:lineRule="auto"/>
        <w:contextualSpacing/>
        <w:jc w:val="lowKashida"/>
        <w:rPr>
          <w:rFonts w:ascii="Times New Roman" w:eastAsia="Times New Roman" w:hAnsi="Times New Roman" w:cs="Simplified Arabic"/>
          <w:sz w:val="24"/>
          <w:szCs w:val="24"/>
          <w:lang w:eastAsia="fr-FR" w:bidi="ar-DZ"/>
        </w:rPr>
      </w:pPr>
      <w:r w:rsidRPr="00593B23">
        <w:rPr>
          <w:rFonts w:ascii="Times New Roman" w:eastAsia="Times New Roman" w:hAnsi="Times New Roman" w:cs="Simplified Arabic"/>
          <w:sz w:val="24"/>
          <w:szCs w:val="24"/>
          <w:lang w:eastAsia="fr-FR" w:bidi="ar-DZ"/>
        </w:rPr>
        <w:t>PLAVIX</w:t>
      </w:r>
      <w:r w:rsidRPr="00593B23">
        <w:rPr>
          <w:rFonts w:ascii="Times New Roman" w:eastAsia="Times New Roman" w:hAnsi="Times New Roman" w:cs="Times New Roman"/>
          <w:sz w:val="24"/>
          <w:szCs w:val="24"/>
          <w:lang w:eastAsia="fr-FR" w:bidi="ar-DZ"/>
        </w:rPr>
        <w:t>®</w:t>
      </w:r>
      <w:r w:rsidRPr="00593B23">
        <w:rPr>
          <w:rFonts w:ascii="Times New Roman" w:eastAsia="Times New Roman" w:hAnsi="Times New Roman" w:cs="Simplified Arabic"/>
          <w:sz w:val="24"/>
          <w:szCs w:val="24"/>
          <w:lang w:eastAsia="fr-FR" w:bidi="ar-DZ"/>
        </w:rPr>
        <w:t> :75mg</w:t>
      </w:r>
      <w:r w:rsidRPr="00593B23">
        <w:rPr>
          <w:rFonts w:ascii="Times New Roman" w:eastAsia="Times New Roman" w:hAnsi="Times New Roman" w:cs="Times New Roman"/>
          <w:sz w:val="24"/>
          <w:szCs w:val="24"/>
          <w:lang w:eastAsia="fr-FR" w:bidi="ar-DZ"/>
        </w:rPr>
        <w:t>=</w:t>
      </w:r>
      <w:r w:rsidRPr="00593B23">
        <w:rPr>
          <w:rFonts w:ascii="Times New Roman" w:eastAsia="Times New Roman" w:hAnsi="Times New Roman" w:cs="Simplified Arabic"/>
          <w:sz w:val="24"/>
          <w:szCs w:val="24"/>
          <w:lang w:eastAsia="fr-FR" w:bidi="ar-DZ"/>
        </w:rPr>
        <w:t>1 cp/jour.</w:t>
      </w:r>
    </w:p>
    <w:p w:rsidR="00593B23" w:rsidRPr="00593B23" w:rsidRDefault="00593B23" w:rsidP="003E43AF">
      <w:pPr>
        <w:numPr>
          <w:ilvl w:val="0"/>
          <w:numId w:val="32"/>
        </w:numPr>
        <w:tabs>
          <w:tab w:val="left" w:pos="5730"/>
          <w:tab w:val="left" w:pos="5890"/>
        </w:tabs>
        <w:spacing w:after="0" w:line="360" w:lineRule="auto"/>
        <w:contextualSpacing/>
        <w:jc w:val="lowKashida"/>
        <w:rPr>
          <w:rFonts w:ascii="Times New Roman" w:eastAsia="Times New Roman" w:hAnsi="Times New Roman" w:cs="Simplified Arabic"/>
          <w:sz w:val="24"/>
          <w:szCs w:val="24"/>
          <w:lang w:eastAsia="fr-FR" w:bidi="ar-DZ"/>
        </w:rPr>
      </w:pPr>
      <w:r w:rsidRPr="00593B23">
        <w:rPr>
          <w:rFonts w:ascii="Times New Roman" w:eastAsia="Times New Roman" w:hAnsi="Times New Roman" w:cs="Simplified Arabic"/>
          <w:sz w:val="24"/>
          <w:szCs w:val="24"/>
          <w:lang w:eastAsia="fr-FR" w:bidi="ar-DZ"/>
        </w:rPr>
        <w:t>Statines : TAHOR</w:t>
      </w:r>
      <w:r w:rsidRPr="00593B23">
        <w:rPr>
          <w:rFonts w:ascii="Times New Roman" w:eastAsia="Times New Roman" w:hAnsi="Times New Roman" w:cs="Times New Roman"/>
          <w:sz w:val="24"/>
          <w:szCs w:val="24"/>
          <w:lang w:eastAsia="fr-FR" w:bidi="ar-DZ"/>
        </w:rPr>
        <w:t>®</w:t>
      </w:r>
      <w:r w:rsidRPr="00593B23">
        <w:rPr>
          <w:rFonts w:ascii="Times New Roman" w:eastAsia="Times New Roman" w:hAnsi="Times New Roman" w:cs="Simplified Arabic"/>
          <w:sz w:val="24"/>
          <w:szCs w:val="24"/>
          <w:lang w:eastAsia="fr-FR" w:bidi="ar-DZ"/>
        </w:rPr>
        <w:t xml:space="preserve"> 10mg 1/jour.</w:t>
      </w:r>
    </w:p>
    <w:p w:rsidR="00593B23" w:rsidRPr="00593B23" w:rsidRDefault="00593B23" w:rsidP="003E43AF">
      <w:pPr>
        <w:numPr>
          <w:ilvl w:val="0"/>
          <w:numId w:val="32"/>
        </w:numPr>
        <w:tabs>
          <w:tab w:val="left" w:pos="5730"/>
          <w:tab w:val="left" w:pos="5890"/>
        </w:tabs>
        <w:spacing w:after="0" w:line="360" w:lineRule="auto"/>
        <w:contextualSpacing/>
        <w:jc w:val="lowKashida"/>
        <w:rPr>
          <w:rFonts w:ascii="Times New Roman" w:eastAsia="Times New Roman" w:hAnsi="Times New Roman" w:cs="Simplified Arabic"/>
          <w:sz w:val="24"/>
          <w:szCs w:val="24"/>
          <w:lang w:eastAsia="fr-FR" w:bidi="ar-DZ"/>
        </w:rPr>
      </w:pPr>
      <w:r w:rsidRPr="00593B23">
        <w:rPr>
          <w:rFonts w:ascii="Times New Roman" w:eastAsia="Times New Roman" w:hAnsi="Times New Roman" w:cs="Simplified Arabic"/>
          <w:sz w:val="24"/>
          <w:szCs w:val="24"/>
          <w:lang w:eastAsia="fr-FR" w:bidi="ar-DZ"/>
        </w:rPr>
        <w:t>IEC : COVERSYL</w:t>
      </w:r>
      <w:r w:rsidRPr="00593B23">
        <w:rPr>
          <w:rFonts w:ascii="Times New Roman" w:eastAsia="Times New Roman" w:hAnsi="Times New Roman" w:cs="Times New Roman"/>
          <w:sz w:val="24"/>
          <w:szCs w:val="24"/>
          <w:lang w:eastAsia="fr-FR" w:bidi="ar-DZ"/>
        </w:rPr>
        <w:t>®</w:t>
      </w:r>
      <w:r w:rsidRPr="00593B23">
        <w:rPr>
          <w:rFonts w:ascii="Times New Roman" w:eastAsia="Times New Roman" w:hAnsi="Times New Roman" w:cs="Simplified Arabic"/>
          <w:sz w:val="24"/>
          <w:szCs w:val="24"/>
          <w:lang w:eastAsia="fr-FR" w:bidi="ar-DZ"/>
        </w:rPr>
        <w:t xml:space="preserve"> 5mg 1 cp/jour ou TRIATEC 5 a10 mg/jour.</w:t>
      </w:r>
    </w:p>
    <w:p w:rsidR="00593B23" w:rsidRPr="00593B23" w:rsidRDefault="00593B23" w:rsidP="003E43AF">
      <w:pPr>
        <w:numPr>
          <w:ilvl w:val="0"/>
          <w:numId w:val="32"/>
        </w:numPr>
        <w:tabs>
          <w:tab w:val="left" w:pos="5730"/>
          <w:tab w:val="left" w:pos="5890"/>
        </w:tabs>
        <w:spacing w:after="0" w:line="360" w:lineRule="auto"/>
        <w:contextualSpacing/>
        <w:jc w:val="lowKashida"/>
        <w:rPr>
          <w:rFonts w:ascii="Times New Roman" w:eastAsia="Times New Roman" w:hAnsi="Times New Roman" w:cs="Simplified Arabic"/>
          <w:sz w:val="24"/>
          <w:szCs w:val="24"/>
          <w:lang w:eastAsia="fr-FR" w:bidi="ar-DZ"/>
        </w:rPr>
      </w:pPr>
      <w:r w:rsidRPr="00593B23">
        <w:rPr>
          <w:rFonts w:ascii="Times New Roman" w:eastAsia="Times New Roman" w:hAnsi="Times New Roman" w:cs="Simplified Arabic"/>
          <w:sz w:val="24"/>
          <w:szCs w:val="24"/>
          <w:lang w:eastAsia="fr-FR" w:bidi="ar-DZ"/>
        </w:rPr>
        <w:t>OMACOR</w:t>
      </w:r>
      <w:r w:rsidRPr="00593B23">
        <w:rPr>
          <w:rFonts w:ascii="Times New Roman" w:eastAsia="Times New Roman" w:hAnsi="Times New Roman" w:cs="Times New Roman"/>
          <w:sz w:val="24"/>
          <w:szCs w:val="24"/>
          <w:lang w:eastAsia="fr-FR" w:bidi="ar-DZ"/>
        </w:rPr>
        <w:t>®</w:t>
      </w:r>
      <w:r w:rsidRPr="00593B23">
        <w:rPr>
          <w:rFonts w:ascii="Times New Roman" w:eastAsia="Times New Roman" w:hAnsi="Times New Roman" w:cs="Simplified Arabic"/>
          <w:sz w:val="24"/>
          <w:szCs w:val="24"/>
          <w:lang w:eastAsia="fr-FR" w:bidi="ar-DZ"/>
        </w:rPr>
        <w:t> :1 capsule /jour.</w:t>
      </w:r>
    </w:p>
    <w:p w:rsidR="00593B23" w:rsidRPr="00593B23" w:rsidRDefault="00593B23" w:rsidP="003E43AF">
      <w:pPr>
        <w:numPr>
          <w:ilvl w:val="0"/>
          <w:numId w:val="32"/>
        </w:numPr>
        <w:tabs>
          <w:tab w:val="left" w:pos="5730"/>
          <w:tab w:val="left" w:pos="5890"/>
        </w:tabs>
        <w:spacing w:after="0" w:line="360" w:lineRule="auto"/>
        <w:contextualSpacing/>
        <w:jc w:val="lowKashida"/>
        <w:rPr>
          <w:rFonts w:ascii="Times New Roman" w:eastAsia="Times New Roman" w:hAnsi="Times New Roman" w:cs="Simplified Arabic"/>
          <w:sz w:val="24"/>
          <w:szCs w:val="24"/>
          <w:lang w:eastAsia="fr-FR" w:bidi="ar-DZ"/>
        </w:rPr>
      </w:pPr>
      <w:r w:rsidRPr="00593B23">
        <w:rPr>
          <w:rFonts w:ascii="Times New Roman" w:eastAsia="Times New Roman" w:hAnsi="Times New Roman" w:cs="Simplified Arabic"/>
          <w:sz w:val="24"/>
          <w:szCs w:val="24"/>
          <w:lang w:eastAsia="fr-FR" w:bidi="ar-DZ"/>
        </w:rPr>
        <w:t>INSPRA</w:t>
      </w:r>
      <w:r w:rsidRPr="00593B23">
        <w:rPr>
          <w:rFonts w:ascii="Times New Roman" w:eastAsia="Times New Roman" w:hAnsi="Times New Roman" w:cs="Times New Roman"/>
          <w:sz w:val="24"/>
          <w:szCs w:val="24"/>
          <w:lang w:eastAsia="fr-FR" w:bidi="ar-DZ"/>
        </w:rPr>
        <w:t>®</w:t>
      </w:r>
      <w:r w:rsidRPr="00593B23">
        <w:rPr>
          <w:rFonts w:ascii="Times New Roman" w:eastAsia="Times New Roman" w:hAnsi="Times New Roman" w:cs="Simplified Arabic"/>
          <w:sz w:val="24"/>
          <w:szCs w:val="24"/>
          <w:lang w:eastAsia="fr-FR" w:bidi="ar-DZ"/>
        </w:rPr>
        <w:t> :25 a50mg/jour.</w:t>
      </w:r>
    </w:p>
    <w:p w:rsidR="00593B23" w:rsidRPr="00593B23" w:rsidRDefault="00593B23" w:rsidP="003E43AF">
      <w:pPr>
        <w:numPr>
          <w:ilvl w:val="0"/>
          <w:numId w:val="32"/>
        </w:numPr>
        <w:tabs>
          <w:tab w:val="left" w:pos="5730"/>
          <w:tab w:val="left" w:pos="5890"/>
        </w:tabs>
        <w:spacing w:after="0" w:line="360" w:lineRule="auto"/>
        <w:contextualSpacing/>
        <w:jc w:val="lowKashida"/>
        <w:rPr>
          <w:rFonts w:ascii="Times New Roman" w:eastAsia="Times New Roman" w:hAnsi="Times New Roman" w:cs="Simplified Arabic"/>
          <w:sz w:val="24"/>
          <w:szCs w:val="24"/>
          <w:lang w:eastAsia="fr-FR" w:bidi="ar-DZ"/>
        </w:rPr>
      </w:pPr>
      <w:r w:rsidRPr="00593B23">
        <w:rPr>
          <w:rFonts w:ascii="Times New Roman" w:eastAsia="Times New Roman" w:hAnsi="Times New Roman" w:cs="Simplified Arabic"/>
          <w:sz w:val="24"/>
          <w:szCs w:val="24"/>
          <w:lang w:eastAsia="fr-FR" w:bidi="ar-DZ"/>
        </w:rPr>
        <w:t>NATISPRAY</w:t>
      </w:r>
      <w:r w:rsidRPr="00593B23">
        <w:rPr>
          <w:rFonts w:ascii="Times New Roman" w:eastAsia="Times New Roman" w:hAnsi="Times New Roman" w:cs="Times New Roman"/>
          <w:sz w:val="24"/>
          <w:szCs w:val="24"/>
          <w:lang w:eastAsia="fr-FR" w:bidi="ar-DZ"/>
        </w:rPr>
        <w:t>®</w:t>
      </w:r>
      <w:r w:rsidRPr="00593B23">
        <w:rPr>
          <w:rFonts w:ascii="Times New Roman" w:eastAsia="Times New Roman" w:hAnsi="Times New Roman" w:cs="Simplified Arabic"/>
          <w:sz w:val="24"/>
          <w:szCs w:val="24"/>
          <w:lang w:eastAsia="fr-FR" w:bidi="ar-DZ"/>
        </w:rPr>
        <w:t> : 0.30mg.  (Besse. Lellouche. Attias : 93-98)</w:t>
      </w:r>
    </w:p>
    <w:p w:rsidR="00593B23" w:rsidRPr="00593B23" w:rsidRDefault="00593B23" w:rsidP="00593B23">
      <w:pPr>
        <w:tabs>
          <w:tab w:val="left" w:pos="5730"/>
          <w:tab w:val="left" w:pos="5890"/>
        </w:tabs>
        <w:bidi/>
        <w:spacing w:after="0" w:line="360" w:lineRule="auto"/>
        <w:ind w:left="-1"/>
        <w:contextualSpacing/>
        <w:jc w:val="lowKashida"/>
        <w:rPr>
          <w:rFonts w:ascii="Times New Roman" w:eastAsia="Times New Roman" w:hAnsi="Times New Roman" w:cs="Simplified Arabic"/>
          <w:b/>
          <w:bCs/>
          <w:sz w:val="28"/>
          <w:szCs w:val="28"/>
          <w:lang w:eastAsia="fr-FR" w:bidi="ar-DZ"/>
        </w:rPr>
      </w:pPr>
      <w:r w:rsidRPr="00593B23">
        <w:rPr>
          <w:rFonts w:ascii="Times New Roman" w:eastAsia="Times New Roman" w:hAnsi="Times New Roman" w:cs="Simplified Arabic" w:hint="cs"/>
          <w:b/>
          <w:bCs/>
          <w:sz w:val="28"/>
          <w:szCs w:val="28"/>
          <w:rtl/>
          <w:lang w:eastAsia="fr-FR" w:bidi="ar-DZ"/>
        </w:rPr>
        <w:t xml:space="preserve">3-3-2- </w:t>
      </w:r>
      <w:r w:rsidRPr="00593B23">
        <w:rPr>
          <w:rFonts w:ascii="Times New Roman" w:eastAsia="Times New Roman" w:hAnsi="Times New Roman" w:cs="Simplified Arabic"/>
          <w:b/>
          <w:bCs/>
          <w:sz w:val="28"/>
          <w:szCs w:val="28"/>
          <w:lang w:eastAsia="fr-FR" w:bidi="ar-DZ"/>
        </w:rPr>
        <w:t>SCA avec sus-décalage permanent du ST (SCA ST+)</w:t>
      </w:r>
    </w:p>
    <w:p w:rsidR="00593B23" w:rsidRPr="00593B23" w:rsidRDefault="00593B23" w:rsidP="003E43AF">
      <w:pPr>
        <w:numPr>
          <w:ilvl w:val="0"/>
          <w:numId w:val="43"/>
        </w:numPr>
        <w:tabs>
          <w:tab w:val="left" w:pos="5730"/>
          <w:tab w:val="left" w:pos="5890"/>
        </w:tabs>
        <w:bidi/>
        <w:spacing w:after="0" w:line="360" w:lineRule="auto"/>
        <w:contextualSpacing/>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t>الانتشار</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تمثل الأمراض القلبية الوعائية السبب الأول للوفاة في الدول المتقدمة </w:t>
      </w:r>
      <w:r w:rsidRPr="00593B23">
        <w:rPr>
          <w:rFonts w:ascii="Simplified Arabic" w:eastAsia="Times New Roman" w:hAnsi="Simplified Arabic" w:cs="Simplified Arabic" w:hint="cs"/>
          <w:sz w:val="28"/>
          <w:szCs w:val="28"/>
          <w:rtl/>
          <w:lang w:eastAsia="fr-FR" w:bidi="ar-DZ"/>
        </w:rPr>
        <w:t>تتصدرها</w:t>
      </w:r>
      <w:r w:rsidRPr="00593B23">
        <w:rPr>
          <w:rFonts w:ascii="Simplified Arabic" w:eastAsia="Times New Roman" w:hAnsi="Simplified Arabic" w:cs="Simplified Arabic"/>
          <w:sz w:val="28"/>
          <w:szCs w:val="28"/>
          <w:rtl/>
          <w:lang w:eastAsia="fr-FR" w:bidi="ar-DZ"/>
        </w:rPr>
        <w:t xml:space="preserve"> احتشاء عضلة القلب، تتواتر متلازمة الشريان التاجي بكثرة لدى الرجال قبل 60 سنة، لأن النساء قبل سن اليأس يكونوا محميين بالأستروجين الطبيعي. 50 إلى60 % من الوفيات عن طريق احتشاء عضلة القلب تكون في الساعات الأولى (موت مفاجئ عن طريق اضطراب الإيقاع البطيني)، والبعض الأخر من المرضى يجب نقلهم إلى وحدة التكفل المكثف بأمراض الشريان التاجي عن طريق النقل الصحي، في 15 سنة الأخيرة تناقصت أعداد الوفيات بهذا المرض وهذا لا يرجع إلى التكفل بعوامل الخطر فحسب، بل يرجع إلى التكفل المتخصص بهؤلاء المرضى.</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كما تشكل أمراض القلب السبب الأول للوفاة في الولايات المتحدة الأمريكية بالنسبة للرجال والنساء، حيث يؤثر مرض الشريان التاجي على 16.8 مليون أمريكي، وتقدر جمعية القلب الأمريكية أنه سيصاب حوالي أمريكي واحد بنوبة قلبية كل 34 ثانية، بالإضافة إلى ذلك فإن خطر الإصابة بعد سن الأربعين هو 2 في كل 3 رجال وأكثر من 1 في 2 من النساء. </w:t>
      </w: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lang w:val="en-US" w:eastAsia="fr-FR" w:bidi="ar-DZ"/>
        </w:rPr>
        <w:t>(Sydell. Miller, 2009 :8 de American Heart Association Statistics, 2009)</w:t>
      </w: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sz w:val="28"/>
          <w:szCs w:val="28"/>
          <w:rtl/>
          <w:lang w:val="en-US" w:eastAsia="fr-FR" w:bidi="ar-DZ"/>
        </w:rPr>
      </w:pPr>
    </w:p>
    <w:p w:rsidR="00593B23" w:rsidRPr="00593B23" w:rsidRDefault="00593B23" w:rsidP="00593B23">
      <w:pPr>
        <w:tabs>
          <w:tab w:val="left" w:pos="5830"/>
        </w:tabs>
        <w:bidi/>
        <w:spacing w:after="0" w:line="360" w:lineRule="auto"/>
        <w:ind w:firstLine="708"/>
        <w:jc w:val="lowKashida"/>
        <w:rPr>
          <w:rFonts w:ascii="Simplified Arabic" w:eastAsia="Times New Roman" w:hAnsi="Simplified Arabic" w:cs="Simplified Arabic"/>
          <w:sz w:val="28"/>
          <w:szCs w:val="28"/>
          <w:lang w:val="en-US" w:eastAsia="fr-FR" w:bidi="ar-DZ"/>
        </w:rPr>
      </w:pPr>
    </w:p>
    <w:p w:rsidR="00593B23" w:rsidRPr="00593B23" w:rsidRDefault="00593B23" w:rsidP="003E43AF">
      <w:pPr>
        <w:numPr>
          <w:ilvl w:val="0"/>
          <w:numId w:val="43"/>
        </w:numPr>
        <w:tabs>
          <w:tab w:val="left" w:pos="5730"/>
          <w:tab w:val="left" w:pos="5890"/>
        </w:tabs>
        <w:bidi/>
        <w:spacing w:after="0" w:line="360" w:lineRule="auto"/>
        <w:contextualSpacing/>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t>الفيزيولوجية المرضية</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كما في جميع </w:t>
      </w:r>
      <w:r w:rsidRPr="00593B23">
        <w:rPr>
          <w:rFonts w:ascii="Simplified Arabic" w:eastAsia="Times New Roman" w:hAnsi="Simplified Arabic" w:cs="Simplified Arabic"/>
          <w:sz w:val="28"/>
          <w:szCs w:val="28"/>
          <w:rtl/>
          <w:lang w:val="en-US" w:eastAsia="fr-FR" w:bidi="ar-DZ"/>
        </w:rPr>
        <w:t xml:space="preserve">متلازمة الشريان التاجي الحاد السببية الأكثر انتشارا هي وجود لويحة عصيدية ، وهذه </w:t>
      </w:r>
      <w:r w:rsidRPr="00593B23">
        <w:rPr>
          <w:rFonts w:ascii="Simplified Arabic" w:eastAsia="Times New Roman" w:hAnsi="Simplified Arabic" w:cs="Simplified Arabic"/>
          <w:sz w:val="28"/>
          <w:szCs w:val="28"/>
          <w:rtl/>
          <w:lang w:eastAsia="fr-FR" w:bidi="ar-DZ"/>
        </w:rPr>
        <w:t xml:space="preserve">الخثرة الشريانية التاجية ترجع في الأساس إلى تجمع لويحي على مستوى صفائح حديثة وليست متطورة، </w:t>
      </w:r>
      <w:r w:rsidRPr="00593B23">
        <w:rPr>
          <w:rFonts w:ascii="Simplified Arabic" w:eastAsia="Times New Roman" w:hAnsi="Simplified Arabic" w:cs="Simplified Arabic"/>
          <w:sz w:val="28"/>
          <w:szCs w:val="28"/>
          <w:rtl/>
          <w:lang w:val="en-US" w:eastAsia="fr-FR" w:bidi="ar-DZ"/>
        </w:rPr>
        <w:t xml:space="preserve">مع نواة غنية بالدهون و </w:t>
      </w:r>
      <w:r w:rsidRPr="00593B23">
        <w:rPr>
          <w:rFonts w:ascii="Simplified Arabic" w:eastAsia="Times New Roman" w:hAnsi="Simplified Arabic" w:cs="Simplified Arabic"/>
          <w:sz w:val="28"/>
          <w:szCs w:val="28"/>
          <w:lang w:eastAsia="fr-FR" w:bidi="ar-DZ"/>
        </w:rPr>
        <w:t xml:space="preserve"> chape fibrouse</w:t>
      </w:r>
      <w:r w:rsidRPr="00593B23">
        <w:rPr>
          <w:rFonts w:ascii="Simplified Arabic" w:eastAsia="Times New Roman" w:hAnsi="Simplified Arabic" w:cs="Simplified Arabic"/>
          <w:sz w:val="28"/>
          <w:szCs w:val="28"/>
          <w:rtl/>
          <w:lang w:val="en-US" w:eastAsia="fr-FR" w:bidi="ar-DZ"/>
        </w:rPr>
        <w:t xml:space="preserve"> دقيقة، وعند المرضى بـ </w:t>
      </w:r>
      <w:r w:rsidRPr="00593B23">
        <w:rPr>
          <w:rFonts w:ascii="Simplified Arabic" w:eastAsia="Times New Roman" w:hAnsi="Simplified Arabic" w:cs="Simplified Arabic"/>
          <w:sz w:val="28"/>
          <w:szCs w:val="28"/>
          <w:lang w:eastAsia="fr-FR" w:bidi="ar-DZ"/>
        </w:rPr>
        <w:t>(SCA ST+)</w:t>
      </w:r>
      <w:r w:rsidRPr="00593B23">
        <w:rPr>
          <w:rFonts w:ascii="Simplified Arabic" w:eastAsia="Times New Roman" w:hAnsi="Simplified Arabic" w:cs="Simplified Arabic"/>
          <w:sz w:val="28"/>
          <w:szCs w:val="28"/>
          <w:rtl/>
          <w:lang w:eastAsia="fr-FR" w:bidi="ar-DZ"/>
        </w:rPr>
        <w:t xml:space="preserve"> التطور يكون نحو ظهور نخر عضلة القلب أي انسداد كلي لمجرى الشريان يتجلى من خلال وجود مؤشرات</w:t>
      </w:r>
      <w:r w:rsidRPr="00593B23">
        <w:rPr>
          <w:rFonts w:ascii="Simplified Arabic" w:eastAsia="Times New Roman" w:hAnsi="Simplified Arabic" w:cs="Simplified Arabic"/>
          <w:sz w:val="28"/>
          <w:szCs w:val="28"/>
          <w:lang w:eastAsia="fr-FR" w:bidi="ar-DZ"/>
        </w:rPr>
        <w:t xml:space="preserve">TC </w:t>
      </w:r>
      <w:r w:rsidRPr="00593B23">
        <w:rPr>
          <w:rFonts w:ascii="Simplified Arabic" w:eastAsia="Times New Roman" w:hAnsi="Simplified Arabic" w:cs="Simplified Arabic"/>
          <w:sz w:val="28"/>
          <w:szCs w:val="28"/>
          <w:rtl/>
          <w:lang w:eastAsia="fr-FR" w:bidi="ar-DZ"/>
        </w:rPr>
        <w:t xml:space="preserve"> أو</w:t>
      </w:r>
      <w:r w:rsidRPr="00593B23">
        <w:rPr>
          <w:rFonts w:ascii="Simplified Arabic" w:eastAsia="Times New Roman" w:hAnsi="Simplified Arabic" w:cs="Simplified Arabic"/>
          <w:sz w:val="28"/>
          <w:szCs w:val="28"/>
          <w:lang w:eastAsia="fr-FR" w:bidi="ar-DZ"/>
        </w:rPr>
        <w:t xml:space="preserve">IC </w:t>
      </w:r>
      <w:r w:rsidRPr="00593B23">
        <w:rPr>
          <w:rFonts w:ascii="Simplified Arabic" w:eastAsia="Times New Roman" w:hAnsi="Simplified Arabic" w:cs="Simplified Arabic"/>
          <w:sz w:val="28"/>
          <w:szCs w:val="28"/>
          <w:rtl/>
          <w:lang w:eastAsia="fr-FR" w:bidi="ar-DZ"/>
        </w:rPr>
        <w:t xml:space="preserve"> أو </w:t>
      </w:r>
      <w:r w:rsidRPr="00593B23">
        <w:rPr>
          <w:rFonts w:ascii="Simplified Arabic" w:eastAsia="Times New Roman" w:hAnsi="Simplified Arabic" w:cs="Simplified Arabic"/>
          <w:sz w:val="28"/>
          <w:szCs w:val="28"/>
          <w:lang w:eastAsia="fr-FR" w:bidi="ar-DZ"/>
        </w:rPr>
        <w:t>(CPK-MB)</w:t>
      </w:r>
      <w:r w:rsidRPr="00593B23">
        <w:rPr>
          <w:rFonts w:ascii="Simplified Arabic" w:eastAsia="Times New Roman" w:hAnsi="Simplified Arabic" w:cs="Simplified Arabic"/>
          <w:sz w:val="28"/>
          <w:szCs w:val="28"/>
          <w:rtl/>
          <w:lang w:val="en-US" w:eastAsia="fr-FR" w:bidi="ar-DZ"/>
        </w:rPr>
        <w:t xml:space="preserve">، ونحو ظهور </w:t>
      </w:r>
      <w:r w:rsidRPr="00593B23">
        <w:rPr>
          <w:rFonts w:ascii="Simplified Arabic" w:eastAsia="Times New Roman" w:hAnsi="Simplified Arabic" w:cs="Simplified Arabic"/>
          <w:sz w:val="28"/>
          <w:szCs w:val="28"/>
          <w:lang w:eastAsia="fr-FR" w:bidi="ar-DZ"/>
        </w:rPr>
        <w:t>Q</w:t>
      </w:r>
      <w:r w:rsidRPr="00593B23">
        <w:rPr>
          <w:rFonts w:ascii="Simplified Arabic" w:eastAsia="Times New Roman" w:hAnsi="Simplified Arabic" w:cs="Simplified Arabic"/>
          <w:sz w:val="28"/>
          <w:szCs w:val="28"/>
          <w:rtl/>
          <w:lang w:val="en-US" w:eastAsia="fr-FR" w:bidi="ar-DZ"/>
        </w:rPr>
        <w:t xml:space="preserve"> في تخطيط القلب.</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نخر عضلة القلب تحرض عن طريق الغلق الكلي للشريان التاجي بعد 15-30 دقيقة من بداية الانغلاق مع غياب </w:t>
      </w:r>
      <w:r w:rsidRPr="00593B23">
        <w:rPr>
          <w:rFonts w:ascii="Simplified Arabic" w:eastAsia="Times New Roman" w:hAnsi="Simplified Arabic" w:cs="Simplified Arabic"/>
          <w:sz w:val="28"/>
          <w:szCs w:val="28"/>
          <w:lang w:eastAsia="fr-FR" w:bidi="ar-DZ"/>
        </w:rPr>
        <w:t>Le réseau collatéral</w:t>
      </w:r>
      <w:r w:rsidRPr="00593B23">
        <w:rPr>
          <w:rFonts w:ascii="Simplified Arabic" w:eastAsia="Times New Roman" w:hAnsi="Simplified Arabic" w:cs="Simplified Arabic"/>
          <w:sz w:val="28"/>
          <w:szCs w:val="28"/>
          <w:rtl/>
          <w:lang w:val="en-US" w:eastAsia="fr-FR" w:bidi="ar-DZ"/>
        </w:rPr>
        <w:t>، و</w:t>
      </w:r>
      <w:r w:rsidRPr="00593B23">
        <w:rPr>
          <w:rFonts w:ascii="Simplified Arabic" w:eastAsia="Times New Roman" w:hAnsi="Simplified Arabic" w:cs="Simplified Arabic"/>
          <w:sz w:val="28"/>
          <w:szCs w:val="28"/>
          <w:rtl/>
          <w:lang w:eastAsia="fr-FR" w:bidi="ar-DZ"/>
        </w:rPr>
        <w:t xml:space="preserve">نخر عضلة القلب الكلية تتطلب 4-6 ساعات </w:t>
      </w:r>
      <w:r w:rsidRPr="00593B23">
        <w:rPr>
          <w:rFonts w:ascii="Simplified Arabic" w:eastAsia="Times New Roman" w:hAnsi="Simplified Arabic" w:cs="Simplified Arabic" w:hint="cs"/>
          <w:sz w:val="28"/>
          <w:szCs w:val="28"/>
          <w:rtl/>
          <w:lang w:eastAsia="fr-FR" w:bidi="ar-DZ"/>
        </w:rPr>
        <w:t>من</w:t>
      </w:r>
      <w:r w:rsidRPr="00593B23">
        <w:rPr>
          <w:rFonts w:ascii="Simplified Arabic" w:eastAsia="Times New Roman" w:hAnsi="Simplified Arabic" w:cs="Simplified Arabic"/>
          <w:sz w:val="28"/>
          <w:szCs w:val="28"/>
          <w:rtl/>
          <w:lang w:eastAsia="fr-FR" w:bidi="ar-DZ"/>
        </w:rPr>
        <w:t xml:space="preserve"> غلق الشريان التاجي وهذا الزمن يتعلق بعدد </w:t>
      </w:r>
      <w:r w:rsidRPr="00593B23">
        <w:rPr>
          <w:rFonts w:ascii="Simplified Arabic" w:eastAsia="Times New Roman" w:hAnsi="Simplified Arabic" w:cs="Simplified Arabic"/>
          <w:sz w:val="28"/>
          <w:szCs w:val="28"/>
          <w:lang w:eastAsia="fr-FR" w:bidi="ar-DZ"/>
        </w:rPr>
        <w:t>Le réseau collatéral</w:t>
      </w:r>
      <w:r w:rsidRPr="00593B23">
        <w:rPr>
          <w:rFonts w:ascii="Simplified Arabic" w:eastAsia="Times New Roman" w:hAnsi="Simplified Arabic" w:cs="Simplified Arabic"/>
          <w:sz w:val="28"/>
          <w:szCs w:val="28"/>
          <w:rtl/>
          <w:lang w:eastAsia="fr-FR" w:bidi="ar-DZ"/>
        </w:rPr>
        <w:t xml:space="preserve"> ووجود مقاومة لغلق الشريان التاجي.</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يمكن تصنيف احتشاء عضلة القلب حسب موقعها (داخلية، خلفية، جانبية...) أو حسب حجمها صغيرة (أقل من 10 % من </w:t>
      </w:r>
      <w:r w:rsidRPr="00593B23">
        <w:rPr>
          <w:rFonts w:ascii="Simplified Arabic" w:eastAsia="Times New Roman" w:hAnsi="Simplified Arabic" w:cs="Simplified Arabic"/>
          <w:sz w:val="28"/>
          <w:szCs w:val="28"/>
          <w:lang w:eastAsia="fr-FR" w:bidi="ar-DZ"/>
        </w:rPr>
        <w:t>territoire du VG</w:t>
      </w:r>
      <w:r w:rsidRPr="00593B23">
        <w:rPr>
          <w:rFonts w:ascii="Simplified Arabic" w:eastAsia="Times New Roman" w:hAnsi="Simplified Arabic" w:cs="Simplified Arabic"/>
          <w:sz w:val="28"/>
          <w:szCs w:val="28"/>
          <w:rtl/>
          <w:lang w:eastAsia="fr-FR" w:bidi="ar-DZ"/>
        </w:rPr>
        <w:t xml:space="preserve"> ) ، متوسطة (من10-30% من</w:t>
      </w:r>
      <w:r w:rsidRPr="00593B23">
        <w:rPr>
          <w:rFonts w:ascii="Simplified Arabic" w:eastAsia="Times New Roman" w:hAnsi="Simplified Arabic" w:cs="Simplified Arabic"/>
          <w:sz w:val="28"/>
          <w:szCs w:val="28"/>
          <w:lang w:eastAsia="fr-FR" w:bidi="ar-DZ"/>
        </w:rPr>
        <w:t>VG</w:t>
      </w:r>
      <w:r w:rsidRPr="00593B23">
        <w:rPr>
          <w:rFonts w:ascii="Simplified Arabic" w:eastAsia="Times New Roman" w:hAnsi="Simplified Arabic" w:cs="Simplified Arabic"/>
          <w:sz w:val="28"/>
          <w:szCs w:val="28"/>
          <w:rtl/>
          <w:lang w:eastAsia="fr-FR" w:bidi="ar-DZ"/>
        </w:rPr>
        <w:t>) أو  واسعة (أكبر من 30 % من</w:t>
      </w:r>
      <w:r w:rsidRPr="00593B23">
        <w:rPr>
          <w:rFonts w:ascii="Simplified Arabic" w:eastAsia="Times New Roman" w:hAnsi="Simplified Arabic" w:cs="Simplified Arabic"/>
          <w:sz w:val="28"/>
          <w:szCs w:val="28"/>
          <w:lang w:eastAsia="fr-FR" w:bidi="ar-DZ"/>
        </w:rPr>
        <w:t>VG</w:t>
      </w:r>
      <w:r w:rsidRPr="00593B23">
        <w:rPr>
          <w:rFonts w:ascii="Simplified Arabic" w:eastAsia="Times New Roman" w:hAnsi="Simplified Arabic" w:cs="Simplified Arabic"/>
          <w:sz w:val="28"/>
          <w:szCs w:val="28"/>
          <w:rtl/>
          <w:lang w:eastAsia="fr-FR" w:bidi="ar-DZ"/>
        </w:rPr>
        <w:t>)، كما تتخللها اضطرابات وظيفية بطينية انقباضية وانبساطية</w:t>
      </w:r>
      <w:r w:rsidRPr="00593B23">
        <w:rPr>
          <w:rFonts w:ascii="Simplified Arabic" w:eastAsia="Times New Roman" w:hAnsi="Simplified Arabic" w:cs="Simplified Arabic" w:hint="cs"/>
          <w:sz w:val="28"/>
          <w:szCs w:val="28"/>
          <w:rtl/>
          <w:lang w:eastAsia="fr-FR" w:bidi="ar-DZ"/>
        </w:rPr>
        <w:t>:</w:t>
      </w: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 xml:space="preserve">- اضطرابات وظيفية </w:t>
      </w:r>
      <w:r w:rsidRPr="00593B23">
        <w:rPr>
          <w:rFonts w:ascii="Simplified Arabic" w:eastAsia="Times New Roman" w:hAnsi="Simplified Arabic" w:cs="Simplified Arabic"/>
          <w:sz w:val="28"/>
          <w:szCs w:val="28"/>
          <w:rtl/>
          <w:lang w:eastAsia="fr-FR" w:bidi="ar-DZ"/>
        </w:rPr>
        <w:t xml:space="preserve">بطينية انقباضية: مناطق نخر عضلة القلب </w:t>
      </w:r>
      <w:r w:rsidRPr="00593B23">
        <w:rPr>
          <w:rFonts w:ascii="Simplified Arabic" w:eastAsia="Times New Roman" w:hAnsi="Simplified Arabic" w:cs="Simplified Arabic"/>
          <w:sz w:val="28"/>
          <w:szCs w:val="28"/>
          <w:rtl/>
          <w:lang w:val="en-US" w:eastAsia="fr-FR" w:bidi="ar-DZ"/>
        </w:rPr>
        <w:t xml:space="preserve">مسئولة عن اضطراب تركيز </w:t>
      </w:r>
      <w:r w:rsidRPr="00593B23">
        <w:rPr>
          <w:rFonts w:ascii="Simplified Arabic" w:eastAsia="Times New Roman" w:hAnsi="Simplified Arabic" w:cs="Simplified Arabic"/>
          <w:sz w:val="28"/>
          <w:szCs w:val="28"/>
          <w:rtl/>
          <w:lang w:eastAsia="fr-FR" w:bidi="ar-DZ"/>
        </w:rPr>
        <w:t>قطعي، تعذر الحركة (لا يوجد تركيز)، نقص الحركة (تركيز غير عادي منخفض)، مع ظهور في الأسبوعين الأوليين فرط الحركة.</w:t>
      </w:r>
      <w:r w:rsidRPr="00593B23">
        <w:rPr>
          <w:rFonts w:ascii="Simplified Arabic" w:eastAsia="Times New Roman" w:hAnsi="Simplified Arabic" w:cs="Simplified Arabic"/>
          <w:sz w:val="28"/>
          <w:szCs w:val="28"/>
          <w:rtl/>
          <w:lang w:val="en-US" w:eastAsia="fr-FR" w:bidi="ar-DZ"/>
        </w:rPr>
        <w:t xml:space="preserve"> وهذا الاضطراب في البطين اليساري الكلي يرجع إلى منطقة </w:t>
      </w:r>
      <w:r w:rsidRPr="00593B23">
        <w:rPr>
          <w:rFonts w:ascii="Simplified Arabic" w:eastAsia="Times New Roman" w:hAnsi="Simplified Arabic" w:cs="Simplified Arabic"/>
          <w:sz w:val="28"/>
          <w:szCs w:val="28"/>
          <w:rtl/>
          <w:lang w:eastAsia="fr-FR" w:bidi="ar-DZ"/>
        </w:rPr>
        <w:t>النخر حيث:</w:t>
      </w:r>
    </w:p>
    <w:p w:rsidR="00593B23" w:rsidRPr="00593B23" w:rsidRDefault="00593B23" w:rsidP="003E43AF">
      <w:pPr>
        <w:numPr>
          <w:ilvl w:val="0"/>
          <w:numId w:val="23"/>
        </w:numPr>
        <w:tabs>
          <w:tab w:val="left" w:pos="5730"/>
          <w:tab w:val="left" w:pos="5890"/>
          <w:tab w:val="left" w:pos="8127"/>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انطلاقا من 20-25 % تظهر اضطرابات عيادية متمثلة في عجز البطين الأيسر.</w:t>
      </w:r>
    </w:p>
    <w:p w:rsidR="00593B23" w:rsidRPr="00593B23" w:rsidRDefault="00593B23" w:rsidP="003E43AF">
      <w:pPr>
        <w:numPr>
          <w:ilvl w:val="0"/>
          <w:numId w:val="23"/>
        </w:numPr>
        <w:tabs>
          <w:tab w:val="left" w:pos="5730"/>
          <w:tab w:val="left" w:pos="5890"/>
          <w:tab w:val="left" w:pos="8127"/>
        </w:tabs>
        <w:bidi/>
        <w:spacing w:after="0" w:line="360" w:lineRule="auto"/>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انطلاقا من 45 % تظهر حالة صدمة قلبية على العموم مميتة.</w:t>
      </w:r>
    </w:p>
    <w:p w:rsidR="00593B23" w:rsidRPr="00593B23" w:rsidRDefault="00593B23" w:rsidP="00AD39A0">
      <w:pPr>
        <w:tabs>
          <w:tab w:val="left" w:pos="5730"/>
          <w:tab w:val="left" w:pos="5890"/>
        </w:tabs>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 اضطرابات وظيفية بطينية انبساطية</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val="en-US" w:eastAsia="fr-FR" w:bidi="ar-DZ"/>
        </w:rPr>
        <w:t xml:space="preserve">منطقة  </w:t>
      </w:r>
      <w:r w:rsidRPr="00593B23">
        <w:rPr>
          <w:rFonts w:ascii="Simplified Arabic" w:eastAsia="Times New Roman" w:hAnsi="Simplified Arabic" w:cs="Simplified Arabic"/>
          <w:sz w:val="28"/>
          <w:szCs w:val="28"/>
          <w:rtl/>
          <w:lang w:eastAsia="fr-FR" w:bidi="ar-DZ"/>
        </w:rPr>
        <w:t>النخر تكون مسئولة عن اضطرابات استرخاء البطين التي تعيق تعبئة البطين الأيسر.</w:t>
      </w:r>
      <w:r w:rsidRPr="00593B23">
        <w:rPr>
          <w:rFonts w:ascii="Simplified Arabic" w:eastAsia="Times New Roman" w:hAnsi="Simplified Arabic" w:cs="Simplified Arabic"/>
          <w:sz w:val="28"/>
          <w:szCs w:val="28"/>
          <w:lang w:eastAsia="fr-FR" w:bidi="ar-DZ"/>
        </w:rPr>
        <w:t>(Besse.</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Lellouche. Attias :</w:t>
      </w:r>
      <w:r w:rsidRPr="00593B23">
        <w:rPr>
          <w:rFonts w:ascii="Simplified Arabic" w:eastAsia="Times New Roman" w:hAnsi="Simplified Arabic" w:cs="Simplified Arabic"/>
          <w:sz w:val="28"/>
          <w:szCs w:val="28"/>
          <w:rtl/>
          <w:lang w:eastAsia="fr-FR" w:bidi="ar-DZ"/>
        </w:rPr>
        <w:t>101</w:t>
      </w:r>
      <w:r w:rsidRPr="00593B23">
        <w:rPr>
          <w:rFonts w:ascii="Simplified Arabic" w:eastAsia="Times New Roman" w:hAnsi="Simplified Arabic" w:cs="Simplified Arabic"/>
          <w:sz w:val="28"/>
          <w:szCs w:val="28"/>
          <w:lang w:eastAsia="fr-FR" w:bidi="ar-DZ"/>
        </w:rPr>
        <w:t>)</w:t>
      </w:r>
    </w:p>
    <w:p w:rsidR="00593B23" w:rsidRPr="00593B23" w:rsidRDefault="00593B23" w:rsidP="003E43AF">
      <w:pPr>
        <w:numPr>
          <w:ilvl w:val="0"/>
          <w:numId w:val="45"/>
        </w:numPr>
        <w:tabs>
          <w:tab w:val="left" w:pos="5730"/>
          <w:tab w:val="left" w:pos="5890"/>
        </w:tabs>
        <w:bidi/>
        <w:spacing w:after="0" w:line="360" w:lineRule="auto"/>
        <w:contextualSpacing/>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lastRenderedPageBreak/>
        <w:t>التشريح الباثولوجي</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يتم تناول التشريح الباثولوجي وفق دراسة مجهرية كبيرة و دراسة مجهرية صغيرة وفي ما يلي عرض للدراسة المجهرية الكبيرة:</w:t>
      </w:r>
    </w:p>
    <w:p w:rsidR="00593B23" w:rsidRPr="00593B23" w:rsidRDefault="00593B23" w:rsidP="00593B23">
      <w:pPr>
        <w:tabs>
          <w:tab w:val="left" w:pos="5730"/>
          <w:tab w:val="left" w:pos="5890"/>
        </w:tabs>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IDM</w:t>
      </w:r>
      <w:r w:rsidRPr="00593B23">
        <w:rPr>
          <w:rFonts w:ascii="Simplified Arabic" w:eastAsia="Times New Roman" w:hAnsi="Simplified Arabic" w:cs="Simplified Arabic"/>
          <w:sz w:val="28"/>
          <w:szCs w:val="28"/>
          <w:rtl/>
          <w:lang w:val="en-US" w:eastAsia="fr-FR" w:bidi="ar-DZ"/>
        </w:rPr>
        <w:t xml:space="preserve"> تصيب دائما البطين الأيسر، ويمكن أن تصيب البطين الأيمن تشريحيا عند 20 % من الحالات، وهذه الإصابة على العموم </w:t>
      </w:r>
      <w:r w:rsidRPr="00593B23">
        <w:rPr>
          <w:rFonts w:ascii="Simplified Arabic" w:eastAsia="Times New Roman" w:hAnsi="Simplified Arabic" w:cs="Simplified Arabic"/>
          <w:sz w:val="28"/>
          <w:szCs w:val="28"/>
          <w:rtl/>
          <w:lang w:eastAsia="fr-FR" w:bidi="ar-DZ"/>
        </w:rPr>
        <w:t xml:space="preserve">تحت عيادية </w:t>
      </w:r>
      <w:r w:rsidRPr="00593B23">
        <w:rPr>
          <w:rFonts w:ascii="Simplified Arabic" w:eastAsia="Times New Roman" w:hAnsi="Simplified Arabic" w:cs="Simplified Arabic"/>
          <w:sz w:val="28"/>
          <w:szCs w:val="28"/>
          <w:rtl/>
          <w:lang w:val="en-US" w:eastAsia="fr-FR" w:bidi="ar-DZ"/>
        </w:rPr>
        <w:t xml:space="preserve">ومصاحبة لـ </w:t>
      </w:r>
      <w:r w:rsidRPr="00593B23">
        <w:rPr>
          <w:rFonts w:ascii="Simplified Arabic" w:eastAsia="Times New Roman" w:hAnsi="Simplified Arabic" w:cs="Simplified Arabic"/>
          <w:sz w:val="28"/>
          <w:szCs w:val="28"/>
          <w:lang w:eastAsia="fr-FR" w:bidi="ar-DZ"/>
        </w:rPr>
        <w:t>IDM</w:t>
      </w:r>
      <w:r w:rsidRPr="00593B23">
        <w:rPr>
          <w:rFonts w:ascii="Simplified Arabic" w:eastAsia="Times New Roman" w:hAnsi="Simplified Arabic" w:cs="Simplified Arabic"/>
          <w:sz w:val="28"/>
          <w:szCs w:val="28"/>
          <w:rtl/>
          <w:lang w:eastAsia="fr-FR" w:bidi="ar-DZ"/>
        </w:rPr>
        <w:t xml:space="preserve"> الأسفل، النخ</w:t>
      </w:r>
      <w:r w:rsidRPr="00593B23">
        <w:rPr>
          <w:rFonts w:ascii="Simplified Arabic" w:eastAsia="Times New Roman" w:hAnsi="Simplified Arabic" w:cs="Simplified Arabic" w:hint="cs"/>
          <w:sz w:val="28"/>
          <w:szCs w:val="28"/>
          <w:rtl/>
          <w:lang w:eastAsia="fr-FR" w:bidi="ar-DZ"/>
        </w:rPr>
        <w:t xml:space="preserve">ر </w:t>
      </w:r>
      <w:r w:rsidRPr="00593B23">
        <w:rPr>
          <w:rFonts w:ascii="Simplified Arabic" w:eastAsia="Times New Roman" w:hAnsi="Simplified Arabic" w:cs="Simplified Arabic"/>
          <w:sz w:val="28"/>
          <w:szCs w:val="28"/>
          <w:rtl/>
          <w:lang w:eastAsia="fr-FR" w:bidi="ar-DZ"/>
        </w:rPr>
        <w:t xml:space="preserve">يصيب الجدار الداخلي للاحتشاء في 43 % من الحالات، الجدار السفلي عند 20% والجدار الجانبي عند 20% من الحالات، ويكون عبر جداري </w:t>
      </w:r>
      <w:r w:rsidRPr="00593B23">
        <w:rPr>
          <w:rFonts w:ascii="Simplified Arabic" w:eastAsia="Times New Roman" w:hAnsi="Simplified Arabic" w:cs="Simplified Arabic"/>
          <w:sz w:val="28"/>
          <w:szCs w:val="28"/>
          <w:rtl/>
          <w:lang w:val="en-US" w:eastAsia="fr-FR" w:bidi="ar-DZ"/>
        </w:rPr>
        <w:t>في 2/3 من الحالات، ومعنى ذلك أنه يصيب جميع عضلة القلب حيث:</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في الساعات الأولى جانب </w:t>
      </w:r>
      <w:r w:rsidRPr="00593B23">
        <w:rPr>
          <w:rFonts w:ascii="Simplified Arabic" w:eastAsia="Times New Roman" w:hAnsi="Simplified Arabic" w:cs="Simplified Arabic"/>
          <w:sz w:val="28"/>
          <w:szCs w:val="28"/>
          <w:rtl/>
          <w:lang w:eastAsia="fr-FR" w:bidi="ar-DZ"/>
        </w:rPr>
        <w:t xml:space="preserve">النخر يكون </w:t>
      </w:r>
      <w:r w:rsidRPr="00593B23">
        <w:rPr>
          <w:rFonts w:ascii="Simplified Arabic" w:eastAsia="Times New Roman" w:hAnsi="Simplified Arabic" w:cs="Simplified Arabic"/>
          <w:sz w:val="28"/>
          <w:szCs w:val="28"/>
          <w:rtl/>
          <w:lang w:val="en-US" w:eastAsia="fr-FR" w:bidi="ar-DZ"/>
        </w:rPr>
        <w:t>ذو لون أصفر برتقالي.</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في الأسبوع الثاني وبعد مرحلة </w:t>
      </w:r>
      <w:r w:rsidRPr="00593B23">
        <w:rPr>
          <w:rFonts w:ascii="Simplified Arabic" w:eastAsia="Times New Roman" w:hAnsi="Simplified Arabic" w:cs="Simplified Arabic"/>
          <w:sz w:val="28"/>
          <w:szCs w:val="28"/>
          <w:rtl/>
          <w:lang w:eastAsia="fr-FR" w:bidi="ar-DZ"/>
        </w:rPr>
        <w:t>التنضير</w:t>
      </w:r>
      <w:r w:rsidRPr="00593B23">
        <w:rPr>
          <w:rFonts w:ascii="Simplified Arabic" w:eastAsia="Times New Roman" w:hAnsi="Simplified Arabic" w:cs="Simplified Arabic"/>
          <w:sz w:val="28"/>
          <w:szCs w:val="28"/>
          <w:rtl/>
          <w:lang w:val="en-US" w:eastAsia="fr-FR" w:bidi="ar-DZ"/>
        </w:rPr>
        <w:t xml:space="preserve"> يتشكل جانب رقيق وضعيف من لون كراميل.</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في النهاية وفي حدود الأسبوع الثالث الأثر يكون جانب </w:t>
      </w:r>
      <w:r w:rsidRPr="00593B23">
        <w:rPr>
          <w:rFonts w:ascii="Simplified Arabic" w:eastAsia="Times New Roman" w:hAnsi="Simplified Arabic" w:cs="Simplified Arabic"/>
          <w:sz w:val="28"/>
          <w:szCs w:val="28"/>
          <w:rtl/>
          <w:lang w:eastAsia="fr-FR" w:bidi="ar-DZ"/>
        </w:rPr>
        <w:t>ليفي</w:t>
      </w:r>
      <w:r w:rsidRPr="00593B23">
        <w:rPr>
          <w:rFonts w:ascii="Simplified Arabic" w:eastAsia="Times New Roman" w:hAnsi="Simplified Arabic" w:cs="Simplified Arabic"/>
          <w:sz w:val="28"/>
          <w:szCs w:val="28"/>
          <w:rtl/>
          <w:lang w:val="en-US" w:eastAsia="fr-FR" w:bidi="ar-DZ"/>
        </w:rPr>
        <w:t>.</w:t>
      </w: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أما في الدراسة المجهرية الصغيرة نجد:</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نسيج شبه عادي في الست ساعات الأولى.</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انطلاقا من 6 ساعات: أدمة </w:t>
      </w:r>
      <w:r w:rsidRPr="00593B23">
        <w:rPr>
          <w:rFonts w:ascii="Simplified Arabic" w:eastAsia="Times New Roman" w:hAnsi="Simplified Arabic" w:cs="Simplified Arabic"/>
          <w:sz w:val="28"/>
          <w:szCs w:val="28"/>
          <w:rtl/>
          <w:lang w:eastAsia="fr-FR" w:bidi="ar-DZ"/>
        </w:rPr>
        <w:t>فراغية</w:t>
      </w:r>
      <w:r w:rsidRPr="00593B23">
        <w:rPr>
          <w:rFonts w:ascii="Simplified Arabic" w:eastAsia="Times New Roman" w:hAnsi="Simplified Arabic" w:cs="Simplified Arabic"/>
          <w:sz w:val="28"/>
          <w:szCs w:val="28"/>
          <w:rtl/>
          <w:lang w:val="en-US" w:eastAsia="fr-FR" w:bidi="ar-DZ"/>
        </w:rPr>
        <w:t xml:space="preserve"> مع تسرب متعدد الجزيئات النوتروفيلو القلوبيل الأحمر، نواة النسيج العضلي تبدأ في الرجوع </w:t>
      </w:r>
      <w:r w:rsidRPr="00593B23">
        <w:rPr>
          <w:rFonts w:ascii="Simplified Arabic" w:eastAsia="Times New Roman" w:hAnsi="Simplified Arabic" w:cs="Simplified Arabic"/>
          <w:sz w:val="28"/>
          <w:szCs w:val="28"/>
          <w:lang w:eastAsia="fr-FR" w:bidi="ar-DZ"/>
        </w:rPr>
        <w:t>picnotiques</w:t>
      </w:r>
      <w:r w:rsidRPr="00593B23">
        <w:rPr>
          <w:rFonts w:ascii="Simplified Arabic" w:eastAsia="Times New Roman" w:hAnsi="Simplified Arabic" w:cs="Simplified Arabic"/>
          <w:sz w:val="28"/>
          <w:szCs w:val="28"/>
          <w:rtl/>
          <w:lang w:eastAsia="fr-FR" w:bidi="ar-DZ"/>
        </w:rPr>
        <w:t>.</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انطلاقا</w:t>
      </w:r>
      <w:r w:rsidRPr="00593B23">
        <w:rPr>
          <w:rFonts w:ascii="Simplified Arabic" w:eastAsia="Times New Roman" w:hAnsi="Simplified Arabic" w:cs="Simplified Arabic" w:hint="cs"/>
          <w:sz w:val="28"/>
          <w:szCs w:val="28"/>
          <w:rtl/>
          <w:lang w:val="en-US" w:eastAsia="fr-FR" w:bidi="ar-DZ"/>
        </w:rPr>
        <w:t xml:space="preserve"> </w:t>
      </w:r>
      <w:r w:rsidRPr="00593B23">
        <w:rPr>
          <w:rFonts w:ascii="Simplified Arabic" w:eastAsia="Times New Roman" w:hAnsi="Simplified Arabic" w:cs="Simplified Arabic"/>
          <w:sz w:val="28"/>
          <w:szCs w:val="28"/>
          <w:rtl/>
          <w:lang w:val="en-US" w:eastAsia="fr-FR" w:bidi="ar-DZ"/>
        </w:rPr>
        <w:t xml:space="preserve">من 24 ساعة تقلص سيتوبلازم النسيج العضلي وفقدان التخطيط العرضي </w:t>
      </w:r>
      <w:r w:rsidRPr="00593B23">
        <w:rPr>
          <w:rFonts w:ascii="Simplified Arabic" w:eastAsia="Times New Roman" w:hAnsi="Simplified Arabic" w:cs="Simplified Arabic"/>
          <w:sz w:val="28"/>
          <w:szCs w:val="28"/>
          <w:lang w:eastAsia="fr-FR" w:bidi="ar-DZ"/>
        </w:rPr>
        <w:t>hyalinisation cellulaire</w:t>
      </w:r>
      <w:r w:rsidRPr="00593B23">
        <w:rPr>
          <w:rFonts w:ascii="Simplified Arabic" w:eastAsia="Times New Roman" w:hAnsi="Simplified Arabic" w:cs="Simplified Arabic"/>
          <w:sz w:val="28"/>
          <w:szCs w:val="28"/>
          <w:rtl/>
          <w:lang w:val="en-US" w:eastAsia="fr-FR" w:bidi="ar-DZ"/>
        </w:rPr>
        <w:t>.</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انطلاقا من اليوم الرابع  يتم البدأ في المحيط الخارجي حيث يحدث اختفاء في </w:t>
      </w:r>
      <w:r w:rsidRPr="00593B23">
        <w:rPr>
          <w:rFonts w:ascii="Simplified Arabic" w:eastAsia="Times New Roman" w:hAnsi="Simplified Arabic" w:cs="Simplified Arabic"/>
          <w:sz w:val="28"/>
          <w:szCs w:val="28"/>
          <w:rtl/>
          <w:lang w:eastAsia="fr-FR" w:bidi="ar-DZ"/>
        </w:rPr>
        <w:t>ألياف النخر</w:t>
      </w:r>
      <w:r w:rsidRPr="00593B23">
        <w:rPr>
          <w:rFonts w:ascii="Simplified Arabic" w:eastAsia="Times New Roman" w:hAnsi="Simplified Arabic" w:cs="Simplified Arabic"/>
          <w:sz w:val="28"/>
          <w:szCs w:val="28"/>
          <w:lang w:eastAsia="fr-FR" w:bidi="ar-DZ"/>
        </w:rPr>
        <w:t xml:space="preserve"> </w:t>
      </w:r>
      <w:r w:rsidRPr="00593B23">
        <w:rPr>
          <w:rFonts w:ascii="Simplified Arabic" w:eastAsia="Times New Roman" w:hAnsi="Simplified Arabic" w:cs="Simplified Arabic"/>
          <w:sz w:val="28"/>
          <w:szCs w:val="28"/>
          <w:rtl/>
          <w:lang w:val="en-US" w:eastAsia="fr-FR" w:bidi="ar-DZ"/>
        </w:rPr>
        <w:t xml:space="preserve">وتسرب الخلايا اللمفاوية والبالعات الكبيرة وتظهر الليفية. </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eastAsia="fr-FR" w:bidi="ar-DZ"/>
        </w:rPr>
        <w:t>من اليوم 8-10 اختفاء كلي للأوتار العضلية، وظهور</w:t>
      </w:r>
      <w:r w:rsidRPr="00593B23">
        <w:rPr>
          <w:rFonts w:ascii="Simplified Arabic" w:eastAsia="Times New Roman" w:hAnsi="Simplified Arabic" w:cs="Simplified Arabic" w:hint="cs"/>
          <w:sz w:val="28"/>
          <w:szCs w:val="28"/>
          <w:rtl/>
          <w:lang w:eastAsia="fr-FR" w:bidi="ar-DZ"/>
        </w:rPr>
        <w:t xml:space="preserve"> </w:t>
      </w:r>
      <w:r w:rsidRPr="00593B23">
        <w:rPr>
          <w:rFonts w:ascii="Simplified Arabic" w:eastAsia="Times New Roman" w:hAnsi="Simplified Arabic" w:cs="Simplified Arabic"/>
          <w:sz w:val="28"/>
          <w:szCs w:val="28"/>
          <w:rtl/>
          <w:lang w:eastAsia="fr-FR" w:bidi="ar-DZ"/>
        </w:rPr>
        <w:t>في المحيط الخارجي نسيج محبب.</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eastAsia="fr-FR" w:bidi="ar-DZ"/>
        </w:rPr>
        <w:t>انطلاقا من الأسبوع 6 الأثر يكون كلي، والخلايا العضلية تستبدل نسيج وصلي ليفي.</w:t>
      </w:r>
    </w:p>
    <w:p w:rsidR="00593B23" w:rsidRPr="00593B23" w:rsidRDefault="00593B23" w:rsidP="003E43AF">
      <w:pPr>
        <w:numPr>
          <w:ilvl w:val="0"/>
          <w:numId w:val="45"/>
        </w:numPr>
        <w:tabs>
          <w:tab w:val="left" w:pos="5730"/>
          <w:tab w:val="left" w:pos="5890"/>
        </w:tabs>
        <w:bidi/>
        <w:spacing w:after="0" w:line="360" w:lineRule="auto"/>
        <w:contextualSpacing/>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lastRenderedPageBreak/>
        <w:t>السببية المرضية</w:t>
      </w:r>
    </w:p>
    <w:p w:rsidR="00593B23" w:rsidRPr="00593B23" w:rsidRDefault="00593B23" w:rsidP="003E43AF">
      <w:pPr>
        <w:numPr>
          <w:ilvl w:val="0"/>
          <w:numId w:val="23"/>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عصيدة</w:t>
      </w:r>
      <w:r w:rsidRPr="00593B23">
        <w:rPr>
          <w:rFonts w:ascii="Simplified Arabic" w:eastAsia="Times New Roman" w:hAnsi="Simplified Arabic" w:cs="Simplified Arabic"/>
          <w:sz w:val="28"/>
          <w:szCs w:val="28"/>
          <w:rtl/>
          <w:lang w:val="en-US" w:eastAsia="fr-FR" w:bidi="ar-DZ"/>
        </w:rPr>
        <w:t xml:space="preserve"> الشريان التاجي: </w:t>
      </w:r>
      <w:r w:rsidRPr="00593B23">
        <w:rPr>
          <w:rFonts w:ascii="Simplified Arabic" w:eastAsia="Times New Roman" w:hAnsi="Simplified Arabic" w:cs="Simplified Arabic"/>
          <w:sz w:val="28"/>
          <w:szCs w:val="28"/>
          <w:rtl/>
          <w:lang w:eastAsia="fr-FR" w:bidi="ar-DZ"/>
        </w:rPr>
        <w:t xml:space="preserve">يعتبر السبب شبه الكلي لـ </w:t>
      </w:r>
      <w:r w:rsidRPr="00593B23">
        <w:rPr>
          <w:rFonts w:ascii="Simplified Arabic" w:eastAsia="Times New Roman" w:hAnsi="Simplified Arabic" w:cs="Simplified Arabic"/>
          <w:sz w:val="28"/>
          <w:szCs w:val="28"/>
          <w:lang w:eastAsia="fr-FR" w:bidi="ar-DZ"/>
        </w:rPr>
        <w:t>SCA ST+</w:t>
      </w:r>
      <w:r w:rsidRPr="00593B23">
        <w:rPr>
          <w:rFonts w:ascii="Simplified Arabic" w:eastAsia="Times New Roman" w:hAnsi="Simplified Arabic" w:cs="Simplified Arabic"/>
          <w:sz w:val="28"/>
          <w:szCs w:val="28"/>
          <w:rtl/>
          <w:lang w:eastAsia="fr-FR" w:bidi="ar-DZ"/>
        </w:rPr>
        <w:t>.</w:t>
      </w:r>
    </w:p>
    <w:p w:rsidR="00593B23" w:rsidRPr="00593B23" w:rsidRDefault="00593B23" w:rsidP="003E43AF">
      <w:pPr>
        <w:numPr>
          <w:ilvl w:val="0"/>
          <w:numId w:val="23"/>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أسباب أخرى:</w:t>
      </w:r>
    </w:p>
    <w:p w:rsidR="00593B23" w:rsidRPr="00593B23" w:rsidRDefault="00593B23" w:rsidP="003E43AF">
      <w:pPr>
        <w:numPr>
          <w:ilvl w:val="0"/>
          <w:numId w:val="24"/>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eastAsia="fr-FR" w:bidi="ar-DZ"/>
        </w:rPr>
        <w:t>التشنج التاجي لفترات طويلة</w:t>
      </w:r>
      <w:r w:rsidRPr="00593B23">
        <w:rPr>
          <w:rFonts w:ascii="Simplified Arabic" w:eastAsia="Times New Roman" w:hAnsi="Simplified Arabic" w:cs="Simplified Arabic"/>
          <w:sz w:val="28"/>
          <w:szCs w:val="28"/>
          <w:rtl/>
          <w:lang w:val="en-US" w:eastAsia="fr-FR" w:bidi="ar-DZ"/>
        </w:rPr>
        <w:t>: خاصة بعد مجهود جسدي حاد ويتحقق أيضا بالتدخين.</w:t>
      </w:r>
    </w:p>
    <w:p w:rsidR="00593B23" w:rsidRPr="00593B23" w:rsidRDefault="00593B23" w:rsidP="003E43AF">
      <w:pPr>
        <w:numPr>
          <w:ilvl w:val="0"/>
          <w:numId w:val="24"/>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lang w:eastAsia="fr-FR" w:bidi="ar-DZ"/>
        </w:rPr>
        <w:t>Tako-Tsubo</w:t>
      </w:r>
      <w:r w:rsidRPr="00593B23">
        <w:rPr>
          <w:rFonts w:ascii="Simplified Arabic" w:eastAsia="Times New Roman" w:hAnsi="Simplified Arabic" w:cs="Simplified Arabic"/>
          <w:sz w:val="28"/>
          <w:szCs w:val="28"/>
          <w:rtl/>
          <w:lang w:val="en-US" w:eastAsia="fr-FR" w:bidi="ar-DZ"/>
        </w:rPr>
        <w:t xml:space="preserve">: (مرتبطة بالتوتر) وحدة ظهرت حديثا توجد عادة عند النساء بعد سن اليأس، يميزها تسمم </w:t>
      </w:r>
      <w:r w:rsidRPr="00593B23">
        <w:rPr>
          <w:rFonts w:ascii="Simplified Arabic" w:eastAsia="Times New Roman" w:hAnsi="Simplified Arabic" w:cs="Simplified Arabic"/>
          <w:sz w:val="28"/>
          <w:szCs w:val="28"/>
          <w:rtl/>
          <w:lang w:eastAsia="fr-FR" w:bidi="ar-DZ"/>
        </w:rPr>
        <w:t xml:space="preserve">عضلة القلب مباشرة بالكاتيكولامين، ويلاحظ هذا بعد عامل مفجر من نوع التوتر، يترافق مع ارتفاع في الكاتيكولامين السائر ويرافق بألام صدرية، </w:t>
      </w:r>
      <w:r w:rsidRPr="00593B23">
        <w:rPr>
          <w:rFonts w:ascii="Simplified Arabic" w:eastAsia="Times New Roman" w:hAnsi="Simplified Arabic" w:cs="Simplified Arabic"/>
          <w:sz w:val="28"/>
          <w:szCs w:val="28"/>
          <w:lang w:eastAsia="fr-FR" w:bidi="ar-DZ"/>
        </w:rPr>
        <w:t>ST</w:t>
      </w:r>
      <w:r w:rsidRPr="00593B23">
        <w:rPr>
          <w:rFonts w:ascii="Simplified Arabic" w:eastAsia="Times New Roman" w:hAnsi="Simplified Arabic" w:cs="Simplified Arabic"/>
          <w:sz w:val="28"/>
          <w:szCs w:val="28"/>
          <w:rtl/>
          <w:lang w:val="en-US" w:eastAsia="fr-FR" w:bidi="ar-DZ"/>
        </w:rPr>
        <w:t xml:space="preserve">، ارتفاع في التروبنين، تصوير شرياني عادي، </w:t>
      </w:r>
      <w:r w:rsidRPr="00593B23">
        <w:rPr>
          <w:rFonts w:ascii="Simplified Arabic" w:eastAsia="Times New Roman" w:hAnsi="Simplified Arabic" w:cs="Simplified Arabic"/>
          <w:sz w:val="28"/>
          <w:szCs w:val="28"/>
          <w:rtl/>
          <w:lang w:eastAsia="fr-FR" w:bidi="ar-DZ"/>
        </w:rPr>
        <w:t>عجز الحركة</w:t>
      </w:r>
      <w:r w:rsidRPr="00593B23">
        <w:rPr>
          <w:rFonts w:ascii="Simplified Arabic" w:eastAsia="Times New Roman" w:hAnsi="Simplified Arabic" w:cs="Simplified Arabic"/>
          <w:sz w:val="28"/>
          <w:szCs w:val="28"/>
          <w:rtl/>
          <w:lang w:val="en-US" w:eastAsia="fr-FR" w:bidi="ar-DZ"/>
        </w:rPr>
        <w:t xml:space="preserve"> انتقالية وعابرة للاسترجاع التلقائي، كما يمكن أن نجد هذا بعد نزيف السحايا.</w:t>
      </w:r>
    </w:p>
    <w:p w:rsidR="00593B23" w:rsidRPr="00593B23" w:rsidRDefault="00593B23" w:rsidP="003E43AF">
      <w:pPr>
        <w:numPr>
          <w:ilvl w:val="0"/>
          <w:numId w:val="24"/>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eastAsia="fr-FR" w:bidi="ar-DZ"/>
        </w:rPr>
        <w:t>تجلط الدم في الشرايين</w:t>
      </w:r>
      <w:r w:rsidRPr="00593B23">
        <w:rPr>
          <w:rFonts w:ascii="Simplified Arabic" w:eastAsia="Times New Roman" w:hAnsi="Simplified Arabic" w:cs="Simplified Arabic"/>
          <w:sz w:val="28"/>
          <w:szCs w:val="28"/>
          <w:rtl/>
          <w:lang w:val="en-US" w:eastAsia="fr-FR" w:bidi="ar-DZ"/>
        </w:rPr>
        <w:t xml:space="preserve">: يصيب أشخاص صغيرة في السن، عادة يوجد مشكل في البروتين </w:t>
      </w:r>
      <w:r w:rsidRPr="00593B23">
        <w:rPr>
          <w:rFonts w:ascii="Simplified Arabic" w:eastAsia="Times New Roman" w:hAnsi="Simplified Arabic" w:cs="Simplified Arabic"/>
          <w:sz w:val="28"/>
          <w:szCs w:val="28"/>
          <w:lang w:eastAsia="fr-FR" w:bidi="ar-DZ"/>
        </w:rPr>
        <w:t>C</w:t>
      </w:r>
      <w:r w:rsidRPr="00593B23">
        <w:rPr>
          <w:rFonts w:ascii="Simplified Arabic" w:eastAsia="Times New Roman" w:hAnsi="Simplified Arabic" w:cs="Simplified Arabic"/>
          <w:sz w:val="28"/>
          <w:szCs w:val="28"/>
          <w:rtl/>
          <w:lang w:val="en-US" w:eastAsia="fr-FR" w:bidi="ar-DZ"/>
        </w:rPr>
        <w:t xml:space="preserve"> و</w:t>
      </w:r>
      <w:r w:rsidRPr="00593B23">
        <w:rPr>
          <w:rFonts w:ascii="Simplified Arabic" w:eastAsia="Times New Roman" w:hAnsi="Simplified Arabic" w:cs="Simplified Arabic"/>
          <w:sz w:val="28"/>
          <w:szCs w:val="28"/>
          <w:lang w:eastAsia="fr-FR" w:bidi="ar-DZ"/>
        </w:rPr>
        <w:t>S</w:t>
      </w:r>
      <w:r w:rsidRPr="00593B23">
        <w:rPr>
          <w:rFonts w:ascii="Simplified Arabic" w:eastAsia="Times New Roman" w:hAnsi="Simplified Arabic" w:cs="Simplified Arabic"/>
          <w:sz w:val="28"/>
          <w:szCs w:val="28"/>
          <w:rtl/>
          <w:lang w:val="en-US" w:eastAsia="fr-FR" w:bidi="ar-DZ"/>
        </w:rPr>
        <w:t xml:space="preserve"> أو مضاد الترومبين3</w:t>
      </w:r>
      <w:r w:rsidRPr="00593B23">
        <w:rPr>
          <w:rFonts w:ascii="Simplified Arabic" w:eastAsia="Times New Roman" w:hAnsi="Simplified Arabic" w:cs="Simplified Arabic"/>
          <w:sz w:val="28"/>
          <w:szCs w:val="28"/>
          <w:lang w:val="en-US" w:eastAsia="fr-FR" w:bidi="ar-DZ"/>
        </w:rPr>
        <w:t>.</w:t>
      </w:r>
      <w:r w:rsidRPr="00593B23">
        <w:rPr>
          <w:rFonts w:ascii="Simplified Arabic" w:eastAsia="Times New Roman" w:hAnsi="Simplified Arabic" w:cs="Simplified Arabic"/>
          <w:sz w:val="28"/>
          <w:szCs w:val="28"/>
          <w:lang w:eastAsia="fr-FR" w:bidi="ar-DZ"/>
        </w:rPr>
        <w:t xml:space="preserve">Antithrombine3   </w:t>
      </w:r>
    </w:p>
    <w:p w:rsidR="00593B23" w:rsidRPr="00593B23" w:rsidRDefault="00593B23" w:rsidP="003E43AF">
      <w:pPr>
        <w:numPr>
          <w:ilvl w:val="0"/>
          <w:numId w:val="24"/>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eastAsia="fr-FR" w:bidi="ar-DZ"/>
        </w:rPr>
        <w:t>التهاب الشرايين غير التصلبي</w:t>
      </w:r>
      <w:r w:rsidRPr="00593B23">
        <w:rPr>
          <w:rFonts w:ascii="Simplified Arabic" w:eastAsia="Times New Roman" w:hAnsi="Simplified Arabic" w:cs="Simplified Arabic"/>
          <w:sz w:val="28"/>
          <w:szCs w:val="28"/>
          <w:rtl/>
          <w:lang w:val="en-US" w:eastAsia="fr-FR" w:bidi="ar-DZ"/>
        </w:rPr>
        <w:t xml:space="preserve">: مرض </w:t>
      </w:r>
      <w:r w:rsidRPr="00593B23">
        <w:rPr>
          <w:rFonts w:ascii="Simplified Arabic" w:eastAsia="Times New Roman" w:hAnsi="Simplified Arabic" w:cs="Simplified Arabic"/>
          <w:sz w:val="28"/>
          <w:szCs w:val="28"/>
          <w:lang w:eastAsia="fr-FR" w:bidi="ar-DZ"/>
        </w:rPr>
        <w:t>Kawasaki</w:t>
      </w:r>
      <w:r w:rsidRPr="00593B23">
        <w:rPr>
          <w:rFonts w:ascii="Simplified Arabic" w:eastAsia="Times New Roman" w:hAnsi="Simplified Arabic" w:cs="Simplified Arabic"/>
          <w:sz w:val="28"/>
          <w:szCs w:val="28"/>
          <w:rtl/>
          <w:lang w:val="en-US" w:eastAsia="fr-FR" w:bidi="ar-DZ"/>
        </w:rPr>
        <w:t xml:space="preserve">، </w:t>
      </w:r>
      <w:r w:rsidRPr="00593B23">
        <w:rPr>
          <w:rFonts w:ascii="Simplified Arabic" w:eastAsia="Times New Roman" w:hAnsi="Simplified Arabic" w:cs="Simplified Arabic"/>
          <w:sz w:val="28"/>
          <w:szCs w:val="28"/>
          <w:lang w:eastAsia="fr-FR" w:bidi="ar-DZ"/>
        </w:rPr>
        <w:t>Takayashu</w:t>
      </w:r>
      <w:r w:rsidRPr="00593B23">
        <w:rPr>
          <w:rFonts w:ascii="Simplified Arabic" w:eastAsia="Times New Roman" w:hAnsi="Simplified Arabic" w:cs="Simplified Arabic"/>
          <w:sz w:val="28"/>
          <w:szCs w:val="28"/>
          <w:rtl/>
          <w:lang w:eastAsia="fr-FR" w:bidi="ar-DZ"/>
        </w:rPr>
        <w:t>، الذئبة، التهاب المفاصل الروماتويدي، التهاب الشرايين شبه العقدي.</w:t>
      </w:r>
    </w:p>
    <w:p w:rsidR="00593B23" w:rsidRPr="00593B23" w:rsidRDefault="00593B23" w:rsidP="003E43AF">
      <w:pPr>
        <w:numPr>
          <w:ilvl w:val="0"/>
          <w:numId w:val="24"/>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val="en-US" w:eastAsia="fr-FR" w:bidi="ar-DZ"/>
        </w:rPr>
        <w:t xml:space="preserve">صدمات في الشرايين التاجية: خاصة ذات منشأ </w:t>
      </w:r>
      <w:r w:rsidRPr="00593B23">
        <w:rPr>
          <w:rFonts w:ascii="Simplified Arabic" w:eastAsia="Times New Roman" w:hAnsi="Simplified Arabic" w:cs="Simplified Arabic"/>
          <w:sz w:val="28"/>
          <w:szCs w:val="28"/>
          <w:rtl/>
          <w:lang w:eastAsia="fr-FR" w:bidi="ar-DZ"/>
        </w:rPr>
        <w:t>علاجي</w:t>
      </w:r>
      <w:r w:rsidRPr="00593B23">
        <w:rPr>
          <w:rFonts w:ascii="Simplified Arabic" w:eastAsia="Times New Roman" w:hAnsi="Simplified Arabic" w:cs="Simplified Arabic"/>
          <w:sz w:val="28"/>
          <w:szCs w:val="28"/>
          <w:rtl/>
          <w:lang w:val="en-US" w:eastAsia="fr-FR" w:bidi="ar-DZ"/>
        </w:rPr>
        <w:t xml:space="preserve"> كجراحة القلب...</w:t>
      </w:r>
    </w:p>
    <w:p w:rsidR="00593B23" w:rsidRPr="00593B23" w:rsidRDefault="00593B23" w:rsidP="003E43AF">
      <w:pPr>
        <w:numPr>
          <w:ilvl w:val="0"/>
          <w:numId w:val="24"/>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الانسداد التاجي.</w:t>
      </w:r>
    </w:p>
    <w:p w:rsidR="00593B23" w:rsidRPr="00593B23" w:rsidRDefault="00593B23" w:rsidP="003E43AF">
      <w:pPr>
        <w:numPr>
          <w:ilvl w:val="0"/>
          <w:numId w:val="24"/>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val="en-US" w:eastAsia="fr-FR" w:bidi="ar-DZ"/>
        </w:rPr>
        <w:t>تشوهات خلقية شريانية.</w:t>
      </w:r>
    </w:p>
    <w:p w:rsidR="00593B23" w:rsidRPr="00593B23" w:rsidRDefault="00593B23" w:rsidP="003E43AF">
      <w:pPr>
        <w:numPr>
          <w:ilvl w:val="0"/>
          <w:numId w:val="24"/>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أسباب أمراض الدم: نقص الصفيحات الدموية، تخثر الدم، الأوعية الدموية غير المتمايزة، حالات فرط التجلط. </w:t>
      </w:r>
    </w:p>
    <w:p w:rsidR="00593B23" w:rsidRPr="00593B23" w:rsidRDefault="00593B23" w:rsidP="003E43AF">
      <w:pPr>
        <w:numPr>
          <w:ilvl w:val="0"/>
          <w:numId w:val="24"/>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val="en-US" w:eastAsia="fr-FR" w:bidi="ar-DZ"/>
        </w:rPr>
        <w:t>التسمم بالكوكايين.</w:t>
      </w:r>
    </w:p>
    <w:p w:rsidR="00593B23" w:rsidRPr="00593B23" w:rsidRDefault="00593B23" w:rsidP="00593B23">
      <w:pPr>
        <w:tabs>
          <w:tab w:val="left" w:pos="5730"/>
          <w:tab w:val="left" w:pos="5890"/>
        </w:tabs>
        <w:spacing w:after="0" w:line="360" w:lineRule="auto"/>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lang w:eastAsia="fr-FR" w:bidi="ar-DZ"/>
        </w:rPr>
        <w:t>(Besse.</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Lellouche. Attias :</w:t>
      </w:r>
      <w:r w:rsidRPr="00593B23">
        <w:rPr>
          <w:rFonts w:ascii="Simplified Arabic" w:eastAsia="Times New Roman" w:hAnsi="Simplified Arabic" w:cs="Simplified Arabic"/>
          <w:sz w:val="28"/>
          <w:szCs w:val="28"/>
          <w:rtl/>
          <w:lang w:eastAsia="fr-FR" w:bidi="ar-DZ"/>
        </w:rPr>
        <w:t>102</w:t>
      </w:r>
      <w:r w:rsidRPr="00593B23">
        <w:rPr>
          <w:rFonts w:ascii="Simplified Arabic" w:eastAsia="Times New Roman" w:hAnsi="Simplified Arabic" w:cs="Simplified Arabic"/>
          <w:sz w:val="28"/>
          <w:szCs w:val="28"/>
          <w:lang w:eastAsia="fr-FR" w:bidi="ar-DZ"/>
        </w:rPr>
        <w:t>-103)</w:t>
      </w:r>
    </w:p>
    <w:p w:rsidR="00593B23" w:rsidRPr="00593B23" w:rsidRDefault="00593B23" w:rsidP="003E43AF">
      <w:pPr>
        <w:numPr>
          <w:ilvl w:val="0"/>
          <w:numId w:val="46"/>
        </w:numPr>
        <w:tabs>
          <w:tab w:val="left" w:pos="5730"/>
          <w:tab w:val="left" w:pos="5890"/>
        </w:tabs>
        <w:bidi/>
        <w:spacing w:after="0" w:line="360" w:lineRule="auto"/>
        <w:contextualSpacing/>
        <w:jc w:val="lowKashida"/>
        <w:rPr>
          <w:rFonts w:ascii="Simplified Arabic" w:eastAsia="Times New Roman" w:hAnsi="Simplified Arabic" w:cs="Simplified Arabic"/>
          <w:b/>
          <w:bCs/>
          <w:sz w:val="28"/>
          <w:szCs w:val="28"/>
          <w:rtl/>
          <w:lang w:eastAsia="fr-FR" w:bidi="ar-DZ"/>
        </w:rPr>
      </w:pPr>
      <w:r w:rsidRPr="00593B23">
        <w:rPr>
          <w:rFonts w:ascii="Simplified Arabic" w:eastAsia="Times New Roman" w:hAnsi="Simplified Arabic" w:cs="Simplified Arabic"/>
          <w:b/>
          <w:bCs/>
          <w:sz w:val="28"/>
          <w:szCs w:val="28"/>
          <w:rtl/>
          <w:lang w:eastAsia="fr-FR" w:bidi="ar-DZ"/>
        </w:rPr>
        <w:lastRenderedPageBreak/>
        <w:t>التشخيص</w:t>
      </w: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 xml:space="preserve">يتم تشخيص مرض الشريان التاجي الحاد </w:t>
      </w:r>
      <w:r w:rsidRPr="00593B23">
        <w:rPr>
          <w:rFonts w:ascii="Simplified Arabic" w:eastAsia="Times New Roman" w:hAnsi="Simplified Arabic" w:cs="Simplified Arabic"/>
          <w:sz w:val="28"/>
          <w:szCs w:val="28"/>
          <w:lang w:eastAsia="fr-FR" w:bidi="ar-DZ"/>
        </w:rPr>
        <w:t>SCA ST+</w:t>
      </w:r>
      <w:r w:rsidRPr="00593B23">
        <w:rPr>
          <w:rFonts w:ascii="Simplified Arabic" w:eastAsia="Times New Roman" w:hAnsi="Simplified Arabic" w:cs="Simplified Arabic"/>
          <w:sz w:val="28"/>
          <w:szCs w:val="28"/>
          <w:rtl/>
          <w:lang w:eastAsia="fr-FR" w:bidi="ar-DZ"/>
        </w:rPr>
        <w:t xml:space="preserve"> عن طريق:</w:t>
      </w:r>
    </w:p>
    <w:p w:rsidR="00593B23" w:rsidRPr="00593B23" w:rsidRDefault="00593B23" w:rsidP="003E43AF">
      <w:pPr>
        <w:numPr>
          <w:ilvl w:val="0"/>
          <w:numId w:val="23"/>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العلامات الوظيفية</w:t>
      </w:r>
    </w:p>
    <w:p w:rsidR="00593B23" w:rsidRPr="00593B23" w:rsidRDefault="00593B23" w:rsidP="003E43AF">
      <w:pPr>
        <w:numPr>
          <w:ilvl w:val="0"/>
          <w:numId w:val="25"/>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lang w:eastAsia="fr-FR" w:bidi="ar-DZ"/>
        </w:rPr>
        <w:t>Prodromes</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IDM</w:t>
      </w:r>
      <w:r w:rsidRPr="00593B23">
        <w:rPr>
          <w:rFonts w:ascii="Simplified Arabic" w:eastAsia="Times New Roman" w:hAnsi="Simplified Arabic" w:cs="Simplified Arabic"/>
          <w:sz w:val="28"/>
          <w:szCs w:val="28"/>
          <w:rtl/>
          <w:lang w:eastAsia="fr-FR" w:bidi="ar-DZ"/>
        </w:rPr>
        <w:t xml:space="preserve"> دون تظاهرات الذبحة لدى 50 % من الحالات، وفي العادة الآلام تسبق في الساعات أو الأيام السابقة بنوبات ألم مفاجئة.</w:t>
      </w:r>
    </w:p>
    <w:p w:rsidR="00593B23" w:rsidRPr="00593B23" w:rsidRDefault="00593B23" w:rsidP="003E43AF">
      <w:pPr>
        <w:numPr>
          <w:ilvl w:val="0"/>
          <w:numId w:val="25"/>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آلام صدرية: تختلف عن آلام الذبحة الصدرية عن طريق المميزات التالية:</w:t>
      </w:r>
    </w:p>
    <w:p w:rsidR="00593B23" w:rsidRPr="00593B23" w:rsidRDefault="00593B23" w:rsidP="003E43AF">
      <w:pPr>
        <w:numPr>
          <w:ilvl w:val="0"/>
          <w:numId w:val="33"/>
        </w:numPr>
        <w:tabs>
          <w:tab w:val="left" w:pos="5730"/>
          <w:tab w:val="left" w:pos="5890"/>
        </w:tabs>
        <w:bidi/>
        <w:spacing w:after="0" w:line="360" w:lineRule="auto"/>
        <w:ind w:left="113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ممتدة (أكثر من 30 دقيقة).</w:t>
      </w:r>
    </w:p>
    <w:p w:rsidR="00593B23" w:rsidRPr="00593B23" w:rsidRDefault="00593B23" w:rsidP="003E43AF">
      <w:pPr>
        <w:numPr>
          <w:ilvl w:val="0"/>
          <w:numId w:val="33"/>
        </w:numPr>
        <w:tabs>
          <w:tab w:val="left" w:pos="5730"/>
          <w:tab w:val="left" w:pos="5890"/>
        </w:tabs>
        <w:bidi/>
        <w:spacing w:after="0" w:line="360" w:lineRule="auto"/>
        <w:ind w:left="113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مقاومة.</w:t>
      </w:r>
    </w:p>
    <w:p w:rsidR="00593B23" w:rsidRPr="00593B23" w:rsidRDefault="00593B23" w:rsidP="003E43AF">
      <w:pPr>
        <w:numPr>
          <w:ilvl w:val="0"/>
          <w:numId w:val="33"/>
        </w:numPr>
        <w:tabs>
          <w:tab w:val="left" w:pos="5730"/>
          <w:tab w:val="left" w:pos="5890"/>
        </w:tabs>
        <w:bidi/>
        <w:spacing w:after="0" w:line="360" w:lineRule="auto"/>
        <w:ind w:left="113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عنيفة.</w:t>
      </w:r>
    </w:p>
    <w:p w:rsidR="00593B23" w:rsidRPr="00593B23" w:rsidRDefault="00593B23" w:rsidP="003E43AF">
      <w:pPr>
        <w:numPr>
          <w:ilvl w:val="0"/>
          <w:numId w:val="33"/>
        </w:numPr>
        <w:tabs>
          <w:tab w:val="left" w:pos="5730"/>
          <w:tab w:val="left" w:pos="5890"/>
        </w:tabs>
        <w:bidi/>
        <w:spacing w:after="0" w:line="360" w:lineRule="auto"/>
        <w:ind w:left="113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تأتي في العادة وقت الراحة.</w:t>
      </w:r>
    </w:p>
    <w:p w:rsidR="00593B23" w:rsidRPr="00593B23" w:rsidRDefault="00593B23" w:rsidP="003E43AF">
      <w:pPr>
        <w:numPr>
          <w:ilvl w:val="0"/>
          <w:numId w:val="25"/>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آلام غير نمطية:</w:t>
      </w:r>
    </w:p>
    <w:p w:rsidR="00593B23" w:rsidRPr="00593B23" w:rsidRDefault="00593B23" w:rsidP="003E43AF">
      <w:pPr>
        <w:numPr>
          <w:ilvl w:val="0"/>
          <w:numId w:val="35"/>
        </w:numPr>
        <w:tabs>
          <w:tab w:val="left" w:pos="5730"/>
          <w:tab w:val="left" w:pos="5890"/>
        </w:tabs>
        <w:bidi/>
        <w:spacing w:after="0" w:line="360" w:lineRule="auto"/>
        <w:ind w:left="1134"/>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آلام على شكل حروق صدرية و اختناق.</w:t>
      </w:r>
    </w:p>
    <w:p w:rsidR="00593B23" w:rsidRPr="00593B23" w:rsidRDefault="00593B23" w:rsidP="003E43AF">
      <w:pPr>
        <w:numPr>
          <w:ilvl w:val="0"/>
          <w:numId w:val="35"/>
        </w:numPr>
        <w:tabs>
          <w:tab w:val="left" w:pos="5730"/>
          <w:tab w:val="left" w:pos="5890"/>
        </w:tabs>
        <w:bidi/>
        <w:spacing w:after="0" w:line="360" w:lineRule="auto"/>
        <w:ind w:left="1134"/>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آلام</w:t>
      </w:r>
      <w:r w:rsidRPr="00593B23">
        <w:rPr>
          <w:rFonts w:ascii="Simplified Arabic" w:eastAsia="Times New Roman" w:hAnsi="Simplified Arabic" w:cs="Simplified Arabic"/>
          <w:sz w:val="28"/>
          <w:szCs w:val="28"/>
          <w:rtl/>
          <w:lang w:val="en-US" w:eastAsia="fr-FR" w:bidi="ar-DZ"/>
        </w:rPr>
        <w:t xml:space="preserve"> خاصة عند كبار السن ومرضى السكري.</w:t>
      </w:r>
    </w:p>
    <w:p w:rsidR="00593B23" w:rsidRPr="00593B23" w:rsidRDefault="00593B23" w:rsidP="003E43AF">
      <w:pPr>
        <w:numPr>
          <w:ilvl w:val="0"/>
          <w:numId w:val="25"/>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اعراض مصاحبة:</w:t>
      </w:r>
    </w:p>
    <w:p w:rsidR="00593B23" w:rsidRPr="00593B23" w:rsidRDefault="00593B23" w:rsidP="003E43AF">
      <w:pPr>
        <w:numPr>
          <w:ilvl w:val="0"/>
          <w:numId w:val="35"/>
        </w:numPr>
        <w:tabs>
          <w:tab w:val="left" w:pos="5730"/>
          <w:tab w:val="left" w:pos="5890"/>
        </w:tabs>
        <w:bidi/>
        <w:spacing w:after="0" w:line="360" w:lineRule="auto"/>
        <w:ind w:left="1133"/>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تعرق.</w:t>
      </w:r>
    </w:p>
    <w:p w:rsidR="00593B23" w:rsidRPr="00593B23" w:rsidRDefault="00593B23" w:rsidP="003E43AF">
      <w:pPr>
        <w:numPr>
          <w:ilvl w:val="0"/>
          <w:numId w:val="35"/>
        </w:numPr>
        <w:tabs>
          <w:tab w:val="left" w:pos="5730"/>
          <w:tab w:val="left" w:pos="5890"/>
        </w:tabs>
        <w:bidi/>
        <w:spacing w:after="0" w:line="360" w:lineRule="auto"/>
        <w:ind w:left="1133"/>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 xml:space="preserve"> تقئ.</w:t>
      </w:r>
    </w:p>
    <w:p w:rsidR="00593B23" w:rsidRPr="00593B23" w:rsidRDefault="00593B23" w:rsidP="003E43AF">
      <w:pPr>
        <w:numPr>
          <w:ilvl w:val="0"/>
          <w:numId w:val="35"/>
        </w:numPr>
        <w:tabs>
          <w:tab w:val="left" w:pos="5730"/>
          <w:tab w:val="left" w:pos="5890"/>
        </w:tabs>
        <w:bidi/>
        <w:spacing w:after="0" w:line="360" w:lineRule="auto"/>
        <w:ind w:left="1133"/>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 xml:space="preserve"> تجشأ.</w:t>
      </w:r>
    </w:p>
    <w:p w:rsidR="00593B23" w:rsidRPr="00593B23" w:rsidRDefault="00593B23" w:rsidP="003E43AF">
      <w:pPr>
        <w:numPr>
          <w:ilvl w:val="0"/>
          <w:numId w:val="35"/>
        </w:numPr>
        <w:tabs>
          <w:tab w:val="left" w:pos="5730"/>
          <w:tab w:val="left" w:pos="5890"/>
        </w:tabs>
        <w:bidi/>
        <w:spacing w:after="0" w:line="360" w:lineRule="auto"/>
        <w:ind w:left="1133"/>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غثيان.</w:t>
      </w:r>
    </w:p>
    <w:p w:rsidR="00593B23" w:rsidRPr="00593B23" w:rsidRDefault="00593B23" w:rsidP="003E43AF">
      <w:pPr>
        <w:numPr>
          <w:ilvl w:val="0"/>
          <w:numId w:val="35"/>
        </w:numPr>
        <w:tabs>
          <w:tab w:val="left" w:pos="5730"/>
          <w:tab w:val="left" w:pos="5890"/>
        </w:tabs>
        <w:bidi/>
        <w:spacing w:after="0" w:line="360" w:lineRule="auto"/>
        <w:ind w:left="1133"/>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قلق.</w:t>
      </w:r>
    </w:p>
    <w:p w:rsidR="00593B23" w:rsidRPr="00593B23" w:rsidRDefault="00593B23" w:rsidP="003E43AF">
      <w:pPr>
        <w:numPr>
          <w:ilvl w:val="0"/>
          <w:numId w:val="23"/>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العلامات العيادية</w:t>
      </w: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lastRenderedPageBreak/>
        <w:t xml:space="preserve">نبحث عن: </w:t>
      </w:r>
    </w:p>
    <w:p w:rsidR="00593B23" w:rsidRPr="00593B23" w:rsidRDefault="00593B23" w:rsidP="003E43AF">
      <w:pPr>
        <w:numPr>
          <w:ilvl w:val="0"/>
          <w:numId w:val="36"/>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انخفاض ضغط الدم متواتر بعد فترة قصيرة من ارتفاع ضغط الدم.</w:t>
      </w:r>
    </w:p>
    <w:p w:rsidR="00593B23" w:rsidRPr="00593B23" w:rsidRDefault="00593B23" w:rsidP="003E43AF">
      <w:pPr>
        <w:numPr>
          <w:ilvl w:val="0"/>
          <w:numId w:val="36"/>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عدم تناسق التوتر.</w:t>
      </w: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rtl/>
          <w:lang w:eastAsia="fr-FR" w:bidi="ar-DZ"/>
        </w:rPr>
        <w:t>ثم نبحث:</w:t>
      </w:r>
    </w:p>
    <w:p w:rsidR="00593B23" w:rsidRPr="00593B23" w:rsidRDefault="00593B23" w:rsidP="003E43AF">
      <w:pPr>
        <w:numPr>
          <w:ilvl w:val="0"/>
          <w:numId w:val="26"/>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 xml:space="preserve">التسمع القلبي: نجد عادة </w:t>
      </w:r>
      <w:r w:rsidRPr="00593B23">
        <w:rPr>
          <w:rFonts w:ascii="Simplified Arabic" w:eastAsia="Times New Roman" w:hAnsi="Simplified Arabic" w:cs="Simplified Arabic"/>
          <w:sz w:val="28"/>
          <w:szCs w:val="28"/>
          <w:lang w:eastAsia="fr-FR" w:bidi="ar-DZ"/>
        </w:rPr>
        <w:t>B4</w:t>
      </w:r>
      <w:r w:rsidRPr="00593B23">
        <w:rPr>
          <w:rFonts w:ascii="Simplified Arabic" w:eastAsia="Times New Roman" w:hAnsi="Simplified Arabic" w:cs="Simplified Arabic"/>
          <w:sz w:val="28"/>
          <w:szCs w:val="28"/>
          <w:rtl/>
          <w:lang w:val="en-US" w:eastAsia="fr-FR" w:bidi="ar-DZ"/>
        </w:rPr>
        <w:t xml:space="preserve"> وهذا ما يترجم اضطراب الاسترخاء، وفي المقابل وجود </w:t>
      </w:r>
      <w:r w:rsidRPr="00593B23">
        <w:rPr>
          <w:rFonts w:ascii="Simplified Arabic" w:eastAsia="Times New Roman" w:hAnsi="Simplified Arabic" w:cs="Simplified Arabic"/>
          <w:sz w:val="28"/>
          <w:szCs w:val="28"/>
          <w:lang w:eastAsia="fr-FR" w:bidi="ar-DZ"/>
        </w:rPr>
        <w:t>B3</w:t>
      </w:r>
      <w:r w:rsidRPr="00593B23">
        <w:rPr>
          <w:rFonts w:ascii="Simplified Arabic" w:eastAsia="Times New Roman" w:hAnsi="Simplified Arabic" w:cs="Simplified Arabic"/>
          <w:sz w:val="28"/>
          <w:szCs w:val="28"/>
          <w:rtl/>
          <w:lang w:val="en-US" w:eastAsia="fr-FR" w:bidi="ar-DZ"/>
        </w:rPr>
        <w:t xml:space="preserve"> يتناسب مع ارتفاع الضغط </w:t>
      </w:r>
      <w:r w:rsidRPr="00593B23">
        <w:rPr>
          <w:rFonts w:ascii="Simplified Arabic" w:eastAsia="Times New Roman" w:hAnsi="Simplified Arabic" w:cs="Simplified Arabic"/>
          <w:sz w:val="28"/>
          <w:szCs w:val="28"/>
          <w:rtl/>
          <w:lang w:eastAsia="fr-FR" w:bidi="ar-DZ"/>
        </w:rPr>
        <w:t xml:space="preserve">الانبساطي </w:t>
      </w:r>
      <w:r w:rsidRPr="00593B23">
        <w:rPr>
          <w:rFonts w:ascii="Simplified Arabic" w:eastAsia="Times New Roman" w:hAnsi="Simplified Arabic" w:cs="Simplified Arabic"/>
          <w:sz w:val="28"/>
          <w:szCs w:val="28"/>
          <w:rtl/>
          <w:lang w:val="en-US" w:eastAsia="fr-FR" w:bidi="ar-DZ"/>
        </w:rPr>
        <w:t>للبطين الأيسر، ومعنى ذلك أنه مؤشر عن عدم الكفاية في البطين الأيسر.</w:t>
      </w:r>
    </w:p>
    <w:p w:rsidR="00593B23" w:rsidRPr="00593B23" w:rsidRDefault="00593B23" w:rsidP="003E43AF">
      <w:pPr>
        <w:numPr>
          <w:ilvl w:val="0"/>
          <w:numId w:val="26"/>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الحمى: على العموم تكون حول 38°، وتظهر في 6-8 ساعات أثناء 24-48 ساعة، تترجم رد فعل غير متخصص للعضوية اتجاه </w:t>
      </w:r>
      <w:r w:rsidRPr="00593B23">
        <w:rPr>
          <w:rFonts w:ascii="Simplified Arabic" w:eastAsia="Times New Roman" w:hAnsi="Simplified Arabic" w:cs="Simplified Arabic"/>
          <w:sz w:val="28"/>
          <w:szCs w:val="28"/>
          <w:rtl/>
          <w:lang w:eastAsia="fr-FR" w:bidi="ar-DZ"/>
        </w:rPr>
        <w:t>النخر.</w:t>
      </w:r>
    </w:p>
    <w:p w:rsidR="00593B23" w:rsidRPr="00593B23" w:rsidRDefault="00593B23" w:rsidP="003E43AF">
      <w:pPr>
        <w:numPr>
          <w:ilvl w:val="0"/>
          <w:numId w:val="26"/>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أعراض المضاعفات:</w:t>
      </w:r>
    </w:p>
    <w:p w:rsidR="00593B23" w:rsidRPr="00593B23" w:rsidRDefault="00593B23" w:rsidP="003E43AF">
      <w:pPr>
        <w:numPr>
          <w:ilvl w:val="0"/>
          <w:numId w:val="50"/>
        </w:numPr>
        <w:tabs>
          <w:tab w:val="left" w:pos="5730"/>
          <w:tab w:val="left" w:pos="5890"/>
        </w:tabs>
        <w:bidi/>
        <w:spacing w:after="0" w:line="360" w:lineRule="auto"/>
        <w:ind w:left="1133"/>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علامات عدم كفاية البطين الأيسر الراجعة للصدمة القلبية.</w:t>
      </w:r>
    </w:p>
    <w:p w:rsidR="00593B23" w:rsidRPr="00593B23" w:rsidRDefault="00593B23" w:rsidP="003E43AF">
      <w:pPr>
        <w:numPr>
          <w:ilvl w:val="0"/>
          <w:numId w:val="50"/>
        </w:numPr>
        <w:tabs>
          <w:tab w:val="left" w:pos="5730"/>
          <w:tab w:val="left" w:pos="5890"/>
        </w:tabs>
        <w:bidi/>
        <w:spacing w:after="0" w:line="360" w:lineRule="auto"/>
        <w:ind w:left="1133"/>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علامات عدم كفاية البطين الأيمن توحي بالتمدد في البطين الأيسر.</w:t>
      </w:r>
    </w:p>
    <w:p w:rsidR="00593B23" w:rsidRPr="00593B23" w:rsidRDefault="00593B23" w:rsidP="003E43AF">
      <w:pPr>
        <w:numPr>
          <w:ilvl w:val="0"/>
          <w:numId w:val="50"/>
        </w:numPr>
        <w:tabs>
          <w:tab w:val="left" w:pos="5730"/>
          <w:tab w:val="left" w:pos="5890"/>
        </w:tabs>
        <w:bidi/>
        <w:spacing w:after="0" w:line="360" w:lineRule="auto"/>
        <w:ind w:left="1133"/>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مضاعفات ميكانيكية.</w:t>
      </w:r>
    </w:p>
    <w:p w:rsidR="00593B23" w:rsidRPr="00593B23" w:rsidRDefault="00593B23" w:rsidP="003E43AF">
      <w:pPr>
        <w:numPr>
          <w:ilvl w:val="0"/>
          <w:numId w:val="50"/>
        </w:numPr>
        <w:tabs>
          <w:tab w:val="left" w:pos="5730"/>
          <w:tab w:val="left" w:pos="5890"/>
        </w:tabs>
        <w:bidi/>
        <w:spacing w:after="0" w:line="360" w:lineRule="auto"/>
        <w:ind w:left="1133"/>
        <w:contextualSpacing/>
        <w:jc w:val="lowKashida"/>
        <w:rPr>
          <w:rFonts w:ascii="Simplified Arabic" w:eastAsia="Times New Roman" w:hAnsi="Simplified Arabic" w:cs="Simplified Arabic"/>
          <w:sz w:val="28"/>
          <w:szCs w:val="28"/>
          <w:lang w:eastAsia="fr-FR" w:bidi="ar-DZ"/>
        </w:rPr>
      </w:pPr>
      <w:r w:rsidRPr="00593B23">
        <w:rPr>
          <w:rFonts w:ascii="Simplified Arabic" w:eastAsia="Times New Roman" w:hAnsi="Simplified Arabic" w:cs="Simplified Arabic"/>
          <w:sz w:val="28"/>
          <w:szCs w:val="28"/>
          <w:lang w:eastAsia="fr-FR" w:bidi="ar-DZ"/>
        </w:rPr>
        <w:t>Frottement péricardique</w:t>
      </w:r>
      <w:r w:rsidRPr="00593B23">
        <w:rPr>
          <w:rFonts w:ascii="Simplified Arabic" w:eastAsia="Times New Roman" w:hAnsi="Simplified Arabic" w:cs="Simplified Arabic"/>
          <w:sz w:val="28"/>
          <w:szCs w:val="28"/>
          <w:rtl/>
          <w:lang w:eastAsia="fr-FR" w:bidi="ar-DZ"/>
        </w:rPr>
        <w:t>.</w:t>
      </w:r>
    </w:p>
    <w:p w:rsidR="00593B23" w:rsidRPr="00593B23" w:rsidRDefault="00593B23" w:rsidP="003E43AF">
      <w:pPr>
        <w:numPr>
          <w:ilvl w:val="0"/>
          <w:numId w:val="34"/>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التخطيط القلبي.</w:t>
      </w:r>
    </w:p>
    <w:p w:rsidR="00593B23" w:rsidRPr="00593B23" w:rsidRDefault="00593B23" w:rsidP="003E43AF">
      <w:pPr>
        <w:numPr>
          <w:ilvl w:val="0"/>
          <w:numId w:val="34"/>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الأشعة: تفيد في التشخيص الفاريقي في حالة الشك.</w:t>
      </w:r>
    </w:p>
    <w:p w:rsidR="00593B23" w:rsidRPr="00593B23" w:rsidRDefault="00593B23" w:rsidP="003E43AF">
      <w:pPr>
        <w:numPr>
          <w:ilvl w:val="0"/>
          <w:numId w:val="37"/>
        </w:numPr>
        <w:tabs>
          <w:tab w:val="left" w:pos="5730"/>
          <w:tab w:val="left" w:pos="5890"/>
        </w:tabs>
        <w:bidi/>
        <w:spacing w:after="0" w:line="360" w:lineRule="auto"/>
        <w:ind w:left="424"/>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الاختبار البيولوجي: فحص التروبنين القلبي </w:t>
      </w:r>
      <w:r w:rsidRPr="00593B23">
        <w:rPr>
          <w:rFonts w:ascii="Simplified Arabic" w:eastAsia="Times New Roman" w:hAnsi="Simplified Arabic" w:cs="Simplified Arabic"/>
          <w:sz w:val="28"/>
          <w:szCs w:val="28"/>
          <w:lang w:eastAsia="fr-FR" w:bidi="ar-DZ"/>
        </w:rPr>
        <w:t>TC</w:t>
      </w:r>
      <w:r w:rsidRPr="00593B23">
        <w:rPr>
          <w:rFonts w:ascii="Simplified Arabic" w:eastAsia="Times New Roman" w:hAnsi="Simplified Arabic" w:cs="Simplified Arabic"/>
          <w:sz w:val="28"/>
          <w:szCs w:val="28"/>
          <w:rtl/>
          <w:lang w:eastAsia="fr-FR" w:bidi="ar-DZ"/>
        </w:rPr>
        <w:t xml:space="preserve"> أو</w:t>
      </w:r>
      <w:r w:rsidRPr="00593B23">
        <w:rPr>
          <w:rFonts w:ascii="Simplified Arabic" w:eastAsia="Times New Roman" w:hAnsi="Simplified Arabic" w:cs="Simplified Arabic"/>
          <w:sz w:val="28"/>
          <w:szCs w:val="28"/>
          <w:lang w:eastAsia="fr-FR" w:bidi="ar-DZ"/>
        </w:rPr>
        <w:t xml:space="preserve">IC </w:t>
      </w:r>
      <w:r w:rsidRPr="00593B23">
        <w:rPr>
          <w:rFonts w:ascii="Simplified Arabic" w:eastAsia="Times New Roman" w:hAnsi="Simplified Arabic" w:cs="Simplified Arabic"/>
          <w:sz w:val="28"/>
          <w:szCs w:val="28"/>
          <w:rtl/>
          <w:lang w:eastAsia="fr-FR" w:bidi="ar-DZ"/>
        </w:rPr>
        <w:t xml:space="preserve"> أو </w:t>
      </w:r>
      <w:r w:rsidRPr="00593B23">
        <w:rPr>
          <w:rFonts w:ascii="Simplified Arabic" w:eastAsia="Times New Roman" w:hAnsi="Simplified Arabic" w:cs="Simplified Arabic"/>
          <w:sz w:val="28"/>
          <w:szCs w:val="28"/>
          <w:lang w:eastAsia="fr-FR" w:bidi="ar-DZ"/>
        </w:rPr>
        <w:t>Fraction myocardique de la créatine –Kinase (CPK-MB)</w:t>
      </w:r>
      <w:r w:rsidRPr="00593B23">
        <w:rPr>
          <w:rFonts w:ascii="Simplified Arabic" w:eastAsia="Times New Roman" w:hAnsi="Simplified Arabic" w:cs="Simplified Arabic"/>
          <w:sz w:val="28"/>
          <w:szCs w:val="28"/>
          <w:rtl/>
          <w:lang w:val="en-US" w:eastAsia="fr-FR" w:bidi="ar-DZ"/>
        </w:rPr>
        <w:t>.</w:t>
      </w:r>
    </w:p>
    <w:p w:rsidR="00593B23" w:rsidRPr="00593B23" w:rsidRDefault="00593B23" w:rsidP="00593B23">
      <w:pPr>
        <w:tabs>
          <w:tab w:val="left" w:pos="5730"/>
          <w:tab w:val="left" w:pos="5890"/>
        </w:tabs>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(Besse.</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Lellouche. Attias :</w:t>
      </w:r>
      <w:r w:rsidRPr="00593B23">
        <w:rPr>
          <w:rFonts w:ascii="Simplified Arabic" w:eastAsia="Times New Roman" w:hAnsi="Simplified Arabic" w:cs="Simplified Arabic"/>
          <w:sz w:val="28"/>
          <w:szCs w:val="28"/>
          <w:rtl/>
          <w:lang w:eastAsia="fr-FR" w:bidi="ar-DZ"/>
        </w:rPr>
        <w:t>104</w:t>
      </w:r>
      <w:r w:rsidRPr="00593B23">
        <w:rPr>
          <w:rFonts w:ascii="Simplified Arabic" w:eastAsia="Times New Roman" w:hAnsi="Simplified Arabic" w:cs="Simplified Arabic"/>
          <w:sz w:val="28"/>
          <w:szCs w:val="28"/>
          <w:lang w:eastAsia="fr-FR" w:bidi="ar-DZ"/>
        </w:rPr>
        <w:t>-10</w:t>
      </w:r>
      <w:r w:rsidRPr="00593B23">
        <w:rPr>
          <w:rFonts w:ascii="Simplified Arabic" w:eastAsia="Times New Roman" w:hAnsi="Simplified Arabic" w:cs="Simplified Arabic"/>
          <w:sz w:val="28"/>
          <w:szCs w:val="28"/>
          <w:rtl/>
          <w:lang w:eastAsia="fr-FR" w:bidi="ar-DZ"/>
        </w:rPr>
        <w:t>7</w:t>
      </w:r>
      <w:r w:rsidRPr="00593B23">
        <w:rPr>
          <w:rFonts w:ascii="Simplified Arabic" w:eastAsia="Times New Roman" w:hAnsi="Simplified Arabic" w:cs="Simplified Arabic"/>
          <w:sz w:val="28"/>
          <w:szCs w:val="28"/>
          <w:lang w:eastAsia="fr-FR" w:bidi="ar-DZ"/>
        </w:rPr>
        <w:t>)</w:t>
      </w:r>
    </w:p>
    <w:p w:rsidR="00593B23" w:rsidRPr="00593B23" w:rsidRDefault="00593B23" w:rsidP="00593B23">
      <w:pPr>
        <w:tabs>
          <w:tab w:val="left" w:pos="5730"/>
          <w:tab w:val="left" w:pos="5890"/>
        </w:tabs>
        <w:spacing w:after="0" w:line="360" w:lineRule="auto"/>
        <w:jc w:val="lowKashida"/>
        <w:rPr>
          <w:rFonts w:ascii="Simplified Arabic" w:eastAsia="Times New Roman" w:hAnsi="Simplified Arabic" w:cs="Simplified Arabic"/>
          <w:sz w:val="28"/>
          <w:szCs w:val="28"/>
          <w:lang w:eastAsia="fr-FR" w:bidi="ar-DZ"/>
        </w:rPr>
      </w:pPr>
    </w:p>
    <w:p w:rsidR="00593B23" w:rsidRPr="00593B23" w:rsidRDefault="00593B23" w:rsidP="003E43AF">
      <w:pPr>
        <w:numPr>
          <w:ilvl w:val="0"/>
          <w:numId w:val="47"/>
        </w:numPr>
        <w:tabs>
          <w:tab w:val="left" w:pos="5730"/>
          <w:tab w:val="left" w:pos="5890"/>
        </w:tabs>
        <w:bidi/>
        <w:spacing w:after="0" w:line="360" w:lineRule="auto"/>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lastRenderedPageBreak/>
        <w:t>التطور</w:t>
      </w:r>
    </w:p>
    <w:p w:rsidR="00593B23" w:rsidRPr="00593B23" w:rsidRDefault="00593B23" w:rsidP="00593B23">
      <w:pPr>
        <w:tabs>
          <w:tab w:val="left" w:pos="5730"/>
          <w:tab w:val="left" w:pos="5890"/>
        </w:tabs>
        <w:bidi/>
        <w:spacing w:after="0" w:line="360" w:lineRule="auto"/>
        <w:ind w:firstLine="707"/>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التطور يمكن أن يكون أحيانا بسيطا دون انعكاسات وآلام أو مضاعفات أخرى، والمريض يمكن أن يترك العلاج المكثف بعد 3-4 أيام، حيث يحقق المريض داخل مصحة العلاج القلبي المكثف اعادة تأهيل جيدة.</w:t>
      </w:r>
    </w:p>
    <w:p w:rsidR="00593B23" w:rsidRPr="00593B23" w:rsidRDefault="00593B23" w:rsidP="003E43AF">
      <w:pPr>
        <w:numPr>
          <w:ilvl w:val="0"/>
          <w:numId w:val="48"/>
        </w:numPr>
        <w:tabs>
          <w:tab w:val="left" w:pos="5730"/>
          <w:tab w:val="left" w:pos="5890"/>
        </w:tabs>
        <w:bidi/>
        <w:spacing w:after="0" w:line="360" w:lineRule="auto"/>
        <w:contextualSpacing/>
        <w:jc w:val="lowKashida"/>
        <w:rPr>
          <w:rFonts w:ascii="Simplified Arabic" w:eastAsia="Times New Roman" w:hAnsi="Simplified Arabic" w:cs="Simplified Arabic"/>
          <w:b/>
          <w:bCs/>
          <w:sz w:val="28"/>
          <w:szCs w:val="28"/>
          <w:rtl/>
          <w:lang w:val="en-US" w:eastAsia="fr-FR" w:bidi="ar-DZ"/>
        </w:rPr>
      </w:pPr>
      <w:r w:rsidRPr="00593B23">
        <w:rPr>
          <w:rFonts w:ascii="Simplified Arabic" w:eastAsia="Times New Roman" w:hAnsi="Simplified Arabic" w:cs="Simplified Arabic"/>
          <w:b/>
          <w:bCs/>
          <w:sz w:val="28"/>
          <w:szCs w:val="28"/>
          <w:rtl/>
          <w:lang w:val="en-US" w:eastAsia="fr-FR" w:bidi="ar-DZ"/>
        </w:rPr>
        <w:t>المآل</w:t>
      </w: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علامات التكهن السيئة والوفاة في المرحلة الحادة هي:</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العمر.</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val="en-US" w:eastAsia="fr-FR" w:bidi="ar-DZ"/>
        </w:rPr>
        <w:t>السوابق الشخصية: السكري، سوابق</w:t>
      </w:r>
      <w:r w:rsidRPr="00593B23">
        <w:rPr>
          <w:rFonts w:ascii="Simplified Arabic" w:eastAsia="Times New Roman" w:hAnsi="Simplified Arabic" w:cs="Simplified Arabic"/>
          <w:sz w:val="28"/>
          <w:szCs w:val="28"/>
          <w:lang w:eastAsia="fr-FR" w:bidi="ar-DZ"/>
        </w:rPr>
        <w:t xml:space="preserve"> IDM</w:t>
      </w:r>
      <w:r w:rsidRPr="00593B23">
        <w:rPr>
          <w:rFonts w:ascii="Simplified Arabic" w:eastAsia="Times New Roman" w:hAnsi="Simplified Arabic" w:cs="Simplified Arabic"/>
          <w:sz w:val="28"/>
          <w:szCs w:val="28"/>
          <w:rtl/>
          <w:lang w:eastAsia="fr-FR" w:bidi="ar-DZ"/>
        </w:rPr>
        <w:t>...</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eastAsia="fr-FR" w:bidi="ar-DZ"/>
        </w:rPr>
        <w:t>مدى النخر.</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عدم الكفاية القلبية.</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مكان </w:t>
      </w:r>
      <w:r w:rsidRPr="00593B23">
        <w:rPr>
          <w:rFonts w:ascii="Simplified Arabic" w:eastAsia="Times New Roman" w:hAnsi="Simplified Arabic" w:cs="Simplified Arabic"/>
          <w:sz w:val="28"/>
          <w:szCs w:val="28"/>
          <w:rtl/>
          <w:lang w:eastAsia="fr-FR" w:bidi="ar-DZ"/>
        </w:rPr>
        <w:t xml:space="preserve">النخر ( حيث </w:t>
      </w:r>
      <w:r w:rsidRPr="00593B23">
        <w:rPr>
          <w:rFonts w:ascii="Simplified Arabic" w:eastAsia="Times New Roman" w:hAnsi="Simplified Arabic" w:cs="Simplified Arabic"/>
          <w:sz w:val="28"/>
          <w:szCs w:val="28"/>
          <w:lang w:eastAsia="fr-FR" w:bidi="ar-DZ"/>
        </w:rPr>
        <w:t>IDM</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rtl/>
          <w:lang w:val="en-US" w:eastAsia="fr-FR" w:bidi="ar-DZ"/>
        </w:rPr>
        <w:t>الداخلي أسوأ من الخلفي)</w:t>
      </w:r>
    </w:p>
    <w:p w:rsidR="00593B23" w:rsidRPr="00593B23" w:rsidRDefault="00593B23" w:rsidP="003E43AF">
      <w:pPr>
        <w:numPr>
          <w:ilvl w:val="0"/>
          <w:numId w:val="23"/>
        </w:numPr>
        <w:tabs>
          <w:tab w:val="left" w:pos="5730"/>
          <w:tab w:val="left" w:pos="5890"/>
        </w:tabs>
        <w:bidi/>
        <w:spacing w:after="0" w:line="360" w:lineRule="auto"/>
        <w:contextualSpacing/>
        <w:jc w:val="lowKashida"/>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t xml:space="preserve">مرحلة </w:t>
      </w:r>
      <w:r w:rsidRPr="00593B23">
        <w:rPr>
          <w:rFonts w:ascii="Simplified Arabic" w:eastAsia="Times New Roman" w:hAnsi="Simplified Arabic" w:cs="Simplified Arabic"/>
          <w:sz w:val="28"/>
          <w:szCs w:val="28"/>
          <w:lang w:eastAsia="fr-FR" w:bidi="ar-DZ"/>
        </w:rPr>
        <w:t>Killip</w:t>
      </w:r>
      <w:r w:rsidRPr="00593B23">
        <w:rPr>
          <w:rFonts w:ascii="Simplified Arabic" w:eastAsia="Times New Roman" w:hAnsi="Simplified Arabic" w:cs="Simplified Arabic"/>
          <w:sz w:val="28"/>
          <w:szCs w:val="28"/>
          <w:rtl/>
          <w:lang w:eastAsia="fr-FR" w:bidi="ar-DZ"/>
        </w:rPr>
        <w:t xml:space="preserve"> ويبين الجدول الموالي احتمال الوفاة في كل مرحلة من مراحل التصنيف الدولي لـ</w:t>
      </w:r>
      <w:r w:rsidRPr="00593B23">
        <w:rPr>
          <w:rFonts w:ascii="Simplified Arabic" w:eastAsia="Times New Roman" w:hAnsi="Simplified Arabic" w:cs="Simplified Arabic"/>
          <w:sz w:val="28"/>
          <w:szCs w:val="28"/>
          <w:lang w:eastAsia="fr-FR" w:bidi="ar-DZ"/>
        </w:rPr>
        <w:t xml:space="preserve"> Killip</w:t>
      </w:r>
      <w:r w:rsidRPr="00593B23">
        <w:rPr>
          <w:rFonts w:ascii="Simplified Arabic" w:eastAsia="Times New Roman" w:hAnsi="Simplified Arabic" w:cs="Simplified Arabic"/>
          <w:sz w:val="28"/>
          <w:szCs w:val="28"/>
          <w:rtl/>
          <w:lang w:eastAsia="fr-FR" w:bidi="ar-DZ"/>
        </w:rPr>
        <w:t>:</w:t>
      </w: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val="en-US" w:eastAsia="fr-FR" w:bidi="ar-DZ"/>
        </w:rPr>
      </w:pPr>
    </w:p>
    <w:p w:rsidR="00593B23" w:rsidRPr="00593B23" w:rsidRDefault="00593B23" w:rsidP="00593B23">
      <w:pPr>
        <w:tabs>
          <w:tab w:val="left" w:pos="5730"/>
          <w:tab w:val="left" w:pos="5890"/>
        </w:tabs>
        <w:bidi/>
        <w:spacing w:after="0" w:line="360" w:lineRule="auto"/>
        <w:jc w:val="center"/>
        <w:rPr>
          <w:rFonts w:ascii="Simplified Arabic" w:eastAsia="Times New Roman" w:hAnsi="Simplified Arabic" w:cs="Simplified Arabic"/>
          <w:sz w:val="28"/>
          <w:szCs w:val="28"/>
          <w:lang w:val="en-US" w:eastAsia="fr-FR" w:bidi="ar-DZ"/>
        </w:rPr>
      </w:pPr>
      <w:r w:rsidRPr="00593B23">
        <w:rPr>
          <w:rFonts w:ascii="Simplified Arabic" w:eastAsia="Times New Roman" w:hAnsi="Simplified Arabic" w:cs="Simplified Arabic"/>
          <w:sz w:val="28"/>
          <w:szCs w:val="28"/>
          <w:rtl/>
          <w:lang w:val="en-US" w:eastAsia="fr-FR" w:bidi="ar-DZ"/>
        </w:rPr>
        <w:lastRenderedPageBreak/>
        <w:t>جدول رقم (</w:t>
      </w:r>
      <w:r w:rsidRPr="00593B23">
        <w:rPr>
          <w:rFonts w:ascii="Simplified Arabic" w:eastAsia="Times New Roman" w:hAnsi="Simplified Arabic" w:cs="Simplified Arabic" w:hint="cs"/>
          <w:sz w:val="28"/>
          <w:szCs w:val="28"/>
          <w:rtl/>
          <w:lang w:val="en-US" w:eastAsia="fr-FR" w:bidi="ar-DZ"/>
        </w:rPr>
        <w:t>08</w:t>
      </w:r>
      <w:r w:rsidRPr="00593B23">
        <w:rPr>
          <w:rFonts w:ascii="Simplified Arabic" w:eastAsia="Times New Roman" w:hAnsi="Simplified Arabic" w:cs="Simplified Arabic"/>
          <w:sz w:val="28"/>
          <w:szCs w:val="28"/>
          <w:rtl/>
          <w:lang w:val="en-US" w:eastAsia="fr-FR" w:bidi="ar-DZ"/>
        </w:rPr>
        <w:t xml:space="preserve">): التصنيف الدولي لـ </w:t>
      </w:r>
      <w:r w:rsidRPr="00593B23">
        <w:rPr>
          <w:rFonts w:ascii="Simplified Arabic" w:eastAsia="Times New Roman" w:hAnsi="Simplified Arabic" w:cs="Simplified Arabic"/>
          <w:sz w:val="28"/>
          <w:szCs w:val="28"/>
          <w:lang w:eastAsia="fr-FR" w:bidi="ar-DZ"/>
        </w:rPr>
        <w:t xml:space="preserve"> Killip</w:t>
      </w:r>
    </w:p>
    <w:tbl>
      <w:tblPr>
        <w:tblStyle w:val="GridTable4-Accent31"/>
        <w:bidiVisual/>
        <w:tblW w:w="0" w:type="auto"/>
        <w:tblInd w:w="390" w:type="dxa"/>
        <w:tblLook w:val="04A0" w:firstRow="1" w:lastRow="0" w:firstColumn="1" w:lastColumn="0" w:noHBand="0" w:noVBand="1"/>
      </w:tblPr>
      <w:tblGrid>
        <w:gridCol w:w="1487"/>
        <w:gridCol w:w="6748"/>
      </w:tblGrid>
      <w:tr w:rsidR="00593B23" w:rsidRPr="00593B23" w:rsidTr="00593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5" w:type="dxa"/>
            <w:gridSpan w:val="2"/>
          </w:tcPr>
          <w:p w:rsidR="00593B23" w:rsidRPr="00593B23" w:rsidRDefault="00593B23" w:rsidP="00593B23">
            <w:pPr>
              <w:tabs>
                <w:tab w:val="left" w:pos="5730"/>
                <w:tab w:val="left" w:pos="5890"/>
              </w:tabs>
              <w:bidi/>
              <w:spacing w:line="360" w:lineRule="auto"/>
              <w:jc w:val="center"/>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val="en-US" w:eastAsia="fr-FR" w:bidi="ar-DZ"/>
              </w:rPr>
              <w:t xml:space="preserve">التصنيف الدولي لـ </w:t>
            </w:r>
            <w:r w:rsidRPr="00593B23">
              <w:rPr>
                <w:rFonts w:ascii="Simplified Arabic" w:eastAsia="Times New Roman" w:hAnsi="Simplified Arabic" w:cs="Simplified Arabic"/>
                <w:sz w:val="28"/>
                <w:szCs w:val="28"/>
                <w:lang w:eastAsia="fr-FR" w:bidi="ar-DZ"/>
              </w:rPr>
              <w:t xml:space="preserve"> Killip</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rsidR="00593B23" w:rsidRPr="00593B23" w:rsidRDefault="00593B23" w:rsidP="00593B23">
            <w:pPr>
              <w:tabs>
                <w:tab w:val="left" w:pos="5730"/>
                <w:tab w:val="left" w:pos="5890"/>
              </w:tabs>
              <w:bidi/>
              <w:spacing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المرحلة الأولى</w:t>
            </w:r>
          </w:p>
        </w:tc>
        <w:tc>
          <w:tcPr>
            <w:tcW w:w="6748" w:type="dxa"/>
          </w:tcPr>
          <w:p w:rsidR="00593B23" w:rsidRPr="00593B23" w:rsidRDefault="00593B23" w:rsidP="00593B23">
            <w:pPr>
              <w:tabs>
                <w:tab w:val="left" w:pos="5730"/>
                <w:tab w:val="left" w:pos="5890"/>
              </w:tabs>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IDM</w:t>
            </w:r>
            <w:r w:rsidRPr="00593B23">
              <w:rPr>
                <w:rFonts w:ascii="Simplified Arabic" w:eastAsia="Times New Roman" w:hAnsi="Simplified Arabic" w:cs="Simplified Arabic"/>
                <w:sz w:val="28"/>
                <w:szCs w:val="28"/>
                <w:rtl/>
                <w:lang w:eastAsia="fr-FR" w:bidi="ar-DZ"/>
              </w:rPr>
              <w:t xml:space="preserve"> غير معقد، غياب حشرجة </w:t>
            </w:r>
            <w:r w:rsidRPr="00593B23">
              <w:rPr>
                <w:rFonts w:ascii="Simplified Arabic" w:eastAsia="Times New Roman" w:hAnsi="Simplified Arabic" w:cs="Simplified Arabic"/>
                <w:sz w:val="28"/>
                <w:szCs w:val="28"/>
                <w:rtl/>
                <w:lang w:val="en-US" w:eastAsia="fr-FR" w:bidi="ar-DZ"/>
              </w:rPr>
              <w:t>خلال التسمع الرئوي (الفحص بالسماعة).</w:t>
            </w:r>
          </w:p>
          <w:p w:rsidR="00593B23" w:rsidRPr="00593B23" w:rsidRDefault="00593B23" w:rsidP="00593B23">
            <w:pPr>
              <w:tabs>
                <w:tab w:val="left" w:pos="5730"/>
                <w:tab w:val="left" w:pos="5890"/>
              </w:tabs>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الموت في المرحلة الحادة 08%</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1487" w:type="dxa"/>
          </w:tcPr>
          <w:p w:rsidR="00593B23" w:rsidRPr="00593B23" w:rsidRDefault="00593B23" w:rsidP="00593B23">
            <w:pPr>
              <w:tabs>
                <w:tab w:val="left" w:pos="5730"/>
                <w:tab w:val="left" w:pos="5890"/>
              </w:tabs>
              <w:bidi/>
              <w:spacing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المرحلة الثانية</w:t>
            </w:r>
          </w:p>
        </w:tc>
        <w:tc>
          <w:tcPr>
            <w:tcW w:w="6748" w:type="dxa"/>
          </w:tcPr>
          <w:p w:rsidR="00593B23" w:rsidRPr="00593B23" w:rsidRDefault="00593B23" w:rsidP="00593B23">
            <w:pPr>
              <w:tabs>
                <w:tab w:val="left" w:pos="5730"/>
                <w:tab w:val="left" w:pos="5890"/>
              </w:tabs>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eastAsia="fr-FR" w:bidi="ar-DZ"/>
              </w:rPr>
              <w:t>وجود حشرجة</w:t>
            </w:r>
            <w:r w:rsidRPr="00593B23">
              <w:rPr>
                <w:rFonts w:ascii="Simplified Arabic" w:eastAsia="Times New Roman" w:hAnsi="Simplified Arabic" w:cs="Simplified Arabic"/>
                <w:sz w:val="28"/>
                <w:szCs w:val="28"/>
                <w:rtl/>
                <w:lang w:val="en-US" w:eastAsia="fr-FR" w:bidi="ar-DZ"/>
              </w:rPr>
              <w:t xml:space="preserve"> لا تتجاوز نصف المجال الرئوي.</w:t>
            </w:r>
          </w:p>
          <w:p w:rsidR="00593B23" w:rsidRPr="00593B23" w:rsidRDefault="00593B23" w:rsidP="00593B23">
            <w:pPr>
              <w:tabs>
                <w:tab w:val="left" w:pos="5730"/>
                <w:tab w:val="left" w:pos="5890"/>
              </w:tabs>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الموت في المرحلة الحادة 30%</w:t>
            </w:r>
          </w:p>
        </w:tc>
      </w:tr>
      <w:tr w:rsidR="00593B23" w:rsidRPr="00593B23" w:rsidTr="00593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rsidR="00593B23" w:rsidRPr="00593B23" w:rsidRDefault="00593B23" w:rsidP="00593B23">
            <w:pPr>
              <w:tabs>
                <w:tab w:val="left" w:pos="5730"/>
                <w:tab w:val="left" w:pos="5890"/>
              </w:tabs>
              <w:bidi/>
              <w:spacing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المرحلة الثالثة</w:t>
            </w:r>
          </w:p>
        </w:tc>
        <w:tc>
          <w:tcPr>
            <w:tcW w:w="6748" w:type="dxa"/>
          </w:tcPr>
          <w:p w:rsidR="00593B23" w:rsidRPr="00593B23" w:rsidRDefault="00593B23" w:rsidP="00593B23">
            <w:pPr>
              <w:tabs>
                <w:tab w:val="left" w:pos="5730"/>
                <w:tab w:val="left" w:pos="5890"/>
              </w:tabs>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eastAsia="fr-FR" w:bidi="ar-DZ"/>
              </w:rPr>
              <w:t xml:space="preserve">حشرجة </w:t>
            </w:r>
            <w:r w:rsidRPr="00593B23">
              <w:rPr>
                <w:rFonts w:ascii="Simplified Arabic" w:eastAsia="Times New Roman" w:hAnsi="Simplified Arabic" w:cs="Simplified Arabic"/>
                <w:sz w:val="28"/>
                <w:szCs w:val="28"/>
                <w:rtl/>
                <w:lang w:val="en-US" w:eastAsia="fr-FR" w:bidi="ar-DZ"/>
              </w:rPr>
              <w:t>تتجاوز نصف المجال الرئوي، أدمة حادة رئوية.</w:t>
            </w:r>
          </w:p>
          <w:p w:rsidR="00593B23" w:rsidRPr="00593B23" w:rsidRDefault="00593B23" w:rsidP="00593B23">
            <w:pPr>
              <w:tabs>
                <w:tab w:val="left" w:pos="5730"/>
                <w:tab w:val="left" w:pos="5890"/>
              </w:tabs>
              <w:bidi/>
              <w:spacing w:line="360"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sz w:val="28"/>
                <w:szCs w:val="28"/>
                <w:rtl/>
                <w:lang w:val="en-US" w:eastAsia="fr-FR" w:bidi="ar-DZ"/>
              </w:rPr>
            </w:pPr>
            <w:r w:rsidRPr="00593B23">
              <w:rPr>
                <w:rFonts w:ascii="Simplified Arabic" w:eastAsia="Times New Roman" w:hAnsi="Simplified Arabic" w:cs="Simplified Arabic"/>
                <w:sz w:val="28"/>
                <w:szCs w:val="28"/>
                <w:rtl/>
                <w:lang w:eastAsia="fr-FR" w:bidi="ar-DZ"/>
              </w:rPr>
              <w:t>الموت في المرحلة الحادة 44%</w:t>
            </w:r>
          </w:p>
        </w:tc>
      </w:tr>
      <w:tr w:rsidR="00593B23" w:rsidRPr="00593B23" w:rsidTr="00593B23">
        <w:tc>
          <w:tcPr>
            <w:cnfStyle w:val="001000000000" w:firstRow="0" w:lastRow="0" w:firstColumn="1" w:lastColumn="0" w:oddVBand="0" w:evenVBand="0" w:oddHBand="0" w:evenHBand="0" w:firstRowFirstColumn="0" w:firstRowLastColumn="0" w:lastRowFirstColumn="0" w:lastRowLastColumn="0"/>
            <w:tcW w:w="1487" w:type="dxa"/>
          </w:tcPr>
          <w:p w:rsidR="00593B23" w:rsidRPr="00593B23" w:rsidRDefault="00593B23" w:rsidP="00593B23">
            <w:pPr>
              <w:tabs>
                <w:tab w:val="left" w:pos="5730"/>
                <w:tab w:val="left" w:pos="5890"/>
              </w:tabs>
              <w:bidi/>
              <w:spacing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المرحلة الرابعة</w:t>
            </w:r>
          </w:p>
        </w:tc>
        <w:tc>
          <w:tcPr>
            <w:tcW w:w="6748" w:type="dxa"/>
          </w:tcPr>
          <w:p w:rsidR="00593B23" w:rsidRPr="00593B23" w:rsidRDefault="00593B23" w:rsidP="00593B23">
            <w:pPr>
              <w:tabs>
                <w:tab w:val="left" w:pos="5730"/>
                <w:tab w:val="left" w:pos="5890"/>
              </w:tabs>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صدمة قلبية.</w:t>
            </w:r>
          </w:p>
          <w:p w:rsidR="00593B23" w:rsidRPr="00593B23" w:rsidRDefault="00593B23" w:rsidP="00593B23">
            <w:pPr>
              <w:tabs>
                <w:tab w:val="left" w:pos="5730"/>
                <w:tab w:val="left" w:pos="5890"/>
              </w:tabs>
              <w:bidi/>
              <w:spacing w:line="360"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الموت في المرحلة الحادة 80-100%</w:t>
            </w:r>
          </w:p>
        </w:tc>
      </w:tr>
    </w:tbl>
    <w:p w:rsidR="00593B23" w:rsidRPr="00593B23" w:rsidRDefault="00593B23" w:rsidP="00593B23">
      <w:pPr>
        <w:tabs>
          <w:tab w:val="left" w:pos="5730"/>
          <w:tab w:val="left" w:pos="5890"/>
        </w:tabs>
        <w:spacing w:after="0" w:line="360" w:lineRule="auto"/>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lang w:eastAsia="fr-FR" w:bidi="ar-DZ"/>
        </w:rPr>
        <w:t>(Besse.</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Lellouche. Attias : 10</w:t>
      </w:r>
      <w:r w:rsidRPr="00593B23">
        <w:rPr>
          <w:rFonts w:ascii="Simplified Arabic" w:eastAsia="Times New Roman" w:hAnsi="Simplified Arabic" w:cs="Simplified Arabic"/>
          <w:sz w:val="28"/>
          <w:szCs w:val="28"/>
          <w:rtl/>
          <w:lang w:eastAsia="fr-FR" w:bidi="ar-DZ"/>
        </w:rPr>
        <w:t>7</w:t>
      </w:r>
      <w:r w:rsidRPr="00593B23">
        <w:rPr>
          <w:rFonts w:ascii="Simplified Arabic" w:eastAsia="Times New Roman" w:hAnsi="Simplified Arabic" w:cs="Simplified Arabic"/>
          <w:sz w:val="28"/>
          <w:szCs w:val="28"/>
          <w:lang w:eastAsia="fr-FR" w:bidi="ar-DZ"/>
        </w:rPr>
        <w:t>)</w:t>
      </w:r>
    </w:p>
    <w:p w:rsidR="00593B23" w:rsidRPr="00593B23" w:rsidRDefault="00593B23" w:rsidP="00593B23">
      <w:pPr>
        <w:tabs>
          <w:tab w:val="left" w:pos="5730"/>
          <w:tab w:val="left" w:pos="5890"/>
        </w:tabs>
        <w:bidi/>
        <w:spacing w:after="0" w:line="360" w:lineRule="auto"/>
        <w:ind w:firstLine="707"/>
        <w:jc w:val="lowKashida"/>
        <w:rPr>
          <w:rFonts w:ascii="Simplified Arabic" w:eastAsia="Times New Roman" w:hAnsi="Simplified Arabic"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كما يوضح الشكل التالي مخطط المتابعة لعدد من المرضى الخاضعين للعلاج الدوائي على مستوى دراسة جراحة الشريان التاجي</w:t>
      </w:r>
      <w:r w:rsidRPr="00593B23">
        <w:rPr>
          <w:rFonts w:ascii="Simplified Arabic" w:eastAsia="Times New Roman" w:hAnsi="Simplified Arabic" w:cs="Simplified Arabic"/>
          <w:sz w:val="28"/>
          <w:szCs w:val="28"/>
          <w:lang w:eastAsia="fr-FR" w:bidi="ar-DZ"/>
        </w:rPr>
        <w:t>Coronary  Artery Surgery Study</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sz w:val="28"/>
          <w:szCs w:val="28"/>
          <w:lang w:eastAsia="fr-FR" w:bidi="ar-DZ"/>
        </w:rPr>
        <w:t xml:space="preserve">(CASS) </w:t>
      </w:r>
      <w:r w:rsidRPr="00593B23">
        <w:rPr>
          <w:rFonts w:ascii="Simplified Arabic" w:eastAsia="Times New Roman" w:hAnsi="Simplified Arabic" w:cs="Simplified Arabic"/>
          <w:sz w:val="28"/>
          <w:szCs w:val="28"/>
          <w:rtl/>
          <w:lang w:eastAsia="fr-FR" w:bidi="ar-DZ"/>
        </w:rPr>
        <w:t>، وتبين النتائج تراجع التكهن مع اتساع منطقة الإصابة، والمرضى المصابين بـ</w:t>
      </w:r>
      <w:r w:rsidRPr="00593B23">
        <w:rPr>
          <w:rFonts w:ascii="Simplified Arabic" w:eastAsia="Times New Roman" w:hAnsi="Simplified Arabic" w:cs="Simplified Arabic"/>
          <w:sz w:val="28"/>
          <w:szCs w:val="28"/>
          <w:lang w:eastAsia="fr-FR" w:bidi="ar-DZ"/>
        </w:rPr>
        <w:t xml:space="preserve">tri tronculaire </w:t>
      </w:r>
      <w:r w:rsidRPr="00593B23">
        <w:rPr>
          <w:rFonts w:ascii="Simplified Arabic" w:eastAsia="Times New Roman" w:hAnsi="Simplified Arabic" w:cs="Simplified Arabic"/>
          <w:sz w:val="28"/>
          <w:szCs w:val="28"/>
          <w:rtl/>
          <w:lang w:eastAsia="fr-FR" w:bidi="ar-DZ"/>
        </w:rPr>
        <w:t xml:space="preserve"> هم الحاصلين على أسوأ تكهن للمرض، كما أن التكهن يتأثر سلبا بخلل وظائف البطين الأيسر فالمرضى الحاصلين على </w:t>
      </w:r>
      <w:r w:rsidRPr="00593B23">
        <w:rPr>
          <w:rFonts w:ascii="Simplified Arabic" w:eastAsia="Times New Roman" w:hAnsi="Simplified Arabic" w:cs="Simplified Arabic"/>
          <w:sz w:val="28"/>
          <w:szCs w:val="28"/>
          <w:lang w:eastAsia="fr-FR" w:bidi="ar-DZ"/>
        </w:rPr>
        <w:t>FE VG&lt;30%</w:t>
      </w:r>
      <w:r w:rsidRPr="00593B23">
        <w:rPr>
          <w:rFonts w:ascii="Simplified Arabic" w:eastAsia="Times New Roman" w:hAnsi="Simplified Arabic" w:cs="Simplified Arabic"/>
          <w:sz w:val="28"/>
          <w:szCs w:val="28"/>
          <w:rtl/>
          <w:lang w:eastAsia="fr-FR" w:bidi="ar-DZ"/>
        </w:rPr>
        <w:t xml:space="preserve"> يحصلون على أسوأ تكهن. </w:t>
      </w:r>
    </w:p>
    <w:p w:rsidR="00593B23" w:rsidRPr="00593B23" w:rsidRDefault="00593B23" w:rsidP="00593B23">
      <w:pPr>
        <w:tabs>
          <w:tab w:val="left" w:pos="5730"/>
          <w:tab w:val="left" w:pos="5890"/>
        </w:tabs>
        <w:bidi/>
        <w:spacing w:after="0" w:line="360" w:lineRule="auto"/>
        <w:ind w:firstLine="707"/>
        <w:jc w:val="lowKashida"/>
        <w:rPr>
          <w:rFonts w:ascii="Simplified Arabic" w:eastAsia="Times New Roman" w:hAnsi="Simplified Arabic" w:cs="Simplified Arabic"/>
          <w:sz w:val="28"/>
          <w:szCs w:val="28"/>
          <w:rtl/>
          <w:lang w:eastAsia="fr-FR" w:bidi="ar-DZ"/>
        </w:rPr>
      </w:pPr>
    </w:p>
    <w:p w:rsidR="00593B23" w:rsidRPr="00593B23" w:rsidRDefault="00593B23" w:rsidP="00593B23">
      <w:pPr>
        <w:tabs>
          <w:tab w:val="left" w:pos="5730"/>
          <w:tab w:val="left" w:pos="5890"/>
        </w:tabs>
        <w:bidi/>
        <w:spacing w:after="0" w:line="360" w:lineRule="auto"/>
        <w:ind w:firstLine="707"/>
        <w:jc w:val="lowKashida"/>
        <w:rPr>
          <w:rFonts w:ascii="Simplified Arabic" w:eastAsia="Times New Roman" w:hAnsi="Simplified Arabic" w:cs="Simplified Arabic"/>
          <w:sz w:val="28"/>
          <w:szCs w:val="28"/>
          <w:rtl/>
          <w:lang w:eastAsia="fr-FR" w:bidi="ar-DZ"/>
        </w:rPr>
      </w:pP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eastAsia="fr-FR" w:bidi="ar-DZ"/>
        </w:rPr>
      </w:pPr>
    </w:p>
    <w:p w:rsidR="00593B23" w:rsidRPr="00593B23" w:rsidRDefault="00593B23" w:rsidP="00593B23">
      <w:pPr>
        <w:tabs>
          <w:tab w:val="left" w:pos="5730"/>
          <w:tab w:val="left" w:pos="5890"/>
        </w:tabs>
        <w:bidi/>
        <w:spacing w:after="0" w:line="360" w:lineRule="auto"/>
        <w:jc w:val="lowKashida"/>
        <w:rPr>
          <w:rFonts w:ascii="Simplified Arabic" w:eastAsia="Times New Roman" w:hAnsi="Simplified Arabic" w:cs="Simplified Arabic"/>
          <w:sz w:val="28"/>
          <w:szCs w:val="28"/>
          <w:rtl/>
          <w:lang w:eastAsia="fr-FR" w:bidi="ar-DZ"/>
        </w:rPr>
      </w:pPr>
    </w:p>
    <w:p w:rsidR="00593B23" w:rsidRPr="00593B23" w:rsidRDefault="00593B23" w:rsidP="00593B23">
      <w:pPr>
        <w:tabs>
          <w:tab w:val="left" w:pos="5730"/>
          <w:tab w:val="left" w:pos="5890"/>
        </w:tabs>
        <w:bidi/>
        <w:spacing w:after="0" w:line="360" w:lineRule="auto"/>
        <w:jc w:val="center"/>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lastRenderedPageBreak/>
        <w:t xml:space="preserve">شكل رقم (17): متابعة عدد من المرضى الخاضعين للعلاج الدوائي على مستوى </w:t>
      </w:r>
      <w:r w:rsidRPr="00593B23">
        <w:rPr>
          <w:rFonts w:ascii="Times New Roman" w:eastAsia="Times New Roman" w:hAnsi="Times New Roman" w:cs="Simplified Arabic"/>
          <w:sz w:val="28"/>
          <w:szCs w:val="28"/>
          <w:lang w:eastAsia="fr-FR" w:bidi="ar-DZ"/>
        </w:rPr>
        <w:t>(CASS)</w:t>
      </w:r>
    </w:p>
    <w:p w:rsidR="00593B23" w:rsidRPr="00593B23" w:rsidRDefault="00593B23" w:rsidP="00593B23">
      <w:pPr>
        <w:tabs>
          <w:tab w:val="left" w:pos="5730"/>
          <w:tab w:val="left" w:pos="5890"/>
        </w:tabs>
        <w:bidi/>
        <w:spacing w:after="0" w:line="360" w:lineRule="auto"/>
        <w:ind w:firstLine="708"/>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noProof/>
          <w:sz w:val="28"/>
          <w:szCs w:val="28"/>
          <w:rtl/>
          <w:lang w:eastAsia="fr-FR"/>
        </w:rPr>
        <w:drawing>
          <wp:anchor distT="0" distB="0" distL="114300" distR="114300" simplePos="0" relativeHeight="251810816" behindDoc="0" locked="0" layoutInCell="1" allowOverlap="1" wp14:anchorId="04434370" wp14:editId="237EC2AF">
            <wp:simplePos x="0" y="0"/>
            <wp:positionH relativeFrom="column">
              <wp:posOffset>1194435</wp:posOffset>
            </wp:positionH>
            <wp:positionV relativeFrom="paragraph">
              <wp:posOffset>200025</wp:posOffset>
            </wp:positionV>
            <wp:extent cx="3578225" cy="4933950"/>
            <wp:effectExtent l="19050" t="0" r="3175" b="0"/>
            <wp:wrapSquare wrapText="bothSides"/>
            <wp:docPr id="13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8225" cy="4933950"/>
                    </a:xfrm>
                    <a:prstGeom prst="rect">
                      <a:avLst/>
                    </a:prstGeom>
                    <a:noFill/>
                    <a:ln>
                      <a:noFill/>
                    </a:ln>
                  </pic:spPr>
                </pic:pic>
              </a:graphicData>
            </a:graphic>
          </wp:anchor>
        </w:drawing>
      </w:r>
    </w:p>
    <w:p w:rsidR="00593B23" w:rsidRPr="00593B23" w:rsidRDefault="00593B23" w:rsidP="00593B23">
      <w:pPr>
        <w:tabs>
          <w:tab w:val="left" w:pos="5730"/>
          <w:tab w:val="left" w:pos="5890"/>
        </w:tabs>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tabs>
          <w:tab w:val="left" w:pos="5730"/>
          <w:tab w:val="left" w:pos="5890"/>
        </w:tabs>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tabs>
          <w:tab w:val="left" w:pos="5730"/>
          <w:tab w:val="left" w:pos="5890"/>
        </w:tabs>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tabs>
          <w:tab w:val="left" w:pos="5730"/>
          <w:tab w:val="left" w:pos="5890"/>
        </w:tabs>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tabs>
          <w:tab w:val="left" w:pos="5730"/>
          <w:tab w:val="left" w:pos="5890"/>
        </w:tabs>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tabs>
          <w:tab w:val="left" w:pos="5730"/>
          <w:tab w:val="left" w:pos="5890"/>
        </w:tabs>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tabs>
          <w:tab w:val="left" w:pos="5730"/>
          <w:tab w:val="left" w:pos="5890"/>
        </w:tabs>
        <w:bidi/>
        <w:spacing w:after="0" w:line="360" w:lineRule="auto"/>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left="360"/>
        <w:jc w:val="lowKashida"/>
        <w:rPr>
          <w:rFonts w:ascii="Times New Roman" w:eastAsia="Times New Roman" w:hAnsi="Times New Roman" w:cs="Simplified Arabic"/>
          <w:b/>
          <w:bCs/>
          <w:sz w:val="28"/>
          <w:szCs w:val="28"/>
          <w:lang w:eastAsia="fr-FR"/>
        </w:rPr>
      </w:pPr>
    </w:p>
    <w:p w:rsidR="00593B23" w:rsidRPr="00593B23" w:rsidRDefault="00593B23" w:rsidP="00593B23">
      <w:pPr>
        <w:bidi/>
        <w:spacing w:after="0" w:line="360" w:lineRule="auto"/>
        <w:ind w:left="720"/>
        <w:contextualSpacing/>
        <w:jc w:val="lowKashida"/>
        <w:rPr>
          <w:rFonts w:ascii="Times New Roman" w:eastAsia="Times New Roman" w:hAnsi="Times New Roman" w:cs="Simplified Arabic"/>
          <w:b/>
          <w:bCs/>
          <w:sz w:val="28"/>
          <w:szCs w:val="28"/>
          <w:rtl/>
          <w:lang w:eastAsia="fr-FR"/>
        </w:rPr>
      </w:pPr>
    </w:p>
    <w:p w:rsidR="00593B23" w:rsidRPr="00593B23" w:rsidRDefault="00593B23" w:rsidP="00593B23">
      <w:pPr>
        <w:bidi/>
        <w:spacing w:after="0" w:line="360" w:lineRule="auto"/>
        <w:ind w:left="720"/>
        <w:contextualSpacing/>
        <w:jc w:val="lowKashida"/>
        <w:rPr>
          <w:rFonts w:ascii="Times New Roman" w:eastAsia="Times New Roman" w:hAnsi="Times New Roman" w:cs="Simplified Arabic"/>
          <w:b/>
          <w:bCs/>
          <w:sz w:val="28"/>
          <w:szCs w:val="28"/>
          <w:rtl/>
          <w:lang w:eastAsia="fr-FR"/>
        </w:rPr>
      </w:pPr>
    </w:p>
    <w:p w:rsidR="00593B23" w:rsidRPr="00593B23" w:rsidRDefault="00593B23" w:rsidP="00593B23">
      <w:pPr>
        <w:bidi/>
        <w:spacing w:after="0" w:line="360" w:lineRule="auto"/>
        <w:ind w:left="720"/>
        <w:contextualSpacing/>
        <w:jc w:val="lowKashida"/>
        <w:rPr>
          <w:rFonts w:ascii="Times New Roman" w:eastAsia="Times New Roman" w:hAnsi="Times New Roman" w:cs="Simplified Arabic"/>
          <w:b/>
          <w:bCs/>
          <w:sz w:val="28"/>
          <w:szCs w:val="28"/>
          <w:rtl/>
          <w:lang w:eastAsia="fr-FR"/>
        </w:rPr>
      </w:pPr>
    </w:p>
    <w:p w:rsidR="00593B23" w:rsidRPr="00593B23" w:rsidRDefault="00593B23" w:rsidP="00593B23">
      <w:pPr>
        <w:bidi/>
        <w:spacing w:after="0" w:line="360" w:lineRule="auto"/>
        <w:jc w:val="right"/>
        <w:rPr>
          <w:rFonts w:ascii="Times New Roman" w:eastAsia="Times New Roman" w:hAnsi="Times New Roman" w:cs="Simplified Arabic"/>
          <w:b/>
          <w:bCs/>
          <w:sz w:val="28"/>
          <w:szCs w:val="28"/>
          <w:lang w:eastAsia="fr-FR"/>
        </w:rPr>
      </w:pPr>
      <w:r w:rsidRPr="00593B23">
        <w:rPr>
          <w:rFonts w:ascii="Times New Roman" w:eastAsia="Times New Roman" w:hAnsi="Times New Roman" w:cs="Simplified Arabic"/>
          <w:sz w:val="28"/>
          <w:szCs w:val="28"/>
          <w:lang w:eastAsia="fr-FR" w:bidi="ar-DZ"/>
        </w:rPr>
        <w:t>(Timmis. Brecker :67)</w:t>
      </w:r>
    </w:p>
    <w:p w:rsidR="00593B23" w:rsidRPr="00593B23" w:rsidRDefault="00593B23" w:rsidP="003E43AF">
      <w:pPr>
        <w:numPr>
          <w:ilvl w:val="0"/>
          <w:numId w:val="48"/>
        </w:numPr>
        <w:bidi/>
        <w:spacing w:after="0" w:line="360" w:lineRule="auto"/>
        <w:contextualSpacing/>
        <w:jc w:val="lowKashida"/>
        <w:rPr>
          <w:rFonts w:ascii="Times New Roman" w:eastAsia="Times New Roman" w:hAnsi="Times New Roman" w:cs="Simplified Arabic"/>
          <w:b/>
          <w:bCs/>
          <w:sz w:val="28"/>
          <w:szCs w:val="28"/>
          <w:lang w:eastAsia="fr-FR"/>
        </w:rPr>
      </w:pPr>
      <w:r w:rsidRPr="00593B23">
        <w:rPr>
          <w:rFonts w:ascii="Times New Roman" w:eastAsia="Times New Roman" w:hAnsi="Times New Roman" w:cs="Simplified Arabic" w:hint="cs"/>
          <w:b/>
          <w:bCs/>
          <w:sz w:val="28"/>
          <w:szCs w:val="28"/>
          <w:rtl/>
          <w:lang w:eastAsia="fr-FR"/>
        </w:rPr>
        <w:t>العلاج</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 xml:space="preserve">يتم علاج متلازمة الشريان التاجي من نوع </w:t>
      </w:r>
      <w:r w:rsidRPr="00593B23">
        <w:rPr>
          <w:rFonts w:ascii="Times New Roman" w:eastAsia="Times New Roman" w:hAnsi="Times New Roman" w:cs="Simplified Arabic"/>
          <w:sz w:val="28"/>
          <w:szCs w:val="28"/>
          <w:lang w:eastAsia="fr-FR" w:bidi="ar-DZ"/>
        </w:rPr>
        <w:t>SCA ST+</w:t>
      </w:r>
      <w:r w:rsidRPr="00593B23">
        <w:rPr>
          <w:rFonts w:ascii="Times New Roman" w:eastAsia="Times New Roman" w:hAnsi="Times New Roman" w:cs="Simplified Arabic" w:hint="cs"/>
          <w:sz w:val="28"/>
          <w:szCs w:val="28"/>
          <w:rtl/>
          <w:lang w:eastAsia="fr-FR" w:bidi="ar-DZ"/>
        </w:rPr>
        <w:t xml:space="preserve"> عن طريق:</w:t>
      </w:r>
    </w:p>
    <w:p w:rsidR="00593B23" w:rsidRPr="00593B23" w:rsidRDefault="00593B23" w:rsidP="00593B23">
      <w:pPr>
        <w:bidi/>
        <w:spacing w:after="0" w:line="360" w:lineRule="auto"/>
        <w:ind w:left="-1"/>
        <w:contextualSpacing/>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rPr>
        <w:t>- المراقبة والفحص</w:t>
      </w:r>
    </w:p>
    <w:p w:rsidR="00593B23" w:rsidRPr="00593B23" w:rsidRDefault="00593B23" w:rsidP="003E43AF">
      <w:pPr>
        <w:numPr>
          <w:ilvl w:val="0"/>
          <w:numId w:val="23"/>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rPr>
        <w:t>راحة صارمة في السرير.</w:t>
      </w:r>
    </w:p>
    <w:p w:rsidR="00593B23" w:rsidRPr="00593B23" w:rsidRDefault="00593B23" w:rsidP="003E43AF">
      <w:pPr>
        <w:numPr>
          <w:ilvl w:val="0"/>
          <w:numId w:val="23"/>
        </w:numPr>
        <w:bidi/>
        <w:spacing w:after="0" w:line="360" w:lineRule="auto"/>
        <w:contextualSpacing/>
        <w:jc w:val="lowKashida"/>
        <w:rPr>
          <w:rFonts w:ascii="Times New Roman" w:eastAsia="Times New Roman" w:hAnsi="Times New Roman" w:cs="Simplified Arabic"/>
          <w:sz w:val="28"/>
          <w:szCs w:val="28"/>
          <w:lang w:eastAsia="fr-FR"/>
        </w:rPr>
      </w:pPr>
      <w:r w:rsidRPr="00593B23">
        <w:rPr>
          <w:rFonts w:ascii="Times New Roman" w:eastAsia="Times New Roman" w:hAnsi="Times New Roman" w:cs="Simplified Arabic" w:hint="cs"/>
          <w:sz w:val="28"/>
          <w:szCs w:val="28"/>
          <w:rtl/>
          <w:lang w:eastAsia="fr-FR"/>
        </w:rPr>
        <w:t>الوقاية من التقرحات.</w:t>
      </w:r>
    </w:p>
    <w:p w:rsidR="00593B23" w:rsidRPr="00593B23" w:rsidRDefault="00593B23" w:rsidP="003E43AF">
      <w:pPr>
        <w:numPr>
          <w:ilvl w:val="0"/>
          <w:numId w:val="23"/>
        </w:numPr>
        <w:bidi/>
        <w:spacing w:after="0" w:line="360" w:lineRule="auto"/>
        <w:contextualSpacing/>
        <w:jc w:val="lowKashida"/>
        <w:rPr>
          <w:rFonts w:ascii="Times New Roman" w:eastAsia="Times New Roman" w:hAnsi="Times New Roman" w:cs="Simplified Arabic"/>
          <w:sz w:val="28"/>
          <w:szCs w:val="28"/>
          <w:rtl/>
          <w:lang w:eastAsia="fr-FR"/>
        </w:rPr>
      </w:pPr>
      <w:r w:rsidRPr="00593B23">
        <w:rPr>
          <w:rFonts w:ascii="Times New Roman" w:eastAsia="Times New Roman" w:hAnsi="Times New Roman" w:cs="Simplified Arabic" w:hint="cs"/>
          <w:sz w:val="28"/>
          <w:szCs w:val="28"/>
          <w:rtl/>
          <w:lang w:eastAsia="fr-FR"/>
        </w:rPr>
        <w:t>مراقبة</w:t>
      </w:r>
      <w:r w:rsidRPr="00593B23">
        <w:rPr>
          <w:rFonts w:ascii="Times New Roman" w:eastAsia="Times New Roman" w:hAnsi="Times New Roman" w:cs="Simplified Arabic"/>
          <w:sz w:val="28"/>
          <w:szCs w:val="28"/>
          <w:lang w:eastAsia="fr-FR"/>
        </w:rPr>
        <w:t xml:space="preserve"> </w:t>
      </w:r>
      <w:r w:rsidRPr="00593B23">
        <w:rPr>
          <w:rFonts w:ascii="Times New Roman" w:eastAsia="Times New Roman" w:hAnsi="Times New Roman" w:cs="Simplified Arabic" w:hint="cs"/>
          <w:sz w:val="28"/>
          <w:szCs w:val="28"/>
          <w:rtl/>
          <w:lang w:eastAsia="fr-FR"/>
        </w:rPr>
        <w:t>النبض، قياس دوري لضغط الدم بالساعات وقياس الحرارة كل 6 ساعات.</w:t>
      </w:r>
    </w:p>
    <w:p w:rsidR="00593B23" w:rsidRPr="00593B23" w:rsidRDefault="00593B23" w:rsidP="003E43AF">
      <w:pPr>
        <w:numPr>
          <w:ilvl w:val="0"/>
          <w:numId w:val="23"/>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eastAsia="fr-FR"/>
        </w:rPr>
        <w:t>مراقبة إدرار البول</w:t>
      </w:r>
      <w:r w:rsidRPr="00593B23">
        <w:rPr>
          <w:rFonts w:ascii="Times New Roman" w:eastAsia="Times New Roman" w:hAnsi="Times New Roman" w:cs="Simplified Arabic" w:hint="cs"/>
          <w:sz w:val="28"/>
          <w:szCs w:val="28"/>
          <w:rtl/>
          <w:lang w:val="en-US" w:eastAsia="fr-FR" w:bidi="ar-DZ"/>
        </w:rPr>
        <w:t xml:space="preserve"> لـ 24 ساعة.</w:t>
      </w:r>
    </w:p>
    <w:p w:rsidR="00593B23" w:rsidRPr="00593B23" w:rsidRDefault="00593B23" w:rsidP="003E43AF">
      <w:pPr>
        <w:numPr>
          <w:ilvl w:val="0"/>
          <w:numId w:val="23"/>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eastAsia="fr-FR"/>
        </w:rPr>
        <w:lastRenderedPageBreak/>
        <w:t>حمية طبيعية (إلا في حالة العجز القلبي أو مرض السكري)</w:t>
      </w:r>
    </w:p>
    <w:p w:rsidR="00593B23" w:rsidRPr="00593B23" w:rsidRDefault="00593B23" w:rsidP="003E43AF">
      <w:pPr>
        <w:numPr>
          <w:ilvl w:val="0"/>
          <w:numId w:val="23"/>
        </w:numPr>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eastAsia="fr-FR"/>
        </w:rPr>
        <w:t>تخطيط القلب كل صباح.</w:t>
      </w:r>
    </w:p>
    <w:p w:rsidR="00593B23" w:rsidRPr="00593B23" w:rsidRDefault="00593B23" w:rsidP="003E43AF">
      <w:pPr>
        <w:numPr>
          <w:ilvl w:val="0"/>
          <w:numId w:val="23"/>
        </w:numPr>
        <w:bidi/>
        <w:spacing w:after="0" w:line="360" w:lineRule="auto"/>
        <w:contextualSpacing/>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eastAsia="fr-FR"/>
        </w:rPr>
        <w:t>قياس</w:t>
      </w:r>
      <w:r w:rsidRPr="00593B23">
        <w:rPr>
          <w:rFonts w:ascii="Times New Roman" w:eastAsia="Times New Roman" w:hAnsi="Times New Roman" w:cs="Simplified Arabic" w:hint="cs"/>
          <w:sz w:val="28"/>
          <w:szCs w:val="28"/>
          <w:rtl/>
          <w:lang w:val="en-US" w:eastAsia="fr-FR" w:bidi="ar-DZ"/>
        </w:rPr>
        <w:t xml:space="preserve"> التروبنين القلبي </w:t>
      </w:r>
      <w:r w:rsidRPr="00593B23">
        <w:rPr>
          <w:rFonts w:ascii="Times New Roman" w:eastAsia="Times New Roman" w:hAnsi="Times New Roman" w:cs="Simplified Arabic"/>
          <w:sz w:val="28"/>
          <w:szCs w:val="28"/>
          <w:lang w:eastAsia="fr-FR" w:bidi="ar-DZ"/>
        </w:rPr>
        <w:t xml:space="preserve">TC </w:t>
      </w:r>
      <w:r w:rsidRPr="00593B23">
        <w:rPr>
          <w:rFonts w:ascii="Times New Roman" w:eastAsia="Times New Roman" w:hAnsi="Times New Roman" w:cs="Simplified Arabic" w:hint="cs"/>
          <w:sz w:val="28"/>
          <w:szCs w:val="28"/>
          <w:rtl/>
          <w:lang w:eastAsia="fr-FR" w:bidi="ar-DZ"/>
        </w:rPr>
        <w:t xml:space="preserve"> أو</w:t>
      </w:r>
      <w:r w:rsidRPr="00593B23">
        <w:rPr>
          <w:rFonts w:ascii="Times New Roman" w:eastAsia="Times New Roman" w:hAnsi="Times New Roman" w:cs="Simplified Arabic"/>
          <w:sz w:val="28"/>
          <w:szCs w:val="28"/>
          <w:lang w:eastAsia="fr-FR" w:bidi="ar-DZ"/>
        </w:rPr>
        <w:t xml:space="preserve">IC </w:t>
      </w:r>
      <w:r w:rsidRPr="00593B23">
        <w:rPr>
          <w:rFonts w:ascii="Times New Roman" w:eastAsia="Times New Roman" w:hAnsi="Times New Roman" w:cs="Simplified Arabic" w:hint="cs"/>
          <w:sz w:val="28"/>
          <w:szCs w:val="28"/>
          <w:rtl/>
          <w:lang w:eastAsia="fr-FR" w:bidi="ar-DZ"/>
        </w:rPr>
        <w:t xml:space="preserve"> أو </w:t>
      </w:r>
      <w:r w:rsidRPr="00593B23">
        <w:rPr>
          <w:rFonts w:ascii="Times New Roman" w:eastAsia="Times New Roman" w:hAnsi="Times New Roman" w:cs="Simplified Arabic"/>
          <w:sz w:val="28"/>
          <w:szCs w:val="28"/>
          <w:lang w:eastAsia="fr-FR" w:bidi="ar-DZ"/>
        </w:rPr>
        <w:t>Fraction myocardique de la créatine –Kinase (CPK-MB)</w:t>
      </w:r>
      <w:r w:rsidRPr="00593B23">
        <w:rPr>
          <w:rFonts w:ascii="Times New Roman" w:eastAsia="Times New Roman" w:hAnsi="Times New Roman" w:cs="Simplified Arabic" w:hint="cs"/>
          <w:sz w:val="28"/>
          <w:szCs w:val="28"/>
          <w:rtl/>
          <w:lang w:eastAsia="fr-FR" w:bidi="ar-DZ"/>
        </w:rPr>
        <w:t xml:space="preserve"> كل 12 ساعة</w:t>
      </w:r>
      <w:r w:rsidRPr="00593B23">
        <w:rPr>
          <w:rFonts w:ascii="Times New Roman" w:eastAsia="Times New Roman" w:hAnsi="Times New Roman" w:cs="Simplified Arabic" w:hint="cs"/>
          <w:sz w:val="28"/>
          <w:szCs w:val="28"/>
          <w:rtl/>
          <w:lang w:val="en-US" w:eastAsia="fr-FR" w:bidi="ar-DZ"/>
        </w:rPr>
        <w:t>.</w:t>
      </w:r>
    </w:p>
    <w:p w:rsidR="00593B23" w:rsidRPr="00593B23" w:rsidRDefault="00593B23" w:rsidP="003E43AF">
      <w:pPr>
        <w:numPr>
          <w:ilvl w:val="0"/>
          <w:numId w:val="23"/>
        </w:numPr>
        <w:tabs>
          <w:tab w:val="left" w:pos="5830"/>
        </w:tabs>
        <w:bidi/>
        <w:spacing w:after="0" w:line="360" w:lineRule="auto"/>
        <w:contextualSpacing/>
        <w:jc w:val="lowKashida"/>
        <w:rPr>
          <w:rFonts w:ascii="Times New Roman" w:eastAsia="Times New Roman" w:hAnsi="Times New Roman" w:cs="Simplified Arabic"/>
          <w:sz w:val="28"/>
          <w:szCs w:val="28"/>
          <w:lang w:val="en-US" w:eastAsia="fr-FR" w:bidi="ar-DZ"/>
        </w:rPr>
      </w:pPr>
      <w:r w:rsidRPr="00593B23">
        <w:rPr>
          <w:rFonts w:ascii="Times New Roman" w:eastAsia="Times New Roman" w:hAnsi="Times New Roman" w:cs="Simplified Arabic" w:hint="cs"/>
          <w:sz w:val="28"/>
          <w:szCs w:val="28"/>
          <w:rtl/>
          <w:lang w:val="en-US" w:eastAsia="fr-FR" w:bidi="ar-DZ"/>
        </w:rPr>
        <w:t>عمل أشعة صدرية في السرير كل يوم.</w:t>
      </w:r>
    </w:p>
    <w:p w:rsidR="00593B23" w:rsidRPr="00593B23" w:rsidRDefault="00593B23" w:rsidP="003E43AF">
      <w:pPr>
        <w:numPr>
          <w:ilvl w:val="0"/>
          <w:numId w:val="37"/>
        </w:numPr>
        <w:tabs>
          <w:tab w:val="right" w:pos="9072"/>
        </w:tabs>
        <w:bidi/>
        <w:spacing w:after="0" w:line="360" w:lineRule="auto"/>
        <w:contextualSpacing/>
        <w:jc w:val="lowKashida"/>
        <w:rPr>
          <w:rFonts w:ascii="Times New Roman" w:eastAsia="Times New Roman" w:hAnsi="Times New Roman" w:cs="Simplified Arabic"/>
          <w:sz w:val="28"/>
          <w:szCs w:val="28"/>
          <w:lang w:eastAsia="fr-FR" w:bidi="ar-DZ"/>
        </w:rPr>
      </w:pPr>
      <w:r w:rsidRPr="00593B23">
        <w:rPr>
          <w:rFonts w:ascii="Times New Roman" w:eastAsia="Times New Roman" w:hAnsi="Times New Roman" w:cs="Simplified Arabic" w:hint="cs"/>
          <w:sz w:val="28"/>
          <w:szCs w:val="28"/>
          <w:rtl/>
          <w:lang w:eastAsia="fr-FR" w:bidi="ar-DZ"/>
        </w:rPr>
        <w:t>حقن متواصل.</w:t>
      </w:r>
    </w:p>
    <w:p w:rsidR="00593B23" w:rsidRPr="00593B23" w:rsidRDefault="00593B23" w:rsidP="003E43AF">
      <w:pPr>
        <w:numPr>
          <w:ilvl w:val="0"/>
          <w:numId w:val="37"/>
        </w:numPr>
        <w:tabs>
          <w:tab w:val="right" w:pos="9072"/>
        </w:tabs>
        <w:bidi/>
        <w:spacing w:after="0" w:line="360" w:lineRule="auto"/>
        <w:contextualSpacing/>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مصل سكري 5</w:t>
      </w:r>
      <w:r w:rsidRPr="00593B23">
        <w:rPr>
          <w:rFonts w:ascii="Times New Roman" w:eastAsia="Times New Roman" w:hAnsi="Times New Roman" w:cs="Times New Roman"/>
          <w:sz w:val="28"/>
          <w:szCs w:val="28"/>
          <w:rtl/>
          <w:lang w:eastAsia="fr-FR" w:bidi="ar-DZ"/>
        </w:rPr>
        <w:t>%</w:t>
      </w:r>
      <w:r w:rsidRPr="00593B23">
        <w:rPr>
          <w:rFonts w:ascii="Times New Roman" w:eastAsia="Times New Roman" w:hAnsi="Times New Roman" w:cs="Simplified Arabic" w:hint="cs"/>
          <w:sz w:val="28"/>
          <w:szCs w:val="28"/>
          <w:rtl/>
          <w:lang w:eastAsia="fr-FR" w:bidi="ar-DZ"/>
        </w:rPr>
        <w:t xml:space="preserve"> 500 مل/24 ساعة.</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 العلاج الدوائي: عن طريق الأدوية التالية:</w:t>
      </w:r>
    </w:p>
    <w:p w:rsidR="00593B23" w:rsidRPr="00593B23" w:rsidRDefault="00593B23" w:rsidP="003E43AF">
      <w:pPr>
        <w:numPr>
          <w:ilvl w:val="0"/>
          <w:numId w:val="38"/>
        </w:numPr>
        <w:spacing w:after="0" w:line="360" w:lineRule="auto"/>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sz w:val="24"/>
          <w:szCs w:val="24"/>
          <w:lang w:eastAsia="fr-FR" w:bidi="ar-DZ"/>
        </w:rPr>
        <w:t>ASPEGIC® : 100mg /jour.</w:t>
      </w:r>
    </w:p>
    <w:p w:rsidR="00593B23" w:rsidRPr="00593B23" w:rsidRDefault="00593B23" w:rsidP="003E43AF">
      <w:pPr>
        <w:numPr>
          <w:ilvl w:val="0"/>
          <w:numId w:val="38"/>
        </w:numPr>
        <w:spacing w:after="0" w:line="360" w:lineRule="auto"/>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sz w:val="24"/>
          <w:szCs w:val="24"/>
          <w:lang w:eastAsia="fr-FR" w:bidi="ar-DZ"/>
        </w:rPr>
        <w:t>PLAVIX® : 1cp/j (75mg /jour)</w:t>
      </w:r>
    </w:p>
    <w:p w:rsidR="00593B23" w:rsidRPr="00593B23" w:rsidRDefault="00593B23" w:rsidP="003E43AF">
      <w:pPr>
        <w:numPr>
          <w:ilvl w:val="0"/>
          <w:numId w:val="38"/>
        </w:numPr>
        <w:spacing w:after="0" w:line="360" w:lineRule="auto"/>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sz w:val="24"/>
          <w:szCs w:val="24"/>
          <w:lang w:eastAsia="fr-FR" w:bidi="ar-DZ"/>
        </w:rPr>
        <w:t>HEPARINE NON FRACTIONNEE (TCAcible 2-3) ou HBPM curatives ou bivalirudine pendant 12-24h.</w:t>
      </w:r>
    </w:p>
    <w:p w:rsidR="00593B23" w:rsidRPr="00593B23" w:rsidRDefault="00593B23" w:rsidP="003E43AF">
      <w:pPr>
        <w:numPr>
          <w:ilvl w:val="0"/>
          <w:numId w:val="38"/>
        </w:numPr>
        <w:spacing w:after="0" w:line="360" w:lineRule="auto"/>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sz w:val="24"/>
          <w:szCs w:val="24"/>
          <w:lang w:eastAsia="fr-FR" w:bidi="ar-DZ"/>
        </w:rPr>
        <w:t>Anti-GpIIb-IIIa (REOPRO®).</w:t>
      </w:r>
    </w:p>
    <w:p w:rsidR="00593B23" w:rsidRPr="00593B23" w:rsidRDefault="00593B23" w:rsidP="003E43AF">
      <w:pPr>
        <w:numPr>
          <w:ilvl w:val="0"/>
          <w:numId w:val="38"/>
        </w:numPr>
        <w:spacing w:after="0" w:line="360" w:lineRule="auto"/>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sz w:val="24"/>
          <w:szCs w:val="24"/>
          <w:lang w:eastAsia="fr-FR" w:bidi="ar-DZ"/>
        </w:rPr>
        <w:t>Bétabloquants en l’absence de CI : TENORMINE® :100 mg.</w:t>
      </w:r>
    </w:p>
    <w:p w:rsidR="00593B23" w:rsidRPr="00593B23" w:rsidRDefault="00593B23" w:rsidP="00593B23">
      <w:pPr>
        <w:spacing w:after="0" w:line="360" w:lineRule="auto"/>
        <w:ind w:left="720"/>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hint="cs"/>
          <w:sz w:val="24"/>
          <w:szCs w:val="24"/>
          <w:rtl/>
          <w:lang w:eastAsia="fr-FR" w:bidi="ar-DZ"/>
        </w:rPr>
        <w:t xml:space="preserve">                                                   </w:t>
      </w:r>
      <w:r w:rsidRPr="00593B23">
        <w:rPr>
          <w:rFonts w:ascii="Times New Roman" w:eastAsia="Times New Roman" w:hAnsi="Times New Roman" w:cs="Times New Roman"/>
          <w:sz w:val="24"/>
          <w:szCs w:val="24"/>
          <w:lang w:eastAsia="fr-FR" w:bidi="ar-DZ"/>
        </w:rPr>
        <w:t>CARDENSIEL® 1.25mg :1cp matin.</w:t>
      </w:r>
    </w:p>
    <w:p w:rsidR="00593B23" w:rsidRPr="00593B23" w:rsidRDefault="00593B23" w:rsidP="00593B23">
      <w:pPr>
        <w:spacing w:after="0" w:line="360" w:lineRule="auto"/>
        <w:ind w:left="720"/>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hint="cs"/>
          <w:sz w:val="24"/>
          <w:szCs w:val="24"/>
          <w:rtl/>
          <w:lang w:eastAsia="fr-FR" w:bidi="ar-DZ"/>
        </w:rPr>
        <w:t xml:space="preserve">                                                  </w:t>
      </w:r>
      <w:r w:rsidRPr="00593B23">
        <w:rPr>
          <w:rFonts w:ascii="Times New Roman" w:eastAsia="Times New Roman" w:hAnsi="Times New Roman" w:cs="Times New Roman"/>
          <w:sz w:val="24"/>
          <w:szCs w:val="24"/>
          <w:lang w:eastAsia="fr-FR" w:bidi="ar-DZ"/>
        </w:rPr>
        <w:t xml:space="preserve">Bisoprolol CARDENSIEL® 1.25mg en 1 prise le </w:t>
      </w:r>
      <w:r w:rsidRPr="00593B23">
        <w:rPr>
          <w:rFonts w:ascii="Times New Roman" w:eastAsia="Times New Roman" w:hAnsi="Times New Roman" w:cs="Times New Roman" w:hint="cs"/>
          <w:sz w:val="24"/>
          <w:szCs w:val="24"/>
          <w:rtl/>
          <w:lang w:eastAsia="fr-FR" w:bidi="ar-DZ"/>
        </w:rPr>
        <w:t xml:space="preserve">                                                           </w:t>
      </w:r>
      <w:r w:rsidRPr="00593B23">
        <w:rPr>
          <w:rFonts w:ascii="Times New Roman" w:eastAsia="Times New Roman" w:hAnsi="Times New Roman" w:cs="Times New Roman"/>
          <w:sz w:val="24"/>
          <w:szCs w:val="24"/>
          <w:lang w:eastAsia="fr-FR" w:bidi="ar-DZ"/>
        </w:rPr>
        <w:t>matin si FE VG&lt;35%.</w:t>
      </w:r>
    </w:p>
    <w:p w:rsidR="00593B23" w:rsidRPr="00593B23" w:rsidRDefault="00593B23" w:rsidP="003E43AF">
      <w:pPr>
        <w:numPr>
          <w:ilvl w:val="0"/>
          <w:numId w:val="38"/>
        </w:numPr>
        <w:spacing w:after="0" w:line="360" w:lineRule="auto"/>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sz w:val="24"/>
          <w:szCs w:val="24"/>
          <w:lang w:eastAsia="fr-FR" w:bidi="ar-DZ"/>
        </w:rPr>
        <w:t>IEC: TRIATEC® 1.25mg/jour.ou COVERSYL ou ODRIK.</w:t>
      </w:r>
    </w:p>
    <w:p w:rsidR="00593B23" w:rsidRPr="00593B23" w:rsidRDefault="00593B23" w:rsidP="003E43AF">
      <w:pPr>
        <w:numPr>
          <w:ilvl w:val="0"/>
          <w:numId w:val="38"/>
        </w:numPr>
        <w:spacing w:after="0" w:line="360" w:lineRule="auto"/>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sz w:val="24"/>
          <w:szCs w:val="24"/>
          <w:lang w:eastAsia="fr-FR" w:bidi="ar-DZ"/>
        </w:rPr>
        <w:t>Statines : TAHOR® 40mg : 1 gel/jour.</w:t>
      </w:r>
    </w:p>
    <w:p w:rsidR="00593B23" w:rsidRPr="00593B23" w:rsidRDefault="00593B23" w:rsidP="003E43AF">
      <w:pPr>
        <w:numPr>
          <w:ilvl w:val="0"/>
          <w:numId w:val="38"/>
        </w:numPr>
        <w:spacing w:after="0" w:line="360" w:lineRule="auto"/>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sz w:val="24"/>
          <w:szCs w:val="24"/>
          <w:lang w:eastAsia="fr-FR" w:bidi="ar-DZ"/>
        </w:rPr>
        <w:t>LASILIX® 40 mg/jour si IVG.</w:t>
      </w:r>
    </w:p>
    <w:p w:rsidR="00593B23" w:rsidRPr="00593B23" w:rsidRDefault="00593B23" w:rsidP="003E43AF">
      <w:pPr>
        <w:numPr>
          <w:ilvl w:val="0"/>
          <w:numId w:val="38"/>
        </w:numPr>
        <w:spacing w:after="0" w:line="360" w:lineRule="auto"/>
        <w:contextualSpacing/>
        <w:jc w:val="lowKashida"/>
        <w:rPr>
          <w:rFonts w:ascii="Times New Roman" w:eastAsia="Times New Roman" w:hAnsi="Times New Roman" w:cs="Times New Roman"/>
          <w:sz w:val="24"/>
          <w:szCs w:val="24"/>
          <w:lang w:eastAsia="fr-FR" w:bidi="ar-DZ"/>
        </w:rPr>
      </w:pPr>
      <w:r w:rsidRPr="00593B23">
        <w:rPr>
          <w:rFonts w:ascii="Times New Roman" w:eastAsia="Times New Roman" w:hAnsi="Times New Roman" w:cs="Times New Roman"/>
          <w:sz w:val="24"/>
          <w:szCs w:val="24"/>
          <w:lang w:eastAsia="fr-FR" w:bidi="ar-DZ"/>
        </w:rPr>
        <w:t>TRANXENE® : 5.5-10mg.</w:t>
      </w:r>
      <w:r w:rsidRPr="00593B23">
        <w:rPr>
          <w:rFonts w:ascii="Times New Roman" w:eastAsia="Times New Roman" w:hAnsi="Times New Roman" w:cs="Times New Roman"/>
          <w:color w:val="FF0000"/>
          <w:sz w:val="24"/>
          <w:szCs w:val="24"/>
          <w:lang w:eastAsia="fr-FR" w:bidi="ar-DZ"/>
        </w:rPr>
        <w:t xml:space="preserve"> </w:t>
      </w:r>
      <w:r w:rsidRPr="00593B23">
        <w:rPr>
          <w:rFonts w:ascii="Times New Roman" w:eastAsia="Times New Roman" w:hAnsi="Times New Roman" w:cs="Times New Roman"/>
          <w:sz w:val="24"/>
          <w:szCs w:val="24"/>
          <w:lang w:eastAsia="fr-FR" w:bidi="ar-DZ"/>
        </w:rPr>
        <w:t xml:space="preserve">(Besse. Lellouche. Attias : </w:t>
      </w:r>
      <w:r w:rsidRPr="00593B23">
        <w:rPr>
          <w:rFonts w:ascii="Times New Roman" w:eastAsia="Times New Roman" w:hAnsi="Times New Roman" w:cs="Times New Roman"/>
          <w:sz w:val="24"/>
          <w:szCs w:val="24"/>
          <w:rtl/>
          <w:lang w:eastAsia="fr-FR" w:bidi="ar-DZ"/>
        </w:rPr>
        <w:t>117</w:t>
      </w:r>
      <w:r w:rsidRPr="00593B23">
        <w:rPr>
          <w:rFonts w:ascii="Times New Roman" w:eastAsia="Times New Roman" w:hAnsi="Times New Roman" w:cs="Times New Roman"/>
          <w:sz w:val="24"/>
          <w:szCs w:val="24"/>
          <w:lang w:eastAsia="fr-FR" w:bidi="ar-DZ"/>
        </w:rPr>
        <w:t>)</w:t>
      </w:r>
    </w:p>
    <w:p w:rsidR="00593B23" w:rsidRPr="00593B23" w:rsidRDefault="00593B23" w:rsidP="00593B23">
      <w:pPr>
        <w:bidi/>
        <w:spacing w:after="0" w:line="360" w:lineRule="auto"/>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 العلاج الجراحي</w:t>
      </w:r>
    </w:p>
    <w:p w:rsidR="00593B23" w:rsidRPr="00593B23" w:rsidRDefault="00593B23" w:rsidP="003E43AF">
      <w:pPr>
        <w:numPr>
          <w:ilvl w:val="0"/>
          <w:numId w:val="51"/>
        </w:numPr>
        <w:bidi/>
        <w:spacing w:after="0" w:line="360" w:lineRule="auto"/>
        <w:ind w:left="707"/>
        <w:contextualSpacing/>
        <w:jc w:val="lowKashida"/>
        <w:rPr>
          <w:rFonts w:ascii="Times New Roman" w:eastAsia="Times New Roman" w:hAnsi="Times New Roman" w:cs="Simplified Arabic"/>
          <w:sz w:val="28"/>
          <w:szCs w:val="28"/>
          <w:lang w:eastAsia="fr-FR" w:bidi="ar-DZ"/>
        </w:rPr>
      </w:pPr>
      <w:r w:rsidRPr="00593B23">
        <w:rPr>
          <w:rFonts w:ascii="Times New Roman" w:eastAsia="Times New Roman" w:hAnsi="Times New Roman" w:cs="Simplified Arabic" w:hint="cs"/>
          <w:sz w:val="28"/>
          <w:szCs w:val="28"/>
          <w:rtl/>
          <w:lang w:eastAsia="fr-FR" w:bidi="ar-DZ"/>
        </w:rPr>
        <w:t xml:space="preserve">الجراحة التحويلية الترقيعية لممر الشرايين: يتم إجراء جراحة تحويلة لواحدة أو أكثر من الشرايين التاجية المسدودة بواسطة ترقيع الوعاء الدموي لاستعادة تدفق الدم الطبيعي للقلب، وتأتي هذه </w:t>
      </w:r>
      <w:r w:rsidRPr="00593B23">
        <w:rPr>
          <w:rFonts w:ascii="Times New Roman" w:eastAsia="Times New Roman" w:hAnsi="Times New Roman" w:cs="Simplified Arabic" w:hint="cs"/>
          <w:sz w:val="28"/>
          <w:szCs w:val="28"/>
          <w:rtl/>
          <w:lang w:eastAsia="fr-FR" w:bidi="ar-DZ"/>
        </w:rPr>
        <w:lastRenderedPageBreak/>
        <w:t>الرقع عادة من شرايين وأوردة المريض نفسه الموجودة في الصدر أو الذراع أو الساق، ويلتف الترقيع حول الشريان المسدود لإنشاء مسارات جديدة لتدفق الدم الغني بالأكسجين للقلب.</w:t>
      </w:r>
    </w:p>
    <w:p w:rsidR="00593B23" w:rsidRPr="00593B23" w:rsidRDefault="00593B23" w:rsidP="003E43AF">
      <w:pPr>
        <w:numPr>
          <w:ilvl w:val="0"/>
          <w:numId w:val="51"/>
        </w:numPr>
        <w:bidi/>
        <w:spacing w:after="0" w:line="360" w:lineRule="auto"/>
        <w:ind w:left="707"/>
        <w:contextualSpacing/>
        <w:jc w:val="lowKashida"/>
        <w:rPr>
          <w:rFonts w:ascii="Times New Roman" w:eastAsia="Times New Roman" w:hAnsi="Times New Roman" w:cs="Simplified Arabic"/>
          <w:sz w:val="28"/>
          <w:szCs w:val="28"/>
          <w:lang w:eastAsia="fr-FR" w:bidi="ar-DZ"/>
        </w:rPr>
      </w:pPr>
      <w:r w:rsidRPr="00593B23">
        <w:rPr>
          <w:rFonts w:ascii="Times New Roman" w:eastAsia="Times New Roman" w:hAnsi="Times New Roman" w:cs="Simplified Arabic" w:hint="cs"/>
          <w:sz w:val="28"/>
          <w:szCs w:val="28"/>
          <w:rtl/>
          <w:lang w:eastAsia="fr-FR" w:bidi="ar-DZ"/>
        </w:rPr>
        <w:t>إعادة تكوين الأوعية الدموية بواسطة الليزر عبر احتشاء عضلة القلب: إن إعادة تكوين الأوعية الدموية بواسطة الليزر عبر احتشاء عضلة القلب هو علاج يهدف إلى تحسين تدفق الدم إلى مناطق القلب التي لم تعالج بواسطة تخطيط الأوعية الدموية أو الجراحة، ويتم استخدام ليزر غاز ثاني أكسيد الكربون خاص لإنشاء قنوات صغيرة في عضلة القلب، الأمر الذي يحسن تدفق الدم في القلب، وغالبا ما يتم إجراء هذه الطريقة كإجراء مساعد للجراحة التحويلية الترقيعية إلا أنه نادرا ما يتم القيام بهذه العملية كإجراء قائم بذاته.</w:t>
      </w:r>
    </w:p>
    <w:p w:rsidR="00593B23" w:rsidRPr="00593B23" w:rsidRDefault="00593B23" w:rsidP="003E43AF">
      <w:pPr>
        <w:numPr>
          <w:ilvl w:val="0"/>
          <w:numId w:val="51"/>
        </w:numPr>
        <w:bidi/>
        <w:spacing w:after="0" w:line="360" w:lineRule="auto"/>
        <w:ind w:left="707"/>
        <w:contextualSpacing/>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تعزيز المكافحة الخارجية للنبض: بالنسبة للمرضى الذين لديهم أعراض ذبحة صدرية دائمة، ويكونون قد استنفذوا العلاجات القياسية دون التوصل إلى نتائج ناجحة، قد يحفز تعزيز المكافحة الخارجية للنبض الفتحات أو تشكيل فروع جانبية (فروع صغيرة من الأوعية الدموية) لإنشاء التفاف طبيعي حول الشرايين الضيقة أو المسدودة، ويتميز تعزيز المكافحة الخارجية للنبض بكونه اجراء غير جائز بالنسبة للأشخاص الذين يعانون من ذبحة صدرية مزمنة و لكن مستقرة، أو الذين لا يتلقون العلاج الكافي للذبحة الصدرية، أو الذين يتناولون أدوية ملح حامض النيتريك، أو غير المؤهلين للخضوع لعملية القلب المفتوح أو القسطرة أو الدعامة.</w:t>
      </w:r>
    </w:p>
    <w:p w:rsidR="00593B23" w:rsidRPr="00593B23" w:rsidRDefault="00593B23" w:rsidP="00593B23">
      <w:pPr>
        <w:tabs>
          <w:tab w:val="left" w:pos="5830"/>
        </w:tabs>
        <w:spacing w:after="0" w:line="360" w:lineRule="auto"/>
        <w:jc w:val="lowKashida"/>
        <w:rPr>
          <w:rFonts w:ascii="Times New Roman" w:eastAsia="Times New Roman" w:hAnsi="Times New Roman" w:cs="Simplified Arabic"/>
          <w:sz w:val="28"/>
          <w:szCs w:val="28"/>
          <w:lang w:eastAsia="fr-FR" w:bidi="ar-DZ"/>
        </w:rPr>
      </w:pPr>
      <w:r w:rsidRPr="00593B23">
        <w:rPr>
          <w:rFonts w:ascii="Times New Roman" w:eastAsia="Times New Roman" w:hAnsi="Times New Roman" w:cs="Simplified Arabic"/>
          <w:sz w:val="28"/>
          <w:szCs w:val="28"/>
          <w:lang w:val="en-US" w:eastAsia="fr-FR" w:bidi="ar-DZ"/>
        </w:rPr>
        <w:t xml:space="preserve">(Sydell. Miller, 2009: </w:t>
      </w:r>
      <w:r w:rsidRPr="00593B23">
        <w:rPr>
          <w:rFonts w:ascii="Times New Roman" w:eastAsia="Times New Roman" w:hAnsi="Times New Roman" w:cs="Simplified Arabic"/>
          <w:sz w:val="28"/>
          <w:szCs w:val="28"/>
          <w:lang w:eastAsia="fr-FR" w:bidi="ar-DZ"/>
        </w:rPr>
        <w:t>8</w:t>
      </w:r>
      <w:r w:rsidRPr="00593B23">
        <w:rPr>
          <w:rFonts w:ascii="Times New Roman" w:eastAsia="Times New Roman" w:hAnsi="Times New Roman" w:cs="Simplified Arabic"/>
          <w:sz w:val="28"/>
          <w:szCs w:val="28"/>
          <w:lang w:val="en-US" w:eastAsia="fr-FR" w:bidi="ar-DZ"/>
        </w:rPr>
        <w:t>)</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lang w:eastAsia="fr-FR" w:bidi="ar-DZ"/>
        </w:rPr>
        <w:t>من خلال ما سبق تؤكد الباحثة أن هذه الطرق تزيد من تدفق الدم إلى القلب، لكنها لا تشفي من مرض الشريان التاجي، إذ يحتاج الأمر إلى خفض عوامل الخطر عن طريق إجراء تغيير في نمط الحياة وتناول الأدوية.</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lang w:eastAsia="fr-FR" w:bidi="ar-DZ"/>
        </w:rPr>
      </w:pPr>
    </w:p>
    <w:p w:rsidR="00593B23" w:rsidRPr="00593B23" w:rsidRDefault="00593B23" w:rsidP="003E43AF">
      <w:pPr>
        <w:numPr>
          <w:ilvl w:val="0"/>
          <w:numId w:val="39"/>
        </w:numPr>
        <w:bidi/>
        <w:spacing w:after="0" w:line="360" w:lineRule="auto"/>
        <w:ind w:left="424"/>
        <w:contextualSpacing/>
        <w:jc w:val="lowKashida"/>
        <w:rPr>
          <w:rFonts w:ascii="Times New Roman" w:eastAsia="Times New Roman" w:hAnsi="Times New Roman" w:cs="Simplified Arabic"/>
          <w:b/>
          <w:bCs/>
          <w:sz w:val="32"/>
          <w:szCs w:val="32"/>
          <w:lang w:eastAsia="fr-FR" w:bidi="ar-DZ"/>
        </w:rPr>
      </w:pPr>
      <w:r w:rsidRPr="00593B23">
        <w:rPr>
          <w:rFonts w:ascii="Times New Roman" w:eastAsia="Times New Roman" w:hAnsi="Times New Roman" w:cs="Simplified Arabic" w:hint="cs"/>
          <w:b/>
          <w:bCs/>
          <w:sz w:val="32"/>
          <w:szCs w:val="32"/>
          <w:rtl/>
          <w:lang w:eastAsia="fr-FR" w:bidi="ar-DZ"/>
        </w:rPr>
        <w:lastRenderedPageBreak/>
        <w:t>خلاصة الفصل</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rPr>
      </w:pPr>
      <w:r w:rsidRPr="00593B23">
        <w:rPr>
          <w:rFonts w:ascii="Times New Roman" w:eastAsia="Times New Roman" w:hAnsi="Times New Roman" w:cs="Simplified Arabic" w:hint="cs"/>
          <w:sz w:val="28"/>
          <w:szCs w:val="28"/>
          <w:rtl/>
          <w:lang w:eastAsia="fr-FR" w:bidi="ar-DZ"/>
        </w:rPr>
        <w:t xml:space="preserve">يتكون الجهاز القلبي الوعائي من القلب والأوعية الدموية والدم، </w:t>
      </w:r>
      <w:r w:rsidRPr="00593B23">
        <w:rPr>
          <w:rFonts w:ascii="Times New Roman" w:eastAsia="Times New Roman" w:hAnsi="Times New Roman" w:cs="Simplified Arabic" w:hint="cs"/>
          <w:sz w:val="28"/>
          <w:szCs w:val="28"/>
          <w:rtl/>
          <w:lang w:eastAsia="fr-FR"/>
        </w:rPr>
        <w:t xml:space="preserve">يحتوي </w:t>
      </w:r>
      <w:r w:rsidRPr="00593B23">
        <w:rPr>
          <w:rFonts w:ascii="Times New Roman" w:eastAsia="Times New Roman" w:hAnsi="Times New Roman" w:cs="Simplified Arabic" w:hint="cs"/>
          <w:sz w:val="28"/>
          <w:szCs w:val="28"/>
          <w:rtl/>
          <w:lang w:eastAsia="fr-FR" w:bidi="ar-DZ"/>
        </w:rPr>
        <w:t xml:space="preserve">القلب </w:t>
      </w:r>
      <w:r w:rsidRPr="00593B23">
        <w:rPr>
          <w:rFonts w:ascii="Times New Roman" w:eastAsia="Times New Roman" w:hAnsi="Times New Roman" w:cs="Simplified Arabic" w:hint="cs"/>
          <w:sz w:val="28"/>
          <w:szCs w:val="28"/>
          <w:rtl/>
          <w:lang w:eastAsia="fr-FR"/>
        </w:rPr>
        <w:t>على</w:t>
      </w:r>
      <w:r w:rsidRPr="00593B23">
        <w:rPr>
          <w:rFonts w:ascii="Times New Roman" w:eastAsia="Times New Roman" w:hAnsi="Times New Roman" w:cs="Simplified Arabic"/>
          <w:sz w:val="28"/>
          <w:szCs w:val="28"/>
          <w:rtl/>
          <w:lang w:eastAsia="fr-FR"/>
        </w:rPr>
        <w:t xml:space="preserve"> أربعة تجاويف من الأعلى أذين أيمن</w:t>
      </w:r>
      <w:r w:rsidRPr="00593B23">
        <w:rPr>
          <w:rFonts w:ascii="Times New Roman" w:eastAsia="Times New Roman" w:hAnsi="Times New Roman" w:cs="Simplified Arabic" w:hint="cs"/>
          <w:sz w:val="28"/>
          <w:szCs w:val="28"/>
          <w:rtl/>
          <w:lang w:eastAsia="fr-FR"/>
        </w:rPr>
        <w:t xml:space="preserve"> و</w:t>
      </w:r>
      <w:r w:rsidRPr="00593B23">
        <w:rPr>
          <w:rFonts w:ascii="Times New Roman" w:eastAsia="Times New Roman" w:hAnsi="Times New Roman" w:cs="Simplified Arabic"/>
          <w:sz w:val="28"/>
          <w:szCs w:val="28"/>
          <w:rtl/>
          <w:lang w:eastAsia="fr-FR"/>
        </w:rPr>
        <w:t>أذين أيسر،</w:t>
      </w:r>
      <w:r w:rsidRPr="00593B23">
        <w:rPr>
          <w:rFonts w:ascii="Times New Roman" w:eastAsia="Times New Roman" w:hAnsi="Times New Roman" w:cs="Simplified Arabic" w:hint="cs"/>
          <w:sz w:val="28"/>
          <w:szCs w:val="28"/>
          <w:rtl/>
          <w:lang w:eastAsia="fr-FR"/>
        </w:rPr>
        <w:t xml:space="preserve"> </w:t>
      </w:r>
      <w:r w:rsidRPr="00593B23">
        <w:rPr>
          <w:rFonts w:ascii="Times New Roman" w:eastAsia="Times New Roman" w:hAnsi="Times New Roman" w:cs="Simplified Arabic"/>
          <w:sz w:val="28"/>
          <w:szCs w:val="28"/>
          <w:rtl/>
          <w:lang w:eastAsia="fr-FR"/>
        </w:rPr>
        <w:t xml:space="preserve">ومن الأسفل بطين </w:t>
      </w:r>
      <w:r w:rsidRPr="00593B23">
        <w:rPr>
          <w:rFonts w:ascii="Times New Roman" w:eastAsia="Times New Roman" w:hAnsi="Times New Roman" w:cs="Simplified Arabic" w:hint="cs"/>
          <w:sz w:val="28"/>
          <w:szCs w:val="28"/>
          <w:rtl/>
          <w:lang w:eastAsia="fr-FR"/>
        </w:rPr>
        <w:t xml:space="preserve">أيمن </w:t>
      </w:r>
      <w:r w:rsidRPr="00593B23">
        <w:rPr>
          <w:rFonts w:ascii="Times New Roman" w:eastAsia="Times New Roman" w:hAnsi="Times New Roman" w:cs="Simplified Arabic"/>
          <w:sz w:val="28"/>
          <w:szCs w:val="28"/>
          <w:rtl/>
          <w:lang w:eastAsia="fr-FR"/>
        </w:rPr>
        <w:t>وبطين أيسر</w:t>
      </w:r>
      <w:r w:rsidRPr="00593B23">
        <w:rPr>
          <w:rFonts w:ascii="Times New Roman" w:eastAsia="Times New Roman" w:hAnsi="Times New Roman" w:cs="Simplified Arabic" w:hint="cs"/>
          <w:sz w:val="28"/>
          <w:szCs w:val="28"/>
          <w:rtl/>
        </w:rPr>
        <w:t>، في حين تتكون الأوعية الدموية من الشرايين والشعيرات الدموية والأوردة.</w:t>
      </w:r>
    </w:p>
    <w:p w:rsidR="00593B23" w:rsidRPr="00593B23" w:rsidRDefault="00593B23" w:rsidP="00593B23">
      <w:pPr>
        <w:bidi/>
        <w:spacing w:after="0" w:line="360" w:lineRule="auto"/>
        <w:ind w:firstLine="708"/>
        <w:jc w:val="lowKashida"/>
        <w:rPr>
          <w:rFonts w:ascii="Times New Roman" w:eastAsia="Times New Roman" w:hAnsi="Times New Roman" w:cs="Simplified Arabic"/>
          <w:sz w:val="28"/>
          <w:szCs w:val="28"/>
          <w:rtl/>
          <w:lang w:eastAsia="fr-FR" w:bidi="ar-DZ"/>
        </w:rPr>
      </w:pPr>
      <w:r w:rsidRPr="00593B23">
        <w:rPr>
          <w:rFonts w:ascii="Times New Roman" w:eastAsia="Times New Roman" w:hAnsi="Times New Roman" w:cs="Simplified Arabic" w:hint="cs"/>
          <w:sz w:val="28"/>
          <w:szCs w:val="28"/>
          <w:rtl/>
        </w:rPr>
        <w:t>يبين تقرير الفدرالية العالمية للصحة أن الأمراض القلبية الوعائية تعد من المسببات الأولى للوفاة في العالم، و</w:t>
      </w:r>
      <w:r w:rsidRPr="00593B23">
        <w:rPr>
          <w:rFonts w:ascii="Times New Roman" w:eastAsia="Times New Roman" w:hAnsi="Times New Roman" w:cs="Simplified Arabic" w:hint="cs"/>
          <w:sz w:val="28"/>
          <w:szCs w:val="28"/>
          <w:rtl/>
          <w:lang w:eastAsia="fr-FR" w:bidi="ar-DZ"/>
        </w:rPr>
        <w:t>تشير التقديرات إلى أن نسبة 50 إلى 80</w:t>
      </w:r>
      <w:r w:rsidRPr="00593B23">
        <w:rPr>
          <w:rFonts w:ascii="Times New Roman" w:eastAsia="Times New Roman" w:hAnsi="Times New Roman" w:cs="Times New Roman"/>
          <w:sz w:val="28"/>
          <w:szCs w:val="28"/>
          <w:rtl/>
          <w:lang w:eastAsia="fr-FR" w:bidi="ar-DZ"/>
        </w:rPr>
        <w:t>%</w:t>
      </w:r>
      <w:r w:rsidRPr="00593B23">
        <w:rPr>
          <w:rFonts w:ascii="Times New Roman" w:eastAsia="Times New Roman" w:hAnsi="Times New Roman" w:cs="Simplified Arabic" w:hint="cs"/>
          <w:sz w:val="28"/>
          <w:szCs w:val="28"/>
          <w:rtl/>
          <w:lang w:eastAsia="fr-FR" w:bidi="ar-DZ"/>
        </w:rPr>
        <w:t xml:space="preserve"> من هذه الحالات تتسبب فيها عوامل خطورة يمكن تعديلها والتحكم فيها، عن طريق الوقاية الأولية التي تتعلق بالأشخاص غير المصابين من خلال التكفل بعوامل الخطر من اجل إبعاد الإصابة القلبية، والوقاية الثانوية التي تتعلق بالأشخاص المرضى من اجل تخفيض خطر الانتكاس.</w:t>
      </w:r>
    </w:p>
    <w:p w:rsidR="00593B23" w:rsidRPr="00593B23" w:rsidRDefault="00593B23" w:rsidP="00593B23">
      <w:pPr>
        <w:tabs>
          <w:tab w:val="left" w:pos="6880"/>
        </w:tabs>
        <w:bidi/>
        <w:spacing w:after="0" w:line="360" w:lineRule="auto"/>
        <w:ind w:firstLine="708"/>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eastAsia="fr-FR" w:bidi="ar-DZ"/>
        </w:rPr>
        <w:t xml:space="preserve"> </w:t>
      </w:r>
      <w:r w:rsidRPr="00593B23">
        <w:rPr>
          <w:rFonts w:ascii="Times New Roman" w:eastAsia="Times New Roman" w:hAnsi="Times New Roman" w:cs="Simplified Arabic" w:hint="cs"/>
          <w:sz w:val="28"/>
          <w:szCs w:val="28"/>
          <w:rtl/>
          <w:lang w:val="en-US" w:eastAsia="fr-FR" w:bidi="ar-DZ"/>
        </w:rPr>
        <w:t>يمكن تمييز ثلاثة أنواع من عوامل الخطر وهي عوامل خطر أساسية، عوامل خطر مهيأة وعوامل خطر معترضة، وتوجد خمسة أنواع من عوامل الخطر الأساسية وهي التدخين، ارتفاع ضغط الدم، اضطراب دهون الدم وهو ارتفاع الكولسترو</w:t>
      </w:r>
      <w:r w:rsidRPr="00593B23">
        <w:rPr>
          <w:rFonts w:ascii="Times New Roman" w:eastAsia="Times New Roman" w:hAnsi="Times New Roman" w:cs="Simplified Arabic" w:hint="eastAsia"/>
          <w:sz w:val="28"/>
          <w:szCs w:val="28"/>
          <w:rtl/>
          <w:lang w:val="en-US" w:eastAsia="fr-FR" w:bidi="ar-DZ"/>
        </w:rPr>
        <w:t>ل</w:t>
      </w:r>
      <w:r w:rsidRPr="00593B23">
        <w:rPr>
          <w:rFonts w:ascii="Times New Roman" w:eastAsia="Times New Roman" w:hAnsi="Times New Roman" w:cs="Simplified Arabic" w:hint="cs"/>
          <w:sz w:val="28"/>
          <w:szCs w:val="28"/>
          <w:rtl/>
          <w:lang w:val="en-US" w:eastAsia="fr-FR" w:bidi="ar-DZ"/>
        </w:rPr>
        <w:t xml:space="preserve"> الكلي و/أو ارتفاع </w:t>
      </w:r>
      <w:r w:rsidRPr="00593B23">
        <w:rPr>
          <w:rFonts w:ascii="Times New Roman" w:eastAsia="Times New Roman" w:hAnsi="Times New Roman" w:cs="Simplified Arabic"/>
          <w:sz w:val="28"/>
          <w:szCs w:val="28"/>
          <w:lang w:eastAsia="fr-FR" w:bidi="ar-DZ"/>
        </w:rPr>
        <w:t xml:space="preserve">LDL </w:t>
      </w:r>
      <w:r w:rsidRPr="00593B23">
        <w:rPr>
          <w:rFonts w:ascii="Times New Roman" w:eastAsia="Times New Roman" w:hAnsi="Times New Roman" w:cs="Simplified Arabic" w:hint="cs"/>
          <w:sz w:val="28"/>
          <w:szCs w:val="28"/>
          <w:rtl/>
          <w:lang w:val="en-US" w:eastAsia="fr-FR" w:bidi="ar-DZ"/>
        </w:rPr>
        <w:t xml:space="preserve"> و/أو انخفاض </w:t>
      </w:r>
      <w:r w:rsidRPr="00593B23">
        <w:rPr>
          <w:rFonts w:ascii="Times New Roman" w:eastAsia="Times New Roman" w:hAnsi="Times New Roman" w:cs="Simplified Arabic"/>
          <w:sz w:val="28"/>
          <w:szCs w:val="28"/>
          <w:lang w:eastAsia="fr-FR" w:bidi="ar-DZ"/>
        </w:rPr>
        <w:t>HDL</w:t>
      </w:r>
      <w:r w:rsidRPr="00593B23">
        <w:rPr>
          <w:rFonts w:ascii="Times New Roman" w:eastAsia="Times New Roman" w:hAnsi="Times New Roman" w:cs="Simplified Arabic" w:hint="cs"/>
          <w:sz w:val="28"/>
          <w:szCs w:val="28"/>
          <w:rtl/>
          <w:lang w:eastAsia="fr-FR" w:bidi="ar-DZ"/>
        </w:rPr>
        <w:t xml:space="preserve">، </w:t>
      </w:r>
      <w:r w:rsidRPr="00593B23">
        <w:rPr>
          <w:rFonts w:ascii="Times New Roman" w:eastAsia="Times New Roman" w:hAnsi="Times New Roman" w:cs="Simplified Arabic" w:hint="cs"/>
          <w:sz w:val="28"/>
          <w:szCs w:val="28"/>
          <w:rtl/>
          <w:lang w:val="en-US" w:eastAsia="fr-FR" w:bidi="ar-DZ"/>
        </w:rPr>
        <w:t>مرض السكري نمط 2، العمر بالنسبة للرجل 50 سنة أو أكثر، أما بالنسبة للمرأة 60 سنة أو أكثر.</w:t>
      </w:r>
    </w:p>
    <w:p w:rsidR="00593B23" w:rsidRPr="00593B23" w:rsidRDefault="00593B23" w:rsidP="00593B23">
      <w:pPr>
        <w:tabs>
          <w:tab w:val="left" w:pos="6880"/>
        </w:tabs>
        <w:bidi/>
        <w:spacing w:after="0" w:line="360" w:lineRule="auto"/>
        <w:ind w:firstLine="708"/>
        <w:jc w:val="lowKashida"/>
        <w:rPr>
          <w:rFonts w:ascii="Simplified Arabic" w:eastAsia="Times New Roman" w:hAnsi="Simplified Arabic" w:cs="Simplified Arabic"/>
          <w:sz w:val="28"/>
          <w:szCs w:val="28"/>
          <w:shd w:val="clear" w:color="auto" w:fill="FFFFFF"/>
          <w:rtl/>
          <w:lang w:eastAsia="fr-FR"/>
        </w:rPr>
      </w:pPr>
      <w:r w:rsidRPr="00593B23">
        <w:rPr>
          <w:rFonts w:ascii="Times New Roman" w:eastAsia="Times New Roman" w:hAnsi="Times New Roman" w:cs="Simplified Arabic" w:hint="cs"/>
          <w:sz w:val="28"/>
          <w:szCs w:val="28"/>
          <w:rtl/>
          <w:lang w:val="en-US" w:eastAsia="fr-FR" w:bidi="ar-DZ"/>
        </w:rPr>
        <w:t xml:space="preserve">يجب التحكم </w:t>
      </w:r>
      <w:r w:rsidRPr="00593B23">
        <w:rPr>
          <w:rFonts w:ascii="Simplified Arabic" w:eastAsia="Times New Roman" w:hAnsi="Simplified Arabic" w:cs="Simplified Arabic"/>
          <w:sz w:val="28"/>
          <w:szCs w:val="28"/>
          <w:shd w:val="clear" w:color="auto" w:fill="FFFFFF"/>
          <w:rtl/>
          <w:lang w:eastAsia="fr-FR"/>
        </w:rPr>
        <w:t>في عوامل الخطر</w:t>
      </w:r>
      <w:r w:rsidRPr="00593B23">
        <w:rPr>
          <w:rFonts w:ascii="Simplified Arabic" w:eastAsia="Times New Roman" w:hAnsi="Simplified Arabic" w:cs="Simplified Arabic" w:hint="cs"/>
          <w:sz w:val="28"/>
          <w:szCs w:val="28"/>
          <w:shd w:val="clear" w:color="auto" w:fill="FFFFFF"/>
          <w:rtl/>
          <w:lang w:eastAsia="fr-FR"/>
        </w:rPr>
        <w:t xml:space="preserve"> الأساسية</w:t>
      </w:r>
      <w:r w:rsidRPr="00593B23">
        <w:rPr>
          <w:rFonts w:ascii="Simplified Arabic" w:eastAsia="Times New Roman" w:hAnsi="Simplified Arabic" w:cs="Simplified Arabic"/>
          <w:sz w:val="28"/>
          <w:szCs w:val="28"/>
          <w:shd w:val="clear" w:color="auto" w:fill="FFFFFF"/>
          <w:rtl/>
          <w:lang w:eastAsia="fr-FR"/>
        </w:rPr>
        <w:t xml:space="preserve"> والسيطرة عليها، فهي الأساس في منع الإصابة بالأمراض القلبية الوعائية</w:t>
      </w:r>
      <w:r w:rsidRPr="00593B23">
        <w:rPr>
          <w:rFonts w:ascii="Simplified Arabic" w:eastAsia="Times New Roman" w:hAnsi="Simplified Arabic" w:cs="Simplified Arabic" w:hint="cs"/>
          <w:sz w:val="28"/>
          <w:szCs w:val="28"/>
          <w:shd w:val="clear" w:color="auto" w:fill="FFFFFF"/>
          <w:rtl/>
          <w:lang w:eastAsia="fr-FR"/>
        </w:rPr>
        <w:t xml:space="preserve"> حيث</w:t>
      </w:r>
      <w:r w:rsidRPr="00593B23">
        <w:rPr>
          <w:rFonts w:ascii="Simplified Arabic" w:eastAsia="Times New Roman" w:hAnsi="Simplified Arabic" w:cs="Simplified Arabic"/>
          <w:sz w:val="28"/>
          <w:szCs w:val="28"/>
          <w:shd w:val="clear" w:color="auto" w:fill="FFFFFF"/>
          <w:rtl/>
          <w:lang w:eastAsia="fr-FR"/>
        </w:rPr>
        <w:t xml:space="preserve"> تكون </w:t>
      </w:r>
      <w:r w:rsidRPr="00593B23">
        <w:rPr>
          <w:rFonts w:ascii="Simplified Arabic" w:eastAsia="Times New Roman" w:hAnsi="Simplified Arabic" w:cs="Simplified Arabic" w:hint="cs"/>
          <w:sz w:val="28"/>
          <w:szCs w:val="28"/>
          <w:shd w:val="clear" w:color="auto" w:fill="FFFFFF"/>
          <w:rtl/>
          <w:lang w:eastAsia="fr-FR"/>
        </w:rPr>
        <w:t>في ال</w:t>
      </w:r>
      <w:r w:rsidRPr="00593B23">
        <w:rPr>
          <w:rFonts w:ascii="Simplified Arabic" w:eastAsia="Times New Roman" w:hAnsi="Simplified Arabic" w:cs="Simplified Arabic"/>
          <w:sz w:val="28"/>
          <w:szCs w:val="28"/>
          <w:shd w:val="clear" w:color="auto" w:fill="FFFFFF"/>
          <w:rtl/>
          <w:lang w:eastAsia="fr-FR"/>
        </w:rPr>
        <w:t>عادة صامتة، مثل ارتفاع ضغط الدم والكولسترول ولا تسبب أية أعراض إلى أن تحدث المضاعفات الخطيرة مثل السكتة الدماغية أو الأزمة القلبية</w:t>
      </w:r>
      <w:r w:rsidRPr="00593B23">
        <w:rPr>
          <w:rFonts w:ascii="Simplified Arabic" w:eastAsia="Times New Roman" w:hAnsi="Simplified Arabic" w:cs="Simplified Arabic" w:hint="cs"/>
          <w:sz w:val="28"/>
          <w:szCs w:val="28"/>
          <w:shd w:val="clear" w:color="auto" w:fill="FFFFFF"/>
          <w:rtl/>
          <w:lang w:eastAsia="fr-FR"/>
        </w:rPr>
        <w:t>، من خلال</w:t>
      </w:r>
      <w:r w:rsidRPr="00593B23">
        <w:rPr>
          <w:rFonts w:ascii="Simplified Arabic" w:eastAsia="Times New Roman" w:hAnsi="Simplified Arabic" w:cs="Simplified Arabic" w:hint="cs"/>
          <w:sz w:val="28"/>
          <w:szCs w:val="28"/>
          <w:rtl/>
          <w:lang w:eastAsia="fr-FR"/>
        </w:rPr>
        <w:t xml:space="preserve"> </w:t>
      </w:r>
      <w:r w:rsidRPr="00593B23">
        <w:rPr>
          <w:rFonts w:ascii="Simplified Arabic" w:eastAsia="Times New Roman" w:hAnsi="Simplified Arabic" w:cs="Simplified Arabic" w:hint="cs"/>
          <w:sz w:val="28"/>
          <w:szCs w:val="28"/>
          <w:shd w:val="clear" w:color="auto" w:fill="FFFFFF"/>
          <w:rtl/>
          <w:lang w:eastAsia="fr-FR"/>
        </w:rPr>
        <w:t>إتباع</w:t>
      </w:r>
      <w:r w:rsidRPr="00593B23">
        <w:rPr>
          <w:rFonts w:ascii="Simplified Arabic" w:eastAsia="Times New Roman" w:hAnsi="Simplified Arabic" w:cs="Simplified Arabic"/>
          <w:sz w:val="28"/>
          <w:szCs w:val="28"/>
          <w:shd w:val="clear" w:color="auto" w:fill="FFFFFF"/>
          <w:rtl/>
          <w:lang w:eastAsia="fr-FR"/>
        </w:rPr>
        <w:t xml:space="preserve"> نظام غذائي صحي</w:t>
      </w:r>
      <w:r w:rsidRPr="00593B23">
        <w:rPr>
          <w:rFonts w:ascii="Simplified Arabic" w:eastAsia="Times New Roman" w:hAnsi="Simplified Arabic" w:cs="Simplified Arabic" w:hint="cs"/>
          <w:sz w:val="28"/>
          <w:szCs w:val="28"/>
          <w:shd w:val="clear" w:color="auto" w:fill="FFFFFF"/>
          <w:rtl/>
          <w:lang w:eastAsia="fr-FR"/>
        </w:rPr>
        <w:t xml:space="preserve">، </w:t>
      </w:r>
      <w:r w:rsidRPr="00593B23">
        <w:rPr>
          <w:rFonts w:ascii="Simplified Arabic" w:eastAsia="Times New Roman" w:hAnsi="Simplified Arabic" w:cs="Simplified Arabic"/>
          <w:sz w:val="28"/>
          <w:szCs w:val="28"/>
          <w:shd w:val="clear" w:color="auto" w:fill="FFFFFF"/>
          <w:rtl/>
          <w:lang w:eastAsia="fr-FR"/>
        </w:rPr>
        <w:t>ممارسة التمارين الرياضية بشكل منتظ</w:t>
      </w:r>
      <w:r w:rsidRPr="00593B23">
        <w:rPr>
          <w:rFonts w:ascii="Simplified Arabic" w:eastAsia="Times New Roman" w:hAnsi="Simplified Arabic" w:cs="Simplified Arabic" w:hint="cs"/>
          <w:sz w:val="28"/>
          <w:szCs w:val="28"/>
          <w:shd w:val="clear" w:color="auto" w:fill="FFFFFF"/>
          <w:rtl/>
          <w:lang w:eastAsia="fr-FR"/>
        </w:rPr>
        <w:t xml:space="preserve">م، </w:t>
      </w:r>
      <w:r w:rsidRPr="00593B23">
        <w:rPr>
          <w:rFonts w:ascii="Simplified Arabic" w:eastAsia="Times New Roman" w:hAnsi="Simplified Arabic" w:cs="Simplified Arabic"/>
          <w:sz w:val="28"/>
          <w:szCs w:val="28"/>
          <w:shd w:val="clear" w:color="auto" w:fill="FFFFFF"/>
          <w:rtl/>
          <w:lang w:eastAsia="fr-FR"/>
        </w:rPr>
        <w:t>السيطرة على السكري وارتفاع ضغط الدم والوزن الزائد والإجهاد</w:t>
      </w:r>
      <w:r w:rsidRPr="00593B23">
        <w:rPr>
          <w:rFonts w:ascii="Simplified Arabic" w:eastAsia="Times New Roman" w:hAnsi="Simplified Arabic" w:cs="Simplified Arabic" w:hint="cs"/>
          <w:sz w:val="28"/>
          <w:szCs w:val="28"/>
          <w:shd w:val="clear" w:color="auto" w:fill="FFFFFF"/>
          <w:rtl/>
          <w:lang w:eastAsia="fr-FR"/>
        </w:rPr>
        <w:t> </w:t>
      </w:r>
      <w:r w:rsidRPr="00593B23">
        <w:rPr>
          <w:rFonts w:ascii="Simplified Arabic" w:eastAsia="Times New Roman" w:hAnsi="Simplified Arabic" w:cs="Simplified Arabic" w:hint="cs"/>
          <w:sz w:val="28"/>
          <w:szCs w:val="28"/>
          <w:shd w:val="clear" w:color="auto" w:fill="FFFFFF"/>
          <w:rtl/>
          <w:lang w:eastAsia="fr-FR" w:bidi="ar-DZ"/>
        </w:rPr>
        <w:t xml:space="preserve">والتوتر </w:t>
      </w:r>
      <w:r w:rsidRPr="00593B23">
        <w:rPr>
          <w:rFonts w:ascii="Simplified Arabic" w:eastAsia="Times New Roman" w:hAnsi="Simplified Arabic" w:cs="Simplified Arabic" w:hint="cs"/>
          <w:sz w:val="28"/>
          <w:szCs w:val="28"/>
          <w:shd w:val="clear" w:color="auto" w:fill="FFFFFF"/>
          <w:rtl/>
          <w:lang w:eastAsia="fr-FR"/>
        </w:rPr>
        <w:t>مع الإقلاع عن التدخين</w:t>
      </w:r>
      <w:r w:rsidRPr="00593B23">
        <w:rPr>
          <w:rFonts w:ascii="Simplified Arabic" w:eastAsia="Times New Roman" w:hAnsi="Simplified Arabic" w:cs="Simplified Arabic"/>
          <w:sz w:val="28"/>
          <w:szCs w:val="28"/>
          <w:shd w:val="clear" w:color="auto" w:fill="FFFFFF"/>
          <w:lang w:eastAsia="fr-FR"/>
        </w:rPr>
        <w:t>.</w:t>
      </w:r>
    </w:p>
    <w:p w:rsidR="00593B23" w:rsidRPr="00593B23" w:rsidRDefault="00593B23" w:rsidP="00593B23">
      <w:pPr>
        <w:tabs>
          <w:tab w:val="left" w:pos="6880"/>
        </w:tabs>
        <w:bidi/>
        <w:spacing w:after="0" w:line="360" w:lineRule="auto"/>
        <w:ind w:firstLine="708"/>
        <w:jc w:val="lowKashida"/>
        <w:rPr>
          <w:rFonts w:ascii="Times New Roman" w:eastAsia="Times New Roman" w:hAnsi="Times New Roman" w:cs="Simplified Arabic"/>
          <w:sz w:val="28"/>
          <w:szCs w:val="28"/>
          <w:rtl/>
          <w:lang w:val="en-US" w:eastAsia="fr-FR" w:bidi="ar-DZ"/>
        </w:rPr>
      </w:pPr>
      <w:r w:rsidRPr="00593B23">
        <w:rPr>
          <w:rFonts w:ascii="Times New Roman" w:eastAsia="Times New Roman" w:hAnsi="Times New Roman" w:cs="Simplified Arabic" w:hint="cs"/>
          <w:sz w:val="28"/>
          <w:szCs w:val="28"/>
          <w:rtl/>
          <w:lang w:val="en-US" w:eastAsia="fr-FR" w:bidi="ar-DZ"/>
        </w:rPr>
        <w:t>في حين تعرف متلازمة الشريان التاجي بأنها</w:t>
      </w:r>
      <w:r w:rsidRPr="00593B23">
        <w:rPr>
          <w:rFonts w:ascii="Times New Roman" w:eastAsia="Times New Roman" w:hAnsi="Times New Roman" w:cs="Simplified Arabic" w:hint="cs"/>
          <w:sz w:val="28"/>
          <w:szCs w:val="28"/>
          <w:rtl/>
          <w:lang w:eastAsia="fr-FR" w:bidi="ar-DZ"/>
        </w:rPr>
        <w:t xml:space="preserve"> ضيق أو انسداد الشرايين التاجية الذي عادة ما ينتج عن تراكم الكولسترول والرواسب الدهنية للويحات على الجدران الداخلية للشرايين، ويمكن أن تحد من تدفق </w:t>
      </w:r>
      <w:r w:rsidRPr="00593B23">
        <w:rPr>
          <w:rFonts w:ascii="Times New Roman" w:eastAsia="Times New Roman" w:hAnsi="Times New Roman" w:cs="Simplified Arabic" w:hint="cs"/>
          <w:sz w:val="28"/>
          <w:szCs w:val="28"/>
          <w:rtl/>
          <w:lang w:eastAsia="fr-FR" w:bidi="ar-DZ"/>
        </w:rPr>
        <w:lastRenderedPageBreak/>
        <w:t>الدم إلى عضلة القلب بواسطة سد الشريان أو عن طريق التسبب بتوتر ووظائف غير طبيعية للشريان، مع عدم وجود إمدادات كافية بالدم يصبح القلب محروما من الأكسجين والمغذيات الحيوية التي يحتاجها للعمل بشكل صحيح.</w:t>
      </w:r>
    </w:p>
    <w:p w:rsidR="00593B23" w:rsidRPr="00593B23" w:rsidRDefault="00593B23" w:rsidP="00593B23">
      <w:pPr>
        <w:bidi/>
        <w:spacing w:after="0" w:line="360" w:lineRule="auto"/>
        <w:ind w:firstLine="708"/>
        <w:jc w:val="lowKashida"/>
        <w:rPr>
          <w:rFonts w:ascii="Simplified Arabic" w:eastAsia="Times New Roman" w:hAnsi="Simplified Arabic" w:cs="Simplified Arabic"/>
          <w:sz w:val="28"/>
          <w:szCs w:val="28"/>
          <w:rtl/>
          <w:lang w:eastAsia="fr-FR" w:bidi="ar-DZ"/>
        </w:rPr>
      </w:pPr>
      <w:r w:rsidRPr="00593B23">
        <w:rPr>
          <w:rFonts w:ascii="Times New Roman" w:eastAsia="Times New Roman" w:hAnsi="Times New Roman" w:cs="Simplified Arabic" w:hint="cs"/>
          <w:sz w:val="28"/>
          <w:szCs w:val="28"/>
          <w:rtl/>
          <w:lang w:val="en-US" w:eastAsia="fr-FR" w:bidi="ar-DZ"/>
        </w:rPr>
        <w:t>تضم متلازمة الشريان التاجي الحادة الذبحة الصدرية غير المستقرة (</w:t>
      </w:r>
      <w:r w:rsidRPr="00593B23">
        <w:rPr>
          <w:rFonts w:ascii="Times New Roman" w:eastAsia="Times New Roman" w:hAnsi="Times New Roman" w:cs="Simplified Arabic"/>
          <w:sz w:val="28"/>
          <w:szCs w:val="28"/>
          <w:lang w:val="en-US" w:eastAsia="fr-FR" w:bidi="ar-DZ"/>
        </w:rPr>
        <w:t>L’</w:t>
      </w:r>
      <w:r w:rsidRPr="00593B23">
        <w:rPr>
          <w:rFonts w:ascii="Times New Roman" w:eastAsia="Times New Roman" w:hAnsi="Times New Roman" w:cs="Simplified Arabic"/>
          <w:sz w:val="28"/>
          <w:szCs w:val="28"/>
          <w:lang w:eastAsia="fr-FR" w:bidi="ar-DZ"/>
        </w:rPr>
        <w:t>angor instable</w:t>
      </w:r>
      <w:r w:rsidRPr="00593B23">
        <w:rPr>
          <w:rFonts w:ascii="Times New Roman" w:eastAsia="Times New Roman" w:hAnsi="Times New Roman" w:cs="Simplified Arabic" w:hint="cs"/>
          <w:sz w:val="28"/>
          <w:szCs w:val="28"/>
          <w:rtl/>
          <w:lang w:eastAsia="fr-FR" w:bidi="ar-DZ"/>
        </w:rPr>
        <w:t xml:space="preserve">)  وهي حالة أولية من الإصابة، واحتشاء عضلة القلب ( </w:t>
      </w:r>
      <w:r w:rsidRPr="00593B23">
        <w:rPr>
          <w:rFonts w:ascii="Times New Roman" w:eastAsia="Times New Roman" w:hAnsi="Times New Roman" w:cs="Simplified Arabic"/>
          <w:sz w:val="28"/>
          <w:szCs w:val="28"/>
          <w:lang w:eastAsia="fr-FR" w:bidi="ar-DZ"/>
        </w:rPr>
        <w:t>L’infarctus du myocarde</w:t>
      </w:r>
      <w:r w:rsidRPr="00593B23">
        <w:rPr>
          <w:rFonts w:ascii="Times New Roman" w:eastAsia="Times New Roman" w:hAnsi="Times New Roman" w:cs="Simplified Arabic" w:hint="cs"/>
          <w:sz w:val="28"/>
          <w:szCs w:val="28"/>
          <w:rtl/>
          <w:lang w:eastAsia="fr-FR" w:bidi="ar-DZ"/>
        </w:rPr>
        <w:t>)،</w:t>
      </w:r>
      <w:r w:rsidRPr="00593B23">
        <w:rPr>
          <w:rFonts w:ascii="Simplified Arabic" w:eastAsia="Times New Roman" w:hAnsi="Simplified Arabic" w:cs="Simplified Arabic"/>
          <w:sz w:val="28"/>
          <w:szCs w:val="28"/>
          <w:rtl/>
          <w:lang w:eastAsia="fr-FR" w:bidi="ar-DZ"/>
        </w:rPr>
        <w:t xml:space="preserve"> في الذ</w:t>
      </w:r>
      <w:r w:rsidRPr="00593B23">
        <w:rPr>
          <w:rFonts w:ascii="Simplified Arabic" w:eastAsia="Times New Roman" w:hAnsi="Simplified Arabic" w:cs="Simplified Arabic" w:hint="cs"/>
          <w:sz w:val="28"/>
          <w:szCs w:val="28"/>
          <w:rtl/>
          <w:lang w:eastAsia="fr-FR" w:bidi="ar-DZ"/>
        </w:rPr>
        <w:t>بح</w:t>
      </w:r>
      <w:r w:rsidRPr="00593B23">
        <w:rPr>
          <w:rFonts w:ascii="Simplified Arabic" w:eastAsia="Times New Roman" w:hAnsi="Simplified Arabic" w:cs="Simplified Arabic"/>
          <w:sz w:val="28"/>
          <w:szCs w:val="28"/>
          <w:rtl/>
          <w:lang w:eastAsia="fr-FR" w:bidi="ar-DZ"/>
        </w:rPr>
        <w:t>ة الصدرية المستقرة تبدأ طبقات الدهون تتجمع فوق الجدران ال</w:t>
      </w:r>
      <w:r w:rsidRPr="00593B23">
        <w:rPr>
          <w:rFonts w:ascii="Simplified Arabic" w:eastAsia="Times New Roman" w:hAnsi="Simplified Arabic" w:cs="Simplified Arabic" w:hint="cs"/>
          <w:sz w:val="28"/>
          <w:szCs w:val="28"/>
          <w:rtl/>
          <w:lang w:eastAsia="fr-FR" w:bidi="ar-DZ"/>
        </w:rPr>
        <w:t>د</w:t>
      </w:r>
      <w:r w:rsidRPr="00593B23">
        <w:rPr>
          <w:rFonts w:ascii="Simplified Arabic" w:eastAsia="Times New Roman" w:hAnsi="Simplified Arabic" w:cs="Simplified Arabic"/>
          <w:sz w:val="28"/>
          <w:szCs w:val="28"/>
          <w:rtl/>
          <w:lang w:eastAsia="fr-FR" w:bidi="ar-DZ"/>
        </w:rPr>
        <w:t>اخلية</w:t>
      </w:r>
      <w:r w:rsidRPr="00593B23">
        <w:rPr>
          <w:rFonts w:ascii="Simplified Arabic" w:eastAsia="Times New Roman" w:hAnsi="Simplified Arabic" w:cs="Simplified Arabic" w:hint="cs"/>
          <w:sz w:val="28"/>
          <w:szCs w:val="28"/>
          <w:rtl/>
          <w:lang w:eastAsia="fr-FR" w:bidi="ar-DZ"/>
        </w:rPr>
        <w:t>،</w:t>
      </w:r>
      <w:r w:rsidRPr="00593B23">
        <w:rPr>
          <w:rFonts w:ascii="Simplified Arabic" w:eastAsia="Times New Roman" w:hAnsi="Simplified Arabic" w:cs="Simplified Arabic"/>
          <w:sz w:val="28"/>
          <w:szCs w:val="28"/>
          <w:rtl/>
          <w:lang w:eastAsia="fr-FR" w:bidi="ar-DZ"/>
        </w:rPr>
        <w:t xml:space="preserve"> و</w:t>
      </w:r>
      <w:r w:rsidRPr="00593B23">
        <w:rPr>
          <w:rFonts w:ascii="Simplified Arabic" w:eastAsia="Times New Roman" w:hAnsi="Simplified Arabic" w:cs="Simplified Arabic" w:hint="cs"/>
          <w:sz w:val="28"/>
          <w:szCs w:val="28"/>
          <w:rtl/>
          <w:lang w:eastAsia="fr-FR" w:bidi="ar-DZ"/>
        </w:rPr>
        <w:t>بعد</w:t>
      </w:r>
      <w:r w:rsidRPr="00593B23">
        <w:rPr>
          <w:rFonts w:ascii="Simplified Arabic" w:eastAsia="Times New Roman" w:hAnsi="Simplified Arabic" w:cs="Simplified Arabic"/>
          <w:sz w:val="28"/>
          <w:szCs w:val="28"/>
          <w:rtl/>
          <w:lang w:eastAsia="fr-FR" w:bidi="ar-DZ"/>
        </w:rPr>
        <w:t xml:space="preserve"> زيا</w:t>
      </w:r>
      <w:r w:rsidRPr="00593B23">
        <w:rPr>
          <w:rFonts w:ascii="Simplified Arabic" w:eastAsia="Times New Roman" w:hAnsi="Simplified Arabic" w:cs="Simplified Arabic" w:hint="cs"/>
          <w:sz w:val="28"/>
          <w:szCs w:val="28"/>
          <w:rtl/>
          <w:lang w:eastAsia="fr-FR" w:bidi="ar-DZ"/>
        </w:rPr>
        <w:t>د</w:t>
      </w:r>
      <w:r w:rsidRPr="00593B23">
        <w:rPr>
          <w:rFonts w:ascii="Simplified Arabic" w:eastAsia="Times New Roman" w:hAnsi="Simplified Arabic" w:cs="Simplified Arabic"/>
          <w:sz w:val="28"/>
          <w:szCs w:val="28"/>
          <w:rtl/>
          <w:lang w:eastAsia="fr-FR" w:bidi="ar-DZ"/>
        </w:rPr>
        <w:t>ة تراكم الدهون يظهر تلف ثانوي في الجدران ال</w:t>
      </w:r>
      <w:r w:rsidRPr="00593B23">
        <w:rPr>
          <w:rFonts w:ascii="Simplified Arabic" w:eastAsia="Times New Roman" w:hAnsi="Simplified Arabic" w:cs="Simplified Arabic" w:hint="cs"/>
          <w:sz w:val="28"/>
          <w:szCs w:val="28"/>
          <w:rtl/>
          <w:lang w:eastAsia="fr-FR" w:bidi="ar-DZ"/>
        </w:rPr>
        <w:t>د</w:t>
      </w:r>
      <w:r w:rsidRPr="00593B23">
        <w:rPr>
          <w:rFonts w:ascii="Simplified Arabic" w:eastAsia="Times New Roman" w:hAnsi="Simplified Arabic" w:cs="Simplified Arabic"/>
          <w:sz w:val="28"/>
          <w:szCs w:val="28"/>
          <w:rtl/>
          <w:lang w:eastAsia="fr-FR" w:bidi="ar-DZ"/>
        </w:rPr>
        <w:t>اخلية ثم تعلق موا</w:t>
      </w:r>
      <w:r w:rsidRPr="00593B23">
        <w:rPr>
          <w:rFonts w:ascii="Simplified Arabic" w:eastAsia="Times New Roman" w:hAnsi="Simplified Arabic" w:cs="Simplified Arabic" w:hint="cs"/>
          <w:sz w:val="28"/>
          <w:szCs w:val="28"/>
          <w:rtl/>
          <w:lang w:eastAsia="fr-FR" w:bidi="ar-DZ"/>
        </w:rPr>
        <w:t>د</w:t>
      </w:r>
      <w:r w:rsidRPr="00593B23">
        <w:rPr>
          <w:rFonts w:ascii="Simplified Arabic" w:eastAsia="Times New Roman" w:hAnsi="Simplified Arabic" w:cs="Simplified Arabic"/>
          <w:sz w:val="28"/>
          <w:szCs w:val="28"/>
          <w:rtl/>
          <w:lang w:eastAsia="fr-FR" w:bidi="ar-DZ"/>
        </w:rPr>
        <w:t xml:space="preserve"> </w:t>
      </w:r>
      <w:r w:rsidRPr="00593B23">
        <w:rPr>
          <w:rFonts w:ascii="Simplified Arabic" w:eastAsia="Times New Roman" w:hAnsi="Simplified Arabic" w:cs="Simplified Arabic" w:hint="cs"/>
          <w:sz w:val="28"/>
          <w:szCs w:val="28"/>
          <w:rtl/>
          <w:lang w:eastAsia="fr-FR" w:bidi="ar-DZ"/>
        </w:rPr>
        <w:t>أخرى</w:t>
      </w:r>
      <w:r w:rsidRPr="00593B23">
        <w:rPr>
          <w:rFonts w:ascii="Simplified Arabic" w:eastAsia="Times New Roman" w:hAnsi="Simplified Arabic" w:cs="Simplified Arabic"/>
          <w:sz w:val="28"/>
          <w:szCs w:val="28"/>
          <w:rtl/>
          <w:lang w:eastAsia="fr-FR" w:bidi="ar-DZ"/>
        </w:rPr>
        <w:t xml:space="preserve"> مثل فضلات الخلايا والك</w:t>
      </w:r>
      <w:r w:rsidRPr="00593B23">
        <w:rPr>
          <w:rFonts w:ascii="Simplified Arabic" w:eastAsia="Times New Roman" w:hAnsi="Simplified Arabic" w:cs="Simplified Arabic" w:hint="cs"/>
          <w:sz w:val="28"/>
          <w:szCs w:val="28"/>
          <w:rtl/>
          <w:lang w:eastAsia="fr-FR" w:bidi="ar-DZ"/>
        </w:rPr>
        <w:t>و</w:t>
      </w:r>
      <w:r w:rsidRPr="00593B23">
        <w:rPr>
          <w:rFonts w:ascii="Simplified Arabic" w:eastAsia="Times New Roman" w:hAnsi="Simplified Arabic" w:cs="Simplified Arabic"/>
          <w:sz w:val="28"/>
          <w:szCs w:val="28"/>
          <w:rtl/>
          <w:lang w:eastAsia="fr-FR" w:bidi="ar-DZ"/>
        </w:rPr>
        <w:t>لسترول</w:t>
      </w:r>
      <w:r w:rsidRPr="00593B23">
        <w:rPr>
          <w:rFonts w:ascii="Simplified Arabic" w:eastAsia="Times New Roman" w:hAnsi="Simplified Arabic" w:cs="Simplified Arabic" w:hint="cs"/>
          <w:sz w:val="28"/>
          <w:szCs w:val="28"/>
          <w:rtl/>
          <w:lang w:eastAsia="fr-FR" w:bidi="ar-DZ"/>
        </w:rPr>
        <w:t>،</w:t>
      </w:r>
      <w:r w:rsidRPr="00593B23">
        <w:rPr>
          <w:rFonts w:ascii="Simplified Arabic" w:eastAsia="Times New Roman" w:hAnsi="Simplified Arabic" w:cs="Simplified Arabic"/>
          <w:sz w:val="28"/>
          <w:szCs w:val="28"/>
          <w:rtl/>
          <w:lang w:eastAsia="fr-FR" w:bidi="ar-DZ"/>
        </w:rPr>
        <w:t xml:space="preserve"> وعندما تندمج هذه المواد مع ال</w:t>
      </w:r>
      <w:r w:rsidRPr="00593B23">
        <w:rPr>
          <w:rFonts w:ascii="Simplified Arabic" w:eastAsia="Times New Roman" w:hAnsi="Simplified Arabic" w:cs="Simplified Arabic" w:hint="cs"/>
          <w:sz w:val="28"/>
          <w:szCs w:val="28"/>
          <w:rtl/>
          <w:lang w:eastAsia="fr-FR" w:bidi="ar-DZ"/>
        </w:rPr>
        <w:t>د</w:t>
      </w:r>
      <w:r w:rsidRPr="00593B23">
        <w:rPr>
          <w:rFonts w:ascii="Simplified Arabic" w:eastAsia="Times New Roman" w:hAnsi="Simplified Arabic" w:cs="Simplified Arabic"/>
          <w:sz w:val="28"/>
          <w:szCs w:val="28"/>
          <w:rtl/>
          <w:lang w:eastAsia="fr-FR" w:bidi="ar-DZ"/>
        </w:rPr>
        <w:t xml:space="preserve">هون المتراكمة </w:t>
      </w:r>
      <w:r w:rsidRPr="00593B23">
        <w:rPr>
          <w:rFonts w:ascii="Simplified Arabic" w:eastAsia="Times New Roman" w:hAnsi="Simplified Arabic" w:cs="Simplified Arabic" w:hint="cs"/>
          <w:sz w:val="28"/>
          <w:szCs w:val="28"/>
          <w:rtl/>
          <w:lang w:eastAsia="fr-FR" w:bidi="ar-DZ"/>
        </w:rPr>
        <w:t>أصلا</w:t>
      </w:r>
      <w:r w:rsidRPr="00593B23">
        <w:rPr>
          <w:rFonts w:ascii="Simplified Arabic" w:eastAsia="Times New Roman" w:hAnsi="Simplified Arabic" w:cs="Simplified Arabic"/>
          <w:sz w:val="28"/>
          <w:szCs w:val="28"/>
          <w:rtl/>
          <w:lang w:eastAsia="fr-FR" w:bidi="ar-DZ"/>
        </w:rPr>
        <w:t xml:space="preserve"> تتكون الرواسب الدهنية التي تح</w:t>
      </w:r>
      <w:r w:rsidRPr="00593B23">
        <w:rPr>
          <w:rFonts w:ascii="Simplified Arabic" w:eastAsia="Times New Roman" w:hAnsi="Simplified Arabic" w:cs="Simplified Arabic" w:hint="cs"/>
          <w:sz w:val="28"/>
          <w:szCs w:val="28"/>
          <w:rtl/>
          <w:lang w:eastAsia="fr-FR" w:bidi="ar-DZ"/>
        </w:rPr>
        <w:t>د</w:t>
      </w:r>
      <w:r w:rsidRPr="00593B23">
        <w:rPr>
          <w:rFonts w:ascii="Simplified Arabic" w:eastAsia="Times New Roman" w:hAnsi="Simplified Arabic" w:cs="Simplified Arabic"/>
          <w:sz w:val="28"/>
          <w:szCs w:val="28"/>
          <w:rtl/>
          <w:lang w:eastAsia="fr-FR" w:bidi="ar-DZ"/>
        </w:rPr>
        <w:t xml:space="preserve">ث </w:t>
      </w:r>
      <w:r w:rsidRPr="00593B23">
        <w:rPr>
          <w:rFonts w:ascii="Simplified Arabic" w:eastAsia="Times New Roman" w:hAnsi="Simplified Arabic" w:cs="Simplified Arabic" w:hint="cs"/>
          <w:sz w:val="28"/>
          <w:szCs w:val="28"/>
          <w:rtl/>
          <w:lang w:eastAsia="fr-FR" w:bidi="ar-DZ"/>
        </w:rPr>
        <w:t>انسداد</w:t>
      </w:r>
      <w:r w:rsidRPr="00593B23">
        <w:rPr>
          <w:rFonts w:ascii="Simplified Arabic" w:eastAsia="Times New Roman" w:hAnsi="Simplified Arabic" w:cs="Simplified Arabic"/>
          <w:sz w:val="28"/>
          <w:szCs w:val="28"/>
          <w:rtl/>
          <w:lang w:eastAsia="fr-FR" w:bidi="ar-DZ"/>
        </w:rPr>
        <w:t xml:space="preserve"> الشرايين</w:t>
      </w:r>
      <w:r w:rsidRPr="00593B23">
        <w:rPr>
          <w:rFonts w:ascii="Simplified Arabic" w:eastAsia="Times New Roman" w:hAnsi="Simplified Arabic" w:cs="Simplified Arabic"/>
          <w:sz w:val="28"/>
          <w:szCs w:val="28"/>
          <w:lang w:eastAsia="fr-FR" w:bidi="ar-DZ"/>
        </w:rPr>
        <w:t>.</w:t>
      </w:r>
    </w:p>
    <w:p w:rsidR="00593B23" w:rsidRPr="00593B23" w:rsidRDefault="00593B23" w:rsidP="00593B23">
      <w:pPr>
        <w:tabs>
          <w:tab w:val="left" w:pos="5830"/>
        </w:tabs>
        <w:bidi/>
        <w:spacing w:after="0" w:line="360" w:lineRule="auto"/>
        <w:ind w:firstLine="708"/>
        <w:jc w:val="lowKashida"/>
        <w:rPr>
          <w:rFonts w:ascii="Times New Roman" w:eastAsia="Times New Roman" w:hAnsi="Times New Roman" w:cs="Simplified Arabic"/>
          <w:sz w:val="28"/>
          <w:szCs w:val="28"/>
          <w:rtl/>
          <w:lang w:eastAsia="fr-FR" w:bidi="ar-DZ"/>
        </w:rPr>
      </w:pPr>
      <w:r w:rsidRPr="00593B23">
        <w:rPr>
          <w:rFonts w:ascii="Simplified Arabic" w:eastAsia="Times New Roman" w:hAnsi="Simplified Arabic" w:cs="Simplified Arabic"/>
          <w:sz w:val="28"/>
          <w:szCs w:val="28"/>
          <w:rtl/>
          <w:lang w:eastAsia="fr-FR" w:bidi="ar-DZ"/>
        </w:rPr>
        <w:t>في الذب</w:t>
      </w:r>
      <w:r w:rsidRPr="00593B23">
        <w:rPr>
          <w:rFonts w:ascii="Simplified Arabic" w:eastAsia="Times New Roman" w:hAnsi="Simplified Arabic" w:cs="Simplified Arabic" w:hint="cs"/>
          <w:sz w:val="28"/>
          <w:szCs w:val="28"/>
          <w:rtl/>
          <w:lang w:eastAsia="fr-FR" w:bidi="ar-DZ"/>
        </w:rPr>
        <w:t>ح</w:t>
      </w:r>
      <w:r w:rsidRPr="00593B23">
        <w:rPr>
          <w:rFonts w:ascii="Simplified Arabic" w:eastAsia="Times New Roman" w:hAnsi="Simplified Arabic" w:cs="Simplified Arabic"/>
          <w:sz w:val="28"/>
          <w:szCs w:val="28"/>
          <w:rtl/>
          <w:lang w:eastAsia="fr-FR" w:bidi="ar-DZ"/>
        </w:rPr>
        <w:t xml:space="preserve">ة الصدرية </w:t>
      </w:r>
      <w:r w:rsidRPr="00593B23">
        <w:rPr>
          <w:rFonts w:ascii="Simplified Arabic" w:eastAsia="Times New Roman" w:hAnsi="Simplified Arabic" w:cs="Simplified Arabic" w:hint="cs"/>
          <w:sz w:val="28"/>
          <w:szCs w:val="28"/>
          <w:rtl/>
          <w:lang w:eastAsia="fr-FR" w:bidi="ar-DZ"/>
        </w:rPr>
        <w:t>غير المستقرة</w:t>
      </w:r>
      <w:r w:rsidRPr="00593B23">
        <w:rPr>
          <w:rFonts w:ascii="Simplified Arabic" w:eastAsia="Times New Roman" w:hAnsi="Simplified Arabic" w:cs="Simplified Arabic"/>
          <w:sz w:val="28"/>
          <w:szCs w:val="28"/>
          <w:rtl/>
          <w:lang w:eastAsia="fr-FR" w:bidi="ar-DZ"/>
        </w:rPr>
        <w:t xml:space="preserve"> ت</w:t>
      </w:r>
      <w:r w:rsidRPr="00593B23">
        <w:rPr>
          <w:rFonts w:ascii="Simplified Arabic" w:eastAsia="Times New Roman" w:hAnsi="Simplified Arabic" w:cs="Simplified Arabic"/>
          <w:sz w:val="28"/>
          <w:szCs w:val="28"/>
          <w:rtl/>
          <w:lang w:eastAsia="fr-FR"/>
        </w:rPr>
        <w:t>تجمع هذه الرواسب على اختلاف أحجامها داخل الشرايين، ويكون العديد منها لين من الداخل ومغطى من الخارج بغلاف ليفي صلب</w:t>
      </w:r>
      <w:r w:rsidRPr="00593B23">
        <w:rPr>
          <w:rFonts w:ascii="Simplified Arabic" w:eastAsia="Times New Roman" w:hAnsi="Simplified Arabic" w:cs="Simplified Arabic" w:hint="cs"/>
          <w:sz w:val="28"/>
          <w:szCs w:val="28"/>
          <w:rtl/>
          <w:lang w:eastAsia="fr-FR"/>
        </w:rPr>
        <w:t>،</w:t>
      </w:r>
      <w:r w:rsidRPr="00593B23">
        <w:rPr>
          <w:rFonts w:ascii="Simplified Arabic" w:eastAsia="Times New Roman" w:hAnsi="Simplified Arabic" w:cs="Simplified Arabic"/>
          <w:sz w:val="28"/>
          <w:szCs w:val="28"/>
          <w:rtl/>
          <w:lang w:eastAsia="fr-FR"/>
        </w:rPr>
        <w:t xml:space="preserve"> وعند</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تشقق أو تمزق الغلاف يبرز المحتوى الدهني اللين</w:t>
      </w:r>
      <w:r w:rsidRPr="00593B23">
        <w:rPr>
          <w:rFonts w:ascii="Simplified Arabic" w:eastAsia="Times New Roman" w:hAnsi="Simplified Arabic" w:cs="Simplified Arabic" w:hint="cs"/>
          <w:sz w:val="28"/>
          <w:szCs w:val="28"/>
          <w:rtl/>
          <w:lang w:eastAsia="fr-FR"/>
        </w:rPr>
        <w:t>،</w:t>
      </w:r>
      <w:r w:rsidRPr="00593B23">
        <w:rPr>
          <w:rFonts w:ascii="Simplified Arabic" w:eastAsia="Times New Roman" w:hAnsi="Simplified Arabic" w:cs="Simplified Arabic"/>
          <w:sz w:val="28"/>
          <w:szCs w:val="28"/>
          <w:rtl/>
          <w:lang w:eastAsia="fr-FR"/>
        </w:rPr>
        <w:t xml:space="preserve"> فتقوم صفائح الدم </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 xml:space="preserve">بتشكيل خثرات الدم، وذلك بالانتقال إلى المنطقة التي حدث فيها تشقق </w:t>
      </w:r>
      <w:r w:rsidRPr="00593B23">
        <w:rPr>
          <w:rFonts w:ascii="Simplified Arabic" w:eastAsia="Times New Roman" w:hAnsi="Simplified Arabic" w:cs="Simplified Arabic" w:hint="cs"/>
          <w:sz w:val="28"/>
          <w:szCs w:val="28"/>
          <w:rtl/>
          <w:lang w:eastAsia="fr-FR"/>
        </w:rPr>
        <w:t>الرواسب</w:t>
      </w:r>
      <w:r w:rsidRPr="00593B23">
        <w:rPr>
          <w:rFonts w:ascii="Simplified Arabic" w:eastAsia="Times New Roman" w:hAnsi="Simplified Arabic" w:cs="Simplified Arabic"/>
          <w:sz w:val="28"/>
          <w:szCs w:val="28"/>
          <w:rtl/>
          <w:lang w:eastAsia="fr-FR"/>
        </w:rPr>
        <w:t xml:space="preserve"> لتكون الخثرات </w:t>
      </w:r>
      <w:r w:rsidRPr="00593B23">
        <w:rPr>
          <w:rFonts w:ascii="Simplified Arabic" w:eastAsia="Times New Roman" w:hAnsi="Simplified Arabic" w:cs="Simplified Arabic" w:hint="cs"/>
          <w:sz w:val="28"/>
          <w:szCs w:val="28"/>
          <w:rtl/>
          <w:lang w:eastAsia="fr-FR"/>
        </w:rPr>
        <w:t>حولها،</w:t>
      </w:r>
      <w:r w:rsidRPr="00593B23">
        <w:rPr>
          <w:rFonts w:ascii="Simplified Arabic" w:eastAsia="Times New Roman" w:hAnsi="Simplified Arabic" w:cs="Simplified Arabic"/>
          <w:sz w:val="28"/>
          <w:szCs w:val="28"/>
          <w:rtl/>
          <w:lang w:eastAsia="fr-FR"/>
        </w:rPr>
        <w:t xml:space="preserve"> ومن ناحية أخرى يمكن أن تتهيج البطانة</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الغشائية وتتقرح وتتوقف عن القيام بوظيفتها، الأمر الذي يؤدي إلى انقباض الشرايين في الأوقات التي لا يتوجب حدوث ذلك وهكذا</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يزداد تضيقها</w:t>
      </w:r>
      <w:r w:rsidRPr="00593B23">
        <w:rPr>
          <w:rFonts w:ascii="Simplified Arabic" w:eastAsia="Times New Roman" w:hAnsi="Simplified Arabic" w:cs="Simplified Arabic" w:hint="cs"/>
          <w:sz w:val="28"/>
          <w:szCs w:val="28"/>
          <w:rtl/>
          <w:lang w:eastAsia="fr-FR"/>
        </w:rPr>
        <w:t xml:space="preserve">، </w:t>
      </w:r>
      <w:r w:rsidRPr="00593B23">
        <w:rPr>
          <w:rFonts w:ascii="Times New Roman" w:eastAsia="Times New Roman" w:hAnsi="Times New Roman" w:cs="Simplified Arabic" w:hint="cs"/>
          <w:sz w:val="28"/>
          <w:szCs w:val="28"/>
          <w:rtl/>
          <w:lang w:val="en-US" w:eastAsia="fr-FR" w:bidi="ar-DZ"/>
        </w:rPr>
        <w:t>والعلاج يركز على تمييع الدم بدرجة كبيرة ويكون ذلك في مدة قصيرة (24 ساعة)،</w:t>
      </w:r>
      <w:r w:rsidRPr="00593B23">
        <w:rPr>
          <w:rFonts w:ascii="Times New Roman" w:eastAsia="Times New Roman" w:hAnsi="Times New Roman" w:cs="Simplified Arabic"/>
          <w:sz w:val="28"/>
          <w:szCs w:val="28"/>
          <w:lang w:val="en-US" w:eastAsia="fr-FR" w:bidi="ar-DZ"/>
        </w:rPr>
        <w:t xml:space="preserve"> </w:t>
      </w:r>
      <w:r w:rsidRPr="00593B23">
        <w:rPr>
          <w:rFonts w:ascii="Times New Roman" w:eastAsia="Times New Roman" w:hAnsi="Times New Roman" w:cs="Simplified Arabic" w:hint="cs"/>
          <w:sz w:val="28"/>
          <w:szCs w:val="28"/>
          <w:rtl/>
          <w:lang w:val="en-US" w:eastAsia="fr-FR" w:bidi="ar-DZ"/>
        </w:rPr>
        <w:t>بالإضافة إلى عمل تصوير للشرايين من أجل علاج الإصابة المسئولة.</w:t>
      </w:r>
    </w:p>
    <w:p w:rsidR="00593B23" w:rsidRPr="00593B23" w:rsidRDefault="00593B23" w:rsidP="00593B23">
      <w:pPr>
        <w:tabs>
          <w:tab w:val="left" w:pos="5830"/>
        </w:tabs>
        <w:bidi/>
        <w:spacing w:after="0" w:line="360" w:lineRule="auto"/>
        <w:ind w:firstLine="708"/>
        <w:jc w:val="lowKashida"/>
        <w:rPr>
          <w:rFonts w:ascii="Times New Roman" w:eastAsia="Times New Roman" w:hAnsi="Times New Roman" w:cs="Simplified Arabic"/>
          <w:sz w:val="28"/>
          <w:szCs w:val="28"/>
          <w:rtl/>
          <w:lang w:val="en-US" w:eastAsia="fr-FR" w:bidi="ar-DZ"/>
        </w:rPr>
      </w:pPr>
      <w:r w:rsidRPr="00593B23">
        <w:rPr>
          <w:rFonts w:ascii="Simplified Arabic" w:eastAsia="Times New Roman" w:hAnsi="Simplified Arabic" w:cs="Simplified Arabic"/>
          <w:sz w:val="28"/>
          <w:szCs w:val="28"/>
          <w:rtl/>
          <w:lang w:eastAsia="fr-FR"/>
        </w:rPr>
        <w:t>أحيانا تتفكك خثرات الدم فيتسرب محتواها إلى المنطقة، وفي أحيان أخرى تعيق جلطات الدم المسماة بالجلطات التاجية تدفق الدم إلى</w:t>
      </w:r>
      <w:r w:rsidRPr="00593B23">
        <w:rPr>
          <w:rFonts w:ascii="Simplified Arabic" w:eastAsia="Times New Roman" w:hAnsi="Simplified Arabic" w:cs="Simplified Arabic"/>
          <w:sz w:val="28"/>
          <w:szCs w:val="28"/>
          <w:lang w:eastAsia="fr-FR"/>
        </w:rPr>
        <w:t> </w:t>
      </w:r>
      <w:r w:rsidRPr="00593B23">
        <w:rPr>
          <w:rFonts w:ascii="Simplified Arabic" w:eastAsia="Times New Roman" w:hAnsi="Simplified Arabic" w:cs="Simplified Arabic"/>
          <w:sz w:val="28"/>
          <w:szCs w:val="28"/>
          <w:rtl/>
          <w:lang w:eastAsia="fr-FR"/>
        </w:rPr>
        <w:t xml:space="preserve">عضلة القلب محدثة بذلك انسداد شرياني ينتج عنه الإصابة </w:t>
      </w:r>
      <w:r w:rsidRPr="00593B23">
        <w:rPr>
          <w:rFonts w:ascii="Simplified Arabic" w:eastAsia="Times New Roman" w:hAnsi="Simplified Arabic" w:cs="Simplified Arabic" w:hint="cs"/>
          <w:sz w:val="28"/>
          <w:szCs w:val="28"/>
          <w:rtl/>
          <w:lang w:eastAsia="fr-FR"/>
        </w:rPr>
        <w:t>ب</w:t>
      </w:r>
      <w:r w:rsidRPr="00593B23">
        <w:rPr>
          <w:rFonts w:ascii="Simplified Arabic" w:eastAsia="Times New Roman" w:hAnsi="Simplified Arabic" w:cs="Simplified Arabic" w:hint="cs"/>
          <w:sz w:val="28"/>
          <w:szCs w:val="28"/>
          <w:rtl/>
          <w:lang w:eastAsia="fr-FR" w:bidi="ar-DZ"/>
        </w:rPr>
        <w:t>احتشاء</w:t>
      </w:r>
      <w:r w:rsidRPr="00593B23">
        <w:rPr>
          <w:rFonts w:ascii="Simplified Arabic" w:eastAsia="Times New Roman" w:hAnsi="Simplified Arabic" w:cs="Simplified Arabic"/>
          <w:sz w:val="28"/>
          <w:szCs w:val="28"/>
          <w:rtl/>
          <w:lang w:eastAsia="fr-FR" w:bidi="ar-DZ"/>
        </w:rPr>
        <w:t xml:space="preserve"> عضلة القلب</w:t>
      </w:r>
      <w:r w:rsidRPr="00593B23">
        <w:rPr>
          <w:rFonts w:ascii="Simplified Arabic" w:eastAsia="Times New Roman" w:hAnsi="Simplified Arabic" w:cs="Simplified Arabic" w:hint="cs"/>
          <w:sz w:val="28"/>
          <w:szCs w:val="28"/>
          <w:rtl/>
          <w:lang w:eastAsia="fr-FR" w:bidi="ar-DZ"/>
        </w:rPr>
        <w:t>،</w:t>
      </w:r>
      <w:r w:rsidRPr="00593B23">
        <w:rPr>
          <w:rFonts w:ascii="Simplified Arabic" w:eastAsia="Times New Roman" w:hAnsi="Simplified Arabic" w:cs="Simplified Arabic"/>
          <w:sz w:val="28"/>
          <w:szCs w:val="28"/>
          <w:rtl/>
          <w:lang w:eastAsia="fr-FR" w:bidi="ar-DZ"/>
        </w:rPr>
        <w:t xml:space="preserve"> </w:t>
      </w:r>
      <w:r w:rsidRPr="00593B23">
        <w:rPr>
          <w:rFonts w:ascii="Times New Roman" w:eastAsia="Times New Roman" w:hAnsi="Times New Roman" w:cs="Simplified Arabic" w:hint="cs"/>
          <w:sz w:val="28"/>
          <w:szCs w:val="28"/>
          <w:rtl/>
          <w:lang w:eastAsia="fr-FR" w:bidi="ar-DZ"/>
        </w:rPr>
        <w:t>والدواء الفعال الوحيد هو إعادة الجريان لهذا الشريان التاجي في استعجال عن طريق فتح الممر.</w:t>
      </w:r>
    </w:p>
    <w:p w:rsidR="00AD39A0" w:rsidRDefault="00AD39A0" w:rsidP="00593B23">
      <w:pPr>
        <w:bidi/>
        <w:jc w:val="lowKashida"/>
        <w:rPr>
          <w:rFonts w:asciiTheme="majorBidi" w:hAnsiTheme="majorBidi" w:cstheme="majorBidi"/>
          <w:sz w:val="24"/>
          <w:szCs w:val="24"/>
          <w:rtl/>
          <w:lang w:val="en-US" w:bidi="ar-DZ"/>
        </w:rPr>
        <w:sectPr w:rsidR="00AD39A0" w:rsidSect="00593B23">
          <w:headerReference w:type="default" r:id="rId41"/>
          <w:footerReference w:type="default" r:id="rId42"/>
          <w:pgSz w:w="11906" w:h="16838"/>
          <w:pgMar w:top="1134" w:right="1701" w:bottom="1134" w:left="1134" w:header="708" w:footer="708" w:gutter="0"/>
          <w:pgNumType w:start="113"/>
          <w:cols w:space="708"/>
          <w:docGrid w:linePitch="360"/>
        </w:sectPr>
      </w:pPr>
    </w:p>
    <w:p w:rsidR="00AD39A0" w:rsidRPr="00D549F9" w:rsidRDefault="00AD39A0" w:rsidP="00AD39A0">
      <w:pPr>
        <w:bidi/>
        <w:spacing w:line="36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الفصل الخامس: الإجراءات المنهجية للدراسة الميدانية</w:t>
      </w:r>
    </w:p>
    <w:p w:rsidR="00AD39A0" w:rsidRPr="00B92DAD" w:rsidRDefault="0072774A" w:rsidP="00AD39A0">
      <w:pPr>
        <w:bidi/>
        <w:spacing w:line="360" w:lineRule="auto"/>
        <w:ind w:left="64"/>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sidR="00AD39A0" w:rsidRPr="00B92DAD">
        <w:rPr>
          <w:rFonts w:ascii="Simplified Arabic" w:hAnsi="Simplified Arabic" w:cs="Simplified Arabic" w:hint="cs"/>
          <w:sz w:val="28"/>
          <w:szCs w:val="28"/>
          <w:rtl/>
          <w:lang w:bidi="ar-DZ"/>
        </w:rPr>
        <w:t>تمهيد</w:t>
      </w:r>
    </w:p>
    <w:p w:rsidR="00AD39A0" w:rsidRPr="00B92DAD" w:rsidRDefault="0072774A" w:rsidP="00AD39A0">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1.</w:t>
      </w:r>
      <w:r w:rsidR="00AD39A0" w:rsidRPr="00B92DAD">
        <w:rPr>
          <w:rFonts w:ascii="Simplified Arabic" w:hAnsi="Simplified Arabic" w:cs="Simplified Arabic" w:hint="cs"/>
          <w:sz w:val="28"/>
          <w:szCs w:val="28"/>
          <w:rtl/>
          <w:lang w:bidi="ar-DZ"/>
        </w:rPr>
        <w:t>الدراسة الاستطلاعية.</w:t>
      </w:r>
    </w:p>
    <w:p w:rsidR="00AD39A0" w:rsidRPr="00B92DAD" w:rsidRDefault="0072774A" w:rsidP="00AD39A0">
      <w:pPr>
        <w:bidi/>
        <w:spacing w:line="360" w:lineRule="auto"/>
        <w:ind w:left="271"/>
        <w:rPr>
          <w:rFonts w:ascii="Simplified Arabic" w:hAnsi="Simplified Arabic" w:cs="Simplified Arabic"/>
          <w:sz w:val="28"/>
          <w:szCs w:val="28"/>
          <w:lang w:bidi="ar-DZ"/>
        </w:rPr>
      </w:pPr>
      <w:r>
        <w:rPr>
          <w:rFonts w:ascii="Simplified Arabic" w:hAnsi="Simplified Arabic" w:cs="Simplified Arabic" w:hint="cs"/>
          <w:sz w:val="28"/>
          <w:szCs w:val="28"/>
          <w:rtl/>
          <w:lang w:bidi="ar-DZ"/>
        </w:rPr>
        <w:t>1-1-</w:t>
      </w:r>
      <w:r w:rsidR="00AD39A0" w:rsidRPr="00B92DAD">
        <w:rPr>
          <w:rFonts w:ascii="Simplified Arabic" w:hAnsi="Simplified Arabic" w:cs="Simplified Arabic" w:hint="cs"/>
          <w:sz w:val="28"/>
          <w:szCs w:val="28"/>
          <w:rtl/>
          <w:lang w:bidi="ar-DZ"/>
        </w:rPr>
        <w:t>حدود الدراسة الاستطلاعية.</w:t>
      </w:r>
    </w:p>
    <w:p w:rsidR="00AD39A0" w:rsidRPr="00B92DAD" w:rsidRDefault="0072774A" w:rsidP="00AD39A0">
      <w:pPr>
        <w:bidi/>
        <w:spacing w:line="360" w:lineRule="auto"/>
        <w:ind w:left="271"/>
        <w:rPr>
          <w:rFonts w:ascii="Simplified Arabic" w:hAnsi="Simplified Arabic" w:cs="Simplified Arabic"/>
          <w:sz w:val="28"/>
          <w:szCs w:val="28"/>
          <w:lang w:bidi="ar-DZ"/>
        </w:rPr>
      </w:pPr>
      <w:r>
        <w:rPr>
          <w:rFonts w:ascii="Simplified Arabic" w:hAnsi="Simplified Arabic" w:cs="Simplified Arabic" w:hint="cs"/>
          <w:sz w:val="28"/>
          <w:szCs w:val="28"/>
          <w:rtl/>
          <w:lang w:bidi="ar-DZ"/>
        </w:rPr>
        <w:t>1-2-</w:t>
      </w:r>
      <w:r w:rsidR="00AD39A0" w:rsidRPr="00B92DAD">
        <w:rPr>
          <w:rFonts w:ascii="Simplified Arabic" w:hAnsi="Simplified Arabic" w:cs="Simplified Arabic" w:hint="cs"/>
          <w:sz w:val="28"/>
          <w:szCs w:val="28"/>
          <w:rtl/>
          <w:lang w:bidi="ar-DZ"/>
        </w:rPr>
        <w:t>أدوات الدراسة.</w:t>
      </w:r>
    </w:p>
    <w:p w:rsidR="00AD39A0" w:rsidRPr="00B92DAD" w:rsidRDefault="0072774A" w:rsidP="00AD39A0">
      <w:pPr>
        <w:bidi/>
        <w:spacing w:line="360" w:lineRule="auto"/>
        <w:ind w:left="271"/>
        <w:rPr>
          <w:rFonts w:ascii="Simplified Arabic" w:hAnsi="Simplified Arabic" w:cs="Simplified Arabic"/>
          <w:sz w:val="28"/>
          <w:szCs w:val="28"/>
          <w:lang w:bidi="ar-DZ"/>
        </w:rPr>
      </w:pPr>
      <w:r>
        <w:rPr>
          <w:rFonts w:ascii="Simplified Arabic" w:hAnsi="Simplified Arabic" w:cs="Simplified Arabic" w:hint="cs"/>
          <w:sz w:val="28"/>
          <w:szCs w:val="28"/>
          <w:rtl/>
          <w:lang w:bidi="ar-DZ"/>
        </w:rPr>
        <w:t>1-3-</w:t>
      </w:r>
      <w:r w:rsidR="00AD39A0" w:rsidRPr="00B92DAD">
        <w:rPr>
          <w:rFonts w:ascii="Simplified Arabic" w:hAnsi="Simplified Arabic" w:cs="Simplified Arabic" w:hint="cs"/>
          <w:sz w:val="28"/>
          <w:szCs w:val="28"/>
          <w:rtl/>
          <w:lang w:bidi="ar-DZ"/>
        </w:rPr>
        <w:t>الخصائص السيكومترية لأدوات الدراسة.</w:t>
      </w:r>
    </w:p>
    <w:p w:rsidR="00AD39A0" w:rsidRPr="00B92DAD" w:rsidRDefault="0072774A" w:rsidP="00AD39A0">
      <w:pPr>
        <w:bidi/>
        <w:spacing w:line="360" w:lineRule="auto"/>
        <w:ind w:left="64"/>
        <w:rPr>
          <w:rFonts w:ascii="Simplified Arabic" w:hAnsi="Simplified Arabic" w:cs="Simplified Arabic"/>
          <w:sz w:val="28"/>
          <w:szCs w:val="28"/>
          <w:lang w:bidi="ar-DZ"/>
        </w:rPr>
      </w:pPr>
      <w:r>
        <w:rPr>
          <w:rFonts w:ascii="Simplified Arabic" w:hAnsi="Simplified Arabic" w:cs="Simplified Arabic" w:hint="cs"/>
          <w:sz w:val="28"/>
          <w:szCs w:val="28"/>
          <w:rtl/>
          <w:lang w:bidi="ar-DZ"/>
        </w:rPr>
        <w:t>2.</w:t>
      </w:r>
      <w:r w:rsidR="00AD39A0" w:rsidRPr="00B92DAD">
        <w:rPr>
          <w:rFonts w:ascii="Simplified Arabic" w:hAnsi="Simplified Arabic" w:cs="Simplified Arabic" w:hint="cs"/>
          <w:sz w:val="28"/>
          <w:szCs w:val="28"/>
          <w:rtl/>
          <w:lang w:bidi="ar-DZ"/>
        </w:rPr>
        <w:t>الدراسة الأساسية.</w:t>
      </w:r>
    </w:p>
    <w:p w:rsidR="00AD39A0" w:rsidRDefault="00AD39A0" w:rsidP="00AD39A0">
      <w:pPr>
        <w:pStyle w:val="ListParagraph"/>
        <w:bidi/>
        <w:spacing w:line="360" w:lineRule="auto"/>
        <w:ind w:left="282"/>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2-1- منهج الدراسة الأساسية.</w:t>
      </w:r>
    </w:p>
    <w:p w:rsidR="00AD39A0" w:rsidRDefault="00AD39A0" w:rsidP="00AD39A0">
      <w:pPr>
        <w:pStyle w:val="ListParagraph"/>
        <w:bidi/>
        <w:spacing w:line="360" w:lineRule="auto"/>
        <w:ind w:left="282"/>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2-2- حدود الدراسة الأساسية.</w:t>
      </w:r>
    </w:p>
    <w:p w:rsidR="00AD39A0" w:rsidRDefault="00AD39A0" w:rsidP="00AD39A0">
      <w:pPr>
        <w:pStyle w:val="ListParagraph"/>
        <w:bidi/>
        <w:spacing w:line="360" w:lineRule="auto"/>
        <w:ind w:left="282"/>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2-3- عينة الدراسة الأساسية.</w:t>
      </w:r>
    </w:p>
    <w:p w:rsidR="00AD39A0" w:rsidRPr="00B5100A" w:rsidRDefault="00AD39A0" w:rsidP="00AD39A0">
      <w:pPr>
        <w:pStyle w:val="ListParagraph"/>
        <w:bidi/>
        <w:spacing w:line="360" w:lineRule="auto"/>
        <w:ind w:left="282"/>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2-4- </w:t>
      </w:r>
      <w:r w:rsidRPr="00B5100A">
        <w:rPr>
          <w:rFonts w:ascii="Simplified Arabic" w:hAnsi="Simplified Arabic" w:cs="Simplified Arabic" w:hint="cs"/>
          <w:sz w:val="28"/>
          <w:szCs w:val="28"/>
          <w:rtl/>
          <w:lang w:bidi="ar-DZ"/>
        </w:rPr>
        <w:t>إجراءات الدراسة</w:t>
      </w:r>
      <w:r>
        <w:rPr>
          <w:rFonts w:ascii="Simplified Arabic" w:hAnsi="Simplified Arabic" w:cs="Simplified Arabic" w:hint="cs"/>
          <w:sz w:val="28"/>
          <w:szCs w:val="28"/>
          <w:rtl/>
          <w:lang w:bidi="ar-DZ"/>
        </w:rPr>
        <w:t xml:space="preserve"> الأساسية</w:t>
      </w:r>
      <w:r w:rsidRPr="00B5100A">
        <w:rPr>
          <w:rFonts w:ascii="Simplified Arabic" w:hAnsi="Simplified Arabic" w:cs="Simplified Arabic" w:hint="cs"/>
          <w:sz w:val="28"/>
          <w:szCs w:val="28"/>
          <w:rtl/>
          <w:lang w:bidi="ar-DZ"/>
        </w:rPr>
        <w:t>.</w:t>
      </w:r>
    </w:p>
    <w:p w:rsidR="00AD39A0" w:rsidRDefault="00AD39A0" w:rsidP="00AD39A0">
      <w:pPr>
        <w:pStyle w:val="ListParagraph"/>
        <w:bidi/>
        <w:spacing w:line="360" w:lineRule="auto"/>
        <w:ind w:left="282"/>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2-5- الأساليب الإحصائية.</w:t>
      </w:r>
    </w:p>
    <w:p w:rsidR="00AD39A0" w:rsidRDefault="00AD39A0" w:rsidP="00593B23">
      <w:pPr>
        <w:bidi/>
        <w:jc w:val="lowKashida"/>
        <w:rPr>
          <w:rFonts w:asciiTheme="majorBidi" w:hAnsiTheme="majorBidi" w:cstheme="majorBidi"/>
          <w:sz w:val="24"/>
          <w:szCs w:val="24"/>
          <w:rtl/>
          <w:lang w:val="en-US" w:bidi="ar-DZ"/>
        </w:rPr>
        <w:sectPr w:rsidR="00AD39A0" w:rsidSect="00593B23">
          <w:headerReference w:type="default" r:id="rId43"/>
          <w:footerReference w:type="default" r:id="rId44"/>
          <w:pgSz w:w="11906" w:h="16838"/>
          <w:pgMar w:top="1134" w:right="1701" w:bottom="1134" w:left="1134" w:header="708" w:footer="708" w:gutter="0"/>
          <w:pgNumType w:start="113"/>
          <w:cols w:space="708"/>
          <w:docGrid w:linePitch="360"/>
        </w:sectPr>
      </w:pP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b/>
          <w:bCs/>
          <w:sz w:val="32"/>
          <w:szCs w:val="32"/>
          <w:lang w:eastAsia="fr-FR" w:bidi="ar-DZ"/>
        </w:rPr>
      </w:pPr>
      <w:r w:rsidRPr="00AD39A0">
        <w:rPr>
          <w:rFonts w:ascii="Simplified Arabic" w:eastAsiaTheme="minorEastAsia" w:hAnsi="Simplified Arabic" w:cs="Simplified Arabic"/>
          <w:b/>
          <w:bCs/>
          <w:sz w:val="32"/>
          <w:szCs w:val="32"/>
          <w:rtl/>
          <w:lang w:eastAsia="fr-FR" w:bidi="ar-DZ"/>
        </w:rPr>
        <w:lastRenderedPageBreak/>
        <w:t>تمهيد</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يواجه الإنسان العديد من المشاكل والتحديات في حياته اليومية، الأمر الذي يدفعه إلى البحث عن حل لهذه المشاكل، وتعدد طرق الحصول على المعلومة إلا أن الحصول عليها وفق أسلوب علمي أصبح الوسيلة الوحيدة التي يعتمد عليها الإنسان، حيث يعد المنهج العلمي أسلوب من أساليب التنظيم الفعالة يعتمده الباحث لتنظيم أفكاره وتحليلها وعرضها وبالتالي الوصول إلى نتائج حول الظاهرة موضوع الدراسة.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حتى تتوصل هذه الدراسة إلى نتائج، تم جمع المادة العلمية من خلال القراءة المعمقة للأدب النظري حيث تم تحديد الإشكالية واعتباراته</w:t>
      </w:r>
      <w:r w:rsidRPr="00AD39A0">
        <w:rPr>
          <w:rFonts w:ascii="Simplified Arabic" w:eastAsiaTheme="minorEastAsia" w:hAnsi="Simplified Arabic" w:cs="Simplified Arabic" w:hint="eastAsia"/>
          <w:sz w:val="28"/>
          <w:szCs w:val="28"/>
          <w:rtl/>
          <w:lang w:eastAsia="fr-FR" w:bidi="ar-DZ"/>
        </w:rPr>
        <w:t>ا</w:t>
      </w:r>
      <w:r w:rsidRPr="00AD39A0">
        <w:rPr>
          <w:rFonts w:ascii="Simplified Arabic" w:eastAsiaTheme="minorEastAsia" w:hAnsi="Simplified Arabic" w:cs="Simplified Arabic" w:hint="cs"/>
          <w:sz w:val="28"/>
          <w:szCs w:val="28"/>
          <w:rtl/>
          <w:lang w:eastAsia="fr-FR" w:bidi="ar-DZ"/>
        </w:rPr>
        <w:t>، ثم تناول كل من مركز الضبط والكفاءة الذاتية، بعدها تم التطرق لفيزيولوجية الجهاز القلبي الوعائي، عوامل الخطر ومتلازمة الشريان التاجي.</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لكن تتعلق موضوعية ودقة النتائج المتوصل إليها بصحة الإجراءات المنهجية وأدوات القياس والأساليب الإحصائية المستعملة، لذا يتم في هذا الفصل عرض الدراسة الاستطلاعية من خلال التعرف على أهدافها وحدودها، عرض الأدوات المستخدمة في القياس بالإضافة إلى أساليب حساب معاملات الصدق والثبات على العينة الاستطلاعية، ثم التطرق إلى الدراسة الأساسية من خلال التعرف على المنهج المستخدم، طريقة المعاينة ووصف العينة، إجراءات التطبيق وفي الأخير عرض الأساليب الإحصائية المستخدمة في تحليل النتائج.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numPr>
          <w:ilvl w:val="0"/>
          <w:numId w:val="2"/>
        </w:numPr>
        <w:bidi/>
        <w:spacing w:line="360" w:lineRule="auto"/>
        <w:ind w:left="424"/>
        <w:contextualSpacing/>
        <w:jc w:val="lowKashida"/>
        <w:rPr>
          <w:rFonts w:ascii="Simplified Arabic" w:eastAsiaTheme="minorEastAsia" w:hAnsi="Simplified Arabic" w:cs="Simplified Arabic"/>
          <w:b/>
          <w:bCs/>
          <w:sz w:val="32"/>
          <w:szCs w:val="32"/>
          <w:lang w:eastAsia="fr-FR" w:bidi="ar-DZ"/>
        </w:rPr>
      </w:pPr>
      <w:r w:rsidRPr="00AD39A0">
        <w:rPr>
          <w:rFonts w:ascii="Simplified Arabic" w:eastAsiaTheme="minorEastAsia" w:hAnsi="Simplified Arabic" w:cs="Simplified Arabic"/>
          <w:b/>
          <w:bCs/>
          <w:sz w:val="32"/>
          <w:szCs w:val="32"/>
          <w:rtl/>
          <w:lang w:eastAsia="fr-FR" w:bidi="ar-DZ"/>
        </w:rPr>
        <w:t>الدراسة الاستطلاعية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 xml:space="preserve">قامت الباحثة بإجراء الدراسة الاستطلاعية لتحقيق الأهداف التالية: </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على الرغم من أنها لا تؤدي إلى استخلاص نتيجة نهائية إلا أنها تساعد على استكشاف المشكلة وما حولها، وكذا استكشاف الظروف التي تجرى فيها الدراسة، والتعرف على التحديات الممكنة مما يساعد على تفاديها في إجراءات الدراسة الأساسية.</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تمكن من الفهم في مرحلة مبكرة إذا كان الموضوع يستحق استثمار الوقت والموارد وما إذا كان يستحق المتابعة.</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وضع الأساس لاستكشاف الأفكار واختيار تصميم الدراسة الصحيح وإيجاد المتغيرات التي تعتبر مهمة للتحليل.</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التعرف على المتغيرات الدخيلة التي من الممكن أن تأثر على النتائج والسعي إلى ضبطها.</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التحقق من وجود عينة الدراسة وإمكانية التطبيق عليها.</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التحقق من مدى كفاية إجراءات الدراسة وكذا أدوات القياس.</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التأكد من الخصائص السيكومترية لأدوات الدراسة.</w:t>
      </w:r>
    </w:p>
    <w:p w:rsidR="00AD39A0" w:rsidRPr="00AD39A0" w:rsidRDefault="00AD39A0" w:rsidP="00AD39A0">
      <w:pPr>
        <w:numPr>
          <w:ilvl w:val="1"/>
          <w:numId w:val="53"/>
        </w:numPr>
        <w:bidi/>
        <w:spacing w:line="360" w:lineRule="auto"/>
        <w:ind w:left="991"/>
        <w:contextualSpacing/>
        <w:jc w:val="lowKashida"/>
        <w:rPr>
          <w:rFonts w:ascii="Simplified Arabic" w:eastAsiaTheme="minorEastAsia" w:hAnsi="Simplified Arabic" w:cs="Simplified Arabic"/>
          <w:b/>
          <w:bCs/>
          <w:sz w:val="28"/>
          <w:szCs w:val="28"/>
          <w:lang w:eastAsia="fr-FR" w:bidi="ar-DZ"/>
        </w:rPr>
      </w:pPr>
      <w:r w:rsidRPr="00AD39A0">
        <w:rPr>
          <w:rFonts w:ascii="Simplified Arabic" w:eastAsiaTheme="minorEastAsia" w:hAnsi="Simplified Arabic" w:cs="Simplified Arabic"/>
          <w:b/>
          <w:bCs/>
          <w:sz w:val="28"/>
          <w:szCs w:val="28"/>
          <w:rtl/>
          <w:lang w:eastAsia="fr-FR" w:bidi="ar-DZ"/>
        </w:rPr>
        <w:t>حدود الدراسة</w:t>
      </w:r>
      <w:r w:rsidRPr="00AD39A0">
        <w:rPr>
          <w:rFonts w:ascii="Simplified Arabic" w:eastAsiaTheme="minorEastAsia" w:hAnsi="Simplified Arabic" w:cs="Simplified Arabic" w:hint="cs"/>
          <w:b/>
          <w:bCs/>
          <w:sz w:val="28"/>
          <w:szCs w:val="28"/>
          <w:rtl/>
          <w:lang w:eastAsia="fr-FR" w:bidi="ar-DZ"/>
        </w:rPr>
        <w:t xml:space="preserve"> الاستطلاعية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تمثلت حدود الدراسة الاستطلاعية في:</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الحدود البشرية: شملت الدراسة 60 مريضا من مرضى متلازمة الشريان التاجي.</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الحدود المكانية: أجريت هذه الدراسة في مصلحة أمراض القلب بالمؤسسة الاستشفائية تشي جيفارا مستغانم. </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الحدود الزمنية: تمت الدراسة الاستطلاعية في الفترة الممتدة من 30 اوت الى 18 أكتوبر من سنة 2020.</w:t>
      </w:r>
    </w:p>
    <w:p w:rsidR="00AD39A0" w:rsidRPr="00AD39A0" w:rsidRDefault="00AD39A0" w:rsidP="00AD39A0">
      <w:pPr>
        <w:numPr>
          <w:ilvl w:val="1"/>
          <w:numId w:val="53"/>
        </w:numPr>
        <w:bidi/>
        <w:spacing w:line="360" w:lineRule="auto"/>
        <w:ind w:left="991"/>
        <w:contextualSpacing/>
        <w:jc w:val="lowKashida"/>
        <w:rPr>
          <w:rFonts w:ascii="Simplified Arabic" w:eastAsiaTheme="minorEastAsia" w:hAnsi="Simplified Arabic" w:cs="Simplified Arabic"/>
          <w:b/>
          <w:bCs/>
          <w:sz w:val="28"/>
          <w:szCs w:val="28"/>
          <w:lang w:eastAsia="fr-FR" w:bidi="ar-DZ"/>
        </w:rPr>
      </w:pPr>
      <w:r w:rsidRPr="00AD39A0">
        <w:rPr>
          <w:rFonts w:ascii="Simplified Arabic" w:eastAsiaTheme="minorEastAsia" w:hAnsi="Simplified Arabic" w:cs="Simplified Arabic" w:hint="cs"/>
          <w:b/>
          <w:bCs/>
          <w:sz w:val="28"/>
          <w:szCs w:val="28"/>
          <w:rtl/>
          <w:lang w:eastAsia="fr-FR" w:bidi="ar-DZ"/>
        </w:rPr>
        <w:lastRenderedPageBreak/>
        <w:t>أدوات الدراسة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اعتمدت هذه الدراسة على مقياس مركز الضبط الصحي متعدد الأبعاد لوالستون وآخرون </w:t>
      </w:r>
      <w:r w:rsidRPr="00AD39A0">
        <w:rPr>
          <w:rFonts w:ascii="Simplified Arabic" w:eastAsiaTheme="minorEastAsia" w:hAnsi="Simplified Arabic" w:cs="Simplified Arabic"/>
          <w:sz w:val="28"/>
          <w:szCs w:val="28"/>
          <w:lang w:eastAsia="fr-FR" w:bidi="ar-DZ"/>
        </w:rPr>
        <w:t xml:space="preserve">(Wallston &amp; al) </w:t>
      </w:r>
      <w:r w:rsidRPr="00AD39A0">
        <w:rPr>
          <w:rFonts w:ascii="Simplified Arabic" w:eastAsiaTheme="minorEastAsia" w:hAnsi="Simplified Arabic" w:cs="Simplified Arabic" w:hint="cs"/>
          <w:sz w:val="28"/>
          <w:szCs w:val="28"/>
          <w:rtl/>
          <w:lang w:eastAsia="fr-FR" w:bidi="ar-DZ"/>
        </w:rPr>
        <w:t xml:space="preserve"> الذي كيفه وقننه على البيئة الجزائرية جبالي نور الدين، ومقياس الكفاءة الذاتية العامة لرالف شفارتزر </w:t>
      </w:r>
      <w:r w:rsidRPr="00AD39A0">
        <w:rPr>
          <w:rFonts w:ascii="Simplified Arabic" w:eastAsiaTheme="minorEastAsia" w:hAnsi="Simplified Arabic" w:cs="Simplified Arabic"/>
          <w:sz w:val="28"/>
          <w:szCs w:val="28"/>
          <w:lang w:eastAsia="fr-FR" w:bidi="ar-DZ"/>
        </w:rPr>
        <w:t>(Ralf Schwarzer)</w:t>
      </w:r>
      <w:r w:rsidRPr="00AD39A0">
        <w:rPr>
          <w:rFonts w:ascii="Simplified Arabic" w:eastAsiaTheme="minorEastAsia" w:hAnsi="Simplified Arabic" w:cs="Simplified Arabic" w:hint="cs"/>
          <w:sz w:val="28"/>
          <w:szCs w:val="28"/>
          <w:rtl/>
          <w:lang w:eastAsia="fr-FR" w:bidi="ar-DZ"/>
        </w:rPr>
        <w:t xml:space="preserve"> الذي كيفه وقننه على البيئة العربية سامر جميل رضوان، وسيتم وصف المقياسين فيما يلي: </w:t>
      </w:r>
    </w:p>
    <w:p w:rsidR="00AD39A0" w:rsidRPr="00AD39A0" w:rsidRDefault="00AD39A0" w:rsidP="0072774A">
      <w:pPr>
        <w:numPr>
          <w:ilvl w:val="2"/>
          <w:numId w:val="55"/>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 xml:space="preserve">مقياس مركز الضبط </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يمكن التعريف بالمقياس من خلال العناصر التالية: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 التعريف بالمقياس في صيغته الأصلية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قام كل من بربارا وكنيت والستون (1974-1978) </w:t>
      </w:r>
      <w:r w:rsidRPr="00AD39A0">
        <w:rPr>
          <w:rFonts w:ascii="Simplified Arabic" w:eastAsiaTheme="minorEastAsia" w:hAnsi="Simplified Arabic" w:cs="Simplified Arabic"/>
          <w:sz w:val="28"/>
          <w:szCs w:val="28"/>
          <w:rtl/>
          <w:lang w:eastAsia="fr-FR" w:bidi="ar-DZ"/>
        </w:rPr>
        <w:t>ب</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عداد مقياس </w:t>
      </w:r>
      <w:r w:rsidRPr="00AD39A0">
        <w:rPr>
          <w:rFonts w:ascii="Simplified Arabic" w:eastAsiaTheme="minorEastAsia" w:hAnsi="Simplified Arabic" w:cs="Simplified Arabic" w:hint="cs"/>
          <w:sz w:val="28"/>
          <w:szCs w:val="28"/>
          <w:rtl/>
          <w:lang w:eastAsia="fr-FR" w:bidi="ar-DZ"/>
        </w:rPr>
        <w:t xml:space="preserve">لقياس </w:t>
      </w:r>
      <w:r w:rsidRPr="00AD39A0">
        <w:rPr>
          <w:rFonts w:ascii="Simplified Arabic" w:eastAsiaTheme="minorEastAsia" w:hAnsi="Simplified Arabic" w:cs="Simplified Arabic"/>
          <w:sz w:val="28"/>
          <w:szCs w:val="28"/>
          <w:rtl/>
          <w:lang w:eastAsia="fr-FR" w:bidi="ar-DZ"/>
        </w:rPr>
        <w:t>معتقدات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فراد حول مصدر صحتهم</w:t>
      </w:r>
      <w:r w:rsidRPr="00AD39A0">
        <w:rPr>
          <w:rFonts w:ascii="Simplified Arabic" w:eastAsiaTheme="minorEastAsia" w:hAnsi="Simplified Arabic" w:cs="Simplified Arabic" w:hint="cs"/>
          <w:sz w:val="28"/>
          <w:szCs w:val="28"/>
          <w:rtl/>
          <w:lang w:eastAsia="fr-FR" w:bidi="ar-DZ"/>
        </w:rPr>
        <w:t xml:space="preserve">، يعرف </w:t>
      </w:r>
      <w:r w:rsidRPr="00AD39A0">
        <w:rPr>
          <w:rFonts w:ascii="Simplified Arabic" w:eastAsiaTheme="minorEastAsia" w:hAnsi="Simplified Arabic" w:cs="Simplified Arabic"/>
          <w:sz w:val="28"/>
          <w:szCs w:val="28"/>
          <w:rtl/>
          <w:lang w:eastAsia="fr-FR" w:bidi="ar-DZ"/>
        </w:rPr>
        <w:t>باسم</w:t>
      </w:r>
      <w:r w:rsidRPr="00AD39A0">
        <w:rPr>
          <w:rFonts w:ascii="Simplified Arabic" w:eastAsiaTheme="minorEastAsia" w:hAnsi="Simplified Arabic" w:cs="Simplified Arabic" w:hint="cs"/>
          <w:sz w:val="28"/>
          <w:szCs w:val="28"/>
          <w:rtl/>
          <w:lang w:eastAsia="fr-FR" w:bidi="ar-DZ"/>
        </w:rPr>
        <w:t xml:space="preserve"> مقياس مركز الضبط الصحي متعدد الأبعاد</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sz w:val="28"/>
          <w:szCs w:val="28"/>
          <w:lang w:eastAsia="fr-FR" w:bidi="ar-DZ"/>
        </w:rPr>
        <w:t xml:space="preserve">Multidimensional health locus of control </w:t>
      </w:r>
      <w:r w:rsidRPr="00AD39A0">
        <w:rPr>
          <w:rFonts w:ascii="Simplified Arabic" w:eastAsiaTheme="minorEastAsia" w:hAnsi="Simplified Arabic" w:cs="Simplified Arabic" w:hint="cs"/>
          <w:sz w:val="28"/>
          <w:szCs w:val="28"/>
          <w:rtl/>
          <w:lang w:eastAsia="fr-FR" w:bidi="ar-DZ"/>
        </w:rPr>
        <w:t xml:space="preserve"> ويتكون</w:t>
      </w:r>
      <w:r w:rsidRPr="00AD39A0">
        <w:rPr>
          <w:rFonts w:ascii="Simplified Arabic" w:eastAsiaTheme="minorEastAsia" w:hAnsi="Simplified Arabic" w:cs="Simplified Arabic"/>
          <w:sz w:val="28"/>
          <w:szCs w:val="28"/>
          <w:rtl/>
          <w:lang w:eastAsia="fr-FR" w:bidi="ar-DZ"/>
        </w:rPr>
        <w:t xml:space="preserve"> من 18 </w:t>
      </w:r>
      <w:r w:rsidRPr="00AD39A0">
        <w:rPr>
          <w:rFonts w:ascii="Simplified Arabic" w:eastAsiaTheme="minorEastAsia" w:hAnsi="Simplified Arabic" w:cs="Simplified Arabic" w:hint="cs"/>
          <w:sz w:val="28"/>
          <w:szCs w:val="28"/>
          <w:rtl/>
          <w:lang w:eastAsia="fr-FR" w:bidi="ar-DZ"/>
        </w:rPr>
        <w:t>بندا،</w:t>
      </w:r>
      <w:r w:rsidRPr="00AD39A0">
        <w:rPr>
          <w:rFonts w:ascii="Simplified Arabic" w:eastAsiaTheme="minorEastAsia" w:hAnsi="Simplified Arabic" w:cs="Simplified Arabic"/>
          <w:sz w:val="28"/>
          <w:szCs w:val="28"/>
          <w:rtl/>
          <w:lang w:eastAsia="fr-FR" w:bidi="ar-DZ"/>
        </w:rPr>
        <w:t xml:space="preserve"> تنصب</w:t>
      </w:r>
      <w:r w:rsidRPr="00AD39A0">
        <w:rPr>
          <w:rFonts w:ascii="Simplified Arabic" w:eastAsiaTheme="minorEastAsia" w:hAnsi="Simplified Arabic" w:cs="Simplified Arabic" w:hint="cs"/>
          <w:sz w:val="28"/>
          <w:szCs w:val="28"/>
          <w:rtl/>
          <w:lang w:eastAsia="fr-FR" w:bidi="ar-DZ"/>
        </w:rPr>
        <w:t xml:space="preserve"> البنود</w:t>
      </w:r>
      <w:r w:rsidRPr="00AD39A0">
        <w:rPr>
          <w:rFonts w:ascii="Simplified Arabic" w:eastAsiaTheme="minorEastAsia" w:hAnsi="Simplified Arabic" w:cs="Simplified Arabic"/>
          <w:sz w:val="28"/>
          <w:szCs w:val="28"/>
          <w:rtl/>
          <w:lang w:eastAsia="fr-FR" w:bidi="ar-DZ"/>
        </w:rPr>
        <w:t xml:space="preserve"> في ثلاثة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بعاد هي البعد الداخلي لمركز ضبط الصحة، بعد ذوي النفوذ لمركز ضبط الصحة، بعد الحظ لمركز ضبط الصحة</w:t>
      </w:r>
      <w:r w:rsidRPr="00AD39A0">
        <w:rPr>
          <w:rFonts w:ascii="Simplified Arabic" w:eastAsiaTheme="minorEastAsia" w:hAnsi="Simplified Arabic" w:cs="Simplified Arabic" w:hint="cs"/>
          <w:sz w:val="28"/>
          <w:szCs w:val="28"/>
          <w:rtl/>
          <w:lang w:eastAsia="fr-FR" w:bidi="ar-DZ"/>
        </w:rPr>
        <w:t>، تتوزع البنود على الأبعاد كما يلي:</w:t>
      </w:r>
    </w:p>
    <w:p w:rsidR="00AD39A0" w:rsidRPr="00AD39A0" w:rsidRDefault="00AD39A0" w:rsidP="0072774A">
      <w:pPr>
        <w:numPr>
          <w:ilvl w:val="0"/>
          <w:numId w:val="54"/>
        </w:numPr>
        <w:bidi/>
        <w:spacing w:line="360" w:lineRule="auto"/>
        <w:ind w:left="1133"/>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البعد الداخلي لمركز ضبط الصحة</w:t>
      </w:r>
      <w:r w:rsidRPr="00AD39A0">
        <w:rPr>
          <w:rFonts w:ascii="Simplified Arabic" w:eastAsiaTheme="minorEastAsia" w:hAnsi="Simplified Arabic" w:cs="Simplified Arabic" w:hint="cs"/>
          <w:sz w:val="28"/>
          <w:szCs w:val="28"/>
          <w:rtl/>
          <w:lang w:eastAsia="fr-FR" w:bidi="ar-DZ"/>
        </w:rPr>
        <w:t>:1، 6، 8، 12، 13، 17.</w:t>
      </w:r>
    </w:p>
    <w:p w:rsidR="00AD39A0" w:rsidRPr="00AD39A0" w:rsidRDefault="00AD39A0" w:rsidP="0072774A">
      <w:pPr>
        <w:numPr>
          <w:ilvl w:val="0"/>
          <w:numId w:val="54"/>
        </w:numPr>
        <w:bidi/>
        <w:spacing w:line="360" w:lineRule="auto"/>
        <w:ind w:left="1133"/>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بعد ذوي النفوذ لمركز ضبط الصحة</w:t>
      </w:r>
      <w:r w:rsidRPr="00AD39A0">
        <w:rPr>
          <w:rFonts w:ascii="Simplified Arabic" w:eastAsiaTheme="minorEastAsia" w:hAnsi="Simplified Arabic" w:cs="Simplified Arabic" w:hint="cs"/>
          <w:sz w:val="28"/>
          <w:szCs w:val="28"/>
          <w:rtl/>
          <w:lang w:eastAsia="fr-FR" w:bidi="ar-DZ"/>
        </w:rPr>
        <w:t>:3، 5، 7، 10، 14، 18.</w:t>
      </w:r>
    </w:p>
    <w:p w:rsidR="00AD39A0" w:rsidRPr="00AD39A0" w:rsidRDefault="00AD39A0" w:rsidP="0072774A">
      <w:pPr>
        <w:numPr>
          <w:ilvl w:val="0"/>
          <w:numId w:val="54"/>
        </w:numPr>
        <w:bidi/>
        <w:spacing w:line="360" w:lineRule="auto"/>
        <w:ind w:left="1133"/>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بعد الحظ لمركز ضبط الصحة</w:t>
      </w:r>
      <w:r w:rsidRPr="00AD39A0">
        <w:rPr>
          <w:rFonts w:ascii="Simplified Arabic" w:eastAsiaTheme="minorEastAsia" w:hAnsi="Simplified Arabic" w:cs="Simplified Arabic" w:hint="cs"/>
          <w:sz w:val="28"/>
          <w:szCs w:val="28"/>
          <w:rtl/>
          <w:lang w:eastAsia="fr-FR" w:bidi="ar-DZ"/>
        </w:rPr>
        <w:t>:2، 4، 9، 11، 15، 16.</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 التعريف بالمقياس في صيغته المعربة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قام جبالي نور الدين بترجمة المقياس إلى اللغة العربية بعد الحصول على الموافقة من معديه، وتتم الإجابة على بنود المقياس عن طريق الاختيار من تدرج خماسي (موافق تماما)، (موافق)، (غير متأكد)، (غير موافق)، (غير موافق تماما)، وتصحح الإجابات بالترتيب التالي: (5)، (4)، (3)، (2)، (1).</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 تعليمة المقياس</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فيما يلي مجموعة من العبارات تتحدث عن اعتقاد الناس حول الصحة والمرض، اقرأ كل عبارة على حدا جيدا، والمطلوب منك تحديد الإجابة التي تتفق مع اعتقادك وتصرفاتك بوضع علامة (</w:t>
      </w:r>
      <w:r w:rsidRPr="00AD39A0">
        <w:rPr>
          <w:rFonts w:ascii="Simplified Arabic" w:eastAsiaTheme="minorEastAsia" w:hAnsi="Simplified Arabic" w:cs="Simplified Arabic"/>
          <w:sz w:val="28"/>
          <w:szCs w:val="28"/>
          <w:lang w:eastAsia="fr-FR" w:bidi="ar-DZ"/>
        </w:rPr>
        <w:t>x</w:t>
      </w:r>
      <w:r w:rsidRPr="00AD39A0">
        <w:rPr>
          <w:rFonts w:ascii="Simplified Arabic" w:eastAsiaTheme="minorEastAsia" w:hAnsi="Simplified Arabic" w:cs="Simplified Arabic" w:hint="cs"/>
          <w:sz w:val="28"/>
          <w:szCs w:val="28"/>
          <w:rtl/>
          <w:lang w:eastAsia="fr-FR" w:bidi="ar-DZ"/>
        </w:rPr>
        <w:t>) داخل الخانة التي تناسب سلوكك.</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أرجو أن تجيب على كل عبارة ولا تترك عبارة دون إجابة، أجب عن كل عبارة بمفردها بغض النظر عن إجابتك عن العبارة السابقة، أجب بصراحة وصدق لأن هذا يخدم البحث العلمي، تأكد أن إجابتك تبقى موضع سرية.</w:t>
      </w:r>
    </w:p>
    <w:p w:rsidR="00AD39A0" w:rsidRPr="00AD39A0" w:rsidRDefault="00AD39A0" w:rsidP="0072774A">
      <w:pPr>
        <w:numPr>
          <w:ilvl w:val="2"/>
          <w:numId w:val="55"/>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مقياس الكفاءة الذاتية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يمكن التعريف بالمقياس من خلال العناصر التالية: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التعريف بالمقياس في صيغته الأصلية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تشير المراجع المتخصصة حول القياس التشخيصي لتوقعات الكفاءة الذاتية، إلى وجود صعوبة في التفسير الواضح لهذا البناء من ناحية القياس النفسي له، وتنبع هذه الصعوبة من كون الأمر يتعلق بقناعات فردية ذاتية وليس هناك من وسيلة ملائمة لذلك سوى الاستبانة</w:t>
      </w:r>
      <w:r w:rsidRPr="00AD39A0">
        <w:rPr>
          <w:rFonts w:ascii="Simplified Arabic" w:eastAsiaTheme="minorEastAsia" w:hAnsi="Simplified Arabic" w:cs="Simplified Arabic"/>
          <w:sz w:val="28"/>
          <w:szCs w:val="28"/>
          <w:lang w:eastAsia="fr-FR" w:bidi="ar-DZ"/>
        </w:rPr>
        <w:t>(Schwarzer,1992a, 1993 a, 1993b)</w:t>
      </w:r>
      <w:r w:rsidRPr="00AD39A0">
        <w:rPr>
          <w:rFonts w:ascii="Simplified Arabic" w:eastAsiaTheme="minorEastAsia" w:hAnsi="Simplified Arabic" w:cs="Simplified Arabic" w:hint="cs"/>
          <w:sz w:val="28"/>
          <w:szCs w:val="28"/>
          <w:rtl/>
          <w:lang w:eastAsia="fr-FR" w:bidi="ar-DZ"/>
        </w:rPr>
        <w:t>، ومنذ سنة 1981 يعمل شفارتزر ومجموعته في جامعة برلين الحرة في ألمانيا على تطوير أداة تشخيصية لقياس الكفاءة الذاتية لتتلاءم مع مجموعة كبيرة من المواقف، وقد اشتملت هذه الأداة على توقعات الكفاءة الذاتية العامة والنزوعية، بالإضافة إلى ذلك فقد طور شفارتزر وزملائه ست سلالم خاصة لقياس الكفاءة الذاتية اتجاه التغذية الصحية وإغراء التدخين وسلوك الوقاية من السرطان ومساعدة الآخرين. (سامر، 1997: 10)</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 xml:space="preserve">يبين شفارتزر وجيروزيليم </w:t>
      </w:r>
      <w:r w:rsidRPr="00AD39A0">
        <w:rPr>
          <w:rFonts w:ascii="Simplified Arabic" w:eastAsiaTheme="minorEastAsia" w:hAnsi="Simplified Arabic" w:cs="Simplified Arabic"/>
          <w:sz w:val="28"/>
          <w:szCs w:val="28"/>
          <w:lang w:eastAsia="fr-FR" w:bidi="ar-DZ"/>
        </w:rPr>
        <w:t>(Schwarzer. Jerusalem, 1989)</w:t>
      </w:r>
      <w:r w:rsidRPr="00AD39A0">
        <w:rPr>
          <w:rFonts w:ascii="Simplified Arabic" w:eastAsiaTheme="minorEastAsia" w:hAnsi="Simplified Arabic" w:cs="Simplified Arabic" w:hint="cs"/>
          <w:sz w:val="28"/>
          <w:szCs w:val="28"/>
          <w:rtl/>
          <w:lang w:eastAsia="fr-FR" w:bidi="ar-DZ"/>
        </w:rPr>
        <w:t xml:space="preserve"> أن سلم توقعات الكفاءة الذاتية العامة يقيس إمكانات الضبط الذاتي أو توقعات الكفاءة في مواقف المتطلبات الاجتماعية ومواقف الانجاز، بتعبير آخر يقيس المقياس مسألة تقدير الذاتي الذي يقوم به شخص ما حول رؤيته لنفسه قادرا على التغلب على عدد كبير من مشكلات الحياة، احتوى المقياس المطور في عام 1981 على 20 بند تم تخفيضها في عام 1986 إلى 10 بنود فقط وسمي المقياس توقعات الكفاءة الذاتية العامة، ترجمت هذه الصيغة المختصرة إلى أكثر من 15 لغة كالإنجليزية، الفرنسية، الهنغارية، التركية، التشيكية السلوفاكية، الصينية، اليابانية والكورية</w:t>
      </w:r>
      <w:r w:rsidRPr="00AD39A0">
        <w:rPr>
          <w:rFonts w:ascii="Simplified Arabic" w:eastAsiaTheme="minorEastAsia" w:hAnsi="Simplified Arabic" w:cs="Simplified Arabic"/>
          <w:sz w:val="28"/>
          <w:szCs w:val="28"/>
          <w:lang w:eastAsia="fr-FR" w:bidi="ar-DZ"/>
        </w:rPr>
        <w:t>.</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ينصح معدا المقياس باستخدامه لدراسة متغيرات تتعلق بتوقعات الكفاءة الذاتية العامة في مجالات البحث المختلفة، لأنها تتسم بصفات العمومية والتفسير والتنبؤ بأنماط السلوك والخبرة الممكنة مثل سلوك التعلم والانجاز المدرسي وسلوك العامل والانجاز المهني والسلوك الصحي واللياقة البدنية والصحة النفسية. (سامر، 1997: 10-11 يقتبس من 1986 </w:t>
      </w:r>
      <w:r w:rsidRPr="00AD39A0">
        <w:rPr>
          <w:rFonts w:ascii="Simplified Arabic" w:eastAsiaTheme="minorEastAsia" w:hAnsi="Simplified Arabic" w:cs="Simplified Arabic" w:hint="cs"/>
          <w:sz w:val="28"/>
          <w:szCs w:val="28"/>
          <w:lang w:eastAsia="fr-FR" w:bidi="ar-DZ"/>
        </w:rPr>
        <w:t>Schwarzer</w:t>
      </w:r>
      <w:r w:rsidRPr="00AD39A0">
        <w:rPr>
          <w:rFonts w:ascii="Simplified Arabic" w:eastAsiaTheme="minorEastAsia" w:hAnsi="Simplified Arabic" w:cs="Simplified Arabic"/>
          <w:sz w:val="28"/>
          <w:szCs w:val="28"/>
          <w:lang w:eastAsia="fr-FR" w:bidi="ar-DZ"/>
        </w:rPr>
        <w:t>. Jerusalem,</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التعريف بالمقياس في صيغته المعربة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بعد أخذ الموافقة من مطوري المقياس قام سامر جميل رضوان بإعداد نسخة باللغة العربية واختبارها على عينة سورية، ثم القيام بالإجراءات اللازمة لأن صاحبي المقياس لا ينصحان بالترجمة الحرفية والاقتصار على المعنى السطحي له، وإنما اخذ الاعتبارات النفسية للثقافات المختلفة بعين الاعتبا</w:t>
      </w:r>
      <w:r w:rsidRPr="00AD39A0">
        <w:rPr>
          <w:rFonts w:ascii="Simplified Arabic" w:eastAsiaTheme="minorEastAsia" w:hAnsi="Simplified Arabic" w:cs="Simplified Arabic" w:hint="eastAsia"/>
          <w:sz w:val="28"/>
          <w:szCs w:val="28"/>
          <w:rtl/>
          <w:lang w:eastAsia="fr-FR" w:bidi="ar-DZ"/>
        </w:rPr>
        <w:t>ر</w:t>
      </w:r>
      <w:r w:rsidRPr="00AD39A0">
        <w:rPr>
          <w:rFonts w:ascii="Simplified Arabic" w:eastAsiaTheme="minorEastAsia" w:hAnsi="Simplified Arabic" w:cs="Simplified Arabic" w:hint="cs"/>
          <w:sz w:val="28"/>
          <w:szCs w:val="28"/>
          <w:rtl/>
          <w:lang w:eastAsia="fr-FR" w:bidi="ar-DZ"/>
        </w:rPr>
        <w:t xml:space="preserve"> وإعطاء المعنى الجوهري المتناسب مع كل ثقافة على حدا.</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يتألف المقياس في صيغته الأصلية من 10 بنود يطلب فيها من المفحوص الاختيار من تدرج رباعي (لا، نادرا، غالبا، دائما)، يتراوح المجموع العام للدرجات بين 10 و40، حيث تشير الدرجة المنخفضة إلى </w:t>
      </w:r>
      <w:r w:rsidRPr="00AD39A0">
        <w:rPr>
          <w:rFonts w:ascii="Simplified Arabic" w:eastAsiaTheme="minorEastAsia" w:hAnsi="Simplified Arabic" w:cs="Simplified Arabic" w:hint="cs"/>
          <w:sz w:val="28"/>
          <w:szCs w:val="28"/>
          <w:rtl/>
          <w:lang w:eastAsia="fr-FR" w:bidi="ar-DZ"/>
        </w:rPr>
        <w:lastRenderedPageBreak/>
        <w:t>انخفاض توقعات الكفاءة الذاتية العامة والدرجة العالية إلى الارتفاع فيها، تتراوح مدة التطبيق بين 3 إلى 7 دقائق، ويمكن إجراء التطبيق بصورة فردية أو جماعية. (سامر،1997: 14)</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تعليمة المقياس</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أمامك عدد من العبارات التي يمكن أن تصف أي شخص، اقرأ كل عبارة وحدد مدى انطباقها عليك بوجه عام، وذلك بوضع دائرة حول كلمة واحدة فقط مما يلي: لا، نادرا، غالبا، دائما.</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ليس هناك إجابة صحيحة وإجابة خاطئة، وليس هناك عبارة خادعة، اجب بسرعة ولا تفكر كثيرا بالمعنى الدقيق لكل عبارة، ولا تترك أي عبارة دون إجابة.</w:t>
      </w:r>
    </w:p>
    <w:p w:rsidR="00AD39A0" w:rsidRPr="00AD39A0" w:rsidRDefault="00AD39A0" w:rsidP="00AD39A0">
      <w:pPr>
        <w:numPr>
          <w:ilvl w:val="1"/>
          <w:numId w:val="53"/>
        </w:numPr>
        <w:bidi/>
        <w:spacing w:line="360" w:lineRule="auto"/>
        <w:ind w:left="991"/>
        <w:contextualSpacing/>
        <w:jc w:val="lowKashida"/>
        <w:rPr>
          <w:rFonts w:ascii="Simplified Arabic" w:eastAsiaTheme="minorEastAsia" w:hAnsi="Simplified Arabic" w:cs="Simplified Arabic"/>
          <w:b/>
          <w:bCs/>
          <w:sz w:val="28"/>
          <w:szCs w:val="28"/>
          <w:lang w:eastAsia="fr-FR" w:bidi="ar-DZ"/>
        </w:rPr>
      </w:pPr>
      <w:r w:rsidRPr="00AD39A0">
        <w:rPr>
          <w:rFonts w:ascii="Simplified Arabic" w:eastAsiaTheme="minorEastAsia" w:hAnsi="Simplified Arabic" w:cs="Simplified Arabic"/>
          <w:b/>
          <w:bCs/>
          <w:sz w:val="28"/>
          <w:szCs w:val="28"/>
          <w:rtl/>
          <w:lang w:eastAsia="fr-FR" w:bidi="ar-DZ"/>
        </w:rPr>
        <w:t>الخصائص السيكومترية لأدوات الدراسة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اعتمدت هذه الدراسة للتحقق من الخصائص السيكومترية على حساب صدق الاتساق الداخلي والصدق العاملي وصدق المقارنة الطرفية وحساب ثبات ألفا كرونباخ وثبات التجزئة النصفية لكلا المقياسين:</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72774A">
      <w:pPr>
        <w:numPr>
          <w:ilvl w:val="2"/>
          <w:numId w:val="56"/>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مقياس مركز الضبط</w:t>
      </w:r>
    </w:p>
    <w:p w:rsidR="00AD39A0" w:rsidRPr="00AD39A0" w:rsidRDefault="00AD39A0" w:rsidP="0072774A">
      <w:pPr>
        <w:numPr>
          <w:ilvl w:val="0"/>
          <w:numId w:val="54"/>
        </w:numPr>
        <w:bidi/>
        <w:spacing w:line="360" w:lineRule="auto"/>
        <w:ind w:left="42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في البيئة الأصلية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تحقق معدوا المقياس من الصدق بالطرق التالية: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 لأبعاد المقياس ارتباط ايجابي ودال مع نظرائهم من مقياس ليفنسون، وبلغ معامل ارتباط البعد </w:t>
      </w:r>
      <w:r w:rsidRPr="00AD39A0">
        <w:rPr>
          <w:rFonts w:ascii="Simplified Arabic" w:eastAsiaTheme="minorEastAsia" w:hAnsi="Simplified Arabic" w:cs="Simplified Arabic"/>
          <w:sz w:val="28"/>
          <w:szCs w:val="28"/>
          <w:lang w:eastAsia="fr-FR" w:bidi="ar-DZ"/>
        </w:rPr>
        <w:t>IHLC</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lang w:eastAsia="fr-FR" w:bidi="ar-DZ"/>
        </w:rPr>
        <w:t>0.57</w:t>
      </w:r>
      <w:r w:rsidRPr="00AD39A0">
        <w:rPr>
          <w:rFonts w:ascii="Simplified Arabic" w:eastAsiaTheme="minorEastAsia" w:hAnsi="Simplified Arabic" w:cs="Simplified Arabic" w:hint="cs"/>
          <w:sz w:val="28"/>
          <w:szCs w:val="28"/>
          <w:rtl/>
          <w:lang w:eastAsia="fr-FR" w:bidi="ar-DZ"/>
        </w:rPr>
        <w:t xml:space="preserve"> مع ليفنسون</w:t>
      </w:r>
      <w:r w:rsidRPr="00AD39A0">
        <w:rPr>
          <w:rFonts w:ascii="Simplified Arabic" w:eastAsiaTheme="minorEastAsia" w:hAnsi="Simplified Arabic" w:cs="Simplified Arabic"/>
          <w:sz w:val="28"/>
          <w:szCs w:val="28"/>
          <w:lang w:eastAsia="fr-FR" w:bidi="ar-DZ"/>
        </w:rPr>
        <w:t>I</w:t>
      </w:r>
      <w:r w:rsidRPr="00AD39A0">
        <w:rPr>
          <w:rFonts w:ascii="Simplified Arabic" w:eastAsiaTheme="minorEastAsia" w:hAnsi="Simplified Arabic" w:cs="Simplified Arabic" w:hint="cs"/>
          <w:sz w:val="28"/>
          <w:szCs w:val="28"/>
          <w:rtl/>
          <w:lang w:eastAsia="fr-FR" w:bidi="ar-DZ"/>
        </w:rPr>
        <w:t xml:space="preserve"> و0.12- مع لينفسون</w:t>
      </w:r>
      <w:r w:rsidRPr="00AD39A0">
        <w:rPr>
          <w:rFonts w:ascii="Simplified Arabic" w:eastAsiaTheme="minorEastAsia" w:hAnsi="Simplified Arabic" w:cs="Simplified Arabic"/>
          <w:sz w:val="28"/>
          <w:szCs w:val="28"/>
          <w:lang w:eastAsia="fr-FR" w:bidi="ar-DZ"/>
        </w:rPr>
        <w:t>P</w:t>
      </w:r>
      <w:r w:rsidRPr="00AD39A0">
        <w:rPr>
          <w:rFonts w:ascii="Simplified Arabic" w:eastAsiaTheme="minorEastAsia" w:hAnsi="Simplified Arabic" w:cs="Simplified Arabic" w:hint="cs"/>
          <w:sz w:val="28"/>
          <w:szCs w:val="28"/>
          <w:rtl/>
          <w:lang w:eastAsia="fr-FR" w:bidi="ar-DZ"/>
        </w:rPr>
        <w:t xml:space="preserve"> و0.14- مع ليفنسون</w:t>
      </w:r>
      <w:r w:rsidRPr="00AD39A0">
        <w:rPr>
          <w:rFonts w:ascii="Simplified Arabic" w:eastAsiaTheme="minorEastAsia" w:hAnsi="Simplified Arabic" w:cs="Simplified Arabic"/>
          <w:sz w:val="28"/>
          <w:szCs w:val="28"/>
          <w:lang w:eastAsia="fr-FR" w:bidi="ar-DZ"/>
        </w:rPr>
        <w:t xml:space="preserve"> C</w:t>
      </w:r>
      <w:r w:rsidRPr="00AD39A0">
        <w:rPr>
          <w:rFonts w:ascii="Simplified Arabic" w:eastAsiaTheme="minorEastAsia" w:hAnsi="Simplified Arabic" w:cs="Simplified Arabic" w:hint="cs"/>
          <w:sz w:val="28"/>
          <w:szCs w:val="28"/>
          <w:rtl/>
          <w:lang w:eastAsia="fr-FR" w:bidi="ar-DZ"/>
        </w:rPr>
        <w:t>مما يدل على صدق المقياس.</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 xml:space="preserve">- لا يرتبط البعدين </w:t>
      </w:r>
      <w:r w:rsidRPr="00AD39A0">
        <w:rPr>
          <w:rFonts w:ascii="Simplified Arabic" w:eastAsiaTheme="minorEastAsia" w:hAnsi="Simplified Arabic" w:cs="Simplified Arabic"/>
          <w:sz w:val="28"/>
          <w:szCs w:val="28"/>
          <w:lang w:eastAsia="fr-FR" w:bidi="ar-DZ"/>
        </w:rPr>
        <w:t>IHLC</w:t>
      </w:r>
      <w:r w:rsidRPr="00AD39A0">
        <w:rPr>
          <w:rFonts w:ascii="Simplified Arabic" w:eastAsiaTheme="minorEastAsia" w:hAnsi="Simplified Arabic" w:cs="Simplified Arabic" w:hint="cs"/>
          <w:sz w:val="28"/>
          <w:szCs w:val="28"/>
          <w:rtl/>
          <w:lang w:eastAsia="fr-FR" w:bidi="ar-DZ"/>
        </w:rPr>
        <w:t xml:space="preserve"> و</w:t>
      </w:r>
      <w:r w:rsidRPr="00AD39A0">
        <w:rPr>
          <w:rFonts w:ascii="Simplified Arabic" w:eastAsiaTheme="minorEastAsia" w:hAnsi="Simplified Arabic" w:cs="Simplified Arabic"/>
          <w:sz w:val="28"/>
          <w:szCs w:val="28"/>
          <w:lang w:eastAsia="fr-FR" w:bidi="ar-DZ"/>
        </w:rPr>
        <w:t>PHLC</w:t>
      </w:r>
      <w:r w:rsidRPr="00AD39A0">
        <w:rPr>
          <w:rFonts w:ascii="Simplified Arabic" w:eastAsiaTheme="minorEastAsia" w:hAnsi="Simplified Arabic" w:cs="Simplified Arabic" w:hint="cs"/>
          <w:sz w:val="28"/>
          <w:szCs w:val="28"/>
          <w:rtl/>
          <w:lang w:eastAsia="fr-FR" w:bidi="ar-DZ"/>
        </w:rPr>
        <w:t xml:space="preserve"> مع بعضها البعض حيث بلغ معامل الارتباط 0.12، وارتبط البعدين </w:t>
      </w:r>
      <w:r w:rsidRPr="00AD39A0">
        <w:rPr>
          <w:rFonts w:ascii="Simplified Arabic" w:eastAsiaTheme="minorEastAsia" w:hAnsi="Simplified Arabic" w:cs="Simplified Arabic"/>
          <w:sz w:val="28"/>
          <w:szCs w:val="28"/>
          <w:lang w:eastAsia="fr-FR" w:bidi="ar-DZ"/>
        </w:rPr>
        <w:t>PHLC</w:t>
      </w:r>
      <w:r w:rsidRPr="00AD39A0">
        <w:rPr>
          <w:rFonts w:ascii="Simplified Arabic" w:eastAsiaTheme="minorEastAsia" w:hAnsi="Simplified Arabic" w:cs="Simplified Arabic" w:hint="cs"/>
          <w:sz w:val="28"/>
          <w:szCs w:val="28"/>
          <w:rtl/>
          <w:lang w:eastAsia="fr-FR" w:bidi="ar-DZ"/>
        </w:rPr>
        <w:t xml:space="preserve"> و</w:t>
      </w:r>
      <w:r w:rsidRPr="00AD39A0">
        <w:rPr>
          <w:rFonts w:ascii="Simplified Arabic" w:eastAsiaTheme="minorEastAsia" w:hAnsi="Simplified Arabic" w:cs="Simplified Arabic"/>
          <w:sz w:val="28"/>
          <w:szCs w:val="28"/>
          <w:lang w:eastAsia="fr-FR" w:bidi="ar-DZ"/>
        </w:rPr>
        <w:t>CHLC</w:t>
      </w:r>
      <w:r w:rsidRPr="00AD39A0">
        <w:rPr>
          <w:rFonts w:ascii="Simplified Arabic" w:eastAsiaTheme="minorEastAsia" w:hAnsi="Simplified Arabic" w:cs="Simplified Arabic" w:hint="cs"/>
          <w:sz w:val="28"/>
          <w:szCs w:val="28"/>
          <w:rtl/>
          <w:lang w:eastAsia="fr-FR" w:bidi="ar-DZ"/>
        </w:rPr>
        <w:t xml:space="preserve"> بشكل ايجابي وضعيف بمعامل ارتباط 0.20، أما البعدين </w:t>
      </w:r>
      <w:r w:rsidRPr="00AD39A0">
        <w:rPr>
          <w:rFonts w:ascii="Simplified Arabic" w:eastAsiaTheme="minorEastAsia" w:hAnsi="Simplified Arabic" w:cs="Simplified Arabic"/>
          <w:sz w:val="28"/>
          <w:szCs w:val="28"/>
          <w:lang w:eastAsia="fr-FR" w:bidi="ar-DZ"/>
        </w:rPr>
        <w:t>IHLC</w:t>
      </w:r>
      <w:r w:rsidRPr="00AD39A0">
        <w:rPr>
          <w:rFonts w:ascii="Simplified Arabic" w:eastAsiaTheme="minorEastAsia" w:hAnsi="Simplified Arabic" w:cs="Simplified Arabic" w:hint="cs"/>
          <w:sz w:val="28"/>
          <w:szCs w:val="28"/>
          <w:rtl/>
          <w:lang w:eastAsia="fr-FR" w:bidi="ar-DZ"/>
        </w:rPr>
        <w:t xml:space="preserve"> و</w:t>
      </w:r>
      <w:r w:rsidRPr="00AD39A0">
        <w:rPr>
          <w:rFonts w:ascii="Simplified Arabic" w:eastAsiaTheme="minorEastAsia" w:hAnsi="Simplified Arabic" w:cs="Simplified Arabic"/>
          <w:sz w:val="28"/>
          <w:szCs w:val="28"/>
          <w:lang w:eastAsia="fr-FR" w:bidi="ar-DZ"/>
        </w:rPr>
        <w:t>CHLC</w:t>
      </w:r>
      <w:r w:rsidRPr="00AD39A0">
        <w:rPr>
          <w:rFonts w:ascii="Simplified Arabic" w:eastAsiaTheme="minorEastAsia" w:hAnsi="Simplified Arabic" w:cs="Simplified Arabic" w:hint="cs"/>
          <w:sz w:val="28"/>
          <w:szCs w:val="28"/>
          <w:rtl/>
          <w:lang w:eastAsia="fr-FR" w:bidi="ar-DZ"/>
        </w:rPr>
        <w:t xml:space="preserve"> فقد ارتبطا بشكل سلبي وضعيف بلغ 0.29- مما يؤكد على صحة بناء المقياس.</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 لا يرتبط البعدين </w:t>
      </w:r>
      <w:r w:rsidRPr="00AD39A0">
        <w:rPr>
          <w:rFonts w:ascii="Simplified Arabic" w:eastAsiaTheme="minorEastAsia" w:hAnsi="Simplified Arabic" w:cs="Simplified Arabic"/>
          <w:sz w:val="28"/>
          <w:szCs w:val="28"/>
          <w:lang w:eastAsia="fr-FR" w:bidi="ar-DZ"/>
        </w:rPr>
        <w:t>IHLC</w:t>
      </w:r>
      <w:r w:rsidRPr="00AD39A0">
        <w:rPr>
          <w:rFonts w:ascii="Simplified Arabic" w:eastAsiaTheme="minorEastAsia" w:hAnsi="Simplified Arabic" w:cs="Simplified Arabic" w:hint="cs"/>
          <w:sz w:val="28"/>
          <w:szCs w:val="28"/>
          <w:rtl/>
          <w:lang w:eastAsia="fr-FR" w:bidi="ar-DZ"/>
        </w:rPr>
        <w:t xml:space="preserve"> و</w:t>
      </w:r>
      <w:r w:rsidRPr="00AD39A0">
        <w:rPr>
          <w:rFonts w:ascii="Simplified Arabic" w:eastAsiaTheme="minorEastAsia" w:hAnsi="Simplified Arabic" w:cs="Simplified Arabic"/>
          <w:sz w:val="28"/>
          <w:szCs w:val="28"/>
          <w:lang w:eastAsia="fr-FR" w:bidi="ar-DZ"/>
        </w:rPr>
        <w:t>PHLC</w:t>
      </w:r>
      <w:r w:rsidRPr="00AD39A0">
        <w:rPr>
          <w:rFonts w:ascii="Simplified Arabic" w:eastAsiaTheme="minorEastAsia" w:hAnsi="Simplified Arabic" w:cs="Simplified Arabic" w:hint="cs"/>
          <w:sz w:val="28"/>
          <w:szCs w:val="28"/>
          <w:rtl/>
          <w:lang w:eastAsia="fr-FR" w:bidi="ar-DZ"/>
        </w:rPr>
        <w:t xml:space="preserve"> ارتباط وثيق بمقياس اجتماعي (تحيز الرغبة) وهذا دليل على أن للمقياس صدق تمييزي. (على الرغم من الارتباط بين مقياس الرغبة الاجتماعية والبعد </w:t>
      </w:r>
      <w:r w:rsidRPr="00AD39A0">
        <w:rPr>
          <w:rFonts w:ascii="Simplified Arabic" w:eastAsiaTheme="minorEastAsia" w:hAnsi="Simplified Arabic" w:cs="Simplified Arabic"/>
          <w:sz w:val="28"/>
          <w:szCs w:val="28"/>
          <w:lang w:eastAsia="fr-FR" w:bidi="ar-DZ"/>
        </w:rPr>
        <w:t>CHLC</w:t>
      </w:r>
      <w:r w:rsidRPr="00AD39A0">
        <w:rPr>
          <w:rFonts w:ascii="Simplified Arabic" w:eastAsiaTheme="minorEastAsia" w:hAnsi="Simplified Arabic" w:cs="Simplified Arabic" w:hint="cs"/>
          <w:sz w:val="28"/>
          <w:szCs w:val="28"/>
          <w:rtl/>
          <w:lang w:eastAsia="fr-FR" w:bidi="ar-DZ"/>
        </w:rPr>
        <w:t xml:space="preserve"> كان 0.24- وهو دال عند 0.05)</w:t>
      </w:r>
    </w:p>
    <w:p w:rsidR="00AD39A0" w:rsidRPr="00AD39A0" w:rsidRDefault="00AD39A0" w:rsidP="00AD39A0">
      <w:pPr>
        <w:autoSpaceDE w:val="0"/>
        <w:autoSpaceDN w:val="0"/>
        <w:bidi/>
        <w:adjustRightInd w:val="0"/>
        <w:spacing w:after="0" w:line="360" w:lineRule="auto"/>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 xml:space="preserve">- في الأخير تبين أن للبعد </w:t>
      </w:r>
      <w:r w:rsidRPr="00AD39A0">
        <w:rPr>
          <w:rFonts w:ascii="Simplified Arabic" w:eastAsiaTheme="minorEastAsia" w:hAnsi="Simplified Arabic" w:cs="Simplified Arabic"/>
          <w:sz w:val="28"/>
          <w:szCs w:val="28"/>
          <w:lang w:eastAsia="fr-FR" w:bidi="ar-DZ"/>
        </w:rPr>
        <w:t>IHLC</w:t>
      </w:r>
      <w:r w:rsidRPr="00AD39A0">
        <w:rPr>
          <w:rFonts w:ascii="Simplified Arabic" w:eastAsiaTheme="minorEastAsia" w:hAnsi="Simplified Arabic" w:cs="Simplified Arabic" w:hint="cs"/>
          <w:sz w:val="28"/>
          <w:szCs w:val="28"/>
          <w:rtl/>
          <w:lang w:eastAsia="fr-FR" w:bidi="ar-DZ"/>
        </w:rPr>
        <w:t xml:space="preserve"> ارتباط ايجابي0.40 وللبعد</w:t>
      </w:r>
      <w:r w:rsidRPr="00AD39A0">
        <w:rPr>
          <w:rFonts w:ascii="Simplified Arabic" w:eastAsiaTheme="minorEastAsia" w:hAnsi="Simplified Arabic" w:cs="Simplified Arabic"/>
          <w:sz w:val="28"/>
          <w:szCs w:val="28"/>
          <w:lang w:eastAsia="fr-FR" w:bidi="ar-DZ"/>
        </w:rPr>
        <w:t>CHLC</w:t>
      </w:r>
      <w:r w:rsidRPr="00AD39A0">
        <w:rPr>
          <w:rFonts w:ascii="Simplified Arabic" w:eastAsiaTheme="minorEastAsia" w:hAnsi="Simplified Arabic" w:cs="Simplified Arabic" w:hint="cs"/>
          <w:sz w:val="28"/>
          <w:szCs w:val="28"/>
          <w:rtl/>
          <w:lang w:eastAsia="fr-FR" w:bidi="ar-DZ"/>
        </w:rPr>
        <w:t xml:space="preserve"> ارتباط سلبي 0.28- مع بندين من مقياس التقرير الذاتي عن الحالة الصحية مما يدل على صحة بناء هذين البعدين</w:t>
      </w:r>
      <w:r w:rsidRPr="00AD39A0">
        <w:rPr>
          <w:rFonts w:asciiTheme="majorBidi" w:eastAsiaTheme="minorEastAsia" w:hAnsiTheme="majorBidi" w:cstheme="majorBidi"/>
          <w:sz w:val="24"/>
          <w:szCs w:val="24"/>
          <w:lang w:val="en-US" w:eastAsia="fr-FR" w:bidi="ar-DZ"/>
        </w:rPr>
        <w:t xml:space="preserve"> </w:t>
      </w:r>
      <w:r w:rsidRPr="00AD39A0">
        <w:rPr>
          <w:rFonts w:asciiTheme="majorBidi" w:eastAsiaTheme="minorEastAsia" w:hAnsiTheme="majorBidi" w:cstheme="majorBidi"/>
          <w:sz w:val="28"/>
          <w:szCs w:val="28"/>
          <w:lang w:val="en-US" w:eastAsia="fr-FR" w:bidi="ar-DZ"/>
        </w:rPr>
        <w:t>(</w:t>
      </w:r>
      <w:r w:rsidRPr="00AD39A0">
        <w:rPr>
          <w:rFonts w:asciiTheme="majorBidi" w:eastAsiaTheme="minorEastAsia" w:hAnsiTheme="majorBidi" w:cstheme="majorBidi"/>
          <w:sz w:val="28"/>
          <w:szCs w:val="28"/>
          <w:lang w:val="en-US" w:eastAsia="fr-FR"/>
        </w:rPr>
        <w:t>WALLSTON, 2005: 626-627)</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بلغ معامل ثبات ألفا كرونباخ حسب والستون حوالي 0.70 (0.65-0.75)، وتراوح معامل الثبات عن طريق إعادة تطبيق الاختبار بين 0.70 و0.80.</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72774A">
      <w:pPr>
        <w:numPr>
          <w:ilvl w:val="0"/>
          <w:numId w:val="54"/>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 xml:space="preserve">في البيئة العربية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قام جبالي نور الدين بحساب صدق التكوين من خلال معامل الارتباط بيرسون بين كل بند والدرجة الكلية لكل بعد وتحصل على قيم تراوحت بين 0.65 و0.75 وهي قيم مرتفعة ودالة عند مستوى دلالة 0.05 و0.01.</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 xml:space="preserve">كما تحقق من الثبات بحساب معامل ألفا كرونباخ فوجد قيمته قد بلغت 0.69 للبعد الداخلي لمركز ضبط الصحة و0.65 لبعد الحظ لمركز ضبط الصحة و0.63 لبعد ذو النفوذ لمركز ضبط الصحة. (عزوز. جبالي، 2014: 217) </w:t>
      </w:r>
    </w:p>
    <w:p w:rsidR="00AD39A0" w:rsidRPr="00AD39A0" w:rsidRDefault="00AD39A0" w:rsidP="0072774A">
      <w:pPr>
        <w:numPr>
          <w:ilvl w:val="0"/>
          <w:numId w:val="54"/>
        </w:numPr>
        <w:bidi/>
        <w:spacing w:line="360" w:lineRule="auto"/>
        <w:ind w:left="42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في البيئة المحلية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تم التحقق من صدق وثبات المقياس في هذه الدراسة من خلال الطرق التالية:</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صدق الاتساق الداخلي</w:t>
      </w:r>
    </w:p>
    <w:p w:rsidR="00AD39A0" w:rsidRPr="00AD39A0" w:rsidRDefault="00AD39A0" w:rsidP="0072774A">
      <w:pPr>
        <w:numPr>
          <w:ilvl w:val="0"/>
          <w:numId w:val="57"/>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الارتباط بين الدرجة الكلية لكل بعد والدرجة الكلية للمقياس</w:t>
      </w: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جدول رقم (09): معامل ارتباط كل بعد مع الدرجة الكلية لمقياس مركز الضبط.</w:t>
      </w:r>
    </w:p>
    <w:tbl>
      <w:tblPr>
        <w:tblStyle w:val="GridTable4-Accent32"/>
        <w:bidiVisual/>
        <w:tblW w:w="0" w:type="auto"/>
        <w:tblInd w:w="1382" w:type="dxa"/>
        <w:tblLook w:val="04A0" w:firstRow="1" w:lastRow="0" w:firstColumn="1" w:lastColumn="0" w:noHBand="0" w:noVBand="1"/>
      </w:tblPr>
      <w:tblGrid>
        <w:gridCol w:w="912"/>
        <w:gridCol w:w="2126"/>
        <w:gridCol w:w="1919"/>
        <w:gridCol w:w="1625"/>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الرقم</w:t>
            </w:r>
          </w:p>
        </w:tc>
        <w:tc>
          <w:tcPr>
            <w:tcW w:w="2126"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البعد</w:t>
            </w:r>
          </w:p>
        </w:tc>
        <w:tc>
          <w:tcPr>
            <w:tcW w:w="1919"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معامل الارتباط</w:t>
            </w:r>
          </w:p>
        </w:tc>
        <w:tc>
          <w:tcPr>
            <w:tcW w:w="1625"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مستوى الدلالة</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01</w:t>
            </w:r>
          </w:p>
        </w:tc>
        <w:tc>
          <w:tcPr>
            <w:tcW w:w="212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البعد الداخلي</w:t>
            </w:r>
          </w:p>
        </w:tc>
        <w:tc>
          <w:tcPr>
            <w:tcW w:w="1919"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color w:val="000000"/>
                <w:sz w:val="28"/>
                <w:szCs w:val="28"/>
              </w:rPr>
              <w:t>,777</w:t>
            </w:r>
            <w:r w:rsidRPr="00AD39A0">
              <w:rPr>
                <w:rFonts w:ascii="Simplified Arabic" w:hAnsi="Simplified Arabic" w:cs="Simplified Arabic"/>
                <w:color w:val="000000"/>
                <w:sz w:val="28"/>
                <w:szCs w:val="28"/>
                <w:vertAlign w:val="superscript"/>
              </w:rPr>
              <w:t>**</w:t>
            </w:r>
          </w:p>
        </w:tc>
        <w:tc>
          <w:tcPr>
            <w:tcW w:w="1625"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0,01</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912"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02</w:t>
            </w:r>
          </w:p>
        </w:tc>
        <w:tc>
          <w:tcPr>
            <w:tcW w:w="2126"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بعد ذوي النفوذ</w:t>
            </w:r>
          </w:p>
        </w:tc>
        <w:tc>
          <w:tcPr>
            <w:tcW w:w="1919"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color w:val="000000"/>
                <w:sz w:val="28"/>
                <w:szCs w:val="28"/>
              </w:rPr>
              <w:t>,736</w:t>
            </w:r>
            <w:r w:rsidRPr="00AD39A0">
              <w:rPr>
                <w:rFonts w:ascii="Simplified Arabic" w:hAnsi="Simplified Arabic" w:cs="Simplified Arabic"/>
                <w:color w:val="000000"/>
                <w:sz w:val="28"/>
                <w:szCs w:val="28"/>
                <w:vertAlign w:val="superscript"/>
              </w:rPr>
              <w:t>**</w:t>
            </w:r>
          </w:p>
        </w:tc>
        <w:tc>
          <w:tcPr>
            <w:tcW w:w="1625"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03</w:t>
            </w:r>
          </w:p>
        </w:tc>
        <w:tc>
          <w:tcPr>
            <w:tcW w:w="212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بعد الحظ</w:t>
            </w:r>
          </w:p>
        </w:tc>
        <w:tc>
          <w:tcPr>
            <w:tcW w:w="1919"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color w:val="000000"/>
                <w:sz w:val="28"/>
                <w:szCs w:val="28"/>
              </w:rPr>
              <w:t>,362</w:t>
            </w:r>
            <w:r w:rsidRPr="00AD39A0">
              <w:rPr>
                <w:rFonts w:ascii="Simplified Arabic" w:hAnsi="Simplified Arabic" w:cs="Simplified Arabic"/>
                <w:color w:val="000000"/>
                <w:sz w:val="28"/>
                <w:szCs w:val="28"/>
                <w:vertAlign w:val="superscript"/>
              </w:rPr>
              <w:t>**</w:t>
            </w:r>
          </w:p>
        </w:tc>
        <w:tc>
          <w:tcPr>
            <w:tcW w:w="1625"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0,01</w:t>
            </w: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يتضح من الجدول السابق أن قيم معاملات الارتباط بين أبعاد مقياس مركز الضبط الثلاثة والدرجة الكلية للمقياس كانت ذات دلالة إحصائية عند مستوى </w:t>
      </w:r>
      <w:r w:rsidRPr="00AD39A0">
        <w:rPr>
          <w:rFonts w:ascii="Simplified Arabic" w:eastAsiaTheme="minorEastAsia" w:hAnsi="Simplified Arabic" w:cs="Simplified Arabic"/>
          <w:sz w:val="28"/>
          <w:szCs w:val="28"/>
          <w:lang w:eastAsia="fr-FR" w:bidi="ar-DZ"/>
        </w:rPr>
        <w:t>0,01</w:t>
      </w:r>
      <w:r w:rsidRPr="00AD39A0">
        <w:rPr>
          <w:rFonts w:ascii="Simplified Arabic" w:eastAsiaTheme="minorEastAsia" w:hAnsi="Simplified Arabic" w:cs="Simplified Arabic" w:hint="cs"/>
          <w:sz w:val="28"/>
          <w:szCs w:val="28"/>
          <w:rtl/>
          <w:lang w:eastAsia="fr-FR" w:bidi="ar-DZ"/>
        </w:rPr>
        <w:t xml:space="preserve">، حيث تراوحت معاملات الارتباط بين </w:t>
      </w:r>
      <w:r w:rsidRPr="00AD39A0">
        <w:rPr>
          <w:rFonts w:ascii="Simplified Arabic" w:eastAsiaTheme="minorEastAsia" w:hAnsi="Simplified Arabic" w:cs="Simplified Arabic"/>
          <w:sz w:val="28"/>
          <w:szCs w:val="28"/>
          <w:lang w:eastAsia="fr-FR" w:bidi="ar-DZ"/>
        </w:rPr>
        <w:t>0,36</w:t>
      </w:r>
      <w:r w:rsidRPr="00AD39A0">
        <w:rPr>
          <w:rFonts w:ascii="Simplified Arabic" w:eastAsiaTheme="minorEastAsia" w:hAnsi="Simplified Arabic" w:cs="Simplified Arabic" w:hint="cs"/>
          <w:sz w:val="28"/>
          <w:szCs w:val="28"/>
          <w:rtl/>
          <w:lang w:eastAsia="fr-FR" w:bidi="ar-DZ"/>
        </w:rPr>
        <w:t xml:space="preserve"> كأدنى قيمة لبعد الحظ، و </w:t>
      </w:r>
      <w:r w:rsidRPr="00AD39A0">
        <w:rPr>
          <w:rFonts w:ascii="Simplified Arabic" w:eastAsiaTheme="minorEastAsia" w:hAnsi="Simplified Arabic" w:cs="Simplified Arabic"/>
          <w:sz w:val="28"/>
          <w:szCs w:val="28"/>
          <w:lang w:eastAsia="fr-FR" w:bidi="ar-DZ"/>
        </w:rPr>
        <w:t>0,77</w:t>
      </w:r>
      <w:r w:rsidRPr="00AD39A0">
        <w:rPr>
          <w:rFonts w:ascii="Simplified Arabic" w:eastAsiaTheme="minorEastAsia" w:hAnsi="Simplified Arabic" w:cs="Simplified Arabic" w:hint="cs"/>
          <w:sz w:val="28"/>
          <w:szCs w:val="28"/>
          <w:rtl/>
          <w:lang w:eastAsia="fr-FR" w:bidi="ar-DZ"/>
        </w:rPr>
        <w:t xml:space="preserve"> كأقصى قيمة للبعد الداخلي، وهذا ما يعطي مؤشرا للتجانس الداخلي للمقياس، بمعنى أنه يتمتع بدرجة مقبولة من الصدق.</w:t>
      </w:r>
    </w:p>
    <w:p w:rsidR="00AD39A0" w:rsidRPr="00AD39A0" w:rsidRDefault="00AD39A0" w:rsidP="0072774A">
      <w:pPr>
        <w:numPr>
          <w:ilvl w:val="0"/>
          <w:numId w:val="57"/>
        </w:numPr>
        <w:bidi/>
        <w:spacing w:line="360" w:lineRule="auto"/>
        <w:contextualSpacing/>
        <w:jc w:val="lowKashida"/>
        <w:rPr>
          <w:rFonts w:ascii="Simplified Arabic" w:eastAsiaTheme="minorEastAsia" w:hAnsi="Simplified Arabic" w:cs="Simplified Arabic"/>
          <w:b/>
          <w:bCs/>
          <w:sz w:val="28"/>
          <w:szCs w:val="28"/>
          <w:rtl/>
          <w:lang w:eastAsia="fr-FR"/>
        </w:rPr>
      </w:pPr>
      <w:r w:rsidRPr="00AD39A0">
        <w:rPr>
          <w:rFonts w:ascii="Simplified Arabic" w:eastAsiaTheme="minorEastAsia" w:hAnsi="Simplified Arabic" w:cs="Simplified Arabic" w:hint="cs"/>
          <w:sz w:val="28"/>
          <w:szCs w:val="28"/>
          <w:rtl/>
          <w:lang w:eastAsia="fr-FR"/>
        </w:rPr>
        <w:t>اتساق</w:t>
      </w:r>
      <w:r w:rsidRPr="00AD39A0">
        <w:rPr>
          <w:rFonts w:ascii="Simplified Arabic" w:eastAsiaTheme="minorEastAsia" w:hAnsi="Simplified Arabic" w:cs="Simplified Arabic"/>
          <w:sz w:val="28"/>
          <w:szCs w:val="28"/>
          <w:rtl/>
          <w:lang w:eastAsia="fr-FR"/>
        </w:rPr>
        <w:t xml:space="preserve"> كل فقرة مع البعد </w:t>
      </w:r>
    </w:p>
    <w:p w:rsidR="00AD39A0" w:rsidRPr="00AD39A0" w:rsidRDefault="00AD39A0" w:rsidP="00AD39A0">
      <w:pPr>
        <w:spacing w:line="360" w:lineRule="auto"/>
        <w:contextualSpacing/>
        <w:jc w:val="center"/>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sz w:val="28"/>
          <w:szCs w:val="28"/>
          <w:rtl/>
          <w:lang w:eastAsia="fr-FR"/>
        </w:rPr>
        <w:t>جدول رقم (</w:t>
      </w:r>
      <w:r w:rsidRPr="00AD39A0">
        <w:rPr>
          <w:rFonts w:ascii="Simplified Arabic" w:eastAsiaTheme="minorEastAsia" w:hAnsi="Simplified Arabic" w:cs="Simplified Arabic" w:hint="cs"/>
          <w:sz w:val="28"/>
          <w:szCs w:val="28"/>
          <w:rtl/>
          <w:lang w:eastAsia="fr-FR"/>
        </w:rPr>
        <w:t>10</w:t>
      </w:r>
      <w:r w:rsidRPr="00AD39A0">
        <w:rPr>
          <w:rFonts w:ascii="Simplified Arabic" w:eastAsiaTheme="minorEastAsia" w:hAnsi="Simplified Arabic" w:cs="Simplified Arabic"/>
          <w:sz w:val="28"/>
          <w:szCs w:val="28"/>
          <w:rtl/>
          <w:lang w:eastAsia="fr-FR"/>
        </w:rPr>
        <w:t>)</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rPr>
        <w:t>معامل</w:t>
      </w:r>
      <w:r w:rsidRPr="00AD39A0">
        <w:rPr>
          <w:rFonts w:ascii="Simplified Arabic" w:eastAsiaTheme="minorEastAsia" w:hAnsi="Simplified Arabic" w:cs="Simplified Arabic" w:hint="cs"/>
          <w:sz w:val="28"/>
          <w:szCs w:val="28"/>
          <w:rtl/>
          <w:lang w:eastAsia="fr-FR"/>
        </w:rPr>
        <w:t>ات</w:t>
      </w:r>
      <w:r w:rsidRPr="00AD39A0">
        <w:rPr>
          <w:rFonts w:ascii="Simplified Arabic" w:eastAsiaTheme="minorEastAsia" w:hAnsi="Simplified Arabic" w:cs="Simplified Arabic"/>
          <w:sz w:val="28"/>
          <w:szCs w:val="28"/>
          <w:rtl/>
          <w:lang w:eastAsia="fr-FR"/>
        </w:rPr>
        <w:t xml:space="preserve"> ارتباط </w:t>
      </w:r>
      <w:r w:rsidRPr="00AD39A0">
        <w:rPr>
          <w:rFonts w:ascii="Simplified Arabic" w:eastAsiaTheme="minorEastAsia" w:hAnsi="Simplified Arabic" w:cs="Simplified Arabic" w:hint="cs"/>
          <w:sz w:val="28"/>
          <w:szCs w:val="28"/>
          <w:rtl/>
          <w:lang w:eastAsia="fr-FR"/>
        </w:rPr>
        <w:t>ال</w:t>
      </w:r>
      <w:r w:rsidRPr="00AD39A0">
        <w:rPr>
          <w:rFonts w:ascii="Simplified Arabic" w:eastAsiaTheme="minorEastAsia" w:hAnsi="Simplified Arabic" w:cs="Simplified Arabic"/>
          <w:sz w:val="28"/>
          <w:szCs w:val="28"/>
          <w:rtl/>
          <w:lang w:eastAsia="fr-FR"/>
        </w:rPr>
        <w:t xml:space="preserve">فقرة </w:t>
      </w:r>
      <w:r w:rsidRPr="00AD39A0">
        <w:rPr>
          <w:rFonts w:ascii="Simplified Arabic" w:eastAsiaTheme="minorEastAsia" w:hAnsi="Simplified Arabic" w:cs="Simplified Arabic" w:hint="cs"/>
          <w:sz w:val="28"/>
          <w:szCs w:val="28"/>
          <w:rtl/>
          <w:lang w:eastAsia="fr-FR"/>
        </w:rPr>
        <w:t>ب</w:t>
      </w:r>
      <w:r w:rsidRPr="00AD39A0">
        <w:rPr>
          <w:rFonts w:ascii="Simplified Arabic" w:eastAsiaTheme="minorEastAsia" w:hAnsi="Simplified Arabic" w:cs="Simplified Arabic"/>
          <w:sz w:val="28"/>
          <w:szCs w:val="28"/>
          <w:rtl/>
          <w:lang w:eastAsia="fr-FR"/>
        </w:rPr>
        <w:t xml:space="preserve">الدرجة الكلية للبعد الذي تنتمي إليه </w:t>
      </w:r>
      <w:r w:rsidRPr="00AD39A0">
        <w:rPr>
          <w:rFonts w:ascii="Simplified Arabic" w:eastAsiaTheme="minorEastAsia" w:hAnsi="Simplified Arabic" w:cs="Simplified Arabic" w:hint="cs"/>
          <w:sz w:val="28"/>
          <w:szCs w:val="28"/>
          <w:rtl/>
          <w:lang w:eastAsia="fr-FR"/>
        </w:rPr>
        <w:t xml:space="preserve">في </w:t>
      </w:r>
      <w:r w:rsidRPr="00AD39A0">
        <w:rPr>
          <w:rFonts w:ascii="Simplified Arabic" w:eastAsiaTheme="minorEastAsia" w:hAnsi="Simplified Arabic" w:cs="Simplified Arabic"/>
          <w:sz w:val="28"/>
          <w:szCs w:val="28"/>
          <w:rtl/>
          <w:lang w:eastAsia="fr-FR"/>
        </w:rPr>
        <w:t xml:space="preserve">مقياس </w:t>
      </w:r>
      <w:r w:rsidRPr="00AD39A0">
        <w:rPr>
          <w:rFonts w:ascii="Simplified Arabic" w:eastAsiaTheme="minorEastAsia" w:hAnsi="Simplified Arabic" w:cs="Simplified Arabic" w:hint="cs"/>
          <w:sz w:val="28"/>
          <w:szCs w:val="28"/>
          <w:rtl/>
          <w:lang w:eastAsia="fr-FR"/>
        </w:rPr>
        <w:t>مركز الضبط.</w:t>
      </w:r>
    </w:p>
    <w:tbl>
      <w:tblPr>
        <w:tblStyle w:val="GridTable4-Accent32"/>
        <w:bidiVisual/>
        <w:tblW w:w="5001" w:type="dxa"/>
        <w:tblInd w:w="1949" w:type="dxa"/>
        <w:tblLook w:val="04A0" w:firstRow="1" w:lastRow="0" w:firstColumn="1" w:lastColumn="0" w:noHBand="0" w:noVBand="1"/>
      </w:tblPr>
      <w:tblGrid>
        <w:gridCol w:w="677"/>
        <w:gridCol w:w="627"/>
        <w:gridCol w:w="346"/>
        <w:gridCol w:w="677"/>
        <w:gridCol w:w="972"/>
        <w:gridCol w:w="51"/>
        <w:gridCol w:w="627"/>
        <w:gridCol w:w="973"/>
        <w:gridCol w:w="51"/>
      </w:tblGrid>
      <w:tr w:rsidR="00AD39A0" w:rsidRPr="00AD39A0" w:rsidTr="00AD39A0">
        <w:trPr>
          <w:gridAfter w:val="1"/>
          <w:cnfStyle w:val="100000000000" w:firstRow="1" w:lastRow="0" w:firstColumn="0" w:lastColumn="0" w:oddVBand="0" w:evenVBand="0" w:oddHBand="0" w:evenHBand="0"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650" w:type="dxa"/>
            <w:gridSpan w:val="3"/>
          </w:tcPr>
          <w:p w:rsidR="00AD39A0" w:rsidRPr="00AD39A0" w:rsidRDefault="00AD39A0" w:rsidP="00AD39A0">
            <w:pPr>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lastRenderedPageBreak/>
              <w:t xml:space="preserve">بعد النفوذ </w:t>
            </w:r>
          </w:p>
        </w:tc>
        <w:tc>
          <w:tcPr>
            <w:tcW w:w="1650" w:type="dxa"/>
            <w:gridSpan w:val="2"/>
          </w:tcPr>
          <w:p w:rsidR="00AD39A0" w:rsidRPr="00AD39A0" w:rsidRDefault="00AD39A0" w:rsidP="00AD39A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 xml:space="preserve">بعد الحظ </w:t>
            </w:r>
          </w:p>
        </w:tc>
        <w:tc>
          <w:tcPr>
            <w:tcW w:w="1650" w:type="dxa"/>
            <w:gridSpan w:val="3"/>
          </w:tcPr>
          <w:p w:rsidR="00AD39A0" w:rsidRPr="00AD39A0" w:rsidRDefault="00AD39A0" w:rsidP="00AD39A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البعد الداخلي</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الفقرة</w:t>
            </w:r>
          </w:p>
        </w:tc>
        <w:tc>
          <w:tcPr>
            <w:tcW w:w="626"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الفقرة</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الارتباط</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الارتباط</w:t>
            </w:r>
          </w:p>
        </w:tc>
        <w:tc>
          <w:tcPr>
            <w:tcW w:w="626"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الفقرة</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الارتباط</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677"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01</w:t>
            </w:r>
          </w:p>
        </w:tc>
        <w:tc>
          <w:tcPr>
            <w:tcW w:w="626"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03</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,636</w:t>
            </w:r>
            <w:r w:rsidRPr="00AD39A0">
              <w:rPr>
                <w:rFonts w:ascii="Simplified Arabic" w:hAnsi="Simplified Arabic" w:cs="Simplified Arabic"/>
                <w:color w:val="000000"/>
                <w:sz w:val="28"/>
                <w:szCs w:val="28"/>
                <w:vertAlign w:val="superscript"/>
              </w:rPr>
              <w:t>**</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,587</w:t>
            </w:r>
            <w:r w:rsidRPr="00AD39A0">
              <w:rPr>
                <w:rFonts w:ascii="Simplified Arabic" w:hAnsi="Simplified Arabic" w:cs="Simplified Arabic"/>
                <w:color w:val="000000"/>
                <w:sz w:val="28"/>
                <w:szCs w:val="28"/>
                <w:vertAlign w:val="superscript"/>
              </w:rPr>
              <w:t>**</w:t>
            </w:r>
          </w:p>
        </w:tc>
        <w:tc>
          <w:tcPr>
            <w:tcW w:w="626"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02</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,255</w:t>
            </w:r>
            <w:r w:rsidRPr="00AD39A0">
              <w:rPr>
                <w:rFonts w:ascii="Simplified Arabic" w:hAnsi="Simplified Arabic" w:cs="Simplified Arabic"/>
                <w:color w:val="000000"/>
                <w:sz w:val="28"/>
                <w:szCs w:val="28"/>
                <w:vertAlign w:val="superscript"/>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06</w:t>
            </w:r>
          </w:p>
        </w:tc>
        <w:tc>
          <w:tcPr>
            <w:tcW w:w="626"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05</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,594</w:t>
            </w:r>
            <w:r w:rsidRPr="00AD39A0">
              <w:rPr>
                <w:rFonts w:ascii="Simplified Arabic" w:hAnsi="Simplified Arabic" w:cs="Simplified Arabic"/>
                <w:color w:val="000000"/>
                <w:sz w:val="28"/>
                <w:szCs w:val="28"/>
                <w:vertAlign w:val="superscript"/>
              </w:rPr>
              <w:t>**</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,566</w:t>
            </w:r>
            <w:r w:rsidRPr="00AD39A0">
              <w:rPr>
                <w:rFonts w:ascii="Simplified Arabic" w:hAnsi="Simplified Arabic" w:cs="Simplified Arabic"/>
                <w:color w:val="000000"/>
                <w:sz w:val="28"/>
                <w:szCs w:val="28"/>
                <w:vertAlign w:val="superscript"/>
              </w:rPr>
              <w:t>**</w:t>
            </w:r>
          </w:p>
        </w:tc>
        <w:tc>
          <w:tcPr>
            <w:tcW w:w="626"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04</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,730</w:t>
            </w:r>
            <w:r w:rsidRPr="00AD39A0">
              <w:rPr>
                <w:rFonts w:ascii="Simplified Arabic" w:hAnsi="Simplified Arabic" w:cs="Simplified Arabic"/>
                <w:color w:val="000000"/>
                <w:sz w:val="28"/>
                <w:szCs w:val="28"/>
                <w:vertAlign w:val="superscript"/>
              </w:rPr>
              <w:t>**</w:t>
            </w:r>
          </w:p>
        </w:tc>
      </w:tr>
      <w:tr w:rsidR="00AD39A0" w:rsidRPr="00AD39A0" w:rsidTr="00AD39A0">
        <w:trPr>
          <w:trHeight w:val="540"/>
        </w:trPr>
        <w:tc>
          <w:tcPr>
            <w:cnfStyle w:val="001000000000" w:firstRow="0" w:lastRow="0" w:firstColumn="1" w:lastColumn="0" w:oddVBand="0" w:evenVBand="0" w:oddHBand="0" w:evenHBand="0" w:firstRowFirstColumn="0" w:firstRowLastColumn="0" w:lastRowFirstColumn="0" w:lastRowLastColumn="0"/>
            <w:tcW w:w="677"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08</w:t>
            </w:r>
          </w:p>
        </w:tc>
        <w:tc>
          <w:tcPr>
            <w:tcW w:w="626"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07</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,522</w:t>
            </w:r>
            <w:r w:rsidRPr="00AD39A0">
              <w:rPr>
                <w:rFonts w:ascii="Simplified Arabic" w:hAnsi="Simplified Arabic" w:cs="Simplified Arabic"/>
                <w:color w:val="000000"/>
                <w:sz w:val="28"/>
                <w:szCs w:val="28"/>
                <w:vertAlign w:val="superscript"/>
              </w:rPr>
              <w:t>**</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,589</w:t>
            </w:r>
            <w:r w:rsidRPr="00AD39A0">
              <w:rPr>
                <w:rFonts w:ascii="Simplified Arabic" w:hAnsi="Simplified Arabic" w:cs="Simplified Arabic"/>
                <w:color w:val="000000"/>
                <w:sz w:val="28"/>
                <w:szCs w:val="28"/>
                <w:vertAlign w:val="superscript"/>
              </w:rPr>
              <w:t>**</w:t>
            </w:r>
          </w:p>
        </w:tc>
        <w:tc>
          <w:tcPr>
            <w:tcW w:w="626"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09</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,566</w:t>
            </w:r>
            <w:r w:rsidRPr="00AD39A0">
              <w:rPr>
                <w:rFonts w:ascii="Simplified Arabic" w:hAnsi="Simplified Arabic" w:cs="Simplified Arabic"/>
                <w:color w:val="000000"/>
                <w:sz w:val="28"/>
                <w:szCs w:val="28"/>
                <w:vertAlign w:val="superscript"/>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677"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12</w:t>
            </w:r>
          </w:p>
        </w:tc>
        <w:tc>
          <w:tcPr>
            <w:tcW w:w="626"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10</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eastAsia="Calibri" w:hAnsi="Simplified Arabic" w:cs="Simplified Arabic"/>
                <w:color w:val="000000"/>
                <w:sz w:val="28"/>
                <w:szCs w:val="28"/>
              </w:rPr>
              <w:t>,678</w:t>
            </w:r>
            <w:r w:rsidRPr="00AD39A0">
              <w:rPr>
                <w:rFonts w:ascii="Simplified Arabic" w:eastAsia="Calibri" w:hAnsi="Simplified Arabic" w:cs="Simplified Arabic"/>
                <w:color w:val="000000"/>
                <w:sz w:val="28"/>
                <w:szCs w:val="28"/>
                <w:vertAlign w:val="superscript"/>
              </w:rPr>
              <w:t>**</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,556</w:t>
            </w:r>
            <w:r w:rsidRPr="00AD39A0">
              <w:rPr>
                <w:rFonts w:ascii="Simplified Arabic" w:hAnsi="Simplified Arabic" w:cs="Simplified Arabic"/>
                <w:color w:val="000000"/>
                <w:sz w:val="28"/>
                <w:szCs w:val="28"/>
                <w:vertAlign w:val="superscript"/>
              </w:rPr>
              <w:t>**</w:t>
            </w:r>
          </w:p>
        </w:tc>
        <w:tc>
          <w:tcPr>
            <w:tcW w:w="626"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11</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,669</w:t>
            </w:r>
            <w:r w:rsidRPr="00AD39A0">
              <w:rPr>
                <w:rFonts w:ascii="Simplified Arabic" w:hAnsi="Simplified Arabic" w:cs="Simplified Arabic"/>
                <w:color w:val="000000"/>
                <w:sz w:val="28"/>
                <w:szCs w:val="28"/>
                <w:vertAlign w:val="superscript"/>
              </w:rPr>
              <w:t>**</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677"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13</w:t>
            </w:r>
          </w:p>
        </w:tc>
        <w:tc>
          <w:tcPr>
            <w:tcW w:w="626"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14</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,657</w:t>
            </w:r>
            <w:r w:rsidRPr="00AD39A0">
              <w:rPr>
                <w:rFonts w:ascii="Simplified Arabic" w:hAnsi="Simplified Arabic" w:cs="Simplified Arabic"/>
                <w:color w:val="000000"/>
                <w:sz w:val="28"/>
                <w:szCs w:val="28"/>
                <w:vertAlign w:val="superscript"/>
              </w:rPr>
              <w:t>**</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,477</w:t>
            </w:r>
            <w:r w:rsidRPr="00AD39A0">
              <w:rPr>
                <w:rFonts w:ascii="Simplified Arabic" w:hAnsi="Simplified Arabic" w:cs="Simplified Arabic"/>
                <w:color w:val="000000"/>
                <w:sz w:val="28"/>
                <w:szCs w:val="28"/>
                <w:vertAlign w:val="superscript"/>
              </w:rPr>
              <w:t>**</w:t>
            </w:r>
          </w:p>
        </w:tc>
        <w:tc>
          <w:tcPr>
            <w:tcW w:w="626"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15</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,256</w:t>
            </w:r>
            <w:r w:rsidRPr="00AD39A0">
              <w:rPr>
                <w:rFonts w:ascii="Simplified Arabic" w:hAnsi="Simplified Arabic" w:cs="Simplified Arabic"/>
                <w:color w:val="000000"/>
                <w:sz w:val="28"/>
                <w:szCs w:val="28"/>
                <w:vertAlign w:val="superscript"/>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17</w:t>
            </w:r>
          </w:p>
        </w:tc>
        <w:tc>
          <w:tcPr>
            <w:tcW w:w="626"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18</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,585</w:t>
            </w:r>
            <w:r w:rsidRPr="00AD39A0">
              <w:rPr>
                <w:rFonts w:ascii="Simplified Arabic" w:hAnsi="Simplified Arabic" w:cs="Simplified Arabic"/>
                <w:color w:val="000000"/>
                <w:sz w:val="28"/>
                <w:szCs w:val="28"/>
                <w:vertAlign w:val="superscript"/>
              </w:rPr>
              <w:t>**</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,636</w:t>
            </w:r>
            <w:r w:rsidRPr="00AD39A0">
              <w:rPr>
                <w:rFonts w:ascii="Simplified Arabic" w:hAnsi="Simplified Arabic" w:cs="Simplified Arabic"/>
                <w:color w:val="000000"/>
                <w:sz w:val="28"/>
                <w:szCs w:val="28"/>
                <w:vertAlign w:val="superscript"/>
              </w:rPr>
              <w:t>**</w:t>
            </w:r>
          </w:p>
        </w:tc>
        <w:tc>
          <w:tcPr>
            <w:tcW w:w="626"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16</w:t>
            </w:r>
          </w:p>
        </w:tc>
        <w:tc>
          <w:tcPr>
            <w:tcW w:w="1024" w:type="dxa"/>
            <w:gridSpan w:val="2"/>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,396</w:t>
            </w:r>
            <w:r w:rsidRPr="00AD39A0">
              <w:rPr>
                <w:rFonts w:ascii="Simplified Arabic" w:hAnsi="Simplified Arabic" w:cs="Simplified Arabic"/>
                <w:color w:val="000000"/>
                <w:sz w:val="28"/>
                <w:szCs w:val="28"/>
                <w:vertAlign w:val="superscript"/>
              </w:rPr>
              <w:t>**</w:t>
            </w:r>
          </w:p>
        </w:tc>
      </w:tr>
    </w:tbl>
    <w:p w:rsidR="00AD39A0" w:rsidRPr="00AD39A0" w:rsidRDefault="00AD39A0" w:rsidP="00AD39A0">
      <w:pPr>
        <w:bidi/>
        <w:spacing w:line="360" w:lineRule="auto"/>
        <w:jc w:val="both"/>
        <w:rPr>
          <w:rFonts w:ascii="Simplified Arabic" w:eastAsiaTheme="minorEastAsia" w:hAnsi="Simplified Arabic" w:cs="Simplified Arabic"/>
          <w:sz w:val="28"/>
          <w:szCs w:val="28"/>
          <w:rtl/>
          <w:lang w:eastAsia="fr-FR"/>
        </w:rPr>
      </w:pPr>
    </w:p>
    <w:p w:rsidR="00AD39A0" w:rsidRPr="00AD39A0" w:rsidRDefault="00AD39A0" w:rsidP="00AD39A0">
      <w:pPr>
        <w:bidi/>
        <w:spacing w:line="360" w:lineRule="auto"/>
        <w:jc w:val="both"/>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sz w:val="28"/>
          <w:szCs w:val="28"/>
          <w:rtl/>
          <w:lang w:eastAsia="fr-FR"/>
        </w:rPr>
        <w:t>يتضح من الجدول السابق أن جميع معاملات ارتباط ال</w:t>
      </w:r>
      <w:r w:rsidRPr="00AD39A0">
        <w:rPr>
          <w:rFonts w:ascii="Simplified Arabic" w:eastAsiaTheme="minorEastAsia" w:hAnsi="Simplified Arabic" w:cs="Simplified Arabic" w:hint="cs"/>
          <w:sz w:val="28"/>
          <w:szCs w:val="28"/>
          <w:rtl/>
          <w:lang w:eastAsia="fr-FR"/>
        </w:rPr>
        <w:t>فقرات</w:t>
      </w:r>
      <w:r w:rsidRPr="00AD39A0">
        <w:rPr>
          <w:rFonts w:ascii="Simplified Arabic" w:eastAsiaTheme="minorEastAsia" w:hAnsi="Simplified Arabic" w:cs="Simplified Arabic"/>
          <w:sz w:val="28"/>
          <w:szCs w:val="28"/>
          <w:rtl/>
          <w:lang w:eastAsia="fr-FR"/>
        </w:rPr>
        <w:t xml:space="preserve"> بالمقاييس الفرعية التي تنتمي إليها دالة إحصائيا عند مستوى دلالة 0.01 و0.05، ما يعتبر مؤشرا على صدق </w:t>
      </w:r>
      <w:r w:rsidRPr="00AD39A0">
        <w:rPr>
          <w:rFonts w:ascii="Simplified Arabic" w:eastAsiaTheme="minorEastAsia" w:hAnsi="Simplified Arabic" w:cs="Simplified Arabic"/>
          <w:color w:val="000000"/>
          <w:sz w:val="28"/>
          <w:szCs w:val="28"/>
          <w:rtl/>
          <w:lang w:eastAsia="fr-FR"/>
        </w:rPr>
        <w:t>الاتساق</w:t>
      </w:r>
      <w:r w:rsidRPr="00AD39A0">
        <w:rPr>
          <w:rFonts w:ascii="Simplified Arabic" w:eastAsiaTheme="minorEastAsia" w:hAnsi="Simplified Arabic" w:cs="Simplified Arabic"/>
          <w:sz w:val="28"/>
          <w:szCs w:val="28"/>
          <w:rtl/>
          <w:lang w:eastAsia="fr-FR"/>
        </w:rPr>
        <w:t xml:space="preserve"> الداخلي لمقياس </w:t>
      </w:r>
      <w:r w:rsidRPr="00AD39A0">
        <w:rPr>
          <w:rFonts w:ascii="Simplified Arabic" w:eastAsiaTheme="minorEastAsia" w:hAnsi="Simplified Arabic" w:cs="Simplified Arabic" w:hint="cs"/>
          <w:sz w:val="28"/>
          <w:szCs w:val="28"/>
          <w:rtl/>
          <w:lang w:eastAsia="fr-FR" w:bidi="ar-DZ"/>
        </w:rPr>
        <w:t>مركز الضبط</w:t>
      </w:r>
      <w:r w:rsidRPr="00AD39A0">
        <w:rPr>
          <w:rFonts w:ascii="Simplified Arabic" w:eastAsiaTheme="minorEastAsia" w:hAnsi="Simplified Arabic" w:cs="Simplified Arabic"/>
          <w:sz w:val="28"/>
          <w:szCs w:val="28"/>
          <w:rtl/>
          <w:lang w:eastAsia="fr-FR"/>
        </w:rPr>
        <w:t xml:space="preserve">، وتراوحت القيم </w:t>
      </w:r>
      <w:r w:rsidRPr="00AD39A0">
        <w:rPr>
          <w:rFonts w:ascii="Simplified Arabic" w:eastAsiaTheme="minorEastAsia" w:hAnsi="Simplified Arabic" w:cs="Simplified Arabic" w:hint="cs"/>
          <w:sz w:val="28"/>
          <w:szCs w:val="28"/>
          <w:rtl/>
          <w:lang w:eastAsia="fr-FR"/>
        </w:rPr>
        <w:t>الارتباطية</w:t>
      </w:r>
      <w:r w:rsidRPr="00AD39A0">
        <w:rPr>
          <w:rFonts w:ascii="Simplified Arabic" w:eastAsiaTheme="minorEastAsia" w:hAnsi="Simplified Arabic" w:cs="Simplified Arabic"/>
          <w:sz w:val="28"/>
          <w:szCs w:val="28"/>
          <w:rtl/>
          <w:lang w:eastAsia="fr-FR"/>
        </w:rPr>
        <w:t xml:space="preserve"> بين درجات ال</w:t>
      </w:r>
      <w:r w:rsidRPr="00AD39A0">
        <w:rPr>
          <w:rFonts w:ascii="Simplified Arabic" w:eastAsiaTheme="minorEastAsia" w:hAnsi="Simplified Arabic" w:cs="Simplified Arabic" w:hint="cs"/>
          <w:sz w:val="28"/>
          <w:szCs w:val="28"/>
          <w:rtl/>
          <w:lang w:eastAsia="fr-FR"/>
        </w:rPr>
        <w:t>فقرات</w:t>
      </w:r>
      <w:r w:rsidRPr="00AD39A0">
        <w:rPr>
          <w:rFonts w:ascii="Simplified Arabic" w:eastAsiaTheme="minorEastAsia" w:hAnsi="Simplified Arabic" w:cs="Simplified Arabic"/>
          <w:sz w:val="28"/>
          <w:szCs w:val="28"/>
          <w:rtl/>
          <w:lang w:eastAsia="fr-FR"/>
        </w:rPr>
        <w:t xml:space="preserve"> والدرجات الكلية للأبعاد التي تنتمي إليها بين </w:t>
      </w:r>
      <w:r w:rsidRPr="00AD39A0">
        <w:rPr>
          <w:rFonts w:ascii="Simplified Arabic" w:eastAsiaTheme="minorEastAsia" w:hAnsi="Simplified Arabic" w:cs="Simplified Arabic"/>
          <w:color w:val="000000"/>
          <w:sz w:val="28"/>
          <w:szCs w:val="28"/>
          <w:rtl/>
          <w:lang w:eastAsia="fr-FR"/>
        </w:rPr>
        <w:t>0.2</w:t>
      </w:r>
      <w:r w:rsidRPr="00AD39A0">
        <w:rPr>
          <w:rFonts w:ascii="Simplified Arabic" w:eastAsiaTheme="minorEastAsia" w:hAnsi="Simplified Arabic" w:cs="Simplified Arabic" w:hint="cs"/>
          <w:color w:val="000000"/>
          <w:sz w:val="28"/>
          <w:szCs w:val="28"/>
          <w:rtl/>
          <w:lang w:eastAsia="fr-FR"/>
        </w:rPr>
        <w:t>5</w:t>
      </w:r>
      <w:r w:rsidRPr="00AD39A0">
        <w:rPr>
          <w:rFonts w:ascii="Simplified Arabic" w:eastAsiaTheme="minorEastAsia" w:hAnsi="Simplified Arabic" w:cs="Simplified Arabic"/>
          <w:b/>
          <w:bCs/>
          <w:color w:val="000000"/>
          <w:sz w:val="28"/>
          <w:szCs w:val="28"/>
          <w:rtl/>
          <w:lang w:eastAsia="fr-FR"/>
        </w:rPr>
        <w:t>*</w:t>
      </w:r>
      <w:r w:rsidRPr="00AD39A0">
        <w:rPr>
          <w:rFonts w:ascii="Simplified Arabic" w:eastAsiaTheme="minorEastAsia" w:hAnsi="Simplified Arabic" w:cs="Simplified Arabic"/>
          <w:sz w:val="28"/>
          <w:szCs w:val="28"/>
          <w:rtl/>
          <w:lang w:eastAsia="fr-FR"/>
        </w:rPr>
        <w:t xml:space="preserve"> كأدنى قيمة </w:t>
      </w:r>
      <w:r w:rsidRPr="00AD39A0">
        <w:rPr>
          <w:rFonts w:ascii="Simplified Arabic" w:eastAsiaTheme="minorEastAsia" w:hAnsi="Simplified Arabic" w:cs="Simplified Arabic" w:hint="cs"/>
          <w:sz w:val="28"/>
          <w:szCs w:val="28"/>
          <w:rtl/>
          <w:lang w:eastAsia="fr-FR"/>
        </w:rPr>
        <w:t>و0.73</w:t>
      </w:r>
      <w:r w:rsidRPr="00AD39A0">
        <w:rPr>
          <w:rFonts w:ascii="Simplified Arabic" w:eastAsiaTheme="minorEastAsia" w:hAnsi="Simplified Arabic" w:cs="Simplified Arabic"/>
          <w:sz w:val="28"/>
          <w:szCs w:val="28"/>
          <w:rtl/>
          <w:lang w:eastAsia="fr-FR"/>
        </w:rPr>
        <w:t>**</w:t>
      </w:r>
      <w:r w:rsidRPr="00AD39A0">
        <w:rPr>
          <w:rFonts w:ascii="Simplified Arabic" w:eastAsiaTheme="minorEastAsia" w:hAnsi="Simplified Arabic" w:cs="Simplified Arabic" w:hint="cs"/>
          <w:sz w:val="28"/>
          <w:szCs w:val="28"/>
          <w:rtl/>
          <w:lang w:eastAsia="fr-FR"/>
        </w:rPr>
        <w:t> </w:t>
      </w:r>
      <w:r w:rsidRPr="00AD39A0">
        <w:rPr>
          <w:rFonts w:ascii="Simplified Arabic" w:eastAsiaTheme="minorEastAsia" w:hAnsi="Simplified Arabic" w:cs="Simplified Arabic"/>
          <w:sz w:val="28"/>
          <w:szCs w:val="28"/>
          <w:rtl/>
          <w:lang w:eastAsia="fr-FR"/>
        </w:rPr>
        <w:t>كأعلى قيمة</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مما يعني أن </w:t>
      </w:r>
      <w:r w:rsidRPr="00AD39A0">
        <w:rPr>
          <w:rFonts w:ascii="Simplified Arabic" w:eastAsiaTheme="minorEastAsia" w:hAnsi="Simplified Arabic" w:cs="Simplified Arabic" w:hint="cs"/>
          <w:sz w:val="28"/>
          <w:szCs w:val="28"/>
          <w:rtl/>
          <w:lang w:eastAsia="fr-FR"/>
        </w:rPr>
        <w:t>فقرات</w:t>
      </w:r>
      <w:r w:rsidRPr="00AD39A0">
        <w:rPr>
          <w:rFonts w:ascii="Simplified Arabic" w:eastAsiaTheme="minorEastAsia" w:hAnsi="Simplified Arabic" w:cs="Simplified Arabic"/>
          <w:sz w:val="28"/>
          <w:szCs w:val="28"/>
          <w:rtl/>
          <w:lang w:eastAsia="fr-FR"/>
        </w:rPr>
        <w:t xml:space="preserve"> الأبعاد متناسقة فيما بينها وتقيس البعد نفسه الذي يفترض أنها تنتمي إليه</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وتقيس جانبا سلوكيا يعبر عنه بالتماسك الداخلي للمقاييس الفرعية وتقديره</w:t>
      </w:r>
      <w:r w:rsidRPr="00AD39A0">
        <w:rPr>
          <w:rFonts w:ascii="Simplified Arabic" w:eastAsiaTheme="minorEastAsia" w:hAnsi="Simplified Arabic" w:cs="Simplified Arabic" w:hint="cs"/>
          <w:sz w:val="28"/>
          <w:szCs w:val="28"/>
          <w:rtl/>
          <w:lang w:eastAsia="fr-FR"/>
        </w:rPr>
        <w:t>ا</w:t>
      </w:r>
      <w:r w:rsidRPr="00AD39A0">
        <w:rPr>
          <w:rFonts w:ascii="Simplified Arabic" w:eastAsiaTheme="minorEastAsia" w:hAnsi="Simplified Arabic" w:cs="Simplified Arabic"/>
          <w:sz w:val="28"/>
          <w:szCs w:val="28"/>
          <w:rtl/>
          <w:lang w:eastAsia="fr-FR"/>
        </w:rPr>
        <w:t xml:space="preserve"> لمظاهر سلوكية واحدة.</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صدق المقارنة الطرفية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من أجل حساب صدق المقارنة الطرفية يجب ترتيب الدرجات تنازليا ثم أخذ نسبة 27</w:t>
      </w:r>
      <w:r w:rsidRPr="00AD39A0">
        <w:rPr>
          <w:rFonts w:ascii="Simplified Arabic" w:eastAsiaTheme="minorEastAsia" w:hAnsi="Simplified Arabic" w:cs="Simplified Arabic"/>
          <w:sz w:val="28"/>
          <w:szCs w:val="28"/>
          <w:lang w:eastAsia="fr-FR" w:bidi="ar-DZ"/>
        </w:rPr>
        <w:t>%</w:t>
      </w:r>
      <w:r w:rsidRPr="00AD39A0">
        <w:rPr>
          <w:rFonts w:ascii="Simplified Arabic" w:eastAsiaTheme="minorEastAsia" w:hAnsi="Simplified Arabic" w:cs="Simplified Arabic" w:hint="cs"/>
          <w:sz w:val="28"/>
          <w:szCs w:val="28"/>
          <w:rtl/>
          <w:lang w:eastAsia="fr-FR" w:bidi="ar-DZ"/>
        </w:rPr>
        <w:t xml:space="preserve"> من طرفي درجات المقياس العليا والدنيا، أي ما يعادل 16 درجة للمجموعة العليا و16 درجة للمجموعة الدنيا ثم المقارنة بينهما باستخدام اختبار الدلالة الإحصائية </w:t>
      </w:r>
      <w:r w:rsidRPr="00AD39A0">
        <w:rPr>
          <w:rFonts w:ascii="Simplified Arabic" w:eastAsiaTheme="minorEastAsia" w:hAnsi="Simplified Arabic" w:cs="Simplified Arabic"/>
          <w:sz w:val="28"/>
          <w:szCs w:val="28"/>
          <w:lang w:eastAsia="fr-FR" w:bidi="ar-DZ"/>
        </w:rPr>
        <w:t xml:space="preserve">T </w:t>
      </w:r>
      <w:r w:rsidRPr="00AD39A0">
        <w:rPr>
          <w:rFonts w:ascii="Simplified Arabic" w:eastAsiaTheme="minorEastAsia" w:hAnsi="Simplified Arabic" w:cs="Simplified Arabic"/>
          <w:sz w:val="28"/>
          <w:szCs w:val="28"/>
          <w:vertAlign w:val="subscript"/>
          <w:lang w:eastAsia="fr-FR" w:bidi="ar-DZ"/>
        </w:rPr>
        <w:t>test</w:t>
      </w:r>
      <w:r w:rsidRPr="00AD39A0">
        <w:rPr>
          <w:rFonts w:ascii="Simplified Arabic" w:eastAsiaTheme="minorEastAsia" w:hAnsi="Simplified Arabic" w:cs="Simplified Arabic" w:hint="cs"/>
          <w:sz w:val="28"/>
          <w:szCs w:val="28"/>
          <w:vertAlign w:val="subscript"/>
          <w:rtl/>
          <w:lang w:eastAsia="fr-FR" w:bidi="ar-DZ"/>
        </w:rPr>
        <w:t xml:space="preserve"> </w:t>
      </w:r>
      <w:r w:rsidRPr="00AD39A0">
        <w:rPr>
          <w:rFonts w:ascii="Simplified Arabic" w:eastAsiaTheme="minorEastAsia" w:hAnsi="Simplified Arabic" w:cs="Simplified Arabic" w:hint="cs"/>
          <w:sz w:val="28"/>
          <w:szCs w:val="28"/>
          <w:rtl/>
          <w:lang w:eastAsia="fr-FR" w:bidi="ar-DZ"/>
        </w:rPr>
        <w:t>كما يوضح الجدول التالي:</w:t>
      </w: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جدول رقم (11): صدق المقارنة الطرفية لمقياس مركز الضبط.</w:t>
      </w:r>
    </w:p>
    <w:tbl>
      <w:tblPr>
        <w:tblStyle w:val="GridTable4-Accent32"/>
        <w:bidiVisual/>
        <w:tblW w:w="0" w:type="auto"/>
        <w:tblLook w:val="04A0" w:firstRow="1" w:lastRow="0" w:firstColumn="1" w:lastColumn="0" w:noHBand="0" w:noVBand="1"/>
      </w:tblPr>
      <w:tblGrid>
        <w:gridCol w:w="1262"/>
        <w:gridCol w:w="1234"/>
        <w:gridCol w:w="995"/>
        <w:gridCol w:w="1132"/>
        <w:gridCol w:w="1109"/>
        <w:gridCol w:w="1106"/>
        <w:gridCol w:w="1117"/>
        <w:gridCol w:w="1106"/>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213"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المجموعتين</w:t>
            </w:r>
          </w:p>
        </w:tc>
        <w:tc>
          <w:tcPr>
            <w:tcW w:w="1303"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حجم العينة</w:t>
            </w:r>
          </w:p>
        </w:tc>
        <w:tc>
          <w:tcPr>
            <w:tcW w:w="999"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المتوسط الحسابي</w:t>
            </w:r>
          </w:p>
        </w:tc>
        <w:tc>
          <w:tcPr>
            <w:tcW w:w="1151"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الانحراف المعياري</w:t>
            </w:r>
          </w:p>
        </w:tc>
        <w:tc>
          <w:tcPr>
            <w:tcW w:w="1151"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درجة الحرية</w:t>
            </w:r>
          </w:p>
        </w:tc>
        <w:tc>
          <w:tcPr>
            <w:tcW w:w="1152"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val="en-US" w:bidi="ar-DZ"/>
              </w:rPr>
            </w:pPr>
            <w:r w:rsidRPr="00AD39A0">
              <w:rPr>
                <w:rFonts w:ascii="Simplified Arabic" w:hAnsi="Simplified Arabic" w:cs="Simplified Arabic"/>
                <w:sz w:val="28"/>
                <w:szCs w:val="28"/>
                <w:lang w:val="en-US" w:bidi="ar-DZ"/>
              </w:rPr>
              <w:t>T</w:t>
            </w:r>
          </w:p>
        </w:tc>
        <w:tc>
          <w:tcPr>
            <w:tcW w:w="1152"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مستوى الدلالة</w:t>
            </w:r>
          </w:p>
        </w:tc>
        <w:tc>
          <w:tcPr>
            <w:tcW w:w="1152"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القرار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العليا</w:t>
            </w:r>
          </w:p>
        </w:tc>
        <w:tc>
          <w:tcPr>
            <w:tcW w:w="1303"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16</w:t>
            </w:r>
          </w:p>
        </w:tc>
        <w:tc>
          <w:tcPr>
            <w:tcW w:w="999"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56</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74</w:t>
            </w:r>
          </w:p>
        </w:tc>
        <w:tc>
          <w:tcPr>
            <w:tcW w:w="1151"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21</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4</w:t>
            </w:r>
          </w:p>
        </w:tc>
        <w:tc>
          <w:tcPr>
            <w:tcW w:w="1151" w:type="dxa"/>
            <w:vMerge w:val="restart"/>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30</w:t>
            </w:r>
          </w:p>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152" w:type="dxa"/>
            <w:vMerge w:val="restart"/>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33</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3</w:t>
            </w:r>
          </w:p>
        </w:tc>
        <w:tc>
          <w:tcPr>
            <w:tcW w:w="1152" w:type="dxa"/>
            <w:vMerge w:val="restart"/>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eastAsia="Times New Roman" w:hAnsi="Simplified Arabic" w:cs="Simplified Arabic"/>
                <w:color w:val="000000"/>
                <w:sz w:val="28"/>
                <w:szCs w:val="28"/>
              </w:rPr>
              <w:t>,000</w:t>
            </w:r>
          </w:p>
        </w:tc>
        <w:tc>
          <w:tcPr>
            <w:tcW w:w="1152" w:type="dxa"/>
            <w:vMerge w:val="restart"/>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دال عند 01</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0</w:t>
            </w:r>
          </w:p>
        </w:tc>
      </w:tr>
      <w:tr w:rsidR="00AD39A0" w:rsidRPr="00AD39A0" w:rsidTr="00AD39A0">
        <w:trPr>
          <w:trHeight w:val="527"/>
        </w:trPr>
        <w:tc>
          <w:tcPr>
            <w:cnfStyle w:val="001000000000" w:firstRow="0" w:lastRow="0" w:firstColumn="1" w:lastColumn="0" w:oddVBand="0" w:evenVBand="0" w:oddHBand="0" w:evenHBand="0" w:firstRowFirstColumn="0" w:firstRowLastColumn="0" w:lastRowFirstColumn="0" w:lastRowLastColumn="0"/>
            <w:tcW w:w="1213"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الدنيا</w:t>
            </w:r>
          </w:p>
        </w:tc>
        <w:tc>
          <w:tcPr>
            <w:tcW w:w="1303"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16</w:t>
            </w:r>
          </w:p>
        </w:tc>
        <w:tc>
          <w:tcPr>
            <w:tcW w:w="999"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93</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68</w:t>
            </w:r>
          </w:p>
        </w:tc>
        <w:tc>
          <w:tcPr>
            <w:tcW w:w="1151"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27</w:t>
            </w:r>
            <w:r w:rsidRPr="00AD39A0">
              <w:rPr>
                <w:rFonts w:ascii="Simplified Arabic" w:hAnsi="Simplified Arabic" w:cs="Simplified Arabic"/>
                <w:sz w:val="28"/>
                <w:szCs w:val="28"/>
                <w:lang w:val="en-US" w:bidi="ar-DZ"/>
              </w:rPr>
              <w:t>,</w:t>
            </w:r>
            <w:r w:rsidRPr="00AD39A0">
              <w:rPr>
                <w:rFonts w:ascii="Simplified Arabic" w:hAnsi="Simplified Arabic" w:cs="Simplified Arabic" w:hint="cs"/>
                <w:sz w:val="28"/>
                <w:szCs w:val="28"/>
                <w:rtl/>
                <w:lang w:bidi="ar-DZ"/>
              </w:rPr>
              <w:t>5</w:t>
            </w:r>
          </w:p>
        </w:tc>
        <w:tc>
          <w:tcPr>
            <w:tcW w:w="1151" w:type="dxa"/>
            <w:vMerge/>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152" w:type="dxa"/>
            <w:vMerge/>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152" w:type="dxa"/>
            <w:vMerge/>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152" w:type="dxa"/>
            <w:vMerge/>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يتبين من الجدول السابق أن قيمة ت دالة احصائيا عند مستوى 01</w:t>
      </w:r>
      <w:r w:rsidRPr="00AD39A0">
        <w:rPr>
          <w:rFonts w:ascii="Simplified Arabic" w:eastAsiaTheme="minorEastAsia" w:hAnsi="Simplified Arabic" w:cs="Simplified Arabic"/>
          <w:sz w:val="28"/>
          <w:szCs w:val="28"/>
          <w:lang w:eastAsia="fr-FR" w:bidi="ar-DZ"/>
        </w:rPr>
        <w:t>.</w:t>
      </w:r>
      <w:r w:rsidRPr="00AD39A0">
        <w:rPr>
          <w:rFonts w:ascii="Simplified Arabic" w:eastAsiaTheme="minorEastAsia" w:hAnsi="Simplified Arabic" w:cs="Simplified Arabic" w:hint="cs"/>
          <w:sz w:val="28"/>
          <w:szCs w:val="28"/>
          <w:rtl/>
          <w:lang w:eastAsia="fr-FR" w:bidi="ar-DZ"/>
        </w:rPr>
        <w:t>0، مما يعني أن المقياس استطاع أن يميز بين الافراد المرتفعين والمنخفضين في مركز الضبط، وبالتالي يمكن القول ان المقياس يتمتع بصدق تمييزي.</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ثبات ألفا كرونباخ</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تم حساب معامل ألفا كرونباخ لمقياس مركز الضبط فكانت النتيجة التالية: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جدول رقم (12): معامل ثبات ألفا كرونباخ لمقياس مركز الضبط.</w:t>
      </w:r>
    </w:p>
    <w:tbl>
      <w:tblPr>
        <w:tblStyle w:val="GridTable4-Accent32"/>
        <w:bidiVisual/>
        <w:tblW w:w="0" w:type="auto"/>
        <w:tblInd w:w="2658" w:type="dxa"/>
        <w:tblLook w:val="05E0" w:firstRow="1" w:lastRow="1" w:firstColumn="1" w:lastColumn="1" w:noHBand="0" w:noVBand="1"/>
      </w:tblPr>
      <w:tblGrid>
        <w:gridCol w:w="1996"/>
        <w:gridCol w:w="2410"/>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المقياس ككل</w:t>
            </w:r>
          </w:p>
        </w:tc>
        <w:tc>
          <w:tcPr>
            <w:cnfStyle w:val="000100000000" w:firstRow="0" w:lastRow="0" w:firstColumn="0" w:lastColumn="1" w:oddVBand="0" w:evenVBand="0" w:oddHBand="0" w:evenHBand="0" w:firstRowFirstColumn="0" w:firstRowLastColumn="0" w:lastRowFirstColumn="0" w:lastRowLastColumn="0"/>
            <w:tcW w:w="2410"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معامل ثبات ألفا كرونباخ</w:t>
            </w:r>
          </w:p>
        </w:tc>
      </w:tr>
      <w:tr w:rsidR="00AD39A0" w:rsidRPr="00AD39A0" w:rsidTr="00AD39A0">
        <w:trPr>
          <w:cnfStyle w:val="010000000000" w:firstRow="0" w:lastRow="1"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996"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18</w:t>
            </w:r>
          </w:p>
        </w:tc>
        <w:tc>
          <w:tcPr>
            <w:cnfStyle w:val="000100000000" w:firstRow="0" w:lastRow="0" w:firstColumn="0" w:lastColumn="1" w:oddVBand="0" w:evenVBand="0" w:oddHBand="0" w:evenHBand="0" w:firstRowFirstColumn="0" w:firstRowLastColumn="0" w:lastRowFirstColumn="0" w:lastRowLastColumn="0"/>
            <w:tcW w:w="2410"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color w:val="000000"/>
                <w:sz w:val="28"/>
                <w:szCs w:val="28"/>
              </w:rPr>
              <w:t>,670</w:t>
            </w: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من خلال الجدول السابق يتضح أن معامل الثبات بطريقة ألفا كرونباخ للمقياس الكلي قد بلغ </w:t>
      </w:r>
      <w:r w:rsidRPr="00AD39A0">
        <w:rPr>
          <w:rFonts w:ascii="Simplified Arabic" w:eastAsiaTheme="minorEastAsia" w:hAnsi="Simplified Arabic" w:cs="Simplified Arabic"/>
          <w:sz w:val="28"/>
          <w:szCs w:val="28"/>
          <w:lang w:eastAsia="fr-FR" w:bidi="ar-DZ"/>
        </w:rPr>
        <w:t>0 ,67</w:t>
      </w:r>
      <w:r w:rsidRPr="00AD39A0">
        <w:rPr>
          <w:rFonts w:ascii="Simplified Arabic" w:eastAsiaTheme="minorEastAsia" w:hAnsi="Simplified Arabic" w:cs="Simplified Arabic" w:hint="cs"/>
          <w:sz w:val="28"/>
          <w:szCs w:val="28"/>
          <w:rtl/>
          <w:lang w:eastAsia="fr-FR" w:bidi="ar-DZ"/>
        </w:rPr>
        <w:t>، مما يعني أن المقياس يتمتع بدرجة مقبولة من الثبات.</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ثبات التجزئة النصفية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تم تقسيم فقرات المقياس إلى نصفين، النصف الأول يضم الفقرات الفردية، والنصف الثاني يضم الفقرات الزوجية، ثم حساب معامل الارتباط فكانت النتيجة التالية: </w:t>
      </w: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جدول رقم (13): معامل ثبات التجزئة النصفية لمقياس مركز الضبط.</w:t>
      </w:r>
    </w:p>
    <w:tbl>
      <w:tblPr>
        <w:tblStyle w:val="GridTable4-Accent32"/>
        <w:bidiVisual/>
        <w:tblW w:w="0" w:type="auto"/>
        <w:tblInd w:w="1666" w:type="dxa"/>
        <w:tblLook w:val="04A0" w:firstRow="1" w:lastRow="0" w:firstColumn="1" w:lastColumn="0" w:noHBand="0" w:noVBand="1"/>
      </w:tblPr>
      <w:tblGrid>
        <w:gridCol w:w="2812"/>
        <w:gridCol w:w="3271"/>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معامل الارتباط بين النصفين</w:t>
            </w:r>
          </w:p>
        </w:tc>
        <w:tc>
          <w:tcPr>
            <w:tcW w:w="3271"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معادلة التصحيح س</w:t>
            </w:r>
            <w:r w:rsidRPr="00AD39A0">
              <w:rPr>
                <w:rFonts w:ascii="Simplified Arabic" w:hAnsi="Simplified Arabic" w:cs="Simplified Arabic" w:hint="cs"/>
                <w:sz w:val="28"/>
                <w:szCs w:val="28"/>
                <w:rtl/>
                <w:lang w:bidi="ar-DZ"/>
              </w:rPr>
              <w:t>ب</w:t>
            </w:r>
            <w:r w:rsidRPr="00AD39A0">
              <w:rPr>
                <w:rFonts w:ascii="Simplified Arabic" w:hAnsi="Simplified Arabic" w:cs="Simplified Arabic"/>
                <w:sz w:val="28"/>
                <w:szCs w:val="28"/>
                <w:rtl/>
                <w:lang w:bidi="ar-DZ"/>
              </w:rPr>
              <w:t>يرمان براون</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color w:val="000000"/>
                <w:sz w:val="28"/>
                <w:szCs w:val="28"/>
              </w:rPr>
              <w:t>,742</w:t>
            </w:r>
          </w:p>
        </w:tc>
        <w:tc>
          <w:tcPr>
            <w:tcW w:w="3271"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color w:val="000000"/>
                <w:sz w:val="28"/>
                <w:szCs w:val="28"/>
              </w:rPr>
              <w:t>,852</w:t>
            </w: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يتبين من خلال الجدول السابق أن قيمة معامل الارتباط بين النصفين بلغت </w:t>
      </w:r>
      <w:r w:rsidRPr="00AD39A0">
        <w:rPr>
          <w:rFonts w:ascii="Simplified Arabic" w:eastAsiaTheme="minorEastAsia" w:hAnsi="Simplified Arabic" w:cs="Simplified Arabic"/>
          <w:sz w:val="28"/>
          <w:szCs w:val="28"/>
          <w:lang w:eastAsia="fr-FR" w:bidi="ar-DZ"/>
        </w:rPr>
        <w:t>0,74</w:t>
      </w:r>
      <w:r w:rsidRPr="00AD39A0">
        <w:rPr>
          <w:rFonts w:ascii="Simplified Arabic" w:eastAsiaTheme="minorEastAsia" w:hAnsi="Simplified Arabic" w:cs="Simplified Arabic" w:hint="cs"/>
          <w:sz w:val="28"/>
          <w:szCs w:val="28"/>
          <w:rtl/>
          <w:lang w:eastAsia="fr-FR" w:bidi="ar-DZ"/>
        </w:rPr>
        <w:t xml:space="preserve">، وبعد تصحيحها بمعادلة سبيرمان براون بلغت </w:t>
      </w:r>
      <w:r w:rsidRPr="00AD39A0">
        <w:rPr>
          <w:rFonts w:ascii="Simplified Arabic" w:eastAsiaTheme="minorEastAsia" w:hAnsi="Simplified Arabic" w:cs="Simplified Arabic"/>
          <w:sz w:val="28"/>
          <w:szCs w:val="28"/>
          <w:lang w:eastAsia="fr-FR" w:bidi="ar-DZ"/>
        </w:rPr>
        <w:t>0,85</w:t>
      </w:r>
      <w:r w:rsidRPr="00AD39A0">
        <w:rPr>
          <w:rFonts w:ascii="Simplified Arabic" w:eastAsiaTheme="minorEastAsia" w:hAnsi="Simplified Arabic" w:cs="Simplified Arabic" w:hint="cs"/>
          <w:sz w:val="28"/>
          <w:szCs w:val="28"/>
          <w:rtl/>
          <w:lang w:eastAsia="fr-FR" w:bidi="ar-DZ"/>
        </w:rPr>
        <w:t>، وهي قيمة مرتفعة مما يدل على أن المقياس يتمتع بدرجة عالية من الثبات.</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72774A">
      <w:pPr>
        <w:numPr>
          <w:ilvl w:val="2"/>
          <w:numId w:val="56"/>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مقياس الكفاءة الذاتية</w:t>
      </w:r>
    </w:p>
    <w:p w:rsidR="00AD39A0" w:rsidRPr="00AD39A0" w:rsidRDefault="00AD39A0" w:rsidP="0072774A">
      <w:pPr>
        <w:numPr>
          <w:ilvl w:val="0"/>
          <w:numId w:val="54"/>
        </w:numPr>
        <w:bidi/>
        <w:spacing w:line="360" w:lineRule="auto"/>
        <w:ind w:left="42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في البيئة الأصلية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ارتبط المقياس مع متغيرات عديدة ارتباطات ايجابية وسلبية، فمعامل الارتباط مع الانبساط (0.49)، والانطواء (-0.64)، والعصابية (-0.42)، والأمل بالنجاح (0.46)، والخوف من الفشل   (-0.54)، ومشاعر القيمة الذاتية (0.52)، والقلق العام (-0.54)، وقلق الانجاز (-0.42)، والخجل (-0.58)، والفضول</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 xml:space="preserve">(0.44) وقناعات الضبط الداخلية (0.40).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 xml:space="preserve">كما تمتع المقياس بثبات مرتفع وموثوقية عالية في البيئة الألمانية إذ يتراوح معامل ألفا كرونباخ بين </w:t>
      </w:r>
      <w:r w:rsidRPr="00AD39A0">
        <w:rPr>
          <w:rFonts w:ascii="Simplified Arabic" w:eastAsiaTheme="minorEastAsia" w:hAnsi="Simplified Arabic" w:cs="Simplified Arabic"/>
          <w:sz w:val="28"/>
          <w:szCs w:val="28"/>
          <w:lang w:eastAsia="fr-FR" w:bidi="ar-DZ"/>
        </w:rPr>
        <w:t>(0.93-0.74)</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(سامر، 1997: 10)</w:t>
      </w:r>
    </w:p>
    <w:p w:rsidR="00AD39A0" w:rsidRPr="00AD39A0" w:rsidRDefault="00AD39A0" w:rsidP="0072774A">
      <w:pPr>
        <w:numPr>
          <w:ilvl w:val="0"/>
          <w:numId w:val="54"/>
        </w:numPr>
        <w:bidi/>
        <w:spacing w:line="360" w:lineRule="auto"/>
        <w:ind w:left="42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في البيئة العربية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قام سامر جميل رضوان بحساب صدق المقياس بطريقتي الاتساق الداخلي والصدق الخارجي، وأظهرت النتائج تمتعه بدرجة عالية من الصدق إذ بلغت جميع قيم معامل الصدق للبنود منفردة أعلى من 0.80 حيث كانت معاملات الارتباط التالية 0.83/ 0.83/ 0.83/ 0.83/ 0.82/ 0.84/ 0.82/ 0.82/ 0.82/ 0.82. وهذا يعني الإبقاء على البنود العشرة للصيغة الأصلية للمقياس، أما معامل الصدق العام للبنود كلها فقد بلغ 0.85 وهي قيمة مقبولة وفق المعايير المتعارف عليها، ويعني الارتباط الكلي للبند الارتباط ما بين البند منفردا والمقياس ككل، وبما أن جميع الارتباطات تتراوح بين 0.46 و0.65 فهي تحقق المعايير الإحصائية المتعلقة بقبول البند والتي تقضي برفض البند إذا كان واقعا تحت 0.30، أما بالنسبة لاختبار الصدق من خلال ترابط معطيات المقياس مع اختبار بيرنروتر للشخصية اتضح ترابط توقعات الكفاءة الذاتية العامة مع ثلاثة مقاييس من المقاييس الأربعة لاختبار بيرنروتر.</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كما تحقق من الثبات بتطبيق المقياس في فترتين مختلفتين يفصل بينهما 6 أسابيع على عينة مكونة من 37 مفحوص بواقع 20 أنثى و17 ذكر، وأسفر حساب معامل الارتباط بين درجات التطبيقين عن معامل ثبات استقرار عبر الزمن مقداره 0.71. (سامر، 199</w:t>
      </w:r>
      <w:r w:rsidRPr="00AD39A0">
        <w:rPr>
          <w:rFonts w:ascii="Simplified Arabic" w:eastAsiaTheme="minorEastAsia" w:hAnsi="Simplified Arabic" w:cs="Simplified Arabic"/>
          <w:sz w:val="28"/>
          <w:szCs w:val="28"/>
          <w:rtl/>
          <w:lang w:eastAsia="fr-FR" w:bidi="ar-DZ"/>
        </w:rPr>
        <w:t>7</w:t>
      </w:r>
      <w:r w:rsidRPr="00AD39A0">
        <w:rPr>
          <w:rFonts w:ascii="Simplified Arabic" w:eastAsiaTheme="minorEastAsia" w:hAnsi="Simplified Arabic" w:cs="Simplified Arabic" w:hint="cs"/>
          <w:sz w:val="28"/>
          <w:szCs w:val="28"/>
          <w:rtl/>
          <w:lang w:eastAsia="fr-FR" w:bidi="ar-DZ"/>
        </w:rPr>
        <w:t>: 14-22) بتصرف.</w:t>
      </w:r>
    </w:p>
    <w:p w:rsidR="00AD39A0" w:rsidRPr="00AD39A0" w:rsidRDefault="00AD39A0" w:rsidP="0072774A">
      <w:pPr>
        <w:numPr>
          <w:ilvl w:val="0"/>
          <w:numId w:val="54"/>
        </w:numPr>
        <w:bidi/>
        <w:spacing w:line="360" w:lineRule="auto"/>
        <w:ind w:left="42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في البيئة المحلية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تم التحقق من صدق وثبات المقياس في هذه الدراسة من خلال الطرق التالية:</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صدق الاتساق الداخلي</w:t>
      </w:r>
    </w:p>
    <w:p w:rsidR="00AD39A0" w:rsidRPr="00AD39A0" w:rsidRDefault="00AD39A0" w:rsidP="0072774A">
      <w:pPr>
        <w:numPr>
          <w:ilvl w:val="0"/>
          <w:numId w:val="57"/>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ارتباط الفقرة مع الدرجة الكلية </w:t>
      </w:r>
    </w:p>
    <w:p w:rsidR="00AD39A0" w:rsidRPr="00AD39A0" w:rsidRDefault="00AD39A0" w:rsidP="00AD39A0">
      <w:pPr>
        <w:spacing w:line="360" w:lineRule="auto"/>
        <w:contextualSpacing/>
        <w:jc w:val="center"/>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sz w:val="28"/>
          <w:szCs w:val="28"/>
          <w:rtl/>
          <w:lang w:eastAsia="fr-FR"/>
        </w:rPr>
        <w:lastRenderedPageBreak/>
        <w:t>جدول رقم (</w:t>
      </w:r>
      <w:r w:rsidRPr="00AD39A0">
        <w:rPr>
          <w:rFonts w:ascii="Simplified Arabic" w:eastAsiaTheme="minorEastAsia" w:hAnsi="Simplified Arabic" w:cs="Simplified Arabic" w:hint="cs"/>
          <w:sz w:val="28"/>
          <w:szCs w:val="28"/>
          <w:rtl/>
          <w:lang w:eastAsia="fr-FR"/>
        </w:rPr>
        <w:t>14</w:t>
      </w:r>
      <w:r w:rsidRPr="00AD39A0">
        <w:rPr>
          <w:rFonts w:ascii="Simplified Arabic" w:eastAsiaTheme="minorEastAsia" w:hAnsi="Simplified Arabic" w:cs="Simplified Arabic"/>
          <w:sz w:val="28"/>
          <w:szCs w:val="28"/>
          <w:rtl/>
          <w:lang w:eastAsia="fr-FR"/>
        </w:rPr>
        <w:t>)</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rPr>
        <w:t>معامل</w:t>
      </w:r>
      <w:r w:rsidRPr="00AD39A0">
        <w:rPr>
          <w:rFonts w:ascii="Simplified Arabic" w:eastAsiaTheme="minorEastAsia" w:hAnsi="Simplified Arabic" w:cs="Simplified Arabic" w:hint="cs"/>
          <w:sz w:val="28"/>
          <w:szCs w:val="28"/>
          <w:rtl/>
          <w:lang w:eastAsia="fr-FR"/>
        </w:rPr>
        <w:t>ات</w:t>
      </w:r>
      <w:r w:rsidRPr="00AD39A0">
        <w:rPr>
          <w:rFonts w:ascii="Simplified Arabic" w:eastAsiaTheme="minorEastAsia" w:hAnsi="Simplified Arabic" w:cs="Simplified Arabic"/>
          <w:sz w:val="28"/>
          <w:szCs w:val="28"/>
          <w:rtl/>
          <w:lang w:eastAsia="fr-FR"/>
        </w:rPr>
        <w:t xml:space="preserve"> ارتباط </w:t>
      </w:r>
      <w:r w:rsidRPr="00AD39A0">
        <w:rPr>
          <w:rFonts w:ascii="Simplified Arabic" w:eastAsiaTheme="minorEastAsia" w:hAnsi="Simplified Arabic" w:cs="Simplified Arabic" w:hint="cs"/>
          <w:sz w:val="28"/>
          <w:szCs w:val="28"/>
          <w:rtl/>
          <w:lang w:eastAsia="fr-FR"/>
        </w:rPr>
        <w:t>ال</w:t>
      </w:r>
      <w:r w:rsidRPr="00AD39A0">
        <w:rPr>
          <w:rFonts w:ascii="Simplified Arabic" w:eastAsiaTheme="minorEastAsia" w:hAnsi="Simplified Arabic" w:cs="Simplified Arabic"/>
          <w:sz w:val="28"/>
          <w:szCs w:val="28"/>
          <w:rtl/>
          <w:lang w:eastAsia="fr-FR"/>
        </w:rPr>
        <w:t xml:space="preserve">فقرة </w:t>
      </w:r>
      <w:r w:rsidRPr="00AD39A0">
        <w:rPr>
          <w:rFonts w:ascii="Simplified Arabic" w:eastAsiaTheme="minorEastAsia" w:hAnsi="Simplified Arabic" w:cs="Simplified Arabic" w:hint="cs"/>
          <w:sz w:val="28"/>
          <w:szCs w:val="28"/>
          <w:rtl/>
          <w:lang w:eastAsia="fr-FR"/>
        </w:rPr>
        <w:t>ب</w:t>
      </w:r>
      <w:r w:rsidRPr="00AD39A0">
        <w:rPr>
          <w:rFonts w:ascii="Simplified Arabic" w:eastAsiaTheme="minorEastAsia" w:hAnsi="Simplified Arabic" w:cs="Simplified Arabic"/>
          <w:sz w:val="28"/>
          <w:szCs w:val="28"/>
          <w:rtl/>
          <w:lang w:eastAsia="fr-FR"/>
        </w:rPr>
        <w:t>الدرجة الكلية</w:t>
      </w:r>
      <w:r w:rsidRPr="00AD39A0">
        <w:rPr>
          <w:rFonts w:ascii="Simplified Arabic" w:eastAsiaTheme="minorEastAsia" w:hAnsi="Simplified Arabic" w:cs="Simplified Arabic" w:hint="cs"/>
          <w:sz w:val="28"/>
          <w:szCs w:val="28"/>
          <w:rtl/>
          <w:lang w:eastAsia="fr-FR"/>
        </w:rPr>
        <w:t xml:space="preserve"> ل</w:t>
      </w:r>
      <w:r w:rsidRPr="00AD39A0">
        <w:rPr>
          <w:rFonts w:ascii="Simplified Arabic" w:eastAsiaTheme="minorEastAsia" w:hAnsi="Simplified Arabic" w:cs="Simplified Arabic"/>
          <w:sz w:val="28"/>
          <w:szCs w:val="28"/>
          <w:rtl/>
          <w:lang w:eastAsia="fr-FR"/>
        </w:rPr>
        <w:t xml:space="preserve">مقياس </w:t>
      </w:r>
      <w:r w:rsidRPr="00AD39A0">
        <w:rPr>
          <w:rFonts w:ascii="Simplified Arabic" w:eastAsiaTheme="minorEastAsia" w:hAnsi="Simplified Arabic" w:cs="Simplified Arabic" w:hint="cs"/>
          <w:sz w:val="28"/>
          <w:szCs w:val="28"/>
          <w:rtl/>
          <w:lang w:eastAsia="fr-FR"/>
        </w:rPr>
        <w:t>الكفاءة الذاتية.</w:t>
      </w:r>
    </w:p>
    <w:tbl>
      <w:tblPr>
        <w:tblStyle w:val="GridTable4-Accent32"/>
        <w:bidiVisual/>
        <w:tblW w:w="4102" w:type="dxa"/>
        <w:tblInd w:w="2658" w:type="dxa"/>
        <w:tblLook w:val="04A0" w:firstRow="1" w:lastRow="0" w:firstColumn="1" w:lastColumn="0" w:noHBand="0" w:noVBand="1"/>
      </w:tblPr>
      <w:tblGrid>
        <w:gridCol w:w="1778"/>
        <w:gridCol w:w="2324"/>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الفقرة</w:t>
            </w:r>
          </w:p>
        </w:tc>
        <w:tc>
          <w:tcPr>
            <w:tcW w:w="2324" w:type="dxa"/>
          </w:tcPr>
          <w:p w:rsidR="00AD39A0" w:rsidRPr="00AD39A0" w:rsidRDefault="00AD39A0" w:rsidP="00AD39A0">
            <w:pPr>
              <w:shd w:val="clear" w:color="auto" w:fill="FFFFFF" w:themeFill="background1"/>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tl/>
              </w:rPr>
              <w:t>الارتباط</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01</w:t>
            </w:r>
          </w:p>
        </w:tc>
        <w:tc>
          <w:tcPr>
            <w:tcW w:w="2324"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,554</w:t>
            </w:r>
            <w:r w:rsidRPr="00AD39A0">
              <w:rPr>
                <w:rFonts w:ascii="Simplified Arabic" w:hAnsi="Simplified Arabic" w:cs="Simplified Arabic"/>
                <w:color w:val="000000"/>
                <w:sz w:val="28"/>
                <w:szCs w:val="28"/>
                <w:vertAlign w:val="superscript"/>
              </w:rPr>
              <w:t>**</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0</w:t>
            </w:r>
            <w:r w:rsidRPr="00AD39A0">
              <w:rPr>
                <w:rFonts w:ascii="Simplified Arabic" w:hAnsi="Simplified Arabic" w:cs="Simplified Arabic" w:hint="cs"/>
                <w:color w:val="000000"/>
                <w:sz w:val="28"/>
                <w:szCs w:val="28"/>
                <w:rtl/>
              </w:rPr>
              <w:t>2</w:t>
            </w:r>
          </w:p>
        </w:tc>
        <w:tc>
          <w:tcPr>
            <w:tcW w:w="2324"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,703</w:t>
            </w:r>
            <w:r w:rsidRPr="00AD39A0">
              <w:rPr>
                <w:rFonts w:ascii="Simplified Arabic" w:hAnsi="Simplified Arabic" w:cs="Simplified Arabic"/>
                <w:color w:val="000000"/>
                <w:sz w:val="28"/>
                <w:szCs w:val="28"/>
                <w:vertAlign w:val="superscript"/>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hint="cs"/>
                <w:color w:val="000000"/>
                <w:sz w:val="28"/>
                <w:szCs w:val="28"/>
                <w:rtl/>
              </w:rPr>
              <w:t>03</w:t>
            </w:r>
          </w:p>
        </w:tc>
        <w:tc>
          <w:tcPr>
            <w:tcW w:w="2324"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,581</w:t>
            </w:r>
            <w:r w:rsidRPr="00AD39A0">
              <w:rPr>
                <w:rFonts w:ascii="Simplified Arabic" w:hAnsi="Simplified Arabic" w:cs="Simplified Arabic"/>
                <w:color w:val="000000"/>
                <w:sz w:val="28"/>
                <w:szCs w:val="28"/>
                <w:vertAlign w:val="superscript"/>
              </w:rPr>
              <w:t>**</w:t>
            </w:r>
          </w:p>
        </w:tc>
      </w:tr>
      <w:tr w:rsidR="00AD39A0" w:rsidRPr="00AD39A0" w:rsidTr="00AD39A0">
        <w:trPr>
          <w:trHeight w:val="614"/>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hint="cs"/>
                <w:color w:val="000000"/>
                <w:sz w:val="28"/>
                <w:szCs w:val="28"/>
                <w:rtl/>
              </w:rPr>
              <w:t>04</w:t>
            </w:r>
          </w:p>
        </w:tc>
        <w:tc>
          <w:tcPr>
            <w:tcW w:w="2324"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,799</w:t>
            </w:r>
            <w:r w:rsidRPr="00AD39A0">
              <w:rPr>
                <w:rFonts w:ascii="Simplified Arabic" w:hAnsi="Simplified Arabic" w:cs="Simplified Arabic"/>
                <w:color w:val="000000"/>
                <w:sz w:val="28"/>
                <w:szCs w:val="28"/>
                <w:vertAlign w:val="superscript"/>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hint="cs"/>
                <w:color w:val="000000"/>
                <w:sz w:val="28"/>
                <w:szCs w:val="28"/>
                <w:rtl/>
              </w:rPr>
              <w:t>05</w:t>
            </w:r>
          </w:p>
        </w:tc>
        <w:tc>
          <w:tcPr>
            <w:tcW w:w="2324"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,781</w:t>
            </w:r>
            <w:r w:rsidRPr="00AD39A0">
              <w:rPr>
                <w:rFonts w:ascii="Simplified Arabic" w:hAnsi="Simplified Arabic" w:cs="Simplified Arabic"/>
                <w:color w:val="000000"/>
                <w:sz w:val="28"/>
                <w:szCs w:val="28"/>
                <w:vertAlign w:val="superscript"/>
              </w:rPr>
              <w:t>**</w:t>
            </w:r>
          </w:p>
        </w:tc>
      </w:tr>
      <w:tr w:rsidR="00AD39A0" w:rsidRPr="00AD39A0" w:rsidTr="00AD39A0">
        <w:trPr>
          <w:trHeight w:val="420"/>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hint="cs"/>
                <w:color w:val="000000"/>
                <w:sz w:val="28"/>
                <w:szCs w:val="28"/>
                <w:rtl/>
              </w:rPr>
              <w:t>06</w:t>
            </w:r>
          </w:p>
        </w:tc>
        <w:tc>
          <w:tcPr>
            <w:tcW w:w="2324"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rPr>
            </w:pPr>
            <w:r w:rsidRPr="00AD39A0">
              <w:rPr>
                <w:rFonts w:ascii="Simplified Arabic" w:hAnsi="Simplified Arabic" w:cs="Simplified Arabic"/>
                <w:color w:val="000000"/>
                <w:sz w:val="28"/>
                <w:szCs w:val="28"/>
              </w:rPr>
              <w:t>,426</w:t>
            </w:r>
            <w:r w:rsidRPr="00AD39A0">
              <w:rPr>
                <w:rFonts w:ascii="Simplified Arabic" w:hAnsi="Simplified Arabic" w:cs="Simplified Arabic"/>
                <w:color w:val="000000"/>
                <w:sz w:val="28"/>
                <w:szCs w:val="28"/>
                <w:vertAlign w:val="superscript"/>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hint="cs"/>
                <w:color w:val="000000"/>
                <w:sz w:val="28"/>
                <w:szCs w:val="28"/>
                <w:rtl/>
              </w:rPr>
              <w:t>07</w:t>
            </w:r>
          </w:p>
        </w:tc>
        <w:tc>
          <w:tcPr>
            <w:tcW w:w="2324"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,698</w:t>
            </w:r>
            <w:r w:rsidRPr="00AD39A0">
              <w:rPr>
                <w:rFonts w:ascii="Simplified Arabic" w:hAnsi="Simplified Arabic" w:cs="Simplified Arabic"/>
                <w:color w:val="000000"/>
                <w:sz w:val="28"/>
                <w:szCs w:val="28"/>
                <w:vertAlign w:val="superscript"/>
              </w:rPr>
              <w:t>**</w:t>
            </w:r>
          </w:p>
        </w:tc>
      </w:tr>
      <w:tr w:rsidR="00AD39A0" w:rsidRPr="00AD39A0" w:rsidTr="00AD39A0">
        <w:trPr>
          <w:trHeight w:val="306"/>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contextualSpacing/>
              <w:jc w:val="center"/>
              <w:rPr>
                <w:rFonts w:ascii="Simplified Arabic" w:hAnsi="Simplified Arabic" w:cs="Simplified Arabic"/>
                <w:color w:val="000000"/>
                <w:sz w:val="28"/>
                <w:szCs w:val="28"/>
                <w:rtl/>
              </w:rPr>
            </w:pPr>
            <w:r w:rsidRPr="00AD39A0">
              <w:rPr>
                <w:rFonts w:ascii="Simplified Arabic" w:hAnsi="Simplified Arabic" w:cs="Simplified Arabic" w:hint="cs"/>
                <w:color w:val="000000"/>
                <w:sz w:val="28"/>
                <w:szCs w:val="28"/>
                <w:rtl/>
              </w:rPr>
              <w:t>08</w:t>
            </w:r>
          </w:p>
        </w:tc>
        <w:tc>
          <w:tcPr>
            <w:tcW w:w="2324"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,798</w:t>
            </w:r>
            <w:r w:rsidRPr="00AD39A0">
              <w:rPr>
                <w:rFonts w:ascii="Simplified Arabic" w:hAnsi="Simplified Arabic" w:cs="Simplified Arabic"/>
                <w:color w:val="000000"/>
                <w:sz w:val="28"/>
                <w:szCs w:val="28"/>
                <w:vertAlign w:val="superscript"/>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jc w:val="center"/>
              <w:rPr>
                <w:rFonts w:ascii="Simplified Arabic" w:hAnsi="Simplified Arabic" w:cs="Simplified Arabic"/>
                <w:color w:val="000000"/>
                <w:sz w:val="28"/>
                <w:szCs w:val="28"/>
                <w:rtl/>
              </w:rPr>
            </w:pPr>
            <w:r w:rsidRPr="00AD39A0">
              <w:rPr>
                <w:rFonts w:ascii="Simplified Arabic" w:hAnsi="Simplified Arabic" w:cs="Simplified Arabic" w:hint="cs"/>
                <w:color w:val="000000"/>
                <w:sz w:val="28"/>
                <w:szCs w:val="28"/>
                <w:rtl/>
              </w:rPr>
              <w:t>09</w:t>
            </w:r>
          </w:p>
        </w:tc>
        <w:tc>
          <w:tcPr>
            <w:tcW w:w="2324" w:type="dxa"/>
          </w:tcPr>
          <w:p w:rsidR="00AD39A0" w:rsidRPr="00AD39A0" w:rsidRDefault="00AD39A0" w:rsidP="00AD39A0">
            <w:pPr>
              <w:shd w:val="clear" w:color="auto" w:fill="FFFFFF" w:themeFill="background1"/>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,786</w:t>
            </w:r>
            <w:r w:rsidRPr="00AD39A0">
              <w:rPr>
                <w:rFonts w:ascii="Simplified Arabic" w:hAnsi="Simplified Arabic" w:cs="Simplified Arabic"/>
                <w:color w:val="000000"/>
                <w:sz w:val="28"/>
                <w:szCs w:val="28"/>
                <w:vertAlign w:val="superscript"/>
              </w:rPr>
              <w:t>**</w:t>
            </w:r>
          </w:p>
        </w:tc>
      </w:tr>
      <w:tr w:rsidR="00AD39A0" w:rsidRPr="00AD39A0" w:rsidTr="00AD39A0">
        <w:trPr>
          <w:trHeight w:val="261"/>
        </w:trPr>
        <w:tc>
          <w:tcPr>
            <w:cnfStyle w:val="001000000000" w:firstRow="0" w:lastRow="0" w:firstColumn="1" w:lastColumn="0" w:oddVBand="0" w:evenVBand="0" w:oddHBand="0" w:evenHBand="0" w:firstRowFirstColumn="0" w:firstRowLastColumn="0" w:lastRowFirstColumn="0" w:lastRowLastColumn="0"/>
            <w:tcW w:w="1778" w:type="dxa"/>
          </w:tcPr>
          <w:p w:rsidR="00AD39A0" w:rsidRPr="00AD39A0" w:rsidRDefault="00AD39A0" w:rsidP="00AD39A0">
            <w:pPr>
              <w:shd w:val="clear" w:color="auto" w:fill="FFFFFF" w:themeFill="background1"/>
              <w:spacing w:line="360" w:lineRule="auto"/>
              <w:jc w:val="center"/>
              <w:rPr>
                <w:rFonts w:ascii="Simplified Arabic" w:hAnsi="Simplified Arabic" w:cs="Simplified Arabic"/>
                <w:color w:val="000000"/>
                <w:sz w:val="28"/>
                <w:szCs w:val="28"/>
                <w:rtl/>
              </w:rPr>
            </w:pPr>
            <w:r w:rsidRPr="00AD39A0">
              <w:rPr>
                <w:rFonts w:ascii="Simplified Arabic" w:hAnsi="Simplified Arabic" w:cs="Simplified Arabic" w:hint="cs"/>
                <w:color w:val="000000"/>
                <w:sz w:val="28"/>
                <w:szCs w:val="28"/>
                <w:rtl/>
              </w:rPr>
              <w:t>10</w:t>
            </w:r>
          </w:p>
        </w:tc>
        <w:tc>
          <w:tcPr>
            <w:tcW w:w="2324" w:type="dxa"/>
          </w:tcPr>
          <w:p w:rsidR="00AD39A0" w:rsidRPr="00AD39A0" w:rsidRDefault="00AD39A0" w:rsidP="00AD39A0">
            <w:pPr>
              <w:shd w:val="clear" w:color="auto" w:fill="FFFFFF" w:themeFill="background1"/>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,630</w:t>
            </w:r>
            <w:r w:rsidRPr="00AD39A0">
              <w:rPr>
                <w:rFonts w:ascii="Simplified Arabic" w:hAnsi="Simplified Arabic" w:cs="Simplified Arabic"/>
                <w:color w:val="000000"/>
                <w:sz w:val="28"/>
                <w:szCs w:val="28"/>
                <w:vertAlign w:val="superscript"/>
              </w:rPr>
              <w:t>**</w:t>
            </w:r>
          </w:p>
        </w:tc>
      </w:tr>
    </w:tbl>
    <w:p w:rsidR="00AD39A0" w:rsidRPr="00AD39A0" w:rsidRDefault="00AD39A0" w:rsidP="00AD39A0">
      <w:pPr>
        <w:bidi/>
        <w:spacing w:line="360" w:lineRule="auto"/>
        <w:jc w:val="both"/>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sz w:val="28"/>
          <w:szCs w:val="28"/>
          <w:rtl/>
          <w:lang w:eastAsia="fr-FR"/>
        </w:rPr>
        <w:t>يتضح من الجدول السابق أن جميع معاملات ارتباط ال</w:t>
      </w:r>
      <w:r w:rsidRPr="00AD39A0">
        <w:rPr>
          <w:rFonts w:ascii="Simplified Arabic" w:eastAsiaTheme="minorEastAsia" w:hAnsi="Simplified Arabic" w:cs="Simplified Arabic" w:hint="cs"/>
          <w:sz w:val="28"/>
          <w:szCs w:val="28"/>
          <w:rtl/>
          <w:lang w:eastAsia="fr-FR"/>
        </w:rPr>
        <w:t>فقرات</w:t>
      </w:r>
      <w:r w:rsidRPr="00AD39A0">
        <w:rPr>
          <w:rFonts w:ascii="Simplified Arabic" w:eastAsiaTheme="minorEastAsia" w:hAnsi="Simplified Arabic" w:cs="Simplified Arabic"/>
          <w:sz w:val="28"/>
          <w:szCs w:val="28"/>
          <w:rtl/>
          <w:lang w:eastAsia="fr-FR"/>
        </w:rPr>
        <w:t xml:space="preserve"> بال</w:t>
      </w:r>
      <w:r w:rsidRPr="00AD39A0">
        <w:rPr>
          <w:rFonts w:ascii="Simplified Arabic" w:eastAsiaTheme="minorEastAsia" w:hAnsi="Simplified Arabic" w:cs="Simplified Arabic" w:hint="cs"/>
          <w:sz w:val="28"/>
          <w:szCs w:val="28"/>
          <w:rtl/>
          <w:lang w:eastAsia="fr-FR"/>
        </w:rPr>
        <w:t xml:space="preserve">درجة الكلية لمقياس الكفاءة الذاتية </w:t>
      </w:r>
      <w:r w:rsidRPr="00AD39A0">
        <w:rPr>
          <w:rFonts w:ascii="Simplified Arabic" w:eastAsiaTheme="minorEastAsia" w:hAnsi="Simplified Arabic" w:cs="Simplified Arabic"/>
          <w:sz w:val="28"/>
          <w:szCs w:val="28"/>
          <w:rtl/>
          <w:lang w:eastAsia="fr-FR"/>
        </w:rPr>
        <w:t xml:space="preserve">دالة إحصائيا عند مستوى دلالة 0.01، ما يعتبر مؤشرا على صدق </w:t>
      </w:r>
      <w:r w:rsidRPr="00AD39A0">
        <w:rPr>
          <w:rFonts w:ascii="Simplified Arabic" w:eastAsiaTheme="minorEastAsia" w:hAnsi="Simplified Arabic" w:cs="Simplified Arabic"/>
          <w:color w:val="000000"/>
          <w:sz w:val="28"/>
          <w:szCs w:val="28"/>
          <w:rtl/>
          <w:lang w:eastAsia="fr-FR"/>
        </w:rPr>
        <w:t>الاتساق</w:t>
      </w:r>
      <w:r w:rsidRPr="00AD39A0">
        <w:rPr>
          <w:rFonts w:ascii="Simplified Arabic" w:eastAsiaTheme="minorEastAsia" w:hAnsi="Simplified Arabic" w:cs="Simplified Arabic"/>
          <w:sz w:val="28"/>
          <w:szCs w:val="28"/>
          <w:rtl/>
          <w:lang w:eastAsia="fr-FR"/>
        </w:rPr>
        <w:t xml:space="preserve"> الداخلي ل</w:t>
      </w:r>
      <w:r w:rsidRPr="00AD39A0">
        <w:rPr>
          <w:rFonts w:ascii="Simplified Arabic" w:eastAsiaTheme="minorEastAsia" w:hAnsi="Simplified Arabic" w:cs="Simplified Arabic" w:hint="cs"/>
          <w:sz w:val="28"/>
          <w:szCs w:val="28"/>
          <w:rtl/>
          <w:lang w:eastAsia="fr-FR"/>
        </w:rPr>
        <w:t>ل</w:t>
      </w:r>
      <w:r w:rsidRPr="00AD39A0">
        <w:rPr>
          <w:rFonts w:ascii="Simplified Arabic" w:eastAsiaTheme="minorEastAsia" w:hAnsi="Simplified Arabic" w:cs="Simplified Arabic"/>
          <w:sz w:val="28"/>
          <w:szCs w:val="28"/>
          <w:rtl/>
          <w:lang w:eastAsia="fr-FR"/>
        </w:rPr>
        <w:t xml:space="preserve">مقياس، وتراوحت القيم </w:t>
      </w:r>
      <w:r w:rsidRPr="00AD39A0">
        <w:rPr>
          <w:rFonts w:ascii="Simplified Arabic" w:eastAsiaTheme="minorEastAsia" w:hAnsi="Simplified Arabic" w:cs="Simplified Arabic" w:hint="cs"/>
          <w:sz w:val="28"/>
          <w:szCs w:val="28"/>
          <w:rtl/>
          <w:lang w:eastAsia="fr-FR"/>
        </w:rPr>
        <w:t>الارتباطية</w:t>
      </w:r>
      <w:r w:rsidRPr="00AD39A0">
        <w:rPr>
          <w:rFonts w:ascii="Simplified Arabic" w:eastAsiaTheme="minorEastAsia" w:hAnsi="Simplified Arabic" w:cs="Simplified Arabic"/>
          <w:sz w:val="28"/>
          <w:szCs w:val="28"/>
          <w:rtl/>
          <w:lang w:eastAsia="fr-FR"/>
        </w:rPr>
        <w:t xml:space="preserve"> بين </w:t>
      </w:r>
      <w:r w:rsidRPr="00AD39A0">
        <w:rPr>
          <w:rFonts w:ascii="Simplified Arabic" w:eastAsiaTheme="minorEastAsia" w:hAnsi="Simplified Arabic" w:cs="Simplified Arabic"/>
          <w:color w:val="000000"/>
          <w:sz w:val="28"/>
          <w:szCs w:val="28"/>
          <w:rtl/>
          <w:lang w:eastAsia="fr-FR"/>
        </w:rPr>
        <w:t>0.</w:t>
      </w:r>
      <w:r w:rsidRPr="00AD39A0">
        <w:rPr>
          <w:rFonts w:ascii="Simplified Arabic" w:eastAsiaTheme="minorEastAsia" w:hAnsi="Simplified Arabic" w:cs="Simplified Arabic" w:hint="cs"/>
          <w:color w:val="000000"/>
          <w:sz w:val="28"/>
          <w:szCs w:val="28"/>
          <w:rtl/>
          <w:lang w:eastAsia="fr-FR"/>
        </w:rPr>
        <w:t>42</w:t>
      </w:r>
      <w:r w:rsidRPr="00AD39A0">
        <w:rPr>
          <w:rFonts w:ascii="Simplified Arabic" w:eastAsiaTheme="minorEastAsia" w:hAnsi="Simplified Arabic" w:cs="Simplified Arabic"/>
          <w:b/>
          <w:bCs/>
          <w:color w:val="000000"/>
          <w:sz w:val="28"/>
          <w:szCs w:val="28"/>
          <w:rtl/>
          <w:lang w:eastAsia="fr-FR"/>
        </w:rPr>
        <w:t>**</w:t>
      </w:r>
      <w:r w:rsidRPr="00AD39A0">
        <w:rPr>
          <w:rFonts w:ascii="Simplified Arabic" w:eastAsiaTheme="minorEastAsia" w:hAnsi="Simplified Arabic" w:cs="Simplified Arabic"/>
          <w:sz w:val="28"/>
          <w:szCs w:val="28"/>
          <w:rtl/>
          <w:lang w:eastAsia="fr-FR"/>
        </w:rPr>
        <w:t xml:space="preserve"> كأدنى قيمة </w:t>
      </w:r>
      <w:r w:rsidRPr="00AD39A0">
        <w:rPr>
          <w:rFonts w:ascii="Simplified Arabic" w:eastAsiaTheme="minorEastAsia" w:hAnsi="Simplified Arabic" w:cs="Simplified Arabic" w:hint="cs"/>
          <w:sz w:val="28"/>
          <w:szCs w:val="28"/>
          <w:rtl/>
          <w:lang w:eastAsia="fr-FR"/>
        </w:rPr>
        <w:t>و0.79</w:t>
      </w:r>
      <w:r w:rsidRPr="00AD39A0">
        <w:rPr>
          <w:rFonts w:ascii="Simplified Arabic" w:eastAsiaTheme="minorEastAsia" w:hAnsi="Simplified Arabic" w:cs="Simplified Arabic"/>
          <w:sz w:val="28"/>
          <w:szCs w:val="28"/>
          <w:rtl/>
          <w:lang w:eastAsia="fr-FR"/>
        </w:rPr>
        <w:t>**</w:t>
      </w:r>
      <w:r w:rsidRPr="00AD39A0">
        <w:rPr>
          <w:rFonts w:ascii="Simplified Arabic" w:eastAsiaTheme="minorEastAsia" w:hAnsi="Simplified Arabic" w:cs="Simplified Arabic" w:hint="cs"/>
          <w:sz w:val="28"/>
          <w:szCs w:val="28"/>
          <w:rtl/>
          <w:lang w:eastAsia="fr-FR"/>
        </w:rPr>
        <w:t> </w:t>
      </w:r>
      <w:r w:rsidRPr="00AD39A0">
        <w:rPr>
          <w:rFonts w:ascii="Simplified Arabic" w:eastAsiaTheme="minorEastAsia" w:hAnsi="Simplified Arabic" w:cs="Simplified Arabic"/>
          <w:sz w:val="28"/>
          <w:szCs w:val="28"/>
          <w:rtl/>
          <w:lang w:eastAsia="fr-FR"/>
        </w:rPr>
        <w:t>كأعلى قيمة</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مما يعني أن </w:t>
      </w:r>
      <w:r w:rsidRPr="00AD39A0">
        <w:rPr>
          <w:rFonts w:ascii="Simplified Arabic" w:eastAsiaTheme="minorEastAsia" w:hAnsi="Simplified Arabic" w:cs="Simplified Arabic" w:hint="cs"/>
          <w:sz w:val="28"/>
          <w:szCs w:val="28"/>
          <w:rtl/>
          <w:lang w:eastAsia="fr-FR"/>
        </w:rPr>
        <w:t>فقرات</w:t>
      </w:r>
      <w:r w:rsidRPr="00AD39A0">
        <w:rPr>
          <w:rFonts w:ascii="Simplified Arabic" w:eastAsiaTheme="minorEastAsia" w:hAnsi="Simplified Arabic" w:cs="Simplified Arabic"/>
          <w:sz w:val="28"/>
          <w:szCs w:val="28"/>
          <w:rtl/>
          <w:lang w:eastAsia="fr-FR"/>
        </w:rPr>
        <w:t xml:space="preserve"> ال</w:t>
      </w:r>
      <w:r w:rsidRPr="00AD39A0">
        <w:rPr>
          <w:rFonts w:ascii="Simplified Arabic" w:eastAsiaTheme="minorEastAsia" w:hAnsi="Simplified Arabic" w:cs="Simplified Arabic" w:hint="cs"/>
          <w:sz w:val="28"/>
          <w:szCs w:val="28"/>
          <w:rtl/>
          <w:lang w:eastAsia="fr-FR"/>
        </w:rPr>
        <w:t>مقياس</w:t>
      </w:r>
      <w:r w:rsidRPr="00AD39A0">
        <w:rPr>
          <w:rFonts w:ascii="Simplified Arabic" w:eastAsiaTheme="minorEastAsia" w:hAnsi="Simplified Arabic" w:cs="Simplified Arabic"/>
          <w:sz w:val="28"/>
          <w:szCs w:val="28"/>
          <w:rtl/>
          <w:lang w:eastAsia="fr-FR"/>
        </w:rPr>
        <w:t xml:space="preserve"> متناسقة فيما بينها</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وتقيس جانبا سلوكيا يعبر عنه بالتماسك الداخلي للمق</w:t>
      </w:r>
      <w:r w:rsidRPr="00AD39A0">
        <w:rPr>
          <w:rFonts w:ascii="Simplified Arabic" w:eastAsiaTheme="minorEastAsia" w:hAnsi="Simplified Arabic" w:cs="Simplified Arabic" w:hint="cs"/>
          <w:sz w:val="28"/>
          <w:szCs w:val="28"/>
          <w:rtl/>
          <w:lang w:eastAsia="fr-FR"/>
        </w:rPr>
        <w:t>ي</w:t>
      </w:r>
      <w:r w:rsidRPr="00AD39A0">
        <w:rPr>
          <w:rFonts w:ascii="Simplified Arabic" w:eastAsiaTheme="minorEastAsia" w:hAnsi="Simplified Arabic" w:cs="Simplified Arabic"/>
          <w:sz w:val="28"/>
          <w:szCs w:val="28"/>
          <w:rtl/>
          <w:lang w:eastAsia="fr-FR"/>
        </w:rPr>
        <w:t>اس</w:t>
      </w:r>
      <w:r w:rsidRPr="00AD39A0">
        <w:rPr>
          <w:rFonts w:ascii="Simplified Arabic" w:eastAsiaTheme="minorEastAsia" w:hAnsi="Simplified Arabic" w:cs="Simplified Arabic" w:hint="cs"/>
          <w:sz w:val="28"/>
          <w:szCs w:val="28"/>
          <w:rtl/>
          <w:lang w:eastAsia="fr-FR"/>
        </w:rPr>
        <w:t>.</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صدق المقارنة الطرفية </w:t>
      </w:r>
    </w:p>
    <w:p w:rsidR="00AD39A0" w:rsidRPr="00AD39A0" w:rsidRDefault="00AD39A0" w:rsidP="00AD39A0">
      <w:pPr>
        <w:bidi/>
        <w:spacing w:line="360" w:lineRule="auto"/>
        <w:jc w:val="lowKashida"/>
        <w:rPr>
          <w:rFonts w:ascii="Simplified Arabic" w:eastAsiaTheme="minorEastAsia" w:hAnsi="Simplified Arabic" w:cs="Simplified Arabic"/>
          <w:sz w:val="28"/>
          <w:szCs w:val="28"/>
          <w:vertAlign w:val="subscript"/>
          <w:rtl/>
          <w:lang w:eastAsia="fr-FR" w:bidi="ar-DZ"/>
        </w:rPr>
      </w:pPr>
      <w:r w:rsidRPr="00AD39A0">
        <w:rPr>
          <w:rFonts w:ascii="Simplified Arabic" w:eastAsiaTheme="minorEastAsia" w:hAnsi="Simplified Arabic" w:cs="Simplified Arabic" w:hint="cs"/>
          <w:sz w:val="28"/>
          <w:szCs w:val="28"/>
          <w:rtl/>
          <w:lang w:eastAsia="fr-FR" w:bidi="ar-DZ"/>
        </w:rPr>
        <w:t>من أجل حساب صدق المقارنة الطرفية يجب ترتيب الدرجات تنازليا ثم أخذ نسبة 27</w:t>
      </w:r>
      <w:r w:rsidRPr="00AD39A0">
        <w:rPr>
          <w:rFonts w:ascii="Simplified Arabic" w:eastAsiaTheme="minorEastAsia" w:hAnsi="Simplified Arabic" w:cs="Simplified Arabic"/>
          <w:sz w:val="28"/>
          <w:szCs w:val="28"/>
          <w:lang w:eastAsia="fr-FR" w:bidi="ar-DZ"/>
        </w:rPr>
        <w:t>%</w:t>
      </w:r>
      <w:r w:rsidRPr="00AD39A0">
        <w:rPr>
          <w:rFonts w:ascii="Simplified Arabic" w:eastAsiaTheme="minorEastAsia" w:hAnsi="Simplified Arabic" w:cs="Simplified Arabic" w:hint="cs"/>
          <w:sz w:val="28"/>
          <w:szCs w:val="28"/>
          <w:rtl/>
          <w:lang w:eastAsia="fr-FR" w:bidi="ar-DZ"/>
        </w:rPr>
        <w:t xml:space="preserve"> من طرفي درجات المقياس العليا والدنيا، أي ما يعادل 16 درجة للمجموعة العليا و16 درجة للمجموعة الدنيا ثم المقارنة بينهما باستخدام اختبار الدلالة الإحصائية </w:t>
      </w:r>
      <w:r w:rsidRPr="00AD39A0">
        <w:rPr>
          <w:rFonts w:ascii="Simplified Arabic" w:eastAsiaTheme="minorEastAsia" w:hAnsi="Simplified Arabic" w:cs="Simplified Arabic"/>
          <w:sz w:val="28"/>
          <w:szCs w:val="28"/>
          <w:lang w:eastAsia="fr-FR" w:bidi="ar-DZ"/>
        </w:rPr>
        <w:t xml:space="preserve">T </w:t>
      </w:r>
      <w:r w:rsidRPr="00AD39A0">
        <w:rPr>
          <w:rFonts w:ascii="Simplified Arabic" w:eastAsiaTheme="minorEastAsia" w:hAnsi="Simplified Arabic" w:cs="Simplified Arabic"/>
          <w:sz w:val="28"/>
          <w:szCs w:val="28"/>
          <w:vertAlign w:val="subscript"/>
          <w:lang w:eastAsia="fr-FR" w:bidi="ar-DZ"/>
        </w:rPr>
        <w:t>test</w:t>
      </w:r>
      <w:r w:rsidRPr="00AD39A0">
        <w:rPr>
          <w:rFonts w:ascii="Simplified Arabic" w:eastAsiaTheme="minorEastAsia" w:hAnsi="Simplified Arabic" w:cs="Simplified Arabic" w:hint="cs"/>
          <w:sz w:val="28"/>
          <w:szCs w:val="28"/>
          <w:vertAlign w:val="subscript"/>
          <w:rtl/>
          <w:lang w:eastAsia="fr-FR" w:bidi="ar-DZ"/>
        </w:rPr>
        <w:t xml:space="preserve"> </w:t>
      </w:r>
      <w:r w:rsidRPr="00AD39A0">
        <w:rPr>
          <w:rFonts w:ascii="Simplified Arabic" w:eastAsiaTheme="minorEastAsia" w:hAnsi="Simplified Arabic" w:cs="Simplified Arabic" w:hint="cs"/>
          <w:sz w:val="28"/>
          <w:szCs w:val="28"/>
          <w:rtl/>
          <w:lang w:eastAsia="fr-FR" w:bidi="ar-DZ"/>
        </w:rPr>
        <w:t>كما يبين الجدول التالي:</w:t>
      </w:r>
      <w:r w:rsidRPr="00AD39A0">
        <w:rPr>
          <w:rFonts w:ascii="Simplified Arabic" w:eastAsiaTheme="minorEastAsia" w:hAnsi="Simplified Arabic" w:cs="Simplified Arabic" w:hint="cs"/>
          <w:sz w:val="28"/>
          <w:szCs w:val="28"/>
          <w:vertAlign w:val="subscript"/>
          <w:rtl/>
          <w:lang w:eastAsia="fr-FR" w:bidi="ar-DZ"/>
        </w:rPr>
        <w:t xml:space="preserve"> </w:t>
      </w: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جدول رقم (15): صدق المقارنة الطرفية لمقياس الكفاءة الذاتية.</w:t>
      </w:r>
    </w:p>
    <w:tbl>
      <w:tblPr>
        <w:tblStyle w:val="GridTable4-Accent32"/>
        <w:bidiVisual/>
        <w:tblW w:w="0" w:type="auto"/>
        <w:tblLook w:val="04A0" w:firstRow="1" w:lastRow="0" w:firstColumn="1" w:lastColumn="0" w:noHBand="0" w:noVBand="1"/>
      </w:tblPr>
      <w:tblGrid>
        <w:gridCol w:w="1262"/>
        <w:gridCol w:w="1227"/>
        <w:gridCol w:w="994"/>
        <w:gridCol w:w="1129"/>
        <w:gridCol w:w="1118"/>
        <w:gridCol w:w="1119"/>
        <w:gridCol w:w="1112"/>
        <w:gridCol w:w="1100"/>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213"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المجموعتين</w:t>
            </w:r>
          </w:p>
        </w:tc>
        <w:tc>
          <w:tcPr>
            <w:tcW w:w="1303"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حجم العينة</w:t>
            </w:r>
          </w:p>
        </w:tc>
        <w:tc>
          <w:tcPr>
            <w:tcW w:w="999"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المتوسط الحسابي</w:t>
            </w:r>
          </w:p>
        </w:tc>
        <w:tc>
          <w:tcPr>
            <w:tcW w:w="1151"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الانحراف المعياري</w:t>
            </w:r>
          </w:p>
        </w:tc>
        <w:tc>
          <w:tcPr>
            <w:tcW w:w="1151"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درجة الحرية</w:t>
            </w:r>
          </w:p>
        </w:tc>
        <w:tc>
          <w:tcPr>
            <w:tcW w:w="1152"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val="en-US" w:bidi="ar-DZ"/>
              </w:rPr>
            </w:pPr>
            <w:r w:rsidRPr="00AD39A0">
              <w:rPr>
                <w:rFonts w:ascii="Simplified Arabic" w:hAnsi="Simplified Arabic" w:cs="Simplified Arabic"/>
                <w:sz w:val="28"/>
                <w:szCs w:val="28"/>
                <w:lang w:val="en-US" w:bidi="ar-DZ"/>
              </w:rPr>
              <w:t>T</w:t>
            </w:r>
          </w:p>
        </w:tc>
        <w:tc>
          <w:tcPr>
            <w:tcW w:w="1152"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مستوى الدلالة</w:t>
            </w:r>
          </w:p>
        </w:tc>
        <w:tc>
          <w:tcPr>
            <w:tcW w:w="1152"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القرار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العليا</w:t>
            </w:r>
          </w:p>
        </w:tc>
        <w:tc>
          <w:tcPr>
            <w:tcW w:w="1303"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16</w:t>
            </w:r>
          </w:p>
        </w:tc>
        <w:tc>
          <w:tcPr>
            <w:tcW w:w="999"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25</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34</w:t>
            </w:r>
          </w:p>
        </w:tc>
        <w:tc>
          <w:tcPr>
            <w:tcW w:w="1151"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17</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2</w:t>
            </w:r>
          </w:p>
        </w:tc>
        <w:tc>
          <w:tcPr>
            <w:tcW w:w="1151" w:type="dxa"/>
            <w:vMerge w:val="restart"/>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53</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25</w:t>
            </w:r>
          </w:p>
        </w:tc>
        <w:tc>
          <w:tcPr>
            <w:tcW w:w="1152" w:type="dxa"/>
            <w:vMerge w:val="restart"/>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89</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12</w:t>
            </w:r>
          </w:p>
        </w:tc>
        <w:tc>
          <w:tcPr>
            <w:tcW w:w="1152" w:type="dxa"/>
            <w:vMerge w:val="restart"/>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eastAsia="Times New Roman" w:hAnsi="Simplified Arabic" w:cs="Simplified Arabic"/>
                <w:color w:val="000000"/>
                <w:sz w:val="28"/>
                <w:szCs w:val="28"/>
              </w:rPr>
              <w:t>,000</w:t>
            </w:r>
          </w:p>
        </w:tc>
        <w:tc>
          <w:tcPr>
            <w:tcW w:w="1152" w:type="dxa"/>
            <w:vMerge w:val="restart"/>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دال عند 01</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0</w:t>
            </w:r>
          </w:p>
        </w:tc>
      </w:tr>
      <w:tr w:rsidR="00AD39A0" w:rsidRPr="00AD39A0" w:rsidTr="00AD39A0">
        <w:trPr>
          <w:trHeight w:val="450"/>
        </w:trPr>
        <w:tc>
          <w:tcPr>
            <w:cnfStyle w:val="001000000000" w:firstRow="0" w:lastRow="0" w:firstColumn="1" w:lastColumn="0" w:oddVBand="0" w:evenVBand="0" w:oddHBand="0" w:evenHBand="0" w:firstRowFirstColumn="0" w:firstRowLastColumn="0" w:lastRowFirstColumn="0" w:lastRowLastColumn="0"/>
            <w:tcW w:w="1213"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الدنيا</w:t>
            </w:r>
          </w:p>
        </w:tc>
        <w:tc>
          <w:tcPr>
            <w:tcW w:w="1303"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16</w:t>
            </w:r>
          </w:p>
        </w:tc>
        <w:tc>
          <w:tcPr>
            <w:tcW w:w="999"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25</w:t>
            </w:r>
            <w:r w:rsidRPr="00AD39A0">
              <w:rPr>
                <w:rFonts w:ascii="Simplified Arabic" w:hAnsi="Simplified Arabic" w:cs="Simplified Arabic"/>
                <w:sz w:val="28"/>
                <w:szCs w:val="28"/>
                <w:lang w:bidi="ar-DZ"/>
              </w:rPr>
              <w:t>.</w:t>
            </w:r>
            <w:r w:rsidRPr="00AD39A0">
              <w:rPr>
                <w:rFonts w:ascii="Simplified Arabic" w:hAnsi="Simplified Arabic" w:cs="Simplified Arabic" w:hint="cs"/>
                <w:sz w:val="28"/>
                <w:szCs w:val="28"/>
                <w:rtl/>
                <w:lang w:bidi="ar-DZ"/>
              </w:rPr>
              <w:t>21</w:t>
            </w:r>
          </w:p>
        </w:tc>
        <w:tc>
          <w:tcPr>
            <w:tcW w:w="1151"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39</w:t>
            </w:r>
            <w:r w:rsidRPr="00AD39A0">
              <w:rPr>
                <w:rFonts w:ascii="Simplified Arabic" w:hAnsi="Simplified Arabic" w:cs="Simplified Arabic"/>
                <w:sz w:val="28"/>
                <w:szCs w:val="28"/>
                <w:lang w:val="en-US" w:bidi="ar-DZ"/>
              </w:rPr>
              <w:t>,</w:t>
            </w:r>
            <w:r w:rsidRPr="00AD39A0">
              <w:rPr>
                <w:rFonts w:ascii="Simplified Arabic" w:hAnsi="Simplified Arabic" w:cs="Simplified Arabic" w:hint="cs"/>
                <w:sz w:val="28"/>
                <w:szCs w:val="28"/>
                <w:rtl/>
                <w:lang w:bidi="ar-DZ"/>
              </w:rPr>
              <w:t>3</w:t>
            </w:r>
          </w:p>
        </w:tc>
        <w:tc>
          <w:tcPr>
            <w:tcW w:w="1151" w:type="dxa"/>
            <w:vMerge/>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152" w:type="dxa"/>
            <w:vMerge/>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152" w:type="dxa"/>
            <w:vMerge/>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152" w:type="dxa"/>
            <w:vMerge/>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يتبين من الجدول السابق أن قيمة ت دالة احصائيا عند مستوى 01</w:t>
      </w:r>
      <w:r w:rsidRPr="00AD39A0">
        <w:rPr>
          <w:rFonts w:ascii="Simplified Arabic" w:eastAsiaTheme="minorEastAsia" w:hAnsi="Simplified Arabic" w:cs="Simplified Arabic"/>
          <w:sz w:val="28"/>
          <w:szCs w:val="28"/>
          <w:lang w:eastAsia="fr-FR" w:bidi="ar-DZ"/>
        </w:rPr>
        <w:t>.</w:t>
      </w:r>
      <w:r w:rsidRPr="00AD39A0">
        <w:rPr>
          <w:rFonts w:ascii="Simplified Arabic" w:eastAsiaTheme="minorEastAsia" w:hAnsi="Simplified Arabic" w:cs="Simplified Arabic" w:hint="cs"/>
          <w:sz w:val="28"/>
          <w:szCs w:val="28"/>
          <w:rtl/>
          <w:lang w:eastAsia="fr-FR" w:bidi="ar-DZ"/>
        </w:rPr>
        <w:t>0، مما يعني أن المقياس استطاع أن يميز بين الأفراد مرتفعي ومنخفضي الكفاءة الذاتية وبالتالي يمكن القول أن المقياس يتمتع بمؤشر صدق تمييزي.</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الصدق العاملي</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في دراسات عاملية سجل مقياس توقعات الكفاءة الذاتية العامة مؤشرات مطابقة جيدة في بيئات ثقافية مختلفة، وسنورد بعضها فيما يلي:</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المؤشرات في البيئة البرتغالية والبرازيلية:</w:t>
      </w:r>
    </w:p>
    <w:p w:rsidR="00AD39A0" w:rsidRPr="00AD39A0" w:rsidRDefault="00AD39A0" w:rsidP="00AD39A0">
      <w:pPr>
        <w:autoSpaceDE w:val="0"/>
        <w:autoSpaceDN w:val="0"/>
        <w:adjustRightInd w:val="0"/>
        <w:spacing w:after="0" w:line="360" w:lineRule="auto"/>
        <w:rPr>
          <w:rFonts w:asciiTheme="majorBidi" w:eastAsiaTheme="minorEastAsia" w:hAnsiTheme="majorBidi" w:cstheme="majorBidi"/>
          <w:sz w:val="28"/>
          <w:szCs w:val="28"/>
          <w:lang w:val="en-US" w:eastAsia="fr-FR"/>
        </w:rPr>
      </w:pPr>
      <w:r w:rsidRPr="00AD39A0">
        <w:rPr>
          <w:rFonts w:asciiTheme="majorBidi" w:eastAsiaTheme="minorEastAsia" w:hAnsiTheme="majorBidi" w:cstheme="majorBidi"/>
          <w:sz w:val="28"/>
          <w:szCs w:val="28"/>
          <w:lang w:eastAsia="fr-FR"/>
        </w:rPr>
        <w:t>χ</w:t>
      </w:r>
      <w:r w:rsidRPr="00AD39A0">
        <w:rPr>
          <w:rFonts w:asciiTheme="majorBidi" w:eastAsiaTheme="minorEastAsia" w:hAnsiTheme="majorBidi" w:cstheme="majorBidi"/>
          <w:sz w:val="28"/>
          <w:szCs w:val="28"/>
          <w:lang w:val="en-US" w:eastAsia="fr-FR"/>
        </w:rPr>
        <w:t>2/df=1.98; CFI=0.92; RMSEA=0.06; SRMR=0.05</w:t>
      </w:r>
    </w:p>
    <w:p w:rsidR="00AD39A0" w:rsidRPr="00AD39A0" w:rsidRDefault="00AD39A0" w:rsidP="00AD39A0">
      <w:pPr>
        <w:autoSpaceDE w:val="0"/>
        <w:autoSpaceDN w:val="0"/>
        <w:bidi/>
        <w:adjustRightInd w:val="0"/>
        <w:spacing w:after="0" w:line="360" w:lineRule="auto"/>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bidi="ar-DZ"/>
        </w:rPr>
        <w:t xml:space="preserve">-  المؤشرات في </w:t>
      </w:r>
      <w:r w:rsidRPr="00AD39A0">
        <w:rPr>
          <w:rFonts w:ascii="Simplified Arabic" w:eastAsiaTheme="minorEastAsia" w:hAnsi="Simplified Arabic" w:cs="Simplified Arabic"/>
          <w:sz w:val="28"/>
          <w:szCs w:val="28"/>
          <w:rtl/>
          <w:lang w:eastAsia="fr-FR"/>
        </w:rPr>
        <w:t>البيئ</w:t>
      </w:r>
      <w:r w:rsidRPr="00AD39A0">
        <w:rPr>
          <w:rFonts w:ascii="Simplified Arabic" w:eastAsiaTheme="minorEastAsia" w:hAnsi="Simplified Arabic" w:cs="Simplified Arabic" w:hint="cs"/>
          <w:sz w:val="28"/>
          <w:szCs w:val="28"/>
          <w:rtl/>
          <w:lang w:eastAsia="fr-FR"/>
        </w:rPr>
        <w:t>ة</w:t>
      </w:r>
      <w:r w:rsidRPr="00AD39A0">
        <w:rPr>
          <w:rFonts w:ascii="Simplified Arabic" w:eastAsiaTheme="minorEastAsia" w:hAnsi="Simplified Arabic" w:cs="Simplified Arabic"/>
          <w:sz w:val="28"/>
          <w:szCs w:val="28"/>
          <w:rtl/>
          <w:lang w:eastAsia="fr-FR"/>
        </w:rPr>
        <w:t xml:space="preserve"> البرازيلي</w:t>
      </w:r>
      <w:r w:rsidRPr="00AD39A0">
        <w:rPr>
          <w:rFonts w:ascii="Simplified Arabic" w:eastAsiaTheme="minorEastAsia" w:hAnsi="Simplified Arabic" w:cs="Simplified Arabic" w:hint="cs"/>
          <w:sz w:val="28"/>
          <w:szCs w:val="28"/>
          <w:rtl/>
          <w:lang w:eastAsia="fr-FR"/>
        </w:rPr>
        <w:t>ة:</w:t>
      </w:r>
    </w:p>
    <w:p w:rsidR="00AD39A0" w:rsidRPr="00AD39A0" w:rsidRDefault="00AD39A0" w:rsidP="00AD39A0">
      <w:pPr>
        <w:autoSpaceDE w:val="0"/>
        <w:autoSpaceDN w:val="0"/>
        <w:adjustRightInd w:val="0"/>
        <w:spacing w:after="0" w:line="360" w:lineRule="auto"/>
        <w:rPr>
          <w:rFonts w:asciiTheme="majorBidi" w:eastAsiaTheme="minorEastAsia" w:hAnsiTheme="majorBidi" w:cstheme="majorBidi"/>
          <w:sz w:val="28"/>
          <w:szCs w:val="28"/>
          <w:rtl/>
          <w:lang w:eastAsia="fr-FR"/>
        </w:rPr>
      </w:pPr>
      <w:r w:rsidRPr="00AD39A0">
        <w:rPr>
          <w:rFonts w:asciiTheme="majorBidi" w:eastAsiaTheme="minorEastAsia" w:hAnsiTheme="majorBidi" w:cstheme="majorBidi"/>
          <w:sz w:val="28"/>
          <w:szCs w:val="28"/>
          <w:lang w:eastAsia="fr-FR"/>
        </w:rPr>
        <w:t>χ 2 =477 ; df=89.176 ;</w:t>
      </w:r>
      <w:r w:rsidRPr="00AD39A0">
        <w:rPr>
          <w:rFonts w:asciiTheme="majorBidi" w:eastAsiaTheme="minorEastAsia" w:hAnsiTheme="majorBidi" w:cstheme="majorBidi" w:hint="cs"/>
          <w:sz w:val="28"/>
          <w:szCs w:val="28"/>
          <w:rtl/>
          <w:lang w:eastAsia="fr-FR"/>
        </w:rPr>
        <w:t xml:space="preserve"> </w:t>
      </w:r>
      <w:r w:rsidRPr="00AD39A0">
        <w:rPr>
          <w:rFonts w:asciiTheme="majorBidi" w:eastAsiaTheme="minorEastAsia" w:hAnsiTheme="majorBidi" w:cstheme="majorBidi"/>
          <w:sz w:val="28"/>
          <w:szCs w:val="28"/>
          <w:lang w:eastAsia="fr-FR"/>
        </w:rPr>
        <w:t xml:space="preserve"> P=0.000 ; χ2/df =2.548 ; SRMR=0.039 ; RMSEA=0.057. i.c.90%=(0.042 ;</w:t>
      </w:r>
      <w:r w:rsidRPr="00AD39A0">
        <w:rPr>
          <w:rFonts w:asciiTheme="majorBidi" w:eastAsiaTheme="minorEastAsia" w:hAnsiTheme="majorBidi" w:cstheme="majorBidi" w:hint="cs"/>
          <w:sz w:val="28"/>
          <w:szCs w:val="28"/>
          <w:rtl/>
          <w:lang w:eastAsia="fr-FR"/>
        </w:rPr>
        <w:t xml:space="preserve"> </w:t>
      </w:r>
      <w:r w:rsidRPr="00AD39A0">
        <w:rPr>
          <w:rFonts w:asciiTheme="majorBidi" w:eastAsiaTheme="minorEastAsia" w:hAnsiTheme="majorBidi" w:cstheme="majorBidi"/>
          <w:sz w:val="28"/>
          <w:szCs w:val="28"/>
          <w:lang w:eastAsia="fr-FR"/>
        </w:rPr>
        <w:t>0.072)</w:t>
      </w:r>
    </w:p>
    <w:p w:rsidR="00AD39A0" w:rsidRPr="00AD39A0" w:rsidRDefault="00AD39A0" w:rsidP="00AD39A0">
      <w:pPr>
        <w:autoSpaceDE w:val="0"/>
        <w:autoSpaceDN w:val="0"/>
        <w:bidi/>
        <w:adjustRightInd w:val="0"/>
        <w:spacing w:after="0" w:line="360" w:lineRule="auto"/>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rPr>
        <w:t xml:space="preserve">- مؤشرات </w:t>
      </w:r>
      <w:r w:rsidRPr="00AD39A0">
        <w:rPr>
          <w:rFonts w:ascii="Simplified Arabic" w:eastAsiaTheme="minorEastAsia" w:hAnsi="Simplified Arabic" w:cs="Simplified Arabic"/>
          <w:sz w:val="28"/>
          <w:szCs w:val="28"/>
          <w:rtl/>
          <w:lang w:eastAsia="fr-FR"/>
        </w:rPr>
        <w:t>دراسة</w:t>
      </w:r>
      <w:r w:rsidRPr="00AD39A0">
        <w:rPr>
          <w:rFonts w:ascii="Simplified Arabic" w:eastAsiaTheme="minorEastAsia" w:hAnsi="Simplified Arabic" w:cs="Simplified Arabic" w:hint="cs"/>
          <w:sz w:val="28"/>
          <w:szCs w:val="28"/>
          <w:rtl/>
          <w:lang w:eastAsia="fr-FR"/>
        </w:rPr>
        <w:t xml:space="preserve"> شوارزر.ماتيس (2013) </w:t>
      </w:r>
      <w:r w:rsidRPr="00AD39A0">
        <w:rPr>
          <w:rFonts w:ascii="Simplified Arabic" w:eastAsiaTheme="minorEastAsia" w:hAnsi="Simplified Arabic" w:cs="Simplified Arabic"/>
          <w:sz w:val="28"/>
          <w:szCs w:val="28"/>
          <w:lang w:eastAsia="fr-FR"/>
        </w:rPr>
        <w:t>Schwarzer,R. Matthias,j</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rPr>
        <w:t>في البيئة الروسية</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w:t>
      </w:r>
    </w:p>
    <w:p w:rsidR="00AD39A0" w:rsidRPr="00AD39A0" w:rsidRDefault="00AD39A0" w:rsidP="00AD39A0">
      <w:pPr>
        <w:autoSpaceDE w:val="0"/>
        <w:autoSpaceDN w:val="0"/>
        <w:adjustRightInd w:val="0"/>
        <w:spacing w:after="0" w:line="360" w:lineRule="auto"/>
        <w:rPr>
          <w:rFonts w:asciiTheme="majorBidi" w:eastAsiaTheme="minorEastAsia" w:hAnsiTheme="majorBidi" w:cstheme="majorBidi"/>
          <w:sz w:val="28"/>
          <w:szCs w:val="28"/>
          <w:lang w:eastAsia="fr-FR"/>
        </w:rPr>
      </w:pPr>
      <w:r w:rsidRPr="00AD39A0">
        <w:rPr>
          <w:rFonts w:asciiTheme="majorBidi" w:eastAsiaTheme="minorEastAsia" w:hAnsiTheme="majorBidi" w:cstheme="majorBidi"/>
          <w:sz w:val="28"/>
          <w:szCs w:val="28"/>
          <w:lang w:eastAsia="fr-FR"/>
        </w:rPr>
        <w:lastRenderedPageBreak/>
        <w:t>χ 2 =117.967 ; df=35 ; P=0.000 ; χ2/df =3.370, CFI=0.94 ; TLI=0.92 ; IFI=0.94; PCFI=0.73 ; REMSA=0.069</w:t>
      </w:r>
    </w:p>
    <w:p w:rsidR="00AD39A0" w:rsidRPr="00AD39A0" w:rsidRDefault="00AD39A0" w:rsidP="00AD39A0">
      <w:pPr>
        <w:autoSpaceDE w:val="0"/>
        <w:autoSpaceDN w:val="0"/>
        <w:bidi/>
        <w:adjustRightInd w:val="0"/>
        <w:spacing w:after="0" w:line="360" w:lineRule="auto"/>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rPr>
        <w:t xml:space="preserve">- المؤشرات في </w:t>
      </w:r>
      <w:r w:rsidRPr="00AD39A0">
        <w:rPr>
          <w:rFonts w:ascii="Simplified Arabic" w:eastAsiaTheme="minorEastAsia" w:hAnsi="Simplified Arabic" w:cs="Simplified Arabic"/>
          <w:sz w:val="28"/>
          <w:szCs w:val="28"/>
          <w:rtl/>
          <w:lang w:eastAsia="fr-FR"/>
        </w:rPr>
        <w:t>البيئة</w:t>
      </w:r>
      <w:r w:rsidRPr="00AD39A0">
        <w:rPr>
          <w:rFonts w:ascii="Simplified Arabic" w:eastAsiaTheme="minorEastAsia" w:hAnsi="Simplified Arabic" w:cs="Simplified Arabic"/>
          <w:sz w:val="28"/>
          <w:szCs w:val="28"/>
          <w:lang w:eastAsia="fr-FR"/>
        </w:rPr>
        <w:t xml:space="preserve"> </w:t>
      </w:r>
      <w:r w:rsidRPr="00AD39A0">
        <w:rPr>
          <w:rFonts w:ascii="Simplified Arabic" w:eastAsiaTheme="minorEastAsia" w:hAnsi="Simplified Arabic" w:cs="Simplified Arabic"/>
          <w:sz w:val="28"/>
          <w:szCs w:val="28"/>
          <w:rtl/>
          <w:lang w:eastAsia="fr-FR"/>
        </w:rPr>
        <w:t>السورية</w:t>
      </w:r>
      <w:r w:rsidRPr="00AD39A0">
        <w:rPr>
          <w:rFonts w:ascii="Simplified Arabic" w:eastAsiaTheme="minorEastAsia" w:hAnsi="Simplified Arabic" w:cs="Simplified Arabic"/>
          <w:sz w:val="28"/>
          <w:szCs w:val="28"/>
          <w:lang w:eastAsia="fr-FR"/>
        </w:rPr>
        <w:t>:</w:t>
      </w:r>
    </w:p>
    <w:p w:rsidR="00AD39A0" w:rsidRPr="00AD39A0" w:rsidRDefault="00AD39A0" w:rsidP="00AD39A0">
      <w:pPr>
        <w:autoSpaceDE w:val="0"/>
        <w:autoSpaceDN w:val="0"/>
        <w:adjustRightInd w:val="0"/>
        <w:spacing w:after="0" w:line="360" w:lineRule="auto"/>
        <w:rPr>
          <w:rFonts w:asciiTheme="majorBidi" w:eastAsiaTheme="minorEastAsia" w:hAnsiTheme="majorBidi" w:cstheme="majorBidi"/>
          <w:sz w:val="28"/>
          <w:szCs w:val="28"/>
          <w:lang w:eastAsia="fr-FR"/>
        </w:rPr>
      </w:pPr>
      <w:r w:rsidRPr="00AD39A0">
        <w:rPr>
          <w:rFonts w:asciiTheme="majorBidi" w:eastAsiaTheme="minorEastAsia" w:hAnsiTheme="majorBidi" w:cstheme="majorBidi"/>
          <w:sz w:val="28"/>
          <w:szCs w:val="28"/>
          <w:lang w:eastAsia="fr-FR"/>
        </w:rPr>
        <w:t>χ2 =108.09 ; df=35 ; P=0.000 ; χ2/df =3.088 ; CFI=0.87 ; TLI=0.83 ; IFI=0.87 ; PCFI=0.67 ; REMSA=0.089</w:t>
      </w:r>
    </w:p>
    <w:p w:rsidR="00AD39A0" w:rsidRPr="00AD39A0" w:rsidRDefault="00AD39A0" w:rsidP="00AD39A0">
      <w:pPr>
        <w:autoSpaceDE w:val="0"/>
        <w:autoSpaceDN w:val="0"/>
        <w:bidi/>
        <w:adjustRightInd w:val="0"/>
        <w:spacing w:after="0" w:line="360" w:lineRule="auto"/>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rPr>
        <w:t>- مؤشرات دراسة فرناندو.فرانسواز (2008)</w:t>
      </w:r>
      <w:r w:rsidRPr="00AD39A0">
        <w:rPr>
          <w:rFonts w:ascii="Simplified Arabic" w:eastAsiaTheme="minorEastAsia" w:hAnsi="Simplified Arabic" w:cs="Simplified Arabic"/>
          <w:sz w:val="28"/>
          <w:szCs w:val="28"/>
          <w:lang w:eastAsia="fr-FR"/>
        </w:rPr>
        <w:t xml:space="preserve"> </w:t>
      </w:r>
      <w:r w:rsidRPr="00AD39A0">
        <w:rPr>
          <w:rFonts w:asciiTheme="majorBidi" w:eastAsiaTheme="minorEastAsia" w:hAnsiTheme="majorBidi" w:cstheme="majorBidi"/>
          <w:sz w:val="28"/>
          <w:szCs w:val="28"/>
          <w:lang w:eastAsia="fr-FR"/>
        </w:rPr>
        <w:t>Fernando</w:t>
      </w:r>
      <w:r w:rsidRPr="00AD39A0">
        <w:rPr>
          <w:rFonts w:ascii="Simplified Arabic" w:eastAsiaTheme="minorEastAsia" w:hAnsi="Simplified Arabic" w:cs="Simplified Arabic"/>
          <w:sz w:val="28"/>
          <w:szCs w:val="28"/>
          <w:lang w:eastAsia="fr-FR"/>
        </w:rPr>
        <w:t xml:space="preserve">,j. Francoise,C, </w:t>
      </w:r>
      <w:r w:rsidRPr="00AD39A0">
        <w:rPr>
          <w:rFonts w:ascii="Simplified Arabic" w:eastAsiaTheme="minorEastAsia" w:hAnsi="Simplified Arabic" w:cs="Simplified Arabic"/>
          <w:sz w:val="28"/>
          <w:szCs w:val="28"/>
          <w:rtl/>
          <w:lang w:eastAsia="fr-FR"/>
        </w:rPr>
        <w:t>في</w:t>
      </w:r>
      <w:r w:rsidRPr="00AD39A0">
        <w:rPr>
          <w:rFonts w:ascii="Simplified Arabic" w:eastAsiaTheme="minorEastAsia" w:hAnsi="Simplified Arabic" w:cs="Simplified Arabic" w:hint="cs"/>
          <w:sz w:val="28"/>
          <w:szCs w:val="28"/>
          <w:rtl/>
          <w:lang w:eastAsia="fr-FR"/>
        </w:rPr>
        <w:t xml:space="preserve"> البيئة ال</w:t>
      </w:r>
      <w:r w:rsidRPr="00AD39A0">
        <w:rPr>
          <w:rFonts w:ascii="Simplified Arabic" w:eastAsiaTheme="minorEastAsia" w:hAnsi="Simplified Arabic" w:cs="Simplified Arabic"/>
          <w:sz w:val="28"/>
          <w:szCs w:val="28"/>
          <w:rtl/>
          <w:lang w:eastAsia="fr-FR"/>
        </w:rPr>
        <w:t>كولومبي</w:t>
      </w:r>
      <w:r w:rsidRPr="00AD39A0">
        <w:rPr>
          <w:rFonts w:ascii="Simplified Arabic" w:eastAsiaTheme="minorEastAsia" w:hAnsi="Simplified Arabic" w:cs="Simplified Arabic" w:hint="cs"/>
          <w:sz w:val="28"/>
          <w:szCs w:val="28"/>
          <w:rtl/>
          <w:lang w:eastAsia="fr-FR"/>
        </w:rPr>
        <w:t>ة:</w:t>
      </w:r>
    </w:p>
    <w:p w:rsidR="00AD39A0" w:rsidRPr="00AD39A0" w:rsidRDefault="00AD39A0" w:rsidP="00AD39A0">
      <w:pPr>
        <w:autoSpaceDE w:val="0"/>
        <w:autoSpaceDN w:val="0"/>
        <w:adjustRightInd w:val="0"/>
        <w:spacing w:after="0" w:line="360" w:lineRule="auto"/>
        <w:rPr>
          <w:rFonts w:ascii="Simplified Arabic" w:eastAsiaTheme="minorEastAsia" w:hAnsi="Simplified Arabic" w:cs="Simplified Arabic"/>
          <w:sz w:val="28"/>
          <w:szCs w:val="28"/>
          <w:lang w:eastAsia="fr-FR" w:bidi="ar-DZ"/>
        </w:rPr>
      </w:pPr>
      <w:r w:rsidRPr="00AD39A0">
        <w:rPr>
          <w:rFonts w:asciiTheme="majorBidi" w:eastAsiaTheme="minorEastAsia" w:hAnsiTheme="majorBidi" w:cstheme="majorBidi"/>
          <w:sz w:val="28"/>
          <w:szCs w:val="28"/>
          <w:lang w:eastAsia="fr-FR"/>
        </w:rPr>
        <w:t>χ2 =300.00; df=35 ; P=0.000 χ2/df =8.57 ; RMR=0.036 ; GFI=0.91 ; AGFI=0.87</w:t>
      </w:r>
    </w:p>
    <w:p w:rsidR="00AD39A0" w:rsidRPr="00AD39A0" w:rsidRDefault="00AD39A0" w:rsidP="00AD39A0">
      <w:pPr>
        <w:autoSpaceDE w:val="0"/>
        <w:autoSpaceDN w:val="0"/>
        <w:bidi/>
        <w:adjustRightInd w:val="0"/>
        <w:spacing w:after="0" w:line="360" w:lineRule="auto"/>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rPr>
        <w:t>- مؤشرات دراسة شوارزر وآخرون(2002)</w:t>
      </w:r>
      <w:r w:rsidRPr="00AD39A0">
        <w:rPr>
          <w:rFonts w:ascii="Simplified Arabic" w:eastAsiaTheme="minorEastAsia" w:hAnsi="Simplified Arabic" w:cs="Simplified Arabic"/>
          <w:sz w:val="28"/>
          <w:szCs w:val="28"/>
          <w:lang w:eastAsia="fr-FR"/>
        </w:rPr>
        <w:t xml:space="preserve"> Schwarzer,R et al </w:t>
      </w:r>
      <w:r w:rsidRPr="00AD39A0">
        <w:rPr>
          <w:rFonts w:ascii="Simplified Arabic" w:eastAsiaTheme="minorEastAsia" w:hAnsi="Simplified Arabic" w:cs="Simplified Arabic"/>
          <w:sz w:val="28"/>
          <w:szCs w:val="28"/>
          <w:rtl/>
          <w:lang w:eastAsia="fr-FR"/>
        </w:rPr>
        <w:t>في</w:t>
      </w:r>
      <w:r w:rsidRPr="00AD39A0">
        <w:rPr>
          <w:rFonts w:ascii="Simplified Arabic" w:eastAsiaTheme="minorEastAsia" w:hAnsi="Simplified Arabic" w:cs="Simplified Arabic"/>
          <w:sz w:val="28"/>
          <w:szCs w:val="28"/>
          <w:lang w:eastAsia="fr-FR"/>
        </w:rPr>
        <w:t xml:space="preserve"> </w:t>
      </w:r>
      <w:r w:rsidRPr="00AD39A0">
        <w:rPr>
          <w:rFonts w:ascii="Simplified Arabic" w:eastAsiaTheme="minorEastAsia" w:hAnsi="Simplified Arabic" w:cs="Simplified Arabic"/>
          <w:sz w:val="28"/>
          <w:szCs w:val="28"/>
          <w:rtl/>
          <w:lang w:eastAsia="fr-FR"/>
        </w:rPr>
        <w:t>ألمانيا،</w:t>
      </w:r>
      <w:r w:rsidRPr="00AD39A0">
        <w:rPr>
          <w:rFonts w:ascii="Simplified Arabic" w:eastAsiaTheme="minorEastAsia" w:hAnsi="Simplified Arabic" w:cs="Simplified Arabic"/>
          <w:sz w:val="28"/>
          <w:szCs w:val="28"/>
          <w:lang w:eastAsia="fr-FR"/>
        </w:rPr>
        <w:t xml:space="preserve"> </w:t>
      </w:r>
      <w:r w:rsidRPr="00AD39A0">
        <w:rPr>
          <w:rFonts w:ascii="Simplified Arabic" w:eastAsiaTheme="minorEastAsia" w:hAnsi="Simplified Arabic" w:cs="Simplified Arabic"/>
          <w:sz w:val="28"/>
          <w:szCs w:val="28"/>
          <w:rtl/>
          <w:lang w:eastAsia="fr-FR"/>
        </w:rPr>
        <w:t>اليابان،</w:t>
      </w:r>
      <w:r w:rsidRPr="00AD39A0">
        <w:rPr>
          <w:rFonts w:ascii="Simplified Arabic" w:eastAsiaTheme="minorEastAsia" w:hAnsi="Simplified Arabic" w:cs="Simplified Arabic"/>
          <w:sz w:val="28"/>
          <w:szCs w:val="28"/>
          <w:lang w:eastAsia="fr-FR"/>
        </w:rPr>
        <w:t xml:space="preserve"> </w:t>
      </w:r>
      <w:r w:rsidRPr="00AD39A0">
        <w:rPr>
          <w:rFonts w:ascii="Simplified Arabic" w:eastAsiaTheme="minorEastAsia" w:hAnsi="Simplified Arabic" w:cs="Simplified Arabic"/>
          <w:sz w:val="28"/>
          <w:szCs w:val="28"/>
          <w:rtl/>
          <w:lang w:eastAsia="fr-FR"/>
        </w:rPr>
        <w:t>وكوريا</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sz w:val="28"/>
          <w:szCs w:val="28"/>
          <w:rtl/>
          <w:lang w:eastAsia="fr-FR"/>
        </w:rPr>
        <w:t>الجنوبية</w:t>
      </w:r>
      <w:r w:rsidRPr="00AD39A0">
        <w:rPr>
          <w:rFonts w:ascii="Simplified Arabic" w:eastAsiaTheme="minorEastAsia" w:hAnsi="Simplified Arabic" w:cs="Simplified Arabic" w:hint="cs"/>
          <w:sz w:val="28"/>
          <w:szCs w:val="28"/>
          <w:rtl/>
          <w:lang w:eastAsia="fr-FR"/>
        </w:rPr>
        <w:t xml:space="preserve">: </w:t>
      </w:r>
    </w:p>
    <w:p w:rsidR="00AD39A0" w:rsidRPr="00AD39A0" w:rsidRDefault="00AD39A0" w:rsidP="00AD39A0">
      <w:pPr>
        <w:spacing w:line="360" w:lineRule="auto"/>
        <w:jc w:val="lowKashida"/>
        <w:rPr>
          <w:rFonts w:asciiTheme="majorBidi" w:eastAsiaTheme="minorEastAsia" w:hAnsiTheme="majorBidi" w:cstheme="majorBidi"/>
          <w:sz w:val="28"/>
          <w:szCs w:val="28"/>
          <w:lang w:val="en-US" w:eastAsia="fr-FR"/>
        </w:rPr>
      </w:pPr>
      <w:r w:rsidRPr="00AD39A0">
        <w:rPr>
          <w:rFonts w:asciiTheme="majorBidi" w:eastAsiaTheme="minorEastAsia" w:hAnsiTheme="majorBidi" w:cstheme="majorBidi"/>
          <w:sz w:val="28"/>
          <w:szCs w:val="28"/>
          <w:lang w:val="en-US" w:eastAsia="fr-FR"/>
        </w:rPr>
        <w:t xml:space="preserve">RMSEA=0.05; RMR=0.03; NFI=0.97; AGFI=0.97; GFI =0. 98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val="en-US" w:eastAsia="fr-FR" w:bidi="ar-DZ"/>
        </w:rPr>
        <w:t>- مؤشرات دراسة بوقصارة وزياد (2015) في البيئة الجزائرية:</w:t>
      </w:r>
    </w:p>
    <w:p w:rsidR="00AD39A0" w:rsidRPr="00AD39A0" w:rsidRDefault="00AD39A0" w:rsidP="00AD39A0">
      <w:pPr>
        <w:autoSpaceDE w:val="0"/>
        <w:autoSpaceDN w:val="0"/>
        <w:adjustRightInd w:val="0"/>
        <w:spacing w:after="0" w:line="360" w:lineRule="auto"/>
        <w:rPr>
          <w:rFonts w:asciiTheme="majorBidi" w:eastAsiaTheme="minorEastAsia" w:hAnsiTheme="majorBidi" w:cstheme="majorBidi"/>
          <w:sz w:val="28"/>
          <w:szCs w:val="28"/>
          <w:lang w:val="en-US" w:eastAsia="fr-FR"/>
        </w:rPr>
      </w:pPr>
      <w:r w:rsidRPr="00AD39A0">
        <w:rPr>
          <w:rFonts w:asciiTheme="majorBidi" w:eastAsiaTheme="minorEastAsia" w:hAnsiTheme="majorBidi" w:cstheme="majorBidi"/>
          <w:sz w:val="28"/>
          <w:szCs w:val="28"/>
          <w:lang w:eastAsia="fr-FR"/>
        </w:rPr>
        <w:t>χ</w:t>
      </w:r>
      <w:r w:rsidRPr="00AD39A0">
        <w:rPr>
          <w:rFonts w:asciiTheme="majorBidi" w:eastAsiaTheme="minorEastAsia" w:hAnsiTheme="majorBidi" w:cstheme="majorBidi"/>
          <w:sz w:val="28"/>
          <w:szCs w:val="28"/>
          <w:lang w:val="en-US" w:eastAsia="fr-FR"/>
        </w:rPr>
        <w:t>2/df=</w:t>
      </w:r>
      <w:r w:rsidRPr="00AD39A0">
        <w:rPr>
          <w:rFonts w:asciiTheme="majorBidi" w:eastAsiaTheme="minorEastAsia" w:hAnsiTheme="majorBidi" w:cstheme="majorBidi"/>
          <w:sz w:val="28"/>
          <w:szCs w:val="28"/>
          <w:rtl/>
          <w:lang w:val="en-US" w:eastAsia="fr-FR"/>
        </w:rPr>
        <w:t>1.77</w:t>
      </w:r>
      <w:r w:rsidRPr="00AD39A0">
        <w:rPr>
          <w:rFonts w:asciiTheme="majorBidi" w:eastAsiaTheme="minorEastAsia" w:hAnsiTheme="majorBidi" w:cstheme="majorBidi"/>
          <w:sz w:val="28"/>
          <w:szCs w:val="28"/>
          <w:lang w:val="en-US" w:eastAsia="fr-FR"/>
        </w:rPr>
        <w:t>; RMSEA=0.0</w:t>
      </w:r>
      <w:r w:rsidRPr="00AD39A0">
        <w:rPr>
          <w:rFonts w:asciiTheme="majorBidi" w:eastAsiaTheme="minorEastAsia" w:hAnsiTheme="majorBidi" w:cstheme="majorBidi"/>
          <w:sz w:val="28"/>
          <w:szCs w:val="28"/>
          <w:rtl/>
          <w:lang w:val="en-US" w:eastAsia="fr-FR"/>
        </w:rPr>
        <w:t>4</w:t>
      </w:r>
      <w:r w:rsidRPr="00AD39A0">
        <w:rPr>
          <w:rFonts w:asciiTheme="majorBidi" w:eastAsiaTheme="minorEastAsia" w:hAnsiTheme="majorBidi" w:cstheme="majorBidi"/>
          <w:sz w:val="28"/>
          <w:szCs w:val="28"/>
          <w:lang w:val="en-US" w:eastAsia="fr-FR"/>
        </w:rPr>
        <w:t>; CFI=0.</w:t>
      </w:r>
      <w:r w:rsidRPr="00AD39A0">
        <w:rPr>
          <w:rFonts w:asciiTheme="majorBidi" w:eastAsiaTheme="minorEastAsia" w:hAnsiTheme="majorBidi" w:cstheme="majorBidi"/>
          <w:sz w:val="28"/>
          <w:szCs w:val="28"/>
          <w:rtl/>
          <w:lang w:eastAsia="fr-FR"/>
        </w:rPr>
        <w:t>93</w:t>
      </w:r>
      <w:r w:rsidRPr="00AD39A0">
        <w:rPr>
          <w:rFonts w:asciiTheme="majorBidi" w:eastAsiaTheme="minorEastAsia" w:hAnsiTheme="majorBidi" w:cstheme="majorBidi"/>
          <w:sz w:val="28"/>
          <w:szCs w:val="28"/>
          <w:lang w:val="en-US" w:eastAsia="fr-FR"/>
        </w:rPr>
        <w:t> ; IFI=0.93;</w:t>
      </w:r>
      <w:r w:rsidRPr="00AD39A0">
        <w:rPr>
          <w:rFonts w:asciiTheme="majorBidi" w:eastAsiaTheme="minorEastAsia" w:hAnsiTheme="majorBidi" w:cstheme="majorBidi"/>
          <w:sz w:val="28"/>
          <w:szCs w:val="28"/>
          <w:lang w:eastAsia="fr-FR"/>
        </w:rPr>
        <w:t xml:space="preserve"> TLI=0.90 ; </w:t>
      </w:r>
      <w:r w:rsidRPr="00AD39A0">
        <w:rPr>
          <w:rFonts w:asciiTheme="majorBidi" w:eastAsiaTheme="minorEastAsia" w:hAnsiTheme="majorBidi" w:cstheme="majorBidi"/>
          <w:sz w:val="28"/>
          <w:szCs w:val="28"/>
          <w:lang w:val="en-US" w:eastAsia="fr-FR"/>
        </w:rPr>
        <w:t xml:space="preserve"> PCFI=0.59</w:t>
      </w:r>
    </w:p>
    <w:p w:rsidR="00AD39A0" w:rsidRPr="00AD39A0" w:rsidRDefault="00AD39A0" w:rsidP="00AD39A0">
      <w:pPr>
        <w:bidi/>
        <w:spacing w:line="360" w:lineRule="auto"/>
        <w:jc w:val="right"/>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val="en-US" w:eastAsia="fr-FR" w:bidi="ar-DZ"/>
        </w:rPr>
        <w:t>(بوقصارة. زياد، 2015: 197-198)</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في الدراسة الحالية تم اختيار طريقة التحليل العاملي التوكيدي كطريقة ثالثة للتحقق من صدق المقياس، وفي هذه الخطوة تم افتراض متغير كامن واحد هو الكفاءة الذاتية تتشبع عليه 10متغيرات صريحة أو مقاسة، بعدها تم إخضاع النموذج إلى التحليل العاملي باستخدام طريقة الأرجحية العظمى </w:t>
      </w:r>
      <w:r w:rsidRPr="00AD39A0">
        <w:rPr>
          <w:rFonts w:asciiTheme="majorBidi" w:eastAsiaTheme="minorEastAsia" w:hAnsiTheme="majorBidi" w:cstheme="majorBidi"/>
          <w:sz w:val="24"/>
          <w:szCs w:val="24"/>
          <w:lang w:eastAsia="fr-FR" w:bidi="ar-DZ"/>
        </w:rPr>
        <w:t>(Maximum Likelihood)</w:t>
      </w:r>
      <w:r w:rsidRPr="00AD39A0">
        <w:rPr>
          <w:rFonts w:ascii="Simplified Arabic" w:eastAsiaTheme="minorEastAsia" w:hAnsi="Simplified Arabic" w:cs="Simplified Arabic" w:hint="cs"/>
          <w:sz w:val="28"/>
          <w:szCs w:val="28"/>
          <w:rtl/>
          <w:lang w:eastAsia="fr-FR" w:bidi="ar-DZ"/>
        </w:rPr>
        <w:t xml:space="preserve"> فجاءت مؤشرات جودة المطابقة كما يلي:</w:t>
      </w: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جدول رقم (16): مؤشرات جودة المطابقة للنموذج المفترض لمقياس الكفاءة الذاتية.</w:t>
      </w:r>
    </w:p>
    <w:tbl>
      <w:tblPr>
        <w:tblStyle w:val="GridTable4-Accent32"/>
        <w:bidiVisual/>
        <w:tblW w:w="0" w:type="auto"/>
        <w:tblLook w:val="04A0" w:firstRow="1" w:lastRow="0" w:firstColumn="1" w:lastColumn="0" w:noHBand="0" w:noVBand="1"/>
      </w:tblPr>
      <w:tblGrid>
        <w:gridCol w:w="4371"/>
        <w:gridCol w:w="3103"/>
        <w:gridCol w:w="1587"/>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المؤشر</w:t>
            </w:r>
          </w:p>
        </w:tc>
        <w:tc>
          <w:tcPr>
            <w:tcW w:w="3118"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المدى المثالي</w:t>
            </w:r>
          </w:p>
        </w:tc>
        <w:tc>
          <w:tcPr>
            <w:tcW w:w="1592"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قيمة المؤشر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كاي مربع</w:t>
            </w:r>
          </w:p>
        </w:tc>
        <w:tc>
          <w:tcPr>
            <w:tcW w:w="3118"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غير دالة</w:t>
            </w:r>
          </w:p>
        </w:tc>
        <w:tc>
          <w:tcPr>
            <w:tcW w:w="1592"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44,03</w:t>
            </w:r>
          </w:p>
        </w:tc>
      </w:tr>
      <w:tr w:rsidR="00AD39A0" w:rsidRPr="00AD39A0" w:rsidTr="00AD39A0">
        <w:trPr>
          <w:trHeight w:val="355"/>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t xml:space="preserve">درجة الحرية </w:t>
            </w:r>
            <w:r w:rsidRPr="00AD39A0">
              <w:rPr>
                <w:rFonts w:ascii="Simplified Arabic" w:hAnsi="Simplified Arabic" w:cs="Simplified Arabic"/>
                <w:sz w:val="28"/>
                <w:szCs w:val="28"/>
                <w:lang w:bidi="ar-DZ"/>
              </w:rPr>
              <w:t>df</w:t>
            </w:r>
          </w:p>
        </w:tc>
        <w:tc>
          <w:tcPr>
            <w:tcW w:w="3118"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w:t>
            </w:r>
          </w:p>
        </w:tc>
        <w:tc>
          <w:tcPr>
            <w:tcW w:w="1592"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33</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lastRenderedPageBreak/>
              <w:t xml:space="preserve">نسبة كاي مربع من درجة الحرية </w:t>
            </w:r>
            <w:r w:rsidRPr="00AD39A0">
              <w:rPr>
                <w:rFonts w:ascii="Simplified Arabic" w:hAnsi="Simplified Arabic" w:cs="Simplified Arabic"/>
                <w:sz w:val="28"/>
                <w:szCs w:val="28"/>
                <w:lang w:bidi="ar-DZ"/>
              </w:rPr>
              <w:t>x</w:t>
            </w:r>
            <w:r w:rsidRPr="00AD39A0">
              <w:rPr>
                <w:rFonts w:ascii="Simplified Arabic" w:hAnsi="Simplified Arabic" w:cs="Simplified Arabic"/>
                <w:sz w:val="28"/>
                <w:szCs w:val="28"/>
                <w:vertAlign w:val="superscript"/>
                <w:lang w:bidi="ar-DZ"/>
              </w:rPr>
              <w:t>2</w:t>
            </w:r>
            <w:r w:rsidRPr="00AD39A0">
              <w:rPr>
                <w:rFonts w:ascii="Simplified Arabic" w:hAnsi="Simplified Arabic" w:cs="Simplified Arabic"/>
                <w:sz w:val="28"/>
                <w:szCs w:val="28"/>
                <w:lang w:bidi="ar-DZ"/>
              </w:rPr>
              <w:t>/df</w:t>
            </w:r>
          </w:p>
        </w:tc>
        <w:tc>
          <w:tcPr>
            <w:tcW w:w="3118"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0_ 5</w:t>
            </w:r>
          </w:p>
        </w:tc>
        <w:tc>
          <w:tcPr>
            <w:tcW w:w="1592"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1, 33</w:t>
            </w:r>
          </w:p>
        </w:tc>
      </w:tr>
      <w:tr w:rsidR="00AD39A0" w:rsidRPr="00AD39A0" w:rsidTr="00AD39A0">
        <w:trPr>
          <w:trHeight w:val="413"/>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t xml:space="preserve">جذر متوسط مربعات الخطأ التقريبي </w:t>
            </w:r>
            <w:r w:rsidRPr="00AD39A0">
              <w:rPr>
                <w:rFonts w:ascii="Simplified Arabic" w:hAnsi="Simplified Arabic" w:cs="Simplified Arabic"/>
                <w:sz w:val="28"/>
                <w:szCs w:val="28"/>
                <w:lang w:bidi="ar-DZ"/>
              </w:rPr>
              <w:t>RMSEA</w:t>
            </w:r>
          </w:p>
        </w:tc>
        <w:tc>
          <w:tcPr>
            <w:tcW w:w="3118"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0-0.10 والأفضل 0</w:t>
            </w:r>
            <w:r w:rsidRPr="00AD39A0">
              <w:rPr>
                <w:rFonts w:ascii="Simplified Arabic" w:hAnsi="Simplified Arabic" w:cs="Simplified Arabic"/>
                <w:sz w:val="28"/>
                <w:szCs w:val="28"/>
                <w:rtl/>
                <w:lang w:bidi="ar-DZ"/>
              </w:rPr>
              <w:t>-</w:t>
            </w:r>
            <w:r w:rsidRPr="00AD39A0">
              <w:rPr>
                <w:rFonts w:ascii="Simplified Arabic" w:hAnsi="Simplified Arabic" w:cs="Simplified Arabic" w:hint="cs"/>
                <w:sz w:val="28"/>
                <w:szCs w:val="28"/>
                <w:rtl/>
                <w:lang w:bidi="ar-DZ"/>
              </w:rPr>
              <w:t xml:space="preserve"> 0.05</w:t>
            </w:r>
          </w:p>
        </w:tc>
        <w:tc>
          <w:tcPr>
            <w:tcW w:w="1592"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0 ,07</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t xml:space="preserve">مؤشر المطابقة المعياري </w:t>
            </w:r>
            <w:r w:rsidRPr="00AD39A0">
              <w:rPr>
                <w:rFonts w:ascii="Simplified Arabic" w:hAnsi="Simplified Arabic" w:cs="Simplified Arabic"/>
                <w:sz w:val="28"/>
                <w:szCs w:val="28"/>
                <w:lang w:bidi="ar-DZ"/>
              </w:rPr>
              <w:t>NFI</w:t>
            </w:r>
          </w:p>
        </w:tc>
        <w:tc>
          <w:tcPr>
            <w:tcW w:w="3118"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w:t>
            </w:r>
            <w:r w:rsidRPr="00AD39A0">
              <w:rPr>
                <w:rFonts w:ascii="Simplified Arabic" w:hAnsi="Simplified Arabic" w:cs="Simplified Arabic"/>
                <w:sz w:val="28"/>
                <w:szCs w:val="28"/>
                <w:rtl/>
                <w:lang w:bidi="ar-DZ"/>
              </w:rPr>
              <w:t>-</w:t>
            </w:r>
            <w:r w:rsidRPr="00AD39A0">
              <w:rPr>
                <w:rFonts w:ascii="Simplified Arabic" w:hAnsi="Simplified Arabic" w:cs="Simplified Arabic" w:hint="cs"/>
                <w:sz w:val="28"/>
                <w:szCs w:val="28"/>
                <w:rtl/>
                <w:lang w:bidi="ar-DZ"/>
              </w:rPr>
              <w:t>1</w:t>
            </w:r>
          </w:p>
        </w:tc>
        <w:tc>
          <w:tcPr>
            <w:tcW w:w="1592"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0 ,89</w:t>
            </w:r>
          </w:p>
        </w:tc>
      </w:tr>
      <w:tr w:rsidR="00AD39A0" w:rsidRPr="00AD39A0" w:rsidTr="00AD39A0">
        <w:trPr>
          <w:trHeight w:val="444"/>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t xml:space="preserve">مؤشر حسن المطابقة </w:t>
            </w:r>
            <w:r w:rsidRPr="00AD39A0">
              <w:rPr>
                <w:rFonts w:ascii="Simplified Arabic" w:hAnsi="Simplified Arabic" w:cs="Simplified Arabic"/>
                <w:sz w:val="28"/>
                <w:szCs w:val="28"/>
                <w:lang w:bidi="ar-DZ"/>
              </w:rPr>
              <w:t>GFI</w:t>
            </w:r>
          </w:p>
        </w:tc>
        <w:tc>
          <w:tcPr>
            <w:tcW w:w="3118"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w:t>
            </w:r>
            <w:r w:rsidRPr="00AD39A0">
              <w:rPr>
                <w:rFonts w:ascii="Simplified Arabic" w:hAnsi="Simplified Arabic" w:cs="Simplified Arabic"/>
                <w:sz w:val="28"/>
                <w:szCs w:val="28"/>
                <w:rtl/>
                <w:lang w:bidi="ar-DZ"/>
              </w:rPr>
              <w:t>-</w:t>
            </w:r>
            <w:r w:rsidRPr="00AD39A0">
              <w:rPr>
                <w:rFonts w:ascii="Simplified Arabic" w:hAnsi="Simplified Arabic" w:cs="Simplified Arabic" w:hint="cs"/>
                <w:sz w:val="28"/>
                <w:szCs w:val="28"/>
                <w:rtl/>
                <w:lang w:bidi="ar-DZ"/>
              </w:rPr>
              <w:t>1</w:t>
            </w:r>
          </w:p>
        </w:tc>
        <w:tc>
          <w:tcPr>
            <w:tcW w:w="1592"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0,87</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t xml:space="preserve">مؤشر حسن المطابقة المعدل </w:t>
            </w:r>
            <w:r w:rsidRPr="00AD39A0">
              <w:rPr>
                <w:rFonts w:ascii="Simplified Arabic" w:hAnsi="Simplified Arabic" w:cs="Simplified Arabic"/>
                <w:sz w:val="28"/>
                <w:szCs w:val="28"/>
                <w:lang w:bidi="ar-DZ"/>
              </w:rPr>
              <w:t>AGFI</w:t>
            </w:r>
          </w:p>
        </w:tc>
        <w:tc>
          <w:tcPr>
            <w:tcW w:w="3118"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w:t>
            </w:r>
            <w:r w:rsidRPr="00AD39A0">
              <w:rPr>
                <w:rFonts w:ascii="Simplified Arabic" w:hAnsi="Simplified Arabic" w:cs="Simplified Arabic"/>
                <w:sz w:val="28"/>
                <w:szCs w:val="28"/>
                <w:rtl/>
                <w:lang w:bidi="ar-DZ"/>
              </w:rPr>
              <w:t>-</w:t>
            </w:r>
            <w:r w:rsidRPr="00AD39A0">
              <w:rPr>
                <w:rFonts w:ascii="Simplified Arabic" w:hAnsi="Simplified Arabic" w:cs="Simplified Arabic" w:hint="cs"/>
                <w:sz w:val="28"/>
                <w:szCs w:val="28"/>
                <w:rtl/>
                <w:lang w:bidi="ar-DZ"/>
              </w:rPr>
              <w:t>1</w:t>
            </w:r>
          </w:p>
        </w:tc>
        <w:tc>
          <w:tcPr>
            <w:tcW w:w="1592"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0 ,78</w:t>
            </w:r>
          </w:p>
        </w:tc>
      </w:tr>
      <w:tr w:rsidR="00AD39A0" w:rsidRPr="00AD39A0" w:rsidTr="00AD39A0">
        <w:trPr>
          <w:trHeight w:val="360"/>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t xml:space="preserve">مؤشر غير المعياري </w:t>
            </w:r>
            <w:r w:rsidRPr="00AD39A0">
              <w:rPr>
                <w:rFonts w:ascii="Simplified Arabic" w:hAnsi="Simplified Arabic" w:cs="Simplified Arabic"/>
                <w:sz w:val="28"/>
                <w:szCs w:val="28"/>
                <w:lang w:bidi="ar-DZ"/>
              </w:rPr>
              <w:t>NNFI</w:t>
            </w:r>
          </w:p>
        </w:tc>
        <w:tc>
          <w:tcPr>
            <w:tcW w:w="3118"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w:t>
            </w:r>
            <w:r w:rsidRPr="00AD39A0">
              <w:rPr>
                <w:rFonts w:ascii="Simplified Arabic" w:hAnsi="Simplified Arabic" w:cs="Simplified Arabic"/>
                <w:sz w:val="28"/>
                <w:szCs w:val="28"/>
                <w:rtl/>
                <w:lang w:bidi="ar-DZ"/>
              </w:rPr>
              <w:t>-</w:t>
            </w:r>
            <w:r w:rsidRPr="00AD39A0">
              <w:rPr>
                <w:rFonts w:ascii="Simplified Arabic" w:hAnsi="Simplified Arabic" w:cs="Simplified Arabic" w:hint="cs"/>
                <w:sz w:val="28"/>
                <w:szCs w:val="28"/>
                <w:rtl/>
                <w:lang w:bidi="ar-DZ"/>
              </w:rPr>
              <w:t>1</w:t>
            </w:r>
          </w:p>
        </w:tc>
        <w:tc>
          <w:tcPr>
            <w:tcW w:w="1592"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0 ,95</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 xml:space="preserve">مؤشر المطابقة المقارن </w:t>
            </w:r>
            <w:r w:rsidRPr="00AD39A0">
              <w:rPr>
                <w:rFonts w:ascii="Simplified Arabic" w:hAnsi="Simplified Arabic" w:cs="Simplified Arabic"/>
                <w:sz w:val="28"/>
                <w:szCs w:val="28"/>
                <w:lang w:bidi="ar-DZ"/>
              </w:rPr>
              <w:t>CFI</w:t>
            </w:r>
          </w:p>
        </w:tc>
        <w:tc>
          <w:tcPr>
            <w:tcW w:w="3118"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w:t>
            </w:r>
            <w:r w:rsidRPr="00AD39A0">
              <w:rPr>
                <w:rFonts w:ascii="Simplified Arabic" w:hAnsi="Simplified Arabic" w:cs="Simplified Arabic"/>
                <w:sz w:val="28"/>
                <w:szCs w:val="28"/>
                <w:rtl/>
                <w:lang w:bidi="ar-DZ"/>
              </w:rPr>
              <w:t>-</w:t>
            </w:r>
            <w:r w:rsidRPr="00AD39A0">
              <w:rPr>
                <w:rFonts w:ascii="Simplified Arabic" w:hAnsi="Simplified Arabic" w:cs="Simplified Arabic" w:hint="cs"/>
                <w:sz w:val="28"/>
                <w:szCs w:val="28"/>
                <w:rtl/>
                <w:lang w:bidi="ar-DZ"/>
              </w:rPr>
              <w:t>1</w:t>
            </w:r>
          </w:p>
        </w:tc>
        <w:tc>
          <w:tcPr>
            <w:tcW w:w="1592"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0,96</w:t>
            </w:r>
          </w:p>
        </w:tc>
      </w:tr>
      <w:tr w:rsidR="00AD39A0" w:rsidRPr="00AD39A0" w:rsidTr="00AD39A0">
        <w:trPr>
          <w:trHeight w:val="404"/>
        </w:trPr>
        <w:tc>
          <w:tcPr>
            <w:cnfStyle w:val="001000000000" w:firstRow="0" w:lastRow="0" w:firstColumn="1" w:lastColumn="0" w:oddVBand="0" w:evenVBand="0" w:oddHBand="0" w:evenHBand="0" w:firstRowFirstColumn="0" w:firstRowLastColumn="0" w:lastRowFirstColumn="0" w:lastRowLastColumn="0"/>
            <w:tcW w:w="4394" w:type="dxa"/>
          </w:tcPr>
          <w:p w:rsidR="00AD39A0" w:rsidRPr="00AD39A0" w:rsidRDefault="00AD39A0" w:rsidP="00AD39A0">
            <w:pPr>
              <w:bidi/>
              <w:spacing w:line="360" w:lineRule="auto"/>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t xml:space="preserve">مؤشر المطابقة التزايدي </w:t>
            </w:r>
            <w:r w:rsidRPr="00AD39A0">
              <w:rPr>
                <w:rFonts w:ascii="Simplified Arabic" w:hAnsi="Simplified Arabic" w:cs="Simplified Arabic"/>
                <w:sz w:val="28"/>
                <w:szCs w:val="28"/>
                <w:lang w:bidi="ar-DZ"/>
              </w:rPr>
              <w:t>IFI</w:t>
            </w:r>
          </w:p>
        </w:tc>
        <w:tc>
          <w:tcPr>
            <w:tcW w:w="3118"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w:t>
            </w:r>
            <w:r w:rsidRPr="00AD39A0">
              <w:rPr>
                <w:rFonts w:ascii="Simplified Arabic" w:hAnsi="Simplified Arabic" w:cs="Simplified Arabic"/>
                <w:sz w:val="28"/>
                <w:szCs w:val="28"/>
                <w:rtl/>
                <w:lang w:bidi="ar-DZ"/>
              </w:rPr>
              <w:t>-</w:t>
            </w:r>
            <w:r w:rsidRPr="00AD39A0">
              <w:rPr>
                <w:rFonts w:ascii="Simplified Arabic" w:hAnsi="Simplified Arabic" w:cs="Simplified Arabic" w:hint="cs"/>
                <w:sz w:val="28"/>
                <w:szCs w:val="28"/>
                <w:rtl/>
                <w:lang w:bidi="ar-DZ"/>
              </w:rPr>
              <w:t>1</w:t>
            </w:r>
          </w:p>
        </w:tc>
        <w:tc>
          <w:tcPr>
            <w:tcW w:w="1592"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0,97</w:t>
            </w: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من خلال الجدول السابق يتبين أن النموذج المفترض لمقياس الكفاءة الذاتية يطابق تماما بيانات العينة، وهو ما يؤكد تشبع المتغيرات المقاسة على عامل كامن واحد هو الكفاءة الذاتية، حيث كانت قيمة كاي مربع غير دالة وجميع قيم المؤشرات كانت ضمن المدى المثالي وأغلبها كان مرتفعا، وهو ما يؤكد الصدق البنائي للمقياس، وأسهل طريقة لشرح النموذج هو التمثيل البياني بحيث أن الدائرة أو الشكل البيضاوي يعتبر متغيرا كامنا بمعنى بناء فرضي لا يقاس مباشرة، المربع أو المستطيل هو المتغير الملاحظ التي تم أخذ القياس عليه، أما الخط المستقيم بسهم في أحد طرفيه يمثل ارتباط المتغير الكامن بالمتغيرات المقاسة، والشكل التالي يوضح النموذج المفترض للمقياس وتشبعاته. </w:t>
      </w: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eastAsiaTheme="minorEastAsia"/>
          <w:noProof/>
          <w:lang w:eastAsia="fr-FR"/>
        </w:rPr>
        <w:lastRenderedPageBreak/>
        <w:drawing>
          <wp:anchor distT="0" distB="0" distL="114300" distR="114300" simplePos="0" relativeHeight="251870208" behindDoc="1" locked="0" layoutInCell="1" allowOverlap="1" wp14:anchorId="3DA3B0C9" wp14:editId="4BC1D1B5">
            <wp:simplePos x="0" y="0"/>
            <wp:positionH relativeFrom="column">
              <wp:posOffset>-215265</wp:posOffset>
            </wp:positionH>
            <wp:positionV relativeFrom="paragraph">
              <wp:posOffset>480060</wp:posOffset>
            </wp:positionV>
            <wp:extent cx="6122035" cy="5915025"/>
            <wp:effectExtent l="190500" t="190500" r="164465" b="180975"/>
            <wp:wrapTight wrapText="bothSides">
              <wp:wrapPolygon edited="0">
                <wp:start x="134" y="-696"/>
                <wp:lineTo x="-672" y="-557"/>
                <wp:lineTo x="-672" y="21426"/>
                <wp:lineTo x="-538" y="21774"/>
                <wp:lineTo x="67" y="22122"/>
                <wp:lineTo x="134" y="22261"/>
                <wp:lineTo x="21374" y="22261"/>
                <wp:lineTo x="21441" y="22122"/>
                <wp:lineTo x="22046" y="21704"/>
                <wp:lineTo x="22180" y="20591"/>
                <wp:lineTo x="22180" y="557"/>
                <wp:lineTo x="21441" y="-487"/>
                <wp:lineTo x="21374" y="-696"/>
                <wp:lineTo x="134" y="-696"/>
              </wp:wrapPolygon>
            </wp:wrapTight>
            <wp:docPr id="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22035" cy="5915025"/>
                    </a:xfrm>
                    <a:prstGeom prst="rect">
                      <a:avLst/>
                    </a:prstGeom>
                    <a:ln>
                      <a:noFill/>
                    </a:ln>
                    <a:effectLst>
                      <a:outerShdw blurRad="190500" algn="tl" rotWithShape="0">
                        <a:srgbClr val="000000">
                          <a:alpha val="70000"/>
                        </a:srgbClr>
                      </a:outerShdw>
                    </a:effectLst>
                  </pic:spPr>
                </pic:pic>
              </a:graphicData>
            </a:graphic>
          </wp:anchor>
        </w:drawing>
      </w:r>
      <w:r w:rsidRPr="00AD39A0">
        <w:rPr>
          <w:rFonts w:ascii="Simplified Arabic" w:eastAsiaTheme="minorEastAsia" w:hAnsi="Simplified Arabic" w:cs="Simplified Arabic" w:hint="cs"/>
          <w:sz w:val="28"/>
          <w:szCs w:val="28"/>
          <w:rtl/>
          <w:lang w:eastAsia="fr-FR" w:bidi="ar-DZ"/>
        </w:rPr>
        <w:t>شكل رقم (18): النموذج المفترض للمقياس وتشبعات متغيراته المقاسة.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يتضح من الشكل السابق أن المتغيرات المقاسة لها قيم تشبعات مرتفعة تتراوح بين0,33        للفقرة 06 كأدنى قيمة، و0,83 للفقرة 04 كأعلى قيمة، وهي تشبعات مقبولة (أكبر من 0،30) حسب ما يشير إليه تيغزة (2012)، كما يمكن رصد تشبعات المتغيرات المقاسة على العامل المفترض كالتالي: </w:t>
      </w: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جدول رقم (17): التشبعات المعيارية والنسبة الحرجة لتشبع المتغيرات ودلالتهما.</w:t>
      </w:r>
    </w:p>
    <w:tbl>
      <w:tblPr>
        <w:tblStyle w:val="GridTable4-Accent32"/>
        <w:bidiVisual/>
        <w:tblW w:w="0" w:type="auto"/>
        <w:tblInd w:w="248" w:type="dxa"/>
        <w:tblLook w:val="04A0" w:firstRow="1" w:lastRow="0" w:firstColumn="1" w:lastColumn="0" w:noHBand="0" w:noVBand="1"/>
      </w:tblPr>
      <w:tblGrid>
        <w:gridCol w:w="1524"/>
        <w:gridCol w:w="1559"/>
        <w:gridCol w:w="1526"/>
        <w:gridCol w:w="2264"/>
        <w:gridCol w:w="1780"/>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lastRenderedPageBreak/>
              <w:t>المتغير المقاس</w:t>
            </w:r>
          </w:p>
        </w:tc>
        <w:tc>
          <w:tcPr>
            <w:tcW w:w="1559"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t xml:space="preserve">قيمة معامل التحديد </w:t>
            </w:r>
            <w:r w:rsidRPr="00AD39A0">
              <w:rPr>
                <w:rFonts w:ascii="Simplified Arabic" w:hAnsi="Simplified Arabic" w:cs="Simplified Arabic"/>
                <w:sz w:val="28"/>
                <w:szCs w:val="28"/>
                <w:lang w:bidi="ar-DZ"/>
              </w:rPr>
              <w:t>R</w:t>
            </w:r>
            <w:r w:rsidRPr="00AD39A0">
              <w:rPr>
                <w:rFonts w:ascii="Simplified Arabic" w:hAnsi="Simplified Arabic" w:cs="Simplified Arabic"/>
                <w:sz w:val="28"/>
                <w:szCs w:val="28"/>
                <w:vertAlign w:val="superscript"/>
                <w:lang w:bidi="ar-DZ"/>
              </w:rPr>
              <w:t>2</w:t>
            </w:r>
          </w:p>
        </w:tc>
        <w:tc>
          <w:tcPr>
            <w:tcW w:w="1526"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التشبع المعياري</w:t>
            </w:r>
          </w:p>
        </w:tc>
        <w:tc>
          <w:tcPr>
            <w:tcW w:w="2264"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النسبة الحرجة للتشبع</w:t>
            </w:r>
          </w:p>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DZ"/>
              </w:rPr>
            </w:pPr>
            <w:r w:rsidRPr="00AD39A0">
              <w:rPr>
                <w:rFonts w:ascii="Simplified Arabic" w:hAnsi="Simplified Arabic" w:cs="Simplified Arabic"/>
                <w:sz w:val="28"/>
                <w:szCs w:val="28"/>
                <w:lang w:bidi="ar-DZ"/>
              </w:rPr>
              <w:t>Z TEST</w:t>
            </w:r>
          </w:p>
        </w:tc>
        <w:tc>
          <w:tcPr>
            <w:tcW w:w="1780"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DZ"/>
              </w:rPr>
            </w:pPr>
            <w:r w:rsidRPr="00AD39A0">
              <w:rPr>
                <w:rFonts w:ascii="Simplified Arabic" w:hAnsi="Simplified Arabic" w:cs="Simplified Arabic" w:hint="cs"/>
                <w:sz w:val="28"/>
                <w:szCs w:val="28"/>
                <w:rtl/>
                <w:lang w:bidi="ar-DZ"/>
              </w:rPr>
              <w:t xml:space="preserve">الدلالة </w:t>
            </w:r>
            <w:r w:rsidRPr="00AD39A0">
              <w:rPr>
                <w:rFonts w:ascii="Simplified Arabic" w:hAnsi="Simplified Arabic" w:cs="Simplified Arabic"/>
                <w:sz w:val="28"/>
                <w:szCs w:val="28"/>
                <w:lang w:bidi="ar-DZ"/>
              </w:rPr>
              <w:t>Critica Ratio (CR)</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01</w:t>
            </w:r>
          </w:p>
        </w:tc>
        <w:tc>
          <w:tcPr>
            <w:tcW w:w="1559"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0 ,16</w:t>
            </w:r>
          </w:p>
        </w:tc>
        <w:tc>
          <w:tcPr>
            <w:tcW w:w="152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val="en-US" w:bidi="ar-DZ"/>
              </w:rPr>
            </w:pPr>
            <w:r w:rsidRPr="00AD39A0">
              <w:rPr>
                <w:rFonts w:ascii="Simplified Arabic" w:hAnsi="Simplified Arabic" w:cs="Simplified Arabic"/>
                <w:sz w:val="28"/>
                <w:szCs w:val="28"/>
                <w:lang w:bidi="ar-DZ"/>
              </w:rPr>
              <w:t>0,40</w:t>
            </w:r>
          </w:p>
        </w:tc>
        <w:tc>
          <w:tcPr>
            <w:tcW w:w="2264"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rPr>
              <w:t>تم تثبيته بواحد صحيح</w:t>
            </w:r>
          </w:p>
        </w:tc>
        <w:tc>
          <w:tcPr>
            <w:tcW w:w="1780"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0,05</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02</w:t>
            </w:r>
          </w:p>
        </w:tc>
        <w:tc>
          <w:tcPr>
            <w:tcW w:w="1559"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0,23</w:t>
            </w:r>
          </w:p>
        </w:tc>
        <w:tc>
          <w:tcPr>
            <w:tcW w:w="1526"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0 ,48</w:t>
            </w:r>
          </w:p>
        </w:tc>
        <w:tc>
          <w:tcPr>
            <w:tcW w:w="2264"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2,47</w:t>
            </w:r>
          </w:p>
        </w:tc>
        <w:tc>
          <w:tcPr>
            <w:tcW w:w="1780"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0,05</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03</w:t>
            </w:r>
          </w:p>
        </w:tc>
        <w:tc>
          <w:tcPr>
            <w:tcW w:w="1559"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0 ,21</w:t>
            </w:r>
          </w:p>
        </w:tc>
        <w:tc>
          <w:tcPr>
            <w:tcW w:w="152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0,46</w:t>
            </w:r>
          </w:p>
        </w:tc>
        <w:tc>
          <w:tcPr>
            <w:tcW w:w="2264"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2,41</w:t>
            </w:r>
          </w:p>
        </w:tc>
        <w:tc>
          <w:tcPr>
            <w:tcW w:w="1780"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0,05</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04</w:t>
            </w:r>
          </w:p>
        </w:tc>
        <w:tc>
          <w:tcPr>
            <w:tcW w:w="1559"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0,69</w:t>
            </w:r>
          </w:p>
        </w:tc>
        <w:tc>
          <w:tcPr>
            <w:tcW w:w="1526"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0,83</w:t>
            </w:r>
          </w:p>
        </w:tc>
        <w:tc>
          <w:tcPr>
            <w:tcW w:w="2264"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3,01</w:t>
            </w:r>
          </w:p>
        </w:tc>
        <w:tc>
          <w:tcPr>
            <w:tcW w:w="1780"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05</w:t>
            </w:r>
          </w:p>
        </w:tc>
        <w:tc>
          <w:tcPr>
            <w:tcW w:w="1559"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0,67</w:t>
            </w:r>
          </w:p>
        </w:tc>
        <w:tc>
          <w:tcPr>
            <w:tcW w:w="152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0,82</w:t>
            </w:r>
          </w:p>
        </w:tc>
        <w:tc>
          <w:tcPr>
            <w:tcW w:w="2264"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3,00</w:t>
            </w:r>
          </w:p>
        </w:tc>
        <w:tc>
          <w:tcPr>
            <w:tcW w:w="1780"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0,01</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06</w:t>
            </w:r>
          </w:p>
        </w:tc>
        <w:tc>
          <w:tcPr>
            <w:tcW w:w="1559"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0,11</w:t>
            </w:r>
          </w:p>
        </w:tc>
        <w:tc>
          <w:tcPr>
            <w:tcW w:w="1526"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0,33</w:t>
            </w:r>
          </w:p>
        </w:tc>
        <w:tc>
          <w:tcPr>
            <w:tcW w:w="2264"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1,97</w:t>
            </w:r>
          </w:p>
        </w:tc>
        <w:tc>
          <w:tcPr>
            <w:tcW w:w="1780"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0,05</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07</w:t>
            </w:r>
          </w:p>
        </w:tc>
        <w:tc>
          <w:tcPr>
            <w:tcW w:w="1559"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0,44</w:t>
            </w:r>
          </w:p>
        </w:tc>
        <w:tc>
          <w:tcPr>
            <w:tcW w:w="152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0,66</w:t>
            </w:r>
          </w:p>
        </w:tc>
        <w:tc>
          <w:tcPr>
            <w:tcW w:w="2264"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2,82</w:t>
            </w:r>
          </w:p>
        </w:tc>
        <w:tc>
          <w:tcPr>
            <w:tcW w:w="1780"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0,01</w:t>
            </w:r>
          </w:p>
        </w:tc>
      </w:tr>
      <w:tr w:rsidR="00AD39A0" w:rsidRPr="00AD39A0" w:rsidTr="00AD39A0">
        <w:trPr>
          <w:trHeight w:val="440"/>
        </w:trPr>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08</w:t>
            </w:r>
          </w:p>
        </w:tc>
        <w:tc>
          <w:tcPr>
            <w:tcW w:w="1559"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0,62</w:t>
            </w:r>
          </w:p>
        </w:tc>
        <w:tc>
          <w:tcPr>
            <w:tcW w:w="1526"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0,79</w:t>
            </w:r>
          </w:p>
        </w:tc>
        <w:tc>
          <w:tcPr>
            <w:tcW w:w="2264"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2 ,98</w:t>
            </w:r>
          </w:p>
        </w:tc>
        <w:tc>
          <w:tcPr>
            <w:tcW w:w="1780"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09</w:t>
            </w:r>
          </w:p>
        </w:tc>
        <w:tc>
          <w:tcPr>
            <w:tcW w:w="1559"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0,67</w:t>
            </w:r>
          </w:p>
        </w:tc>
        <w:tc>
          <w:tcPr>
            <w:tcW w:w="152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0,82</w:t>
            </w:r>
          </w:p>
        </w:tc>
        <w:tc>
          <w:tcPr>
            <w:tcW w:w="2264"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3,00</w:t>
            </w:r>
          </w:p>
        </w:tc>
        <w:tc>
          <w:tcPr>
            <w:tcW w:w="1780"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0,01</w:t>
            </w:r>
          </w:p>
        </w:tc>
      </w:tr>
      <w:tr w:rsidR="00AD39A0" w:rsidRPr="00AD39A0" w:rsidTr="00AD39A0">
        <w:trPr>
          <w:trHeight w:val="435"/>
        </w:trPr>
        <w:tc>
          <w:tcPr>
            <w:cnfStyle w:val="001000000000" w:firstRow="0" w:lastRow="0" w:firstColumn="1" w:lastColumn="0" w:oddVBand="0" w:evenVBand="0" w:oddHBand="0" w:evenHBand="0" w:firstRowFirstColumn="0" w:firstRowLastColumn="0" w:lastRowFirstColumn="0" w:lastRowLastColumn="0"/>
            <w:tcW w:w="1524"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الفقرة 10</w:t>
            </w:r>
          </w:p>
        </w:tc>
        <w:tc>
          <w:tcPr>
            <w:tcW w:w="1559"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0,15</w:t>
            </w:r>
          </w:p>
        </w:tc>
        <w:tc>
          <w:tcPr>
            <w:tcW w:w="1526"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0,39</w:t>
            </w:r>
          </w:p>
        </w:tc>
        <w:tc>
          <w:tcPr>
            <w:tcW w:w="2264"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2,20</w:t>
            </w:r>
          </w:p>
        </w:tc>
        <w:tc>
          <w:tcPr>
            <w:tcW w:w="1780"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lang w:bidi="ar-DZ"/>
              </w:rPr>
              <w:t>0,05</w:t>
            </w: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 xml:space="preserve">التشبع يساوي معامل الارتباط بين العامل والمتغير المقاس، ونحصل عليه بإيجاد الجذر التربيعي لقيمة معامل التحديد، أما دلالة التشبع فتأتي من معادلات التشبع </w:t>
      </w:r>
      <w:r w:rsidRPr="00AD39A0">
        <w:rPr>
          <w:rFonts w:ascii="Simplified Arabic" w:eastAsiaTheme="minorEastAsia" w:hAnsi="Simplified Arabic" w:cs="Simplified Arabic"/>
          <w:sz w:val="28"/>
          <w:szCs w:val="28"/>
          <w:lang w:eastAsia="fr-FR" w:bidi="ar-DZ"/>
        </w:rPr>
        <w:t>Measurement équations</w:t>
      </w:r>
      <w:r w:rsidRPr="00AD39A0">
        <w:rPr>
          <w:rFonts w:ascii="Simplified Arabic" w:eastAsiaTheme="minorEastAsia" w:hAnsi="Simplified Arabic" w:cs="Simplified Arabic" w:hint="cs"/>
          <w:sz w:val="28"/>
          <w:szCs w:val="28"/>
          <w:rtl/>
          <w:lang w:eastAsia="fr-FR" w:bidi="ar-DZ"/>
        </w:rPr>
        <w:t xml:space="preserve"> في شاشة النتائج النصية (ملحق رقم )، وبالنظر إلى القيمة الثالثة تحت المتغير المقاس على اليسار وهي النسبة الحرجة </w:t>
      </w:r>
      <w:r w:rsidRPr="00AD39A0">
        <w:rPr>
          <w:rFonts w:ascii="Simplified Arabic" w:eastAsiaTheme="minorEastAsia" w:hAnsi="Simplified Arabic" w:cs="Simplified Arabic"/>
          <w:sz w:val="28"/>
          <w:szCs w:val="28"/>
          <w:lang w:eastAsia="fr-FR" w:bidi="ar-DZ"/>
        </w:rPr>
        <w:t>(Z test)</w:t>
      </w:r>
      <w:r w:rsidRPr="00AD39A0">
        <w:rPr>
          <w:rFonts w:ascii="Simplified Arabic" w:eastAsiaTheme="minorEastAsia" w:hAnsi="Simplified Arabic" w:cs="Simplified Arabic" w:hint="cs"/>
          <w:sz w:val="28"/>
          <w:szCs w:val="28"/>
          <w:rtl/>
          <w:lang w:eastAsia="fr-FR" w:bidi="ar-DZ"/>
        </w:rPr>
        <w:t>، فإذا كانت القيمة أعلى من 2.58 يكون التشبع دال عند مستوى 0.01 ، وإذا كانت القيمة أقل من 2.58 وأكبر من 1.96 يكون التشبع دال عند مستوى 0.05، وإذا كانت القيمة أقل من 1.96 يكون التشبع غير دال.</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ثبات ألفا كرونباخ</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تم حساب معامل ثبات ألفا كرونباخ لمقياس الكفاءة الذاتية فكانت النتيجة التالية: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                        جدول رقم (18): معامل ثبات ألفا كرونباخ لمقياس الكفاءة الذاتية.</w:t>
      </w:r>
    </w:p>
    <w:tbl>
      <w:tblPr>
        <w:tblStyle w:val="GridTable4-Accent32"/>
        <w:bidiVisual/>
        <w:tblW w:w="0" w:type="auto"/>
        <w:tblInd w:w="3225" w:type="dxa"/>
        <w:tblLook w:val="04A0" w:firstRow="1" w:lastRow="0" w:firstColumn="1" w:lastColumn="0" w:noHBand="0" w:noVBand="1"/>
      </w:tblPr>
      <w:tblGrid>
        <w:gridCol w:w="2198"/>
        <w:gridCol w:w="1985"/>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عدد الفقرات</w:t>
            </w:r>
          </w:p>
        </w:tc>
        <w:tc>
          <w:tcPr>
            <w:tcW w:w="1985"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معامل ألفا كرونباخ</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10</w:t>
            </w:r>
          </w:p>
        </w:tc>
        <w:tc>
          <w:tcPr>
            <w:tcW w:w="1985"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Arial" w:hAnsi="Arial" w:cs="Arial"/>
                <w:color w:val="000000"/>
                <w:sz w:val="18"/>
                <w:szCs w:val="18"/>
              </w:rPr>
              <w:t>,</w:t>
            </w:r>
            <w:r w:rsidRPr="00AD39A0">
              <w:rPr>
                <w:rFonts w:ascii="Simplified Arabic" w:hAnsi="Simplified Arabic" w:cs="Simplified Arabic"/>
                <w:color w:val="000000"/>
                <w:sz w:val="28"/>
                <w:szCs w:val="28"/>
              </w:rPr>
              <w:t>832</w:t>
            </w: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من خلال الجدول السابق تبين أن قيمة معامل ألفا كرونباخ بلغت </w:t>
      </w:r>
      <w:r w:rsidRPr="00AD39A0">
        <w:rPr>
          <w:rFonts w:ascii="Simplified Arabic" w:eastAsiaTheme="minorEastAsia" w:hAnsi="Simplified Arabic" w:cs="Simplified Arabic"/>
          <w:sz w:val="28"/>
          <w:szCs w:val="28"/>
          <w:lang w:eastAsia="fr-FR" w:bidi="ar-DZ"/>
        </w:rPr>
        <w:t>0,83</w:t>
      </w:r>
      <w:r w:rsidRPr="00AD39A0">
        <w:rPr>
          <w:rFonts w:ascii="Simplified Arabic" w:eastAsiaTheme="minorEastAsia" w:hAnsi="Simplified Arabic" w:cs="Simplified Arabic" w:hint="cs"/>
          <w:sz w:val="28"/>
          <w:szCs w:val="28"/>
          <w:rtl/>
          <w:lang w:eastAsia="fr-FR" w:bidi="ar-DZ"/>
        </w:rPr>
        <w:t xml:space="preserve"> وهي قيمة مرتفعة، مما يعني أن المقياس يتمتع بدرجة عالية من الثبات. </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ثبات التجزئة النصفية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تم تقسيم فقرات المقياس إلى نصفين، النصف الأول يضم الفقرات الفردية، والنصف الثاني يضم الفقرات الزوجية، ثم حساب معامل الارتباط فكانت النتيجة التالية: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جدول رقم (19): معامل ثبات التجزئة النصفية لمقياس الكفاءة الذاتية.</w:t>
      </w:r>
    </w:p>
    <w:tbl>
      <w:tblPr>
        <w:tblStyle w:val="GridTable4-Accent32"/>
        <w:bidiVisual/>
        <w:tblW w:w="0" w:type="auto"/>
        <w:tblInd w:w="1241" w:type="dxa"/>
        <w:tblLook w:val="04A0" w:firstRow="1" w:lastRow="0" w:firstColumn="1" w:lastColumn="0" w:noHBand="0" w:noVBand="1"/>
      </w:tblPr>
      <w:tblGrid>
        <w:gridCol w:w="2789"/>
        <w:gridCol w:w="4111"/>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معامل الارتباط بين النصفين</w:t>
            </w:r>
          </w:p>
        </w:tc>
        <w:tc>
          <w:tcPr>
            <w:tcW w:w="4111"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معامل الثبات بعد التصحيح بمعادلة جوتمان</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rsidR="00AD39A0" w:rsidRPr="00AD39A0" w:rsidRDefault="00AD39A0" w:rsidP="00AD39A0">
            <w:pPr>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color w:val="000000"/>
                <w:sz w:val="28"/>
                <w:szCs w:val="28"/>
              </w:rPr>
              <w:t>,590</w:t>
            </w:r>
          </w:p>
        </w:tc>
        <w:tc>
          <w:tcPr>
            <w:tcW w:w="4111"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color w:val="000000"/>
                <w:sz w:val="28"/>
                <w:szCs w:val="28"/>
              </w:rPr>
              <w:t>,739</w:t>
            </w: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 xml:space="preserve">يتبين من خلال الجدول السابق أن قيمة معامل الارتباط بين النصفين بلغت </w:t>
      </w:r>
      <w:r w:rsidRPr="00AD39A0">
        <w:rPr>
          <w:rFonts w:ascii="Simplified Arabic" w:eastAsiaTheme="minorEastAsia" w:hAnsi="Simplified Arabic" w:cs="Simplified Arabic"/>
          <w:sz w:val="28"/>
          <w:szCs w:val="28"/>
          <w:lang w:eastAsia="fr-FR" w:bidi="ar-DZ"/>
        </w:rPr>
        <w:t>0,59</w:t>
      </w:r>
      <w:r w:rsidRPr="00AD39A0">
        <w:rPr>
          <w:rFonts w:ascii="Simplified Arabic" w:eastAsiaTheme="minorEastAsia" w:hAnsi="Simplified Arabic" w:cs="Simplified Arabic" w:hint="cs"/>
          <w:sz w:val="28"/>
          <w:szCs w:val="28"/>
          <w:rtl/>
          <w:lang w:eastAsia="fr-FR" w:bidi="ar-DZ"/>
        </w:rPr>
        <w:t xml:space="preserve">، وبعد تصحيحها بمعادلة جوتمان بلغت </w:t>
      </w:r>
      <w:r w:rsidRPr="00AD39A0">
        <w:rPr>
          <w:rFonts w:ascii="Simplified Arabic" w:eastAsiaTheme="minorEastAsia" w:hAnsi="Simplified Arabic" w:cs="Simplified Arabic"/>
          <w:sz w:val="28"/>
          <w:szCs w:val="28"/>
          <w:lang w:eastAsia="fr-FR" w:bidi="ar-DZ"/>
        </w:rPr>
        <w:t>0,73</w:t>
      </w:r>
      <w:r w:rsidRPr="00AD39A0">
        <w:rPr>
          <w:rFonts w:ascii="Simplified Arabic" w:eastAsiaTheme="minorEastAsia" w:hAnsi="Simplified Arabic" w:cs="Simplified Arabic" w:hint="cs"/>
          <w:sz w:val="28"/>
          <w:szCs w:val="28"/>
          <w:rtl/>
          <w:lang w:eastAsia="fr-FR" w:bidi="ar-DZ"/>
        </w:rPr>
        <w:t>، وهي قيمة مرتفعة مما يدل على أن المقياس يتمتع بدرجة عالية من الثبات.</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من خلال عرض الخصائص السيكومترية للمقياسين نجد أنهما يتمتعان بمؤشرات صدق وثبات عالية، وبالتالي يمكن الوثوق بهما واستخدمهما بكل اطمئنان في الدراسة الأساسية.</w:t>
      </w:r>
    </w:p>
    <w:p w:rsidR="00AD39A0" w:rsidRPr="00AD39A0" w:rsidRDefault="00AD39A0" w:rsidP="00AD39A0">
      <w:pPr>
        <w:numPr>
          <w:ilvl w:val="0"/>
          <w:numId w:val="2"/>
        </w:numPr>
        <w:bidi/>
        <w:spacing w:line="360" w:lineRule="auto"/>
        <w:ind w:left="424"/>
        <w:contextualSpacing/>
        <w:jc w:val="lowKashida"/>
        <w:rPr>
          <w:rFonts w:ascii="Simplified Arabic" w:eastAsiaTheme="minorEastAsia" w:hAnsi="Simplified Arabic" w:cs="Simplified Arabic"/>
          <w:b/>
          <w:bCs/>
          <w:sz w:val="32"/>
          <w:szCs w:val="32"/>
          <w:lang w:eastAsia="fr-FR" w:bidi="ar-DZ"/>
        </w:rPr>
      </w:pPr>
      <w:r w:rsidRPr="00AD39A0">
        <w:rPr>
          <w:rFonts w:ascii="Simplified Arabic" w:eastAsiaTheme="minorEastAsia" w:hAnsi="Simplified Arabic" w:cs="Simplified Arabic" w:hint="cs"/>
          <w:b/>
          <w:bCs/>
          <w:sz w:val="32"/>
          <w:szCs w:val="32"/>
          <w:rtl/>
          <w:lang w:eastAsia="fr-FR" w:bidi="ar-DZ"/>
        </w:rPr>
        <w:t xml:space="preserve"> </w:t>
      </w:r>
      <w:r w:rsidRPr="00AD39A0">
        <w:rPr>
          <w:rFonts w:ascii="Simplified Arabic" w:eastAsiaTheme="minorEastAsia" w:hAnsi="Simplified Arabic" w:cs="Simplified Arabic"/>
          <w:b/>
          <w:bCs/>
          <w:sz w:val="32"/>
          <w:szCs w:val="32"/>
          <w:rtl/>
          <w:lang w:eastAsia="fr-FR" w:bidi="ar-DZ"/>
        </w:rPr>
        <w:t>الدراسة الأساسية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بعد الانتهاء من الدراسة الاستطلاعية والتأكد من صلاحية أدوت القياس، قامت الباحثة بالدراسة الأساسية التي تهدف إلى جمع البيانات حول الظاهرة واستخدام أساليب القياس والتفسير بهدف الإجابة على فرضيات الدراسة، واستخراج استنتاجات ذات دلالة، والوصول إلى تعميمات بشأن الظاهرة موضوع الدراسة.</w:t>
      </w:r>
    </w:p>
    <w:p w:rsidR="00AD39A0" w:rsidRPr="00AD39A0" w:rsidRDefault="00AD39A0" w:rsidP="00AD39A0">
      <w:pPr>
        <w:bidi/>
        <w:spacing w:line="360" w:lineRule="auto"/>
        <w:contextualSpacing/>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sz w:val="28"/>
          <w:szCs w:val="28"/>
          <w:rtl/>
          <w:lang w:eastAsia="fr-FR" w:bidi="ar-DZ"/>
        </w:rPr>
        <w:t>2-1- منهج الدراسة</w:t>
      </w:r>
      <w:r w:rsidRPr="00AD39A0">
        <w:rPr>
          <w:rFonts w:ascii="Simplified Arabic" w:eastAsiaTheme="minorEastAsia" w:hAnsi="Simplified Arabic" w:cs="Simplified Arabic" w:hint="cs"/>
          <w:b/>
          <w:bCs/>
          <w:sz w:val="28"/>
          <w:szCs w:val="28"/>
          <w:rtl/>
          <w:lang w:eastAsia="fr-FR" w:bidi="ar-DZ"/>
        </w:rPr>
        <w:t xml:space="preserve"> الأساسية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نظرا لكون الدراسة الحالية تسعى إلى معرفة العلاقة بين مركز الضبط والكفاءة الذاتية لدى مرضى متلازمة الشريان التاجي، ودراسة الفروق بينهما وفقا لعدة متغيرات، فإن المنهج الذي تم اعتماده هو المنهج الوصفي الارتباطي والمقارن، حيث يهدف المنهج الوصفي الارتباطي إلى استكشاف حجم ونوع العلاقة بين البيانات، فهو يصف العلاقة بين المتغيرات ويستخدم هذه العلاقات في عمل تنبؤات تتعلق بهذه المتغيرات.</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 xml:space="preserve">لكن المنهج الوصفي لا يقتصر على جمع البيانات والحقائق وتصنيفها بالإضافة إلى تحليلها، بل يتضمن أيضا قدرا من التفسير لهذه النتائج، لذا ارتبط الوصف في هذه الدراسة بالمقارنة، حيث تتم مقارنة جوانب التشابه والاختلاف بين المتغيرات، مما يكشف عن وجود علاقة ما وذلك من خلال دراستها بتعمق بهدف معرفة ما إذا كانت هذه العلاقة قد تسبب الظاهرة أو تسهم فيها أو تفسرها. </w:t>
      </w:r>
    </w:p>
    <w:p w:rsidR="00AD39A0" w:rsidRPr="00AD39A0" w:rsidRDefault="00AD39A0" w:rsidP="00AD39A0">
      <w:pPr>
        <w:bidi/>
        <w:spacing w:line="360" w:lineRule="auto"/>
        <w:contextualSpacing/>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sz w:val="28"/>
          <w:szCs w:val="28"/>
          <w:rtl/>
          <w:lang w:eastAsia="fr-FR" w:bidi="ar-DZ"/>
        </w:rPr>
        <w:lastRenderedPageBreak/>
        <w:t>2-2- حدود الدراسة</w:t>
      </w:r>
      <w:r w:rsidRPr="00AD39A0">
        <w:rPr>
          <w:rFonts w:ascii="Simplified Arabic" w:eastAsiaTheme="minorEastAsia" w:hAnsi="Simplified Arabic" w:cs="Simplified Arabic" w:hint="cs"/>
          <w:b/>
          <w:bCs/>
          <w:sz w:val="28"/>
          <w:szCs w:val="28"/>
          <w:rtl/>
          <w:lang w:eastAsia="fr-FR" w:bidi="ar-DZ"/>
        </w:rPr>
        <w:t xml:space="preserve"> الأساسية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تمثلت حدود الدراسة الأساسية في الحدود المكانية والحدود الزمنية: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2-2-1- الحدود المكانية: أجريت هذه الدراسة على مجموعة من الأفراد يتواجدون في مصلحة أمراض القلب بالمؤسسة الاستشفائية تشي جيفارا بمدينة مستغانم. </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التعريف بالمؤسسة الاستشفائية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المؤسسة الاستشفائية تشي جيفارا شيدت سنة 1843، ثم تحولت لمستشفى مختلط سنة 1933، لتصبح مستشفى عام سنة 1963، ثم مؤسسة استشفائية عمومية سنة 2007 لولاية مستغانم، تتربع على مساحة مقدرة بـ18860 متر مربع منها 11000متر مربع مبني، تتكون من 26 قسما تتوزع على 3 أقسام تقنية هي قسم التشريح- الباثولوجي، قسم المخبر المركزي - الاشعة المركزية، قسم </w:t>
      </w:r>
      <w:r w:rsidRPr="00AD39A0">
        <w:rPr>
          <w:rFonts w:ascii="Simplified Arabic" w:eastAsiaTheme="minorEastAsia" w:hAnsi="Simplified Arabic" w:cs="Simplified Arabic"/>
          <w:sz w:val="28"/>
          <w:szCs w:val="28"/>
          <w:lang w:val="en-US" w:eastAsia="fr-FR" w:bidi="ar-DZ"/>
        </w:rPr>
        <w:t>SAMU</w:t>
      </w:r>
      <w:r w:rsidRPr="00AD39A0">
        <w:rPr>
          <w:rFonts w:ascii="Simplified Arabic" w:eastAsiaTheme="minorEastAsia" w:hAnsi="Simplified Arabic" w:cs="Simplified Arabic"/>
          <w:sz w:val="28"/>
          <w:szCs w:val="28"/>
          <w:lang w:eastAsia="fr-FR" w:bidi="ar-DZ"/>
        </w:rPr>
        <w:t xml:space="preserve"> 27</w:t>
      </w:r>
      <w:r w:rsidRPr="00AD39A0">
        <w:rPr>
          <w:rFonts w:ascii="Simplified Arabic" w:eastAsiaTheme="minorEastAsia" w:hAnsi="Simplified Arabic" w:cs="Simplified Arabic" w:hint="cs"/>
          <w:sz w:val="28"/>
          <w:szCs w:val="28"/>
          <w:rtl/>
          <w:lang w:eastAsia="fr-FR" w:bidi="ar-DZ"/>
        </w:rPr>
        <w:t xml:space="preserve"> بطاقة استيعاب مقدرة بـ 654 سرير تقني و507 سرير منظم.</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كما يتكون المستشفى من أقسام أخرى خارجية هي:</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قسم الاستعجالات الطبية الجراحية الذي يبعد مسافة 2,8 كم على المستشفى.</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قسم العيون الذي يبعد مسافة 2 كم على المستشفى.</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قسم الأورام الذي يبعد مسافة 5 كم على المستشفى مع وحدة لأمراض الروماتيزم.</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قسم اعادة التأهيل الوظيفي.</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قسم تصفية الكلى بأكثر من 136 مريضا مبرمجا إضافة إلى الحالات الاستعجالية.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2-2-2- الحدود الزمنية: تمت الدراسة الأساسية في الفترة الممتدة من 25 أكتوبر 2020 إلى 28 أفريل 2021.</w:t>
      </w:r>
    </w:p>
    <w:p w:rsidR="00AD39A0" w:rsidRPr="00AD39A0" w:rsidRDefault="00AD39A0" w:rsidP="00AD39A0">
      <w:pPr>
        <w:bidi/>
        <w:spacing w:line="360" w:lineRule="auto"/>
        <w:contextualSpacing/>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sz w:val="28"/>
          <w:szCs w:val="28"/>
          <w:rtl/>
          <w:lang w:eastAsia="fr-FR" w:bidi="ar-DZ"/>
        </w:rPr>
        <w:t>2-3- عينة الدراسة</w:t>
      </w:r>
      <w:r w:rsidRPr="00AD39A0">
        <w:rPr>
          <w:rFonts w:ascii="Simplified Arabic" w:eastAsiaTheme="minorEastAsia" w:hAnsi="Simplified Arabic" w:cs="Simplified Arabic" w:hint="cs"/>
          <w:b/>
          <w:bCs/>
          <w:sz w:val="28"/>
          <w:szCs w:val="28"/>
          <w:rtl/>
          <w:lang w:eastAsia="fr-FR" w:bidi="ar-DZ"/>
        </w:rPr>
        <w:t xml:space="preserve"> الأساسية</w:t>
      </w:r>
    </w:p>
    <w:p w:rsidR="00AD39A0" w:rsidRPr="00AD39A0" w:rsidRDefault="00AD39A0" w:rsidP="00AD39A0">
      <w:p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تم اختيار عينة الدراسة بطريقة قصدية من مجتمع الدراسة الذي يتمثل في مرضى متلازمة الشريان التاجي المتواجدين في المؤسسة الاستشفائية العمومية بمدينة مستغانم، وتكونت عينة الدراسة من 150 مريضا بمتلازمة الشريان التاجي، تم اختيارها اعتمادا على:</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تشخيص الطبيب المعالج.</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ملفات المرضى.</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الاقتصار على المصابين بمرض الشريان التاجي فقط.</w:t>
      </w:r>
    </w:p>
    <w:p w:rsidR="00AD39A0" w:rsidRPr="00AD39A0" w:rsidRDefault="00AD39A0" w:rsidP="0072774A">
      <w:pPr>
        <w:numPr>
          <w:ilvl w:val="0"/>
          <w:numId w:val="54"/>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 xml:space="preserve">إقصاء المرضى المصابين باضطرابات نفسية أو عقلية أو عصبية.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2-3-1- خصائص عينة الدراسة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تميزت عينة الدراسة بمجموعة من الخصائص توضحها الجداول التالية:</w:t>
      </w: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جدول رقم(20): توزع عينة الدراسة حسب الجنس.</w:t>
      </w:r>
    </w:p>
    <w:tbl>
      <w:tblPr>
        <w:tblStyle w:val="GridTable4-Accent32"/>
        <w:bidiVisual/>
        <w:tblW w:w="0" w:type="auto"/>
        <w:tblInd w:w="532" w:type="dxa"/>
        <w:tblLook w:val="04A0" w:firstRow="1" w:lastRow="0" w:firstColumn="1" w:lastColumn="0" w:noHBand="0" w:noVBand="1"/>
      </w:tblPr>
      <w:tblGrid>
        <w:gridCol w:w="2777"/>
        <w:gridCol w:w="2758"/>
        <w:gridCol w:w="2723"/>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أفراد العينة</w:t>
            </w:r>
          </w:p>
        </w:tc>
        <w:tc>
          <w:tcPr>
            <w:tcW w:w="2758"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التكرار</w:t>
            </w:r>
          </w:p>
        </w:tc>
        <w:tc>
          <w:tcPr>
            <w:tcW w:w="2723"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النسبة المئوية</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ذكور</w:t>
            </w:r>
          </w:p>
        </w:tc>
        <w:tc>
          <w:tcPr>
            <w:tcW w:w="2758"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46</w:t>
            </w:r>
          </w:p>
        </w:tc>
        <w:tc>
          <w:tcPr>
            <w:tcW w:w="2723"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31</w:t>
            </w:r>
            <w:r w:rsidRPr="00AD39A0">
              <w:rPr>
                <w:rFonts w:ascii="Simplified Arabic" w:hAnsi="Simplified Arabic" w:cs="Simplified Arabic"/>
                <w:sz w:val="28"/>
                <w:szCs w:val="28"/>
              </w:rPr>
              <w:t>%</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2777"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إناث</w:t>
            </w:r>
          </w:p>
        </w:tc>
        <w:tc>
          <w:tcPr>
            <w:tcW w:w="2758"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104</w:t>
            </w:r>
          </w:p>
        </w:tc>
        <w:tc>
          <w:tcPr>
            <w:tcW w:w="2723"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69</w:t>
            </w:r>
            <w:r w:rsidRPr="00AD39A0">
              <w:rPr>
                <w:rFonts w:ascii="Simplified Arabic" w:hAnsi="Simplified Arabic" w:cs="Simplified Arabic"/>
                <w:sz w:val="28"/>
                <w:szCs w:val="28"/>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المجموع</w:t>
            </w:r>
          </w:p>
        </w:tc>
        <w:tc>
          <w:tcPr>
            <w:tcW w:w="2758"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150</w:t>
            </w:r>
          </w:p>
        </w:tc>
        <w:tc>
          <w:tcPr>
            <w:tcW w:w="2723"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100</w:t>
            </w:r>
            <w:r w:rsidRPr="00AD39A0">
              <w:rPr>
                <w:rFonts w:ascii="Simplified Arabic" w:hAnsi="Simplified Arabic" w:cs="Simplified Arabic"/>
                <w:sz w:val="28"/>
                <w:szCs w:val="28"/>
              </w:rPr>
              <w:t>%</w:t>
            </w:r>
          </w:p>
        </w:tc>
      </w:tr>
    </w:tbl>
    <w:p w:rsidR="00AD39A0" w:rsidRPr="00AD39A0" w:rsidRDefault="00AD39A0" w:rsidP="00AD39A0">
      <w:pPr>
        <w:bidi/>
        <w:spacing w:line="360" w:lineRule="auto"/>
        <w:contextualSpacing/>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noProof/>
          <w:sz w:val="28"/>
          <w:szCs w:val="28"/>
          <w:lang w:eastAsia="fr-FR"/>
        </w:rPr>
        <w:drawing>
          <wp:inline distT="0" distB="0" distL="0" distR="0" wp14:anchorId="6596D98E" wp14:editId="6724FD64">
            <wp:extent cx="5362575" cy="4333875"/>
            <wp:effectExtent l="38100" t="0" r="0" b="0"/>
            <wp:docPr id="27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D39A0" w:rsidRPr="00AD39A0" w:rsidRDefault="00AD39A0" w:rsidP="00AD39A0">
      <w:pPr>
        <w:bidi/>
        <w:spacing w:line="360" w:lineRule="auto"/>
        <w:contextualSpacing/>
        <w:jc w:val="lowKashida"/>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hint="cs"/>
          <w:sz w:val="28"/>
          <w:szCs w:val="28"/>
          <w:rtl/>
          <w:lang w:eastAsia="fr-FR" w:bidi="ar-DZ"/>
        </w:rPr>
        <w:t>من خلال الجدول والدائرة النسبية يتضح أن أغلب أفراد عينة الدراسة من الاناث بنسبة مئوية تقدر بـ 6</w:t>
      </w:r>
      <w:r w:rsidRPr="00AD39A0">
        <w:rPr>
          <w:rFonts w:ascii="Simplified Arabic" w:eastAsiaTheme="minorEastAsia" w:hAnsi="Simplified Arabic" w:cs="Simplified Arabic"/>
          <w:sz w:val="28"/>
          <w:szCs w:val="28"/>
          <w:rtl/>
          <w:lang w:eastAsia="fr-FR" w:bidi="ar-DZ"/>
        </w:rPr>
        <w:t>9</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rPr>
        <w:t>.</w:t>
      </w:r>
    </w:p>
    <w:p w:rsidR="00AD39A0" w:rsidRPr="00AD39A0" w:rsidRDefault="00AD39A0" w:rsidP="00AD39A0">
      <w:pPr>
        <w:bidi/>
        <w:spacing w:line="360" w:lineRule="auto"/>
        <w:contextualSpacing/>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جدول رقم(21): توزع عينة الدراسة حسب السن.</w:t>
      </w:r>
    </w:p>
    <w:tbl>
      <w:tblPr>
        <w:tblStyle w:val="GridTable4-Accent32"/>
        <w:bidiVisual/>
        <w:tblW w:w="0" w:type="auto"/>
        <w:tblInd w:w="674" w:type="dxa"/>
        <w:tblLook w:val="04A0" w:firstRow="1" w:lastRow="0" w:firstColumn="1" w:lastColumn="0" w:noHBand="0" w:noVBand="1"/>
      </w:tblPr>
      <w:tblGrid>
        <w:gridCol w:w="2777"/>
        <w:gridCol w:w="2758"/>
        <w:gridCol w:w="2723"/>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أفراد العينة</w:t>
            </w:r>
          </w:p>
        </w:tc>
        <w:tc>
          <w:tcPr>
            <w:tcW w:w="2758"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التكرار</w:t>
            </w:r>
          </w:p>
        </w:tc>
        <w:tc>
          <w:tcPr>
            <w:tcW w:w="2723"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النسبة المئوية</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من 40-60 سنة</w:t>
            </w:r>
          </w:p>
        </w:tc>
        <w:tc>
          <w:tcPr>
            <w:tcW w:w="2758"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59</w:t>
            </w:r>
          </w:p>
        </w:tc>
        <w:tc>
          <w:tcPr>
            <w:tcW w:w="2723"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39</w:t>
            </w:r>
            <w:r w:rsidRPr="00AD39A0">
              <w:rPr>
                <w:rFonts w:ascii="Simplified Arabic" w:hAnsi="Simplified Arabic" w:cs="Simplified Arabic"/>
                <w:sz w:val="28"/>
                <w:szCs w:val="28"/>
              </w:rPr>
              <w:t>%</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2777"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أكثر من 61 سنة</w:t>
            </w:r>
          </w:p>
        </w:tc>
        <w:tc>
          <w:tcPr>
            <w:tcW w:w="2758"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91</w:t>
            </w:r>
          </w:p>
        </w:tc>
        <w:tc>
          <w:tcPr>
            <w:tcW w:w="2723"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61</w:t>
            </w:r>
            <w:r w:rsidRPr="00AD39A0">
              <w:rPr>
                <w:rFonts w:ascii="Simplified Arabic" w:hAnsi="Simplified Arabic" w:cs="Simplified Arabic"/>
                <w:sz w:val="28"/>
                <w:szCs w:val="28"/>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المجموع</w:t>
            </w:r>
          </w:p>
        </w:tc>
        <w:tc>
          <w:tcPr>
            <w:tcW w:w="2758"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150</w:t>
            </w:r>
          </w:p>
        </w:tc>
        <w:tc>
          <w:tcPr>
            <w:tcW w:w="2723"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100</w:t>
            </w:r>
            <w:r w:rsidRPr="00AD39A0">
              <w:rPr>
                <w:rFonts w:ascii="Simplified Arabic" w:hAnsi="Simplified Arabic" w:cs="Simplified Arabic"/>
                <w:sz w:val="28"/>
                <w:szCs w:val="28"/>
              </w:rPr>
              <w:t>%</w:t>
            </w:r>
          </w:p>
        </w:tc>
      </w:tr>
    </w:tbl>
    <w:p w:rsidR="00AD39A0" w:rsidRPr="00AD39A0" w:rsidRDefault="00AD39A0" w:rsidP="00AD39A0">
      <w:pPr>
        <w:bidi/>
        <w:spacing w:line="360" w:lineRule="auto"/>
        <w:contextualSpacing/>
        <w:jc w:val="center"/>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contextualSpacing/>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noProof/>
          <w:sz w:val="28"/>
          <w:szCs w:val="28"/>
          <w:rtl/>
          <w:lang w:eastAsia="fr-FR"/>
        </w:rPr>
        <w:lastRenderedPageBreak/>
        <w:drawing>
          <wp:inline distT="0" distB="0" distL="0" distR="0" wp14:anchorId="1119D93F" wp14:editId="27AFF94A">
            <wp:extent cx="5457825" cy="4429125"/>
            <wp:effectExtent l="38100" t="0" r="0" b="0"/>
            <wp:docPr id="27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AD39A0">
        <w:rPr>
          <w:rFonts w:ascii="Simplified Arabic" w:eastAsiaTheme="minorEastAsia" w:hAnsi="Simplified Arabic" w:cs="Simplified Arabic" w:hint="cs"/>
          <w:sz w:val="28"/>
          <w:szCs w:val="28"/>
          <w:rtl/>
          <w:lang w:eastAsia="fr-FR" w:bidi="ar-DZ"/>
        </w:rPr>
        <w:t xml:space="preserve"> </w:t>
      </w:r>
    </w:p>
    <w:p w:rsidR="00AD39A0" w:rsidRPr="00AD39A0" w:rsidRDefault="00AD39A0" w:rsidP="00AD39A0">
      <w:pPr>
        <w:bidi/>
        <w:spacing w:line="360" w:lineRule="auto"/>
        <w:jc w:val="lowKashida"/>
        <w:rPr>
          <w:rFonts w:ascii="Calibri" w:eastAsiaTheme="minorEastAsia" w:hAnsi="Calibri" w:cs="Calibri"/>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يتراوح المدى العمري لعينة الدراسة من </w:t>
      </w:r>
      <w:r w:rsidRPr="00AD39A0">
        <w:rPr>
          <w:rFonts w:ascii="Simplified Arabic" w:eastAsiaTheme="minorEastAsia" w:hAnsi="Simplified Arabic" w:cs="Simplified Arabic"/>
          <w:sz w:val="28"/>
          <w:szCs w:val="28"/>
          <w:lang w:eastAsia="fr-FR" w:bidi="ar-DZ"/>
        </w:rPr>
        <w:t>40</w:t>
      </w:r>
      <w:r w:rsidRPr="00AD39A0">
        <w:rPr>
          <w:rFonts w:ascii="Simplified Arabic" w:eastAsiaTheme="minorEastAsia" w:hAnsi="Simplified Arabic" w:cs="Simplified Arabic" w:hint="cs"/>
          <w:sz w:val="28"/>
          <w:szCs w:val="28"/>
          <w:rtl/>
          <w:lang w:eastAsia="fr-FR" w:bidi="ar-DZ"/>
        </w:rPr>
        <w:t xml:space="preserve"> إلى 97 سنة، بمتوسط عمري قدر بـ </w:t>
      </w:r>
      <w:r w:rsidRPr="00AD39A0">
        <w:rPr>
          <w:rFonts w:ascii="Simplified Arabic" w:eastAsiaTheme="minorEastAsia" w:hAnsi="Simplified Arabic" w:cs="Simplified Arabic"/>
          <w:sz w:val="28"/>
          <w:szCs w:val="28"/>
          <w:lang w:eastAsia="fr-FR" w:bidi="ar-DZ"/>
        </w:rPr>
        <w:t>64,06</w:t>
      </w:r>
      <w:r w:rsidRPr="00AD39A0">
        <w:rPr>
          <w:rFonts w:ascii="Simplified Arabic" w:eastAsiaTheme="minorEastAsia" w:hAnsi="Simplified Arabic" w:cs="Simplified Arabic" w:hint="cs"/>
          <w:sz w:val="28"/>
          <w:szCs w:val="28"/>
          <w:rtl/>
          <w:lang w:eastAsia="fr-FR" w:bidi="ar-DZ"/>
        </w:rPr>
        <w:t xml:space="preserve"> وانحراف معياري بلغ </w:t>
      </w:r>
      <w:r w:rsidRPr="00AD39A0">
        <w:rPr>
          <w:rFonts w:ascii="Simplified Arabic" w:eastAsiaTheme="minorEastAsia" w:hAnsi="Simplified Arabic" w:cs="Simplified Arabic"/>
          <w:sz w:val="28"/>
          <w:szCs w:val="28"/>
          <w:lang w:eastAsia="fr-FR" w:bidi="ar-DZ"/>
        </w:rPr>
        <w:t>11,71</w:t>
      </w:r>
      <w:r w:rsidRPr="00AD39A0">
        <w:rPr>
          <w:rFonts w:ascii="Simplified Arabic" w:eastAsiaTheme="minorEastAsia" w:hAnsi="Simplified Arabic" w:cs="Simplified Arabic" w:hint="cs"/>
          <w:sz w:val="28"/>
          <w:szCs w:val="28"/>
          <w:rtl/>
          <w:lang w:eastAsia="fr-FR" w:bidi="ar-DZ"/>
        </w:rPr>
        <w:t xml:space="preserve">، ويبين كل من الجدول رقم (21) والدائرة النسبية أن معظم أعمار عينة الدراسة تجاوزت 61 سنة بنسبة 61 </w:t>
      </w:r>
      <w:r w:rsidRPr="00AD39A0">
        <w:rPr>
          <w:rFonts w:ascii="Calibri" w:eastAsiaTheme="minorEastAsia" w:hAnsi="Calibri" w:cs="Calibri"/>
          <w:sz w:val="28"/>
          <w:szCs w:val="28"/>
          <w:rtl/>
          <w:lang w:eastAsia="fr-FR" w:bidi="ar-DZ"/>
        </w:rPr>
        <w:t>%</w:t>
      </w:r>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noProof/>
          <w:sz w:val="28"/>
          <w:szCs w:val="28"/>
          <w:rtl/>
          <w:lang w:eastAsia="fr-FR"/>
        </w:rPr>
        <w:lastRenderedPageBreak/>
        <w:drawing>
          <wp:anchor distT="0" distB="0" distL="114300" distR="114300" simplePos="0" relativeHeight="251868160" behindDoc="1" locked="0" layoutInCell="1" allowOverlap="1" wp14:anchorId="24FB5697" wp14:editId="59359600">
            <wp:simplePos x="0" y="0"/>
            <wp:positionH relativeFrom="column">
              <wp:posOffset>22860</wp:posOffset>
            </wp:positionH>
            <wp:positionV relativeFrom="paragraph">
              <wp:posOffset>3355975</wp:posOffset>
            </wp:positionV>
            <wp:extent cx="5562600" cy="4038600"/>
            <wp:effectExtent l="0" t="0" r="0" b="0"/>
            <wp:wrapTight wrapText="bothSides">
              <wp:wrapPolygon edited="0">
                <wp:start x="0" y="0"/>
                <wp:lineTo x="0" y="21498"/>
                <wp:lineTo x="21526" y="21498"/>
                <wp:lineTo x="21526" y="0"/>
                <wp:lineTo x="0" y="0"/>
              </wp:wrapPolygon>
            </wp:wrapTight>
            <wp:docPr id="274"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AD39A0">
        <w:rPr>
          <w:rFonts w:ascii="Simplified Arabic" w:eastAsiaTheme="minorEastAsia" w:hAnsi="Simplified Arabic" w:cs="Simplified Arabic" w:hint="cs"/>
          <w:sz w:val="28"/>
          <w:szCs w:val="28"/>
          <w:rtl/>
          <w:lang w:eastAsia="fr-FR" w:bidi="ar-DZ"/>
        </w:rPr>
        <w:t>جدول رقم(22): توزع عينة الدراسة حسب متغير الحالة الاجتماعية.</w:t>
      </w:r>
    </w:p>
    <w:tbl>
      <w:tblPr>
        <w:tblStyle w:val="GridTable4-Accent32"/>
        <w:bidiVisual/>
        <w:tblW w:w="0" w:type="auto"/>
        <w:tblInd w:w="532" w:type="dxa"/>
        <w:tblLook w:val="04A0" w:firstRow="1" w:lastRow="0" w:firstColumn="1" w:lastColumn="0" w:noHBand="0" w:noVBand="1"/>
      </w:tblPr>
      <w:tblGrid>
        <w:gridCol w:w="2770"/>
        <w:gridCol w:w="2762"/>
        <w:gridCol w:w="2764"/>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الحالة الاجتماعية</w:t>
            </w:r>
          </w:p>
        </w:tc>
        <w:tc>
          <w:tcPr>
            <w:tcW w:w="2762"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التكرار</w:t>
            </w:r>
          </w:p>
        </w:tc>
        <w:tc>
          <w:tcPr>
            <w:tcW w:w="2764"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النسبة المئوية</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أعزب</w:t>
            </w:r>
          </w:p>
        </w:tc>
        <w:tc>
          <w:tcPr>
            <w:tcW w:w="276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2</w:t>
            </w:r>
          </w:p>
        </w:tc>
        <w:tc>
          <w:tcPr>
            <w:tcW w:w="2764"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w:t>
            </w:r>
            <w:r w:rsidRPr="00AD39A0">
              <w:rPr>
                <w:rFonts w:ascii="Simplified Arabic" w:hAnsi="Simplified Arabic" w:cs="Simplified Arabic"/>
                <w:sz w:val="28"/>
                <w:szCs w:val="28"/>
              </w:rPr>
              <w:t>%</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متزوج</w:t>
            </w:r>
          </w:p>
        </w:tc>
        <w:tc>
          <w:tcPr>
            <w:tcW w:w="276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114</w:t>
            </w:r>
          </w:p>
        </w:tc>
        <w:tc>
          <w:tcPr>
            <w:tcW w:w="2764"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76</w:t>
            </w:r>
            <w:r w:rsidRPr="00AD39A0">
              <w:rPr>
                <w:rFonts w:ascii="Simplified Arabic" w:hAnsi="Simplified Arabic" w:cs="Simplified Arabic"/>
                <w:sz w:val="28"/>
                <w:szCs w:val="28"/>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أرمل</w:t>
            </w:r>
          </w:p>
        </w:tc>
        <w:tc>
          <w:tcPr>
            <w:tcW w:w="276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28</w:t>
            </w:r>
          </w:p>
        </w:tc>
        <w:tc>
          <w:tcPr>
            <w:tcW w:w="2764"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19</w:t>
            </w:r>
            <w:r w:rsidRPr="00AD39A0">
              <w:rPr>
                <w:rFonts w:ascii="Simplified Arabic" w:hAnsi="Simplified Arabic" w:cs="Simplified Arabic"/>
                <w:sz w:val="28"/>
                <w:szCs w:val="28"/>
              </w:rPr>
              <w:t>%</w:t>
            </w:r>
            <w:r w:rsidRPr="00AD39A0">
              <w:rPr>
                <w:rFonts w:ascii="Simplified Arabic" w:hAnsi="Simplified Arabic" w:cs="Simplified Arabic" w:hint="cs"/>
                <w:sz w:val="28"/>
                <w:szCs w:val="28"/>
                <w:rtl/>
                <w:lang w:bidi="ar-DZ"/>
              </w:rPr>
              <w:t xml:space="preserve"> </w:t>
            </w:r>
          </w:p>
        </w:tc>
      </w:tr>
      <w:tr w:rsidR="00AD39A0" w:rsidRPr="00AD39A0" w:rsidTr="00AD39A0">
        <w:trPr>
          <w:trHeight w:val="435"/>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مطلق</w:t>
            </w:r>
          </w:p>
        </w:tc>
        <w:tc>
          <w:tcPr>
            <w:tcW w:w="276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6</w:t>
            </w:r>
          </w:p>
        </w:tc>
        <w:tc>
          <w:tcPr>
            <w:tcW w:w="2764"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4</w:t>
            </w:r>
            <w:r w:rsidRPr="00AD39A0">
              <w:rPr>
                <w:rFonts w:ascii="Simplified Arabic" w:hAnsi="Simplified Arabic" w:cs="Simplified Arabic"/>
                <w:sz w:val="28"/>
                <w:szCs w:val="28"/>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المجموع</w:t>
            </w:r>
          </w:p>
        </w:tc>
        <w:tc>
          <w:tcPr>
            <w:tcW w:w="276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150</w:t>
            </w:r>
          </w:p>
        </w:tc>
        <w:tc>
          <w:tcPr>
            <w:tcW w:w="2764"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100</w:t>
            </w:r>
            <w:r w:rsidRPr="00AD39A0">
              <w:rPr>
                <w:rFonts w:ascii="Simplified Arabic" w:hAnsi="Simplified Arabic" w:cs="Simplified Arabic"/>
                <w:sz w:val="28"/>
                <w:szCs w:val="28"/>
              </w:rPr>
              <w:t>%</w:t>
            </w: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يبين كل من الجدول والدائرة النسبية أن معظم أفراد عينة الدراسة متزوجون بنسبة 76</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rPr>
        <w:t>، في مقابل 1</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rPr>
        <w:t xml:space="preserve"> عزاب و4</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rPr>
        <w:t xml:space="preserve"> مطلقين و19 % أرامل.</w:t>
      </w:r>
    </w:p>
    <w:p w:rsidR="00AD39A0" w:rsidRPr="00AD39A0" w:rsidRDefault="00AD39A0" w:rsidP="00AD39A0">
      <w:pPr>
        <w:bidi/>
        <w:spacing w:line="360" w:lineRule="auto"/>
        <w:contextualSpacing/>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noProof/>
          <w:sz w:val="28"/>
          <w:szCs w:val="28"/>
          <w:rtl/>
          <w:lang w:eastAsia="fr-FR"/>
        </w:rPr>
        <w:lastRenderedPageBreak/>
        <w:drawing>
          <wp:anchor distT="0" distB="0" distL="114300" distR="114300" simplePos="0" relativeHeight="251867136" behindDoc="1" locked="0" layoutInCell="1" allowOverlap="1" wp14:anchorId="77C87236" wp14:editId="5FD27741">
            <wp:simplePos x="0" y="0"/>
            <wp:positionH relativeFrom="column">
              <wp:posOffset>-10421</wp:posOffset>
            </wp:positionH>
            <wp:positionV relativeFrom="paragraph">
              <wp:posOffset>3756025</wp:posOffset>
            </wp:positionV>
            <wp:extent cx="5658485" cy="4057650"/>
            <wp:effectExtent l="38100" t="0" r="37465" b="0"/>
            <wp:wrapTight wrapText="bothSides">
              <wp:wrapPolygon edited="0">
                <wp:start x="-145" y="0"/>
                <wp:lineTo x="-145" y="21499"/>
                <wp:lineTo x="21743" y="21499"/>
                <wp:lineTo x="21743" y="0"/>
                <wp:lineTo x="-145" y="0"/>
              </wp:wrapPolygon>
            </wp:wrapTight>
            <wp:docPr id="275"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AD39A0">
        <w:rPr>
          <w:rFonts w:ascii="Simplified Arabic" w:eastAsiaTheme="minorEastAsia" w:hAnsi="Simplified Arabic" w:cs="Simplified Arabic" w:hint="cs"/>
          <w:sz w:val="28"/>
          <w:szCs w:val="28"/>
          <w:rtl/>
          <w:lang w:eastAsia="fr-FR" w:bidi="ar-DZ"/>
        </w:rPr>
        <w:t>جدول رقم(23): توزع عينة الدراسة حسب متغير المستوى التعليمي.</w:t>
      </w:r>
    </w:p>
    <w:tbl>
      <w:tblPr>
        <w:tblStyle w:val="GridTable4-Accent32"/>
        <w:bidiVisual/>
        <w:tblW w:w="0" w:type="auto"/>
        <w:tblInd w:w="674" w:type="dxa"/>
        <w:tblLook w:val="04A0" w:firstRow="1" w:lastRow="0" w:firstColumn="1" w:lastColumn="0" w:noHBand="0" w:noVBand="1"/>
      </w:tblPr>
      <w:tblGrid>
        <w:gridCol w:w="2774"/>
        <w:gridCol w:w="2754"/>
        <w:gridCol w:w="2757"/>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المستوى التعليمي</w:t>
            </w:r>
          </w:p>
        </w:tc>
        <w:tc>
          <w:tcPr>
            <w:tcW w:w="2754"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التكرار</w:t>
            </w:r>
          </w:p>
        </w:tc>
        <w:tc>
          <w:tcPr>
            <w:tcW w:w="2757"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النسبة المئوية</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أمي</w:t>
            </w:r>
          </w:p>
        </w:tc>
        <w:tc>
          <w:tcPr>
            <w:tcW w:w="2754"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67</w:t>
            </w:r>
          </w:p>
        </w:tc>
        <w:tc>
          <w:tcPr>
            <w:tcW w:w="2757"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44</w:t>
            </w:r>
            <w:r w:rsidRPr="00AD39A0">
              <w:rPr>
                <w:rFonts w:ascii="Simplified Arabic" w:hAnsi="Simplified Arabic" w:cs="Simplified Arabic"/>
                <w:sz w:val="28"/>
                <w:szCs w:val="28"/>
              </w:rPr>
              <w:t>%</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2774"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ابتدائي</w:t>
            </w:r>
          </w:p>
        </w:tc>
        <w:tc>
          <w:tcPr>
            <w:tcW w:w="2754"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31</w:t>
            </w:r>
          </w:p>
        </w:tc>
        <w:tc>
          <w:tcPr>
            <w:tcW w:w="2757"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21</w:t>
            </w:r>
            <w:r w:rsidRPr="00AD39A0">
              <w:rPr>
                <w:rFonts w:ascii="Simplified Arabic" w:hAnsi="Simplified Arabic" w:cs="Simplified Arabic"/>
                <w:sz w:val="28"/>
                <w:szCs w:val="28"/>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متوسط</w:t>
            </w:r>
          </w:p>
        </w:tc>
        <w:tc>
          <w:tcPr>
            <w:tcW w:w="2754"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14</w:t>
            </w:r>
          </w:p>
        </w:tc>
        <w:tc>
          <w:tcPr>
            <w:tcW w:w="2757"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9</w:t>
            </w:r>
            <w:r w:rsidRPr="00AD39A0">
              <w:rPr>
                <w:rFonts w:ascii="Simplified Arabic" w:hAnsi="Simplified Arabic" w:cs="Simplified Arabic"/>
                <w:sz w:val="28"/>
                <w:szCs w:val="28"/>
              </w:rPr>
              <w:t>%</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2774"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ثانوي</w:t>
            </w:r>
          </w:p>
        </w:tc>
        <w:tc>
          <w:tcPr>
            <w:tcW w:w="2754"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22</w:t>
            </w:r>
          </w:p>
        </w:tc>
        <w:tc>
          <w:tcPr>
            <w:tcW w:w="2757"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15</w:t>
            </w:r>
            <w:r w:rsidRPr="00AD39A0">
              <w:rPr>
                <w:rFonts w:ascii="Simplified Arabic" w:hAnsi="Simplified Arabic" w:cs="Simplified Arabic"/>
                <w:sz w:val="28"/>
                <w:szCs w:val="28"/>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774"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جامعي</w:t>
            </w:r>
          </w:p>
        </w:tc>
        <w:tc>
          <w:tcPr>
            <w:tcW w:w="2754"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16</w:t>
            </w:r>
          </w:p>
        </w:tc>
        <w:tc>
          <w:tcPr>
            <w:tcW w:w="2757"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11</w:t>
            </w:r>
            <w:r w:rsidRPr="00AD39A0">
              <w:rPr>
                <w:rFonts w:ascii="Simplified Arabic" w:hAnsi="Simplified Arabic" w:cs="Simplified Arabic"/>
                <w:sz w:val="28"/>
                <w:szCs w:val="28"/>
              </w:rPr>
              <w:t>%</w:t>
            </w:r>
          </w:p>
        </w:tc>
      </w:tr>
      <w:tr w:rsidR="00AD39A0" w:rsidRPr="00AD39A0" w:rsidTr="00AD39A0">
        <w:trPr>
          <w:trHeight w:val="255"/>
        </w:trPr>
        <w:tc>
          <w:tcPr>
            <w:cnfStyle w:val="001000000000" w:firstRow="0" w:lastRow="0" w:firstColumn="1" w:lastColumn="0" w:oddVBand="0" w:evenVBand="0" w:oddHBand="0" w:evenHBand="0" w:firstRowFirstColumn="0" w:firstRowLastColumn="0" w:lastRowFirstColumn="0" w:lastRowLastColumn="0"/>
            <w:tcW w:w="2774"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المجموع</w:t>
            </w:r>
          </w:p>
        </w:tc>
        <w:tc>
          <w:tcPr>
            <w:tcW w:w="2754"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150</w:t>
            </w:r>
          </w:p>
        </w:tc>
        <w:tc>
          <w:tcPr>
            <w:tcW w:w="2757"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100</w:t>
            </w:r>
            <w:r w:rsidRPr="00AD39A0">
              <w:rPr>
                <w:rFonts w:ascii="Simplified Arabic" w:hAnsi="Simplified Arabic" w:cs="Simplified Arabic"/>
                <w:sz w:val="28"/>
                <w:szCs w:val="28"/>
              </w:rPr>
              <w:t>%</w:t>
            </w:r>
          </w:p>
        </w:tc>
      </w:tr>
    </w:tbl>
    <w:p w:rsidR="00AD39A0" w:rsidRPr="00AD39A0" w:rsidRDefault="00AD39A0" w:rsidP="00AD39A0">
      <w:pPr>
        <w:bidi/>
        <w:spacing w:line="360" w:lineRule="auto"/>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وضح كل من الجدول والدائرة النسبية السابقين توزع افراد العينة حسب المستوى التعليمي حيث بلغت نسبة الأفراد غير المتمدرسين 44 </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rPr>
        <w:t xml:space="preserve">، كما </w:t>
      </w:r>
      <w:r w:rsidRPr="00AD39A0">
        <w:rPr>
          <w:rFonts w:ascii="Simplified Arabic" w:eastAsiaTheme="minorEastAsia" w:hAnsi="Simplified Arabic" w:cs="Simplified Arabic" w:hint="cs"/>
          <w:sz w:val="28"/>
          <w:szCs w:val="28"/>
          <w:rtl/>
          <w:lang w:eastAsia="fr-FR" w:bidi="ar-DZ"/>
        </w:rPr>
        <w:t>بينت النتائج وجود مستوى تعليمي بسيط تمثل في 21</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bidi="ar-DZ"/>
        </w:rPr>
        <w:t xml:space="preserve"> من </w:t>
      </w:r>
      <w:r w:rsidRPr="00AD39A0">
        <w:rPr>
          <w:rFonts w:ascii="Simplified Arabic" w:eastAsiaTheme="minorEastAsia" w:hAnsi="Simplified Arabic" w:cs="Simplified Arabic" w:hint="cs"/>
          <w:sz w:val="28"/>
          <w:szCs w:val="28"/>
          <w:rtl/>
          <w:lang w:eastAsia="fr-FR" w:bidi="ar-DZ"/>
        </w:rPr>
        <w:lastRenderedPageBreak/>
        <w:t>الافراد لديهم مستوى ابتدائي و9</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bidi="ar-DZ"/>
        </w:rPr>
        <w:t xml:space="preserve"> متوسط و15</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hint="cs"/>
          <w:sz w:val="28"/>
          <w:szCs w:val="28"/>
          <w:rtl/>
          <w:lang w:eastAsia="fr-FR" w:bidi="ar-DZ"/>
        </w:rPr>
        <w:t>ثانوي، هذا وبلغت نسبة الافراد الجامعين 11</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bidi="ar-DZ"/>
        </w:rPr>
        <w:t xml:space="preserve"> فقط وهذا راجع لكبر عمر عينة الدراسة.</w:t>
      </w:r>
    </w:p>
    <w:p w:rsidR="00AD39A0" w:rsidRPr="00AD39A0" w:rsidRDefault="00AD39A0" w:rsidP="00AD39A0">
      <w:pPr>
        <w:bidi/>
        <w:spacing w:line="360" w:lineRule="auto"/>
        <w:contextualSpacing/>
        <w:jc w:val="center"/>
        <w:rPr>
          <w:rFonts w:ascii="Simplified Arabic" w:eastAsiaTheme="minorEastAsia" w:hAnsi="Simplified Arabic" w:cs="Simplified Arabic"/>
          <w:sz w:val="28"/>
          <w:szCs w:val="28"/>
          <w:rtl/>
          <w:lang w:eastAsia="fr-FR" w:bidi="ar-DZ"/>
        </w:rPr>
      </w:pPr>
      <w:r w:rsidRPr="00AD39A0">
        <w:rPr>
          <w:rFonts w:eastAsiaTheme="minorEastAsia"/>
          <w:noProof/>
          <w:rtl/>
          <w:lang w:eastAsia="fr-FR"/>
        </w:rPr>
        <w:drawing>
          <wp:anchor distT="0" distB="0" distL="114300" distR="114300" simplePos="0" relativeHeight="251869184" behindDoc="1" locked="0" layoutInCell="1" allowOverlap="1" wp14:anchorId="2835D959" wp14:editId="34DFF1EA">
            <wp:simplePos x="0" y="0"/>
            <wp:positionH relativeFrom="column">
              <wp:posOffset>175260</wp:posOffset>
            </wp:positionH>
            <wp:positionV relativeFrom="paragraph">
              <wp:posOffset>3342640</wp:posOffset>
            </wp:positionV>
            <wp:extent cx="5486400" cy="3790950"/>
            <wp:effectExtent l="38100" t="0" r="19050" b="0"/>
            <wp:wrapTight wrapText="bothSides">
              <wp:wrapPolygon edited="0">
                <wp:start x="-150" y="0"/>
                <wp:lineTo x="-150" y="21491"/>
                <wp:lineTo x="21675" y="21491"/>
                <wp:lineTo x="21675" y="0"/>
                <wp:lineTo x="-150" y="0"/>
              </wp:wrapPolygon>
            </wp:wrapTight>
            <wp:docPr id="276"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r w:rsidRPr="00AD39A0">
        <w:rPr>
          <w:rFonts w:ascii="Simplified Arabic" w:eastAsiaTheme="minorEastAsia" w:hAnsi="Simplified Arabic" w:cs="Simplified Arabic" w:hint="cs"/>
          <w:sz w:val="28"/>
          <w:szCs w:val="28"/>
          <w:rtl/>
          <w:lang w:eastAsia="fr-FR" w:bidi="ar-DZ"/>
        </w:rPr>
        <w:t>جدول رقم (24): توزع عينة الدراسة حسب متغير مدة المرض.</w:t>
      </w:r>
    </w:p>
    <w:tbl>
      <w:tblPr>
        <w:tblStyle w:val="GridTable4-Accent32"/>
        <w:bidiVisual/>
        <w:tblW w:w="0" w:type="auto"/>
        <w:tblInd w:w="390" w:type="dxa"/>
        <w:tblLook w:val="04A0" w:firstRow="1" w:lastRow="0" w:firstColumn="1" w:lastColumn="0" w:noHBand="0" w:noVBand="1"/>
      </w:tblPr>
      <w:tblGrid>
        <w:gridCol w:w="2770"/>
        <w:gridCol w:w="2762"/>
        <w:gridCol w:w="2764"/>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مدة المرض</w:t>
            </w:r>
          </w:p>
        </w:tc>
        <w:tc>
          <w:tcPr>
            <w:tcW w:w="2762"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التكرار</w:t>
            </w:r>
          </w:p>
        </w:tc>
        <w:tc>
          <w:tcPr>
            <w:tcW w:w="2764" w:type="dxa"/>
          </w:tcPr>
          <w:p w:rsidR="00AD39A0" w:rsidRPr="00AD39A0" w:rsidRDefault="00AD39A0" w:rsidP="00AD39A0">
            <w:pPr>
              <w:bidi/>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النسبة المئوية</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من 1-5 سنوات</w:t>
            </w:r>
          </w:p>
        </w:tc>
        <w:tc>
          <w:tcPr>
            <w:tcW w:w="276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88</w:t>
            </w:r>
          </w:p>
        </w:tc>
        <w:tc>
          <w:tcPr>
            <w:tcW w:w="2764"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58</w:t>
            </w:r>
            <w:r w:rsidRPr="00AD39A0">
              <w:rPr>
                <w:rFonts w:ascii="Simplified Arabic" w:hAnsi="Simplified Arabic" w:cs="Simplified Arabic"/>
                <w:sz w:val="28"/>
                <w:szCs w:val="28"/>
              </w:rPr>
              <w:t>%</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من 6-10 سنوات</w:t>
            </w:r>
          </w:p>
        </w:tc>
        <w:tc>
          <w:tcPr>
            <w:tcW w:w="276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31</w:t>
            </w:r>
          </w:p>
        </w:tc>
        <w:tc>
          <w:tcPr>
            <w:tcW w:w="2764"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21</w:t>
            </w:r>
            <w:r w:rsidRPr="00AD39A0">
              <w:rPr>
                <w:rFonts w:ascii="Simplified Arabic" w:hAnsi="Simplified Arabic" w:cs="Simplified Arabic"/>
                <w:sz w:val="28"/>
                <w:szCs w:val="28"/>
              </w:rPr>
              <w:t>%</w:t>
            </w:r>
            <w:r w:rsidRPr="00AD39A0">
              <w:rPr>
                <w:rFonts w:ascii="Simplified Arabic" w:hAnsi="Simplified Arabic" w:cs="Simplified Arabic" w:hint="cs"/>
                <w:sz w:val="28"/>
                <w:szCs w:val="28"/>
                <w:rtl/>
                <w:lang w:bidi="ar-DZ"/>
              </w:rPr>
              <w:t xml:space="preserve"> </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من 11-15 سنة</w:t>
            </w:r>
          </w:p>
        </w:tc>
        <w:tc>
          <w:tcPr>
            <w:tcW w:w="276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13</w:t>
            </w:r>
          </w:p>
        </w:tc>
        <w:tc>
          <w:tcPr>
            <w:tcW w:w="2764"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9</w:t>
            </w:r>
            <w:r w:rsidRPr="00AD39A0">
              <w:rPr>
                <w:rFonts w:ascii="Simplified Arabic" w:hAnsi="Simplified Arabic" w:cs="Simplified Arabic"/>
                <w:sz w:val="28"/>
                <w:szCs w:val="28"/>
              </w:rPr>
              <w:t>%</w:t>
            </w:r>
          </w:p>
        </w:tc>
      </w:tr>
      <w:tr w:rsidR="00AD39A0" w:rsidRPr="00AD39A0" w:rsidTr="00AD39A0">
        <w:trPr>
          <w:trHeight w:val="435"/>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أكثر من 16 سنة</w:t>
            </w:r>
          </w:p>
        </w:tc>
        <w:tc>
          <w:tcPr>
            <w:tcW w:w="276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18</w:t>
            </w:r>
          </w:p>
        </w:tc>
        <w:tc>
          <w:tcPr>
            <w:tcW w:w="2764"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12</w:t>
            </w:r>
            <w:r w:rsidRPr="00AD39A0">
              <w:rPr>
                <w:rFonts w:ascii="Simplified Arabic" w:hAnsi="Simplified Arabic" w:cs="Simplified Arabic"/>
                <w:sz w:val="28"/>
                <w:szCs w:val="28"/>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70" w:type="dxa"/>
          </w:tcPr>
          <w:p w:rsidR="00AD39A0" w:rsidRPr="00AD39A0" w:rsidRDefault="00AD39A0" w:rsidP="00AD39A0">
            <w:pPr>
              <w:bidi/>
              <w:spacing w:line="360" w:lineRule="auto"/>
              <w:contextualSpacing/>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المجموع</w:t>
            </w:r>
          </w:p>
        </w:tc>
        <w:tc>
          <w:tcPr>
            <w:tcW w:w="276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150</w:t>
            </w:r>
          </w:p>
        </w:tc>
        <w:tc>
          <w:tcPr>
            <w:tcW w:w="2764"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100</w:t>
            </w:r>
            <w:r w:rsidRPr="00AD39A0">
              <w:rPr>
                <w:rFonts w:ascii="Simplified Arabic" w:hAnsi="Simplified Arabic" w:cs="Simplified Arabic"/>
                <w:sz w:val="28"/>
                <w:szCs w:val="28"/>
              </w:rPr>
              <w:t>%</w:t>
            </w: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يبين الجدول والدائرة النسبية أن 88 من أفراد عينة الدراسة تراوحت مدة اصابتهم بين السنة و5 سنوات ما يعادل 58</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bidi="ar-DZ"/>
        </w:rPr>
        <w:t xml:space="preserve"> وهي تمثل أكبر نسبة</w:t>
      </w:r>
      <w:r w:rsidRPr="00AD39A0">
        <w:rPr>
          <w:rFonts w:ascii="Simplified Arabic" w:eastAsiaTheme="minorEastAsia" w:hAnsi="Simplified Arabic" w:cs="Simplified Arabic" w:hint="cs"/>
          <w:sz w:val="28"/>
          <w:szCs w:val="28"/>
          <w:rtl/>
          <w:lang w:eastAsia="fr-FR"/>
        </w:rPr>
        <w:t>، تليها فئة الأفراد الذين تراوحت مدة اصابتهم بين 6 و10 سنوات بنسبة 21</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rPr>
        <w:t xml:space="preserve">، وبلغ عدد الافراد الذين تراوحت مدة اصابتهم بين 11 و15 سنة 13 فرد بنسبة    9 </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rPr>
        <w:t xml:space="preserve"> وهي أقل نسبة، في حين بلغت نسبة الأفراد الذين تجاوزوا 16 سنة من مدة المرض 12 </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hint="cs"/>
          <w:sz w:val="28"/>
          <w:szCs w:val="28"/>
          <w:rtl/>
          <w:lang w:eastAsia="fr-FR"/>
        </w:rPr>
        <w:t xml:space="preserve">. </w:t>
      </w:r>
    </w:p>
    <w:p w:rsidR="00AD39A0" w:rsidRPr="00AD39A0" w:rsidRDefault="00AD39A0" w:rsidP="00AD39A0">
      <w:pPr>
        <w:bidi/>
        <w:spacing w:line="360" w:lineRule="auto"/>
        <w:contextualSpacing/>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hint="cs"/>
          <w:b/>
          <w:bCs/>
          <w:sz w:val="28"/>
          <w:szCs w:val="28"/>
          <w:rtl/>
          <w:lang w:eastAsia="fr-FR" w:bidi="ar-DZ"/>
        </w:rPr>
        <w:t>2</w:t>
      </w:r>
      <w:r w:rsidRPr="00AD39A0">
        <w:rPr>
          <w:rFonts w:ascii="Simplified Arabic" w:eastAsiaTheme="minorEastAsia" w:hAnsi="Simplified Arabic" w:cs="Simplified Arabic"/>
          <w:b/>
          <w:bCs/>
          <w:sz w:val="28"/>
          <w:szCs w:val="28"/>
          <w:rtl/>
          <w:lang w:eastAsia="fr-FR" w:bidi="ar-DZ"/>
        </w:rPr>
        <w:t>-</w:t>
      </w:r>
      <w:r w:rsidRPr="00AD39A0">
        <w:rPr>
          <w:rFonts w:ascii="Simplified Arabic" w:eastAsiaTheme="minorEastAsia" w:hAnsi="Simplified Arabic" w:cs="Simplified Arabic" w:hint="cs"/>
          <w:b/>
          <w:bCs/>
          <w:sz w:val="28"/>
          <w:szCs w:val="28"/>
          <w:rtl/>
          <w:lang w:eastAsia="fr-FR" w:bidi="ar-DZ"/>
        </w:rPr>
        <w:t>4-إجراءات</w:t>
      </w:r>
      <w:r w:rsidRPr="00AD39A0">
        <w:rPr>
          <w:rFonts w:ascii="Simplified Arabic" w:eastAsiaTheme="minorEastAsia" w:hAnsi="Simplified Arabic" w:cs="Simplified Arabic"/>
          <w:b/>
          <w:bCs/>
          <w:sz w:val="28"/>
          <w:szCs w:val="28"/>
          <w:rtl/>
          <w:lang w:eastAsia="fr-FR" w:bidi="ar-DZ"/>
        </w:rPr>
        <w:t xml:space="preserve"> الدراسة</w:t>
      </w:r>
      <w:r w:rsidRPr="00AD39A0">
        <w:rPr>
          <w:rFonts w:ascii="Simplified Arabic" w:eastAsiaTheme="minorEastAsia" w:hAnsi="Simplified Arabic" w:cs="Simplified Arabic" w:hint="cs"/>
          <w:b/>
          <w:bCs/>
          <w:sz w:val="28"/>
          <w:szCs w:val="28"/>
          <w:rtl/>
          <w:lang w:eastAsia="fr-FR" w:bidi="ar-DZ"/>
        </w:rPr>
        <w:t xml:space="preserve"> الأساسية</w:t>
      </w:r>
    </w:p>
    <w:p w:rsidR="00AD39A0" w:rsidRPr="00AD39A0" w:rsidRDefault="00AD39A0" w:rsidP="00AD39A0">
      <w:pPr>
        <w:bidi/>
        <w:spacing w:line="360" w:lineRule="auto"/>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بعد الانتهاء من الجانب النظري واختيار أدوات القياس المناسبة توجهت الباحثة إلى المؤسسة الاستشفائية العمومية تشي جيفارا بمدينة مستغانم وبالتحديد إلى مصلحة أمراض القلب، قامت بإجراء الدراسة الاستطلاعية من خلال القيام ببحث مصغر لاختبار مختلف عناصر الدراسة والحصول على مؤشرات بمدى صلاحية الفرضيات واستكشاف الظروف التي ستجرى فيها الدراسة النهائية وكذا التأكد من الخصائص السيكومترية لأدوات جمع البيانات،  ثم إجراء الدراسة الأساسية على عينة من مرضى متلازمة الشريان التاجي في المؤسسة الاستشفائية السابقة من خلال اختيارهم بطريقة قصدية عن طريق توجيه الطبيب المعالج أو الاطلاع على الملفات الطبية، وبلغ عددهم 150 فردا بعد استبعاد الحالات الحرجة، وقد قامت الباحثة بتطبيق المقياسين بصفة فردية على الحالات، وبعد إتمام التطبيق قامت بفرز البيانات وتفريغها في برنامج الإكسيل ثم في برنامج الحزمة الإحصائية للعلوم الاجتماعية </w:t>
      </w:r>
      <w:r w:rsidRPr="00AD39A0">
        <w:rPr>
          <w:rFonts w:ascii="Simplified Arabic" w:eastAsiaTheme="minorEastAsia" w:hAnsi="Simplified Arabic" w:cs="Simplified Arabic"/>
          <w:sz w:val="28"/>
          <w:szCs w:val="28"/>
          <w:lang w:eastAsia="fr-FR" w:bidi="ar-DZ"/>
        </w:rPr>
        <w:t>(SPSS v20)</w:t>
      </w:r>
      <w:r w:rsidRPr="00AD39A0">
        <w:rPr>
          <w:rFonts w:ascii="Simplified Arabic" w:eastAsiaTheme="minorEastAsia" w:hAnsi="Simplified Arabic" w:cs="Simplified Arabic" w:hint="cs"/>
          <w:sz w:val="28"/>
          <w:szCs w:val="28"/>
          <w:rtl/>
          <w:lang w:eastAsia="fr-FR" w:bidi="ar-DZ"/>
        </w:rPr>
        <w:t>، ثم تحليل البيانات وتفسيرها والوصول إلى نتائج تساعد في فهم الواقع وتطويره.</w:t>
      </w:r>
    </w:p>
    <w:p w:rsidR="00AD39A0" w:rsidRPr="00AD39A0" w:rsidRDefault="00AD39A0" w:rsidP="00AD39A0">
      <w:pPr>
        <w:bidi/>
        <w:spacing w:line="360" w:lineRule="auto"/>
        <w:contextualSpacing/>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sz w:val="28"/>
          <w:szCs w:val="28"/>
          <w:rtl/>
          <w:lang w:eastAsia="fr-FR" w:bidi="ar-DZ"/>
        </w:rPr>
        <w:t>2-</w:t>
      </w:r>
      <w:r w:rsidRPr="00AD39A0">
        <w:rPr>
          <w:rFonts w:ascii="Simplified Arabic" w:eastAsiaTheme="minorEastAsia" w:hAnsi="Simplified Arabic" w:cs="Simplified Arabic" w:hint="cs"/>
          <w:b/>
          <w:bCs/>
          <w:sz w:val="28"/>
          <w:szCs w:val="28"/>
          <w:rtl/>
          <w:lang w:eastAsia="fr-FR" w:bidi="ar-DZ"/>
        </w:rPr>
        <w:t>5</w:t>
      </w:r>
      <w:r w:rsidRPr="00AD39A0">
        <w:rPr>
          <w:rFonts w:ascii="Simplified Arabic" w:eastAsiaTheme="minorEastAsia" w:hAnsi="Simplified Arabic" w:cs="Simplified Arabic"/>
          <w:b/>
          <w:bCs/>
          <w:sz w:val="28"/>
          <w:szCs w:val="28"/>
          <w:rtl/>
          <w:lang w:eastAsia="fr-FR" w:bidi="ar-DZ"/>
        </w:rPr>
        <w:t>- الأساليب الإحصائية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 xml:space="preserve">لمعالجة البيانات تم توظيف الإحصاء الوصفي والاستدلالي واستخدام الأساليب الإحصائية التالية: </w:t>
      </w: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التكرارات والنسب المئوية لوصف عينة الدراسة.</w:t>
      </w: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lastRenderedPageBreak/>
        <w:t>معامل الارتباط بيرسون لحساب صدق الاتساق الداخلي بين الفقرات أو الأبعاد والدرجة الكلية للمقياسين، وأيضا لحساب ثبات التجزئة النصفية، وكذا التحقق من الفرضية الثالثة.</w:t>
      </w: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التحليل العاملي التوكيدي للتحقق من الصدق العاملي لمقياس الكفاءة الذاتية بالاستعانة ببرنامج ليزرل</w:t>
      </w:r>
      <w:r w:rsidRPr="00AD39A0">
        <w:rPr>
          <w:rFonts w:ascii="Simplified Arabic" w:eastAsiaTheme="minorEastAsia" w:hAnsi="Simplified Arabic" w:cs="Simplified Arabic"/>
          <w:sz w:val="28"/>
          <w:szCs w:val="28"/>
          <w:lang w:eastAsia="fr-FR" w:bidi="ar-DZ"/>
        </w:rPr>
        <w:t>Lisrel v8 .8</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معامل ألفا كرونباخ لحساب ثبات المقياسين.</w:t>
      </w: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حساب المتوسطات الحسابية والانحرافات المعيارية للتحقق من الفرضية الأولى.</w:t>
      </w: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اختبار ت لعينة واحدة للتحقق من الفرضية الثانية.</w:t>
      </w: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اختبار ت لعينتين مستقلتين للتحقق من الفرضية الرابعة والخامسة والسابعة والثامنة.</w:t>
      </w: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 xml:space="preserve">اختبار تحليل التباين الأحادي </w:t>
      </w:r>
      <w:r w:rsidRPr="00AD39A0">
        <w:rPr>
          <w:rFonts w:ascii="Simplified Arabic" w:eastAsiaTheme="minorEastAsia" w:hAnsi="Simplified Arabic" w:cs="Simplified Arabic"/>
          <w:sz w:val="28"/>
          <w:szCs w:val="28"/>
          <w:lang w:eastAsia="fr-FR" w:bidi="ar-DZ"/>
        </w:rPr>
        <w:t>Anova</w:t>
      </w:r>
      <w:r w:rsidRPr="00AD39A0">
        <w:rPr>
          <w:rFonts w:ascii="Simplified Arabic" w:eastAsiaTheme="minorEastAsia" w:hAnsi="Simplified Arabic" w:cs="Simplified Arabic" w:hint="cs"/>
          <w:sz w:val="28"/>
          <w:szCs w:val="28"/>
          <w:rtl/>
          <w:lang w:eastAsia="fr-FR" w:bidi="ar-DZ"/>
        </w:rPr>
        <w:t xml:space="preserve"> للتحقق من الفرضية السادسة والتاسعة.</w:t>
      </w:r>
    </w:p>
    <w:p w:rsidR="00AD39A0" w:rsidRPr="00AD39A0" w:rsidRDefault="00AD39A0" w:rsidP="00AD39A0">
      <w:pPr>
        <w:numPr>
          <w:ilvl w:val="0"/>
          <w:numId w:val="52"/>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تحليل التباين الثنائي لحساب أثر التفاعل بين المتغيرات المستقلة على المتغير التابع في الفرضية العاشرة والحادية عشر.</w:t>
      </w:r>
    </w:p>
    <w:p w:rsid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sectPr w:rsidR="00AD39A0" w:rsidSect="00AD39A0">
          <w:headerReference w:type="default" r:id="rId51"/>
          <w:footerReference w:type="default" r:id="rId52"/>
          <w:pgSz w:w="11906" w:h="16838"/>
          <w:pgMar w:top="1134" w:right="1701" w:bottom="1134" w:left="1134" w:header="708" w:footer="708" w:gutter="0"/>
          <w:pgNumType w:start="164"/>
          <w:cols w:space="708"/>
          <w:docGrid w:linePitch="360"/>
        </w:sectPr>
      </w:pPr>
      <w:r w:rsidRPr="00AD39A0">
        <w:rPr>
          <w:rFonts w:ascii="Simplified Arabic" w:eastAsiaTheme="minorEastAsia" w:hAnsi="Simplified Arabic" w:cs="Simplified Arabic" w:hint="cs"/>
          <w:sz w:val="28"/>
          <w:szCs w:val="28"/>
          <w:rtl/>
          <w:lang w:eastAsia="fr-FR" w:bidi="ar-DZ"/>
        </w:rPr>
        <w:t xml:space="preserve">وهذا من خلال تطبيق برنامج الحزمة الإحصائية للعلوم الاجتماعية </w:t>
      </w:r>
      <w:r w:rsidRPr="00AD39A0">
        <w:rPr>
          <w:rFonts w:ascii="Simplified Arabic" w:eastAsiaTheme="minorEastAsia" w:hAnsi="Simplified Arabic" w:cs="Simplified Arabic"/>
          <w:sz w:val="28"/>
          <w:szCs w:val="28"/>
          <w:lang w:eastAsia="fr-FR" w:bidi="ar-DZ"/>
        </w:rPr>
        <w:t>(SPSS v20)</w:t>
      </w:r>
      <w:r w:rsidRPr="00AD39A0">
        <w:rPr>
          <w:rFonts w:ascii="Simplified Arabic" w:eastAsiaTheme="minorEastAsia" w:hAnsi="Simplified Arabic" w:cs="Simplified Arabic" w:hint="cs"/>
          <w:sz w:val="28"/>
          <w:szCs w:val="28"/>
          <w:rtl/>
          <w:lang w:eastAsia="fr-FR" w:bidi="ar-DZ"/>
        </w:rPr>
        <w:t>.</w:t>
      </w:r>
    </w:p>
    <w:p w:rsidR="00AD39A0" w:rsidRPr="00D549F9" w:rsidRDefault="00AD39A0" w:rsidP="00AD39A0">
      <w:pPr>
        <w:bidi/>
        <w:spacing w:line="36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الفصل السادس: عرض ومناقشة وتفسير الفرضيات</w:t>
      </w:r>
    </w:p>
    <w:p w:rsidR="00AD39A0" w:rsidRPr="00922F31" w:rsidRDefault="0072774A" w:rsidP="00AD39A0">
      <w:pPr>
        <w:bidi/>
        <w:spacing w:line="360" w:lineRule="auto"/>
        <w:ind w:left="64"/>
        <w:rPr>
          <w:rFonts w:ascii="Simplified Arabic" w:hAnsi="Simplified Arabic" w:cs="Simplified Arabic"/>
          <w:sz w:val="28"/>
          <w:szCs w:val="28"/>
        </w:rPr>
      </w:pPr>
      <w:r>
        <w:rPr>
          <w:rFonts w:ascii="Simplified Arabic" w:hAnsi="Simplified Arabic" w:cs="Simplified Arabic" w:hint="cs"/>
          <w:sz w:val="28"/>
          <w:szCs w:val="28"/>
          <w:rtl/>
        </w:rPr>
        <w:t>-</w:t>
      </w:r>
      <w:r w:rsidR="00AD39A0" w:rsidRPr="00922F31">
        <w:rPr>
          <w:rFonts w:ascii="Simplified Arabic" w:hAnsi="Simplified Arabic" w:cs="Simplified Arabic"/>
          <w:sz w:val="28"/>
          <w:szCs w:val="28"/>
          <w:rtl/>
        </w:rPr>
        <w:t xml:space="preserve">تمهيد </w:t>
      </w:r>
    </w:p>
    <w:p w:rsidR="00AD39A0" w:rsidRPr="00922F31" w:rsidRDefault="0072774A" w:rsidP="00AD39A0">
      <w:pPr>
        <w:bidi/>
        <w:spacing w:line="360" w:lineRule="auto"/>
        <w:ind w:left="64"/>
        <w:rPr>
          <w:rFonts w:ascii="Simplified Arabic" w:hAnsi="Simplified Arabic" w:cs="Simplified Arabic"/>
          <w:sz w:val="28"/>
          <w:szCs w:val="28"/>
        </w:rPr>
      </w:pPr>
      <w:r>
        <w:rPr>
          <w:rFonts w:ascii="Simplified Arabic" w:hAnsi="Simplified Arabic" w:cs="Simplified Arabic" w:hint="cs"/>
          <w:sz w:val="28"/>
          <w:szCs w:val="28"/>
          <w:rtl/>
        </w:rPr>
        <w:t>1-</w:t>
      </w:r>
      <w:r w:rsidR="00AD39A0" w:rsidRPr="00922F31">
        <w:rPr>
          <w:rFonts w:ascii="Simplified Arabic" w:hAnsi="Simplified Arabic" w:cs="Simplified Arabic" w:hint="cs"/>
          <w:sz w:val="28"/>
          <w:szCs w:val="28"/>
          <w:rtl/>
        </w:rPr>
        <w:t>عرض ومناقشة وتفسير نتائج الدراسة.</w:t>
      </w:r>
    </w:p>
    <w:p w:rsidR="00AD39A0" w:rsidRPr="00922F31" w:rsidRDefault="0072774A" w:rsidP="00AD39A0">
      <w:pPr>
        <w:bidi/>
        <w:spacing w:line="360" w:lineRule="auto"/>
        <w:ind w:left="-13"/>
        <w:rPr>
          <w:rFonts w:ascii="Simplified Arabic" w:hAnsi="Simplified Arabic" w:cs="Simplified Arabic"/>
          <w:sz w:val="28"/>
          <w:szCs w:val="28"/>
        </w:rPr>
      </w:pPr>
      <w:r>
        <w:rPr>
          <w:rFonts w:ascii="Simplified Arabic" w:hAnsi="Simplified Arabic" w:cs="Simplified Arabic" w:hint="cs"/>
          <w:sz w:val="28"/>
          <w:szCs w:val="28"/>
          <w:rtl/>
        </w:rPr>
        <w:t>1-1-</w:t>
      </w:r>
      <w:r w:rsidR="00AD39A0" w:rsidRPr="00922F31">
        <w:rPr>
          <w:rFonts w:ascii="Simplified Arabic" w:hAnsi="Simplified Arabic" w:cs="Simplified Arabic" w:hint="cs"/>
          <w:sz w:val="28"/>
          <w:szCs w:val="28"/>
          <w:rtl/>
        </w:rPr>
        <w:t>عرض ومناقشة وتفسير نتائج الفرضية الأولى</w:t>
      </w:r>
      <w:r w:rsidR="00AD39A0" w:rsidRPr="00922F31">
        <w:rPr>
          <w:rFonts w:ascii="Simplified Arabic" w:hAnsi="Simplified Arabic" w:cs="Simplified Arabic"/>
          <w:sz w:val="28"/>
          <w:szCs w:val="28"/>
        </w:rPr>
        <w:t>.</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1-2-</w:t>
      </w:r>
      <w:r w:rsidR="00AD39A0" w:rsidRPr="00922F31">
        <w:rPr>
          <w:rFonts w:ascii="Simplified Arabic" w:hAnsi="Simplified Arabic" w:cs="Simplified Arabic" w:hint="cs"/>
          <w:sz w:val="28"/>
          <w:szCs w:val="28"/>
          <w:rtl/>
        </w:rPr>
        <w:t>عرض ومناقشة وتفسير نتائج الفرضية الثانية</w:t>
      </w:r>
      <w:r w:rsidR="00AD39A0" w:rsidRPr="00922F31">
        <w:rPr>
          <w:rFonts w:ascii="Simplified Arabic" w:hAnsi="Simplified Arabic" w:cs="Simplified Arabic"/>
          <w:sz w:val="28"/>
          <w:szCs w:val="28"/>
        </w:rPr>
        <w:t>.</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1-3-</w:t>
      </w:r>
      <w:r w:rsidR="00AD39A0" w:rsidRPr="00922F31">
        <w:rPr>
          <w:rFonts w:ascii="Simplified Arabic" w:hAnsi="Simplified Arabic" w:cs="Simplified Arabic" w:hint="cs"/>
          <w:sz w:val="28"/>
          <w:szCs w:val="28"/>
          <w:rtl/>
        </w:rPr>
        <w:t>عرض ومناقشة وتفسير نتائج الفرضية الثالثة</w:t>
      </w:r>
      <w:r w:rsidR="00AD39A0" w:rsidRPr="00922F31">
        <w:rPr>
          <w:rFonts w:ascii="Simplified Arabic" w:hAnsi="Simplified Arabic" w:cs="Simplified Arabic"/>
          <w:sz w:val="28"/>
          <w:szCs w:val="28"/>
        </w:rPr>
        <w:t>.</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1-4-</w:t>
      </w:r>
      <w:r w:rsidR="00AD39A0" w:rsidRPr="00922F31">
        <w:rPr>
          <w:rFonts w:ascii="Simplified Arabic" w:hAnsi="Simplified Arabic" w:cs="Simplified Arabic" w:hint="cs"/>
          <w:sz w:val="28"/>
          <w:szCs w:val="28"/>
          <w:rtl/>
        </w:rPr>
        <w:t>عرض ومناقشة وتفسير نتائج الفرضية الرابعة</w:t>
      </w:r>
      <w:r w:rsidR="00AD39A0" w:rsidRPr="00922F31">
        <w:rPr>
          <w:rFonts w:ascii="Simplified Arabic" w:hAnsi="Simplified Arabic" w:cs="Simplified Arabic"/>
          <w:sz w:val="28"/>
          <w:szCs w:val="28"/>
        </w:rPr>
        <w:t>.</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1-5-</w:t>
      </w:r>
      <w:r w:rsidR="00AD39A0" w:rsidRPr="00922F31">
        <w:rPr>
          <w:rFonts w:ascii="Simplified Arabic" w:hAnsi="Simplified Arabic" w:cs="Simplified Arabic" w:hint="cs"/>
          <w:sz w:val="28"/>
          <w:szCs w:val="28"/>
          <w:rtl/>
        </w:rPr>
        <w:t xml:space="preserve">عرض ومناقشة وتفسير </w:t>
      </w:r>
      <w:r w:rsidR="00AD39A0" w:rsidRPr="00922F31">
        <w:rPr>
          <w:rFonts w:ascii="Simplified Arabic" w:hAnsi="Simplified Arabic" w:cs="Simplified Arabic" w:hint="cs"/>
          <w:sz w:val="28"/>
          <w:szCs w:val="28"/>
          <w:rtl/>
          <w:lang w:bidi="ar-DZ"/>
        </w:rPr>
        <w:t xml:space="preserve">نتائج </w:t>
      </w:r>
      <w:r w:rsidR="00AD39A0" w:rsidRPr="00922F31">
        <w:rPr>
          <w:rFonts w:ascii="Simplified Arabic" w:hAnsi="Simplified Arabic" w:cs="Simplified Arabic" w:hint="cs"/>
          <w:sz w:val="28"/>
          <w:szCs w:val="28"/>
          <w:rtl/>
        </w:rPr>
        <w:t>الفرضية الخامسة</w:t>
      </w:r>
      <w:r w:rsidR="00AD39A0" w:rsidRPr="00922F31">
        <w:rPr>
          <w:rFonts w:ascii="Simplified Arabic" w:hAnsi="Simplified Arabic" w:cs="Simplified Arabic"/>
          <w:sz w:val="28"/>
          <w:szCs w:val="28"/>
        </w:rPr>
        <w:t>.</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1-6-</w:t>
      </w:r>
      <w:r w:rsidR="00AD39A0" w:rsidRPr="00922F31">
        <w:rPr>
          <w:rFonts w:ascii="Simplified Arabic" w:hAnsi="Simplified Arabic" w:cs="Simplified Arabic" w:hint="cs"/>
          <w:sz w:val="28"/>
          <w:szCs w:val="28"/>
          <w:rtl/>
        </w:rPr>
        <w:t>عرض ومناقشة وتفسير نتائج الفرضية السادسة</w:t>
      </w:r>
      <w:r w:rsidR="00AD39A0" w:rsidRPr="00922F31">
        <w:rPr>
          <w:rFonts w:ascii="Simplified Arabic" w:hAnsi="Simplified Arabic" w:cs="Simplified Arabic"/>
          <w:sz w:val="28"/>
          <w:szCs w:val="28"/>
        </w:rPr>
        <w:t>.</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1-7-</w:t>
      </w:r>
      <w:r w:rsidR="00AD39A0" w:rsidRPr="00922F31">
        <w:rPr>
          <w:rFonts w:ascii="Simplified Arabic" w:hAnsi="Simplified Arabic" w:cs="Simplified Arabic" w:hint="cs"/>
          <w:sz w:val="28"/>
          <w:szCs w:val="28"/>
          <w:rtl/>
        </w:rPr>
        <w:t>عرض ومناقشة وتفسير نتائج الفرضية السابعة</w:t>
      </w:r>
      <w:r w:rsidR="00AD39A0" w:rsidRPr="00922F31">
        <w:rPr>
          <w:rFonts w:ascii="Simplified Arabic" w:hAnsi="Simplified Arabic" w:cs="Simplified Arabic"/>
          <w:sz w:val="28"/>
          <w:szCs w:val="28"/>
        </w:rPr>
        <w:t>.</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1-8-</w:t>
      </w:r>
      <w:r w:rsidR="00AD39A0" w:rsidRPr="00922F31">
        <w:rPr>
          <w:rFonts w:ascii="Simplified Arabic" w:hAnsi="Simplified Arabic" w:cs="Simplified Arabic" w:hint="cs"/>
          <w:sz w:val="28"/>
          <w:szCs w:val="28"/>
          <w:rtl/>
        </w:rPr>
        <w:t>عرض ومناقشة وتفسير</w:t>
      </w:r>
      <w:r w:rsidR="00AD39A0" w:rsidRPr="00922F31">
        <w:rPr>
          <w:rFonts w:ascii="Simplified Arabic" w:hAnsi="Simplified Arabic" w:cs="Simplified Arabic" w:hint="cs"/>
          <w:sz w:val="28"/>
          <w:szCs w:val="28"/>
          <w:rtl/>
          <w:lang w:bidi="ar-DZ"/>
        </w:rPr>
        <w:t xml:space="preserve"> نتائج</w:t>
      </w:r>
      <w:r w:rsidR="00AD39A0" w:rsidRPr="00922F31">
        <w:rPr>
          <w:rFonts w:ascii="Simplified Arabic" w:hAnsi="Simplified Arabic" w:cs="Simplified Arabic" w:hint="cs"/>
          <w:sz w:val="28"/>
          <w:szCs w:val="28"/>
          <w:rtl/>
        </w:rPr>
        <w:t xml:space="preserve"> الفرضية الثامنة</w:t>
      </w:r>
      <w:r w:rsidR="00AD39A0" w:rsidRPr="00922F31">
        <w:rPr>
          <w:rFonts w:ascii="Simplified Arabic" w:hAnsi="Simplified Arabic" w:cs="Simplified Arabic"/>
          <w:sz w:val="28"/>
          <w:szCs w:val="28"/>
        </w:rPr>
        <w:t>.</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1-9-</w:t>
      </w:r>
      <w:r w:rsidR="00AD39A0" w:rsidRPr="00922F31">
        <w:rPr>
          <w:rFonts w:ascii="Simplified Arabic" w:hAnsi="Simplified Arabic" w:cs="Simplified Arabic" w:hint="cs"/>
          <w:sz w:val="28"/>
          <w:szCs w:val="28"/>
          <w:rtl/>
        </w:rPr>
        <w:t>عرض ومناقشة وتفسير نتائج الفرضية التاسعة</w:t>
      </w:r>
      <w:r w:rsidR="00AD39A0" w:rsidRPr="00922F31">
        <w:rPr>
          <w:rFonts w:ascii="Simplified Arabic" w:hAnsi="Simplified Arabic" w:cs="Simplified Arabic"/>
          <w:sz w:val="28"/>
          <w:szCs w:val="28"/>
        </w:rPr>
        <w:t>.</w:t>
      </w:r>
      <w:r w:rsidR="00AD39A0" w:rsidRPr="00922F31">
        <w:rPr>
          <w:rFonts w:ascii="Simplified Arabic" w:hAnsi="Simplified Arabic" w:cs="Simplified Arabic" w:hint="cs"/>
          <w:sz w:val="28"/>
          <w:szCs w:val="28"/>
          <w:rtl/>
          <w:lang w:bidi="ar-DZ"/>
        </w:rPr>
        <w:t xml:space="preserve"> </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lang w:bidi="ar-DZ"/>
        </w:rPr>
        <w:t>1-10-</w:t>
      </w:r>
      <w:r w:rsidR="00AD39A0" w:rsidRPr="00922F31">
        <w:rPr>
          <w:rFonts w:ascii="Simplified Arabic" w:hAnsi="Simplified Arabic" w:cs="Simplified Arabic" w:hint="cs"/>
          <w:sz w:val="28"/>
          <w:szCs w:val="28"/>
          <w:rtl/>
          <w:lang w:bidi="ar-DZ"/>
        </w:rPr>
        <w:t>عرض ومناقشة وتفسير نتائج الفرضية العاشرة.</w:t>
      </w:r>
    </w:p>
    <w:p w:rsidR="00AD39A0" w:rsidRPr="00922F31" w:rsidRDefault="0072774A" w:rsidP="00AD39A0">
      <w:p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lang w:bidi="ar-DZ"/>
        </w:rPr>
        <w:t>1-11-</w:t>
      </w:r>
      <w:r w:rsidR="00AD39A0" w:rsidRPr="00922F31">
        <w:rPr>
          <w:rFonts w:ascii="Simplified Arabic" w:hAnsi="Simplified Arabic" w:cs="Simplified Arabic" w:hint="cs"/>
          <w:sz w:val="28"/>
          <w:szCs w:val="28"/>
          <w:rtl/>
          <w:lang w:bidi="ar-DZ"/>
        </w:rPr>
        <w:t>عرض ومناقشة وتفسير نتائج الفرضية الحادية عشر.</w:t>
      </w:r>
    </w:p>
    <w:p w:rsidR="00AD39A0" w:rsidRPr="00922F31" w:rsidRDefault="0072774A" w:rsidP="00AD39A0">
      <w:pPr>
        <w:bidi/>
        <w:spacing w:line="360" w:lineRule="auto"/>
        <w:ind w:left="-1"/>
        <w:rPr>
          <w:rFonts w:ascii="Simplified Arabic" w:hAnsi="Simplified Arabic" w:cs="Simplified Arabic"/>
          <w:sz w:val="28"/>
          <w:szCs w:val="28"/>
        </w:rPr>
      </w:pPr>
      <w:r>
        <w:rPr>
          <w:rFonts w:ascii="Simplified Arabic" w:hAnsi="Simplified Arabic" w:cs="Simplified Arabic" w:hint="cs"/>
          <w:sz w:val="28"/>
          <w:szCs w:val="28"/>
          <w:rtl/>
        </w:rPr>
        <w:t>2-</w:t>
      </w:r>
      <w:r w:rsidR="00AD39A0" w:rsidRPr="00922F31">
        <w:rPr>
          <w:rFonts w:ascii="Simplified Arabic" w:hAnsi="Simplified Arabic" w:cs="Simplified Arabic" w:hint="cs"/>
          <w:sz w:val="28"/>
          <w:szCs w:val="28"/>
          <w:rtl/>
        </w:rPr>
        <w:t>الاستنتاج العام.</w:t>
      </w:r>
    </w:p>
    <w:p w:rsidR="00AD39A0" w:rsidRDefault="0072774A" w:rsidP="00AD39A0">
      <w:pPr>
        <w:bidi/>
        <w:spacing w:line="360" w:lineRule="auto"/>
        <w:ind w:left="-1"/>
        <w:rPr>
          <w:rFonts w:ascii="Simplified Arabic" w:hAnsi="Simplified Arabic" w:cs="Simplified Arabic"/>
          <w:sz w:val="28"/>
          <w:szCs w:val="28"/>
          <w:rtl/>
        </w:rPr>
        <w:sectPr w:rsidR="00AD39A0" w:rsidSect="00AD39A0">
          <w:headerReference w:type="default" r:id="rId53"/>
          <w:footerReference w:type="default" r:id="rId54"/>
          <w:pgSz w:w="11906" w:h="16838"/>
          <w:pgMar w:top="1134" w:right="1701" w:bottom="1134" w:left="1134" w:header="708" w:footer="708" w:gutter="0"/>
          <w:pgNumType w:start="164"/>
          <w:cols w:space="708"/>
          <w:docGrid w:linePitch="360"/>
        </w:sectPr>
      </w:pPr>
      <w:r>
        <w:rPr>
          <w:rFonts w:ascii="Simplified Arabic" w:hAnsi="Simplified Arabic" w:cs="Simplified Arabic" w:hint="cs"/>
          <w:sz w:val="28"/>
          <w:szCs w:val="28"/>
          <w:rtl/>
        </w:rPr>
        <w:t>3-</w:t>
      </w:r>
      <w:r w:rsidR="00AD39A0" w:rsidRPr="00922F31">
        <w:rPr>
          <w:rFonts w:ascii="Simplified Arabic" w:hAnsi="Simplified Arabic" w:cs="Simplified Arabic" w:hint="cs"/>
          <w:sz w:val="28"/>
          <w:szCs w:val="28"/>
          <w:rtl/>
        </w:rPr>
        <w:t>التوصيات والاقتراحات.</w:t>
      </w:r>
    </w:p>
    <w:p w:rsidR="00AD39A0" w:rsidRPr="00AD39A0" w:rsidRDefault="00AD39A0" w:rsidP="00AD39A0">
      <w:pPr>
        <w:autoSpaceDE w:val="0"/>
        <w:autoSpaceDN w:val="0"/>
        <w:bidi/>
        <w:adjustRightInd w:val="0"/>
        <w:spacing w:after="0" w:line="360" w:lineRule="auto"/>
        <w:rPr>
          <w:rFonts w:ascii="Simplified Arabic" w:eastAsiaTheme="minorEastAsia" w:hAnsi="Simplified Arabic" w:cs="Simplified Arabic"/>
          <w:b/>
          <w:bCs/>
          <w:color w:val="000000"/>
          <w:sz w:val="32"/>
          <w:szCs w:val="32"/>
          <w:rtl/>
          <w:lang w:eastAsia="fr-FR" w:bidi="ar-DZ"/>
        </w:rPr>
      </w:pPr>
      <w:r w:rsidRPr="00AD39A0">
        <w:rPr>
          <w:rFonts w:ascii="Simplified Arabic" w:eastAsiaTheme="minorEastAsia" w:hAnsi="Simplified Arabic" w:cs="Simplified Arabic" w:hint="cs"/>
          <w:b/>
          <w:bCs/>
          <w:color w:val="000000"/>
          <w:sz w:val="32"/>
          <w:szCs w:val="32"/>
          <w:rtl/>
          <w:lang w:eastAsia="fr-FR" w:bidi="ar-DZ"/>
        </w:rPr>
        <w:lastRenderedPageBreak/>
        <w:t>تمهيد</w:t>
      </w:r>
    </w:p>
    <w:p w:rsidR="00AD39A0" w:rsidRPr="00AD39A0" w:rsidRDefault="00AD39A0" w:rsidP="00AD39A0">
      <w:pPr>
        <w:autoSpaceDE w:val="0"/>
        <w:autoSpaceDN w:val="0"/>
        <w:bidi/>
        <w:adjustRightInd w:val="0"/>
        <w:spacing w:after="0" w:line="360" w:lineRule="auto"/>
        <w:ind w:firstLine="708"/>
        <w:jc w:val="both"/>
        <w:rPr>
          <w:rFonts w:ascii="Simplified Arabic" w:eastAsiaTheme="minorEastAsia" w:hAnsi="Simplified Arabic" w:cs="Simplified Arabic"/>
          <w:sz w:val="28"/>
          <w:szCs w:val="28"/>
          <w:rtl/>
          <w:lang w:eastAsia="fr-FR" w:bidi="ar-DZ"/>
        </w:rPr>
      </w:pPr>
      <w:r w:rsidRPr="00AD39A0">
        <w:rPr>
          <w:rFonts w:eastAsiaTheme="minorEastAsia" w:cs="Simplified Arabic" w:hint="cs"/>
          <w:sz w:val="28"/>
          <w:szCs w:val="28"/>
          <w:rtl/>
          <w:lang w:eastAsia="fr-FR" w:bidi="ar-DZ"/>
        </w:rPr>
        <w:t xml:space="preserve"> بعد التطرق للإجراءات المنهجية للدراسة الميدانية، </w:t>
      </w:r>
      <w:r w:rsidRPr="00AD39A0">
        <w:rPr>
          <w:rFonts w:ascii="Simplified Arabic" w:eastAsiaTheme="minorEastAsia" w:hAnsi="Simplified Arabic" w:cs="Simplified Arabic" w:hint="cs"/>
          <w:sz w:val="28"/>
          <w:szCs w:val="28"/>
          <w:rtl/>
          <w:lang w:eastAsia="fr-FR" w:bidi="ar-DZ"/>
        </w:rPr>
        <w:t>يتم في</w:t>
      </w:r>
      <w:r w:rsidRPr="00AD39A0">
        <w:rPr>
          <w:rFonts w:ascii="Simplified Arabic" w:eastAsiaTheme="minorEastAsia" w:hAnsi="Simplified Arabic" w:cs="Simplified Arabic"/>
          <w:sz w:val="28"/>
          <w:szCs w:val="28"/>
          <w:rtl/>
          <w:lang w:eastAsia="fr-FR" w:bidi="ar-DZ"/>
        </w:rPr>
        <w:t xml:space="preserve"> هذا الفصل عرض و</w:t>
      </w:r>
      <w:r w:rsidRPr="00AD39A0">
        <w:rPr>
          <w:rFonts w:ascii="Simplified Arabic" w:eastAsiaTheme="minorEastAsia" w:hAnsi="Simplified Arabic" w:cs="Simplified Arabic" w:hint="cs"/>
          <w:sz w:val="28"/>
          <w:szCs w:val="28"/>
          <w:rtl/>
          <w:lang w:eastAsia="fr-FR" w:bidi="ar-DZ"/>
        </w:rPr>
        <w:t xml:space="preserve">مناقشة وتفسير </w:t>
      </w:r>
      <w:r w:rsidRPr="00AD39A0">
        <w:rPr>
          <w:rFonts w:ascii="Simplified Arabic" w:eastAsiaTheme="minorEastAsia" w:hAnsi="Simplified Arabic" w:cs="Simplified Arabic"/>
          <w:sz w:val="28"/>
          <w:szCs w:val="28"/>
          <w:rtl/>
          <w:lang w:eastAsia="fr-FR" w:bidi="ar-DZ"/>
        </w:rPr>
        <w:t xml:space="preserve">نتائج الدراسة كما </w:t>
      </w:r>
      <w:r w:rsidRPr="00AD39A0">
        <w:rPr>
          <w:rFonts w:ascii="Simplified Arabic" w:eastAsiaTheme="minorEastAsia" w:hAnsi="Simplified Arabic" w:cs="Simplified Arabic" w:hint="cs"/>
          <w:sz w:val="28"/>
          <w:szCs w:val="28"/>
          <w:rtl/>
          <w:lang w:eastAsia="fr-FR" w:bidi="ar-DZ"/>
        </w:rPr>
        <w:t>جاءت بعد</w:t>
      </w:r>
      <w:r w:rsidRPr="00AD39A0">
        <w:rPr>
          <w:rFonts w:ascii="Simplified Arabic" w:eastAsiaTheme="minorEastAsia" w:hAnsi="Simplified Arabic" w:cs="Simplified Arabic"/>
          <w:sz w:val="28"/>
          <w:szCs w:val="28"/>
          <w:rtl/>
          <w:lang w:eastAsia="fr-FR" w:bidi="ar-DZ"/>
        </w:rPr>
        <w:t xml:space="preserve"> المعالجة </w:t>
      </w:r>
      <w:r w:rsidRPr="00AD39A0">
        <w:rPr>
          <w:rFonts w:ascii="Simplified Arabic" w:eastAsiaTheme="minorEastAsia" w:hAnsi="Simplified Arabic" w:cs="Simplified Arabic" w:hint="cs"/>
          <w:sz w:val="28"/>
          <w:szCs w:val="28"/>
          <w:rtl/>
          <w:lang w:eastAsia="fr-FR" w:bidi="ar-DZ"/>
        </w:rPr>
        <w:t>الإحصائية</w:t>
      </w:r>
      <w:r w:rsidRPr="00AD39A0">
        <w:rPr>
          <w:rFonts w:ascii="Simplified Arabic" w:eastAsiaTheme="minorEastAsia" w:hAnsi="Simplified Arabic" w:cs="Simplified Arabic"/>
          <w:sz w:val="28"/>
          <w:szCs w:val="28"/>
          <w:rtl/>
          <w:lang w:eastAsia="fr-FR" w:bidi="ar-DZ"/>
        </w:rPr>
        <w:t xml:space="preserve"> للبيانات المتحصل عليها بعد تطبيق مقياس </w:t>
      </w:r>
      <w:r w:rsidRPr="00AD39A0">
        <w:rPr>
          <w:rFonts w:ascii="Simplified Arabic" w:eastAsiaTheme="minorEastAsia" w:hAnsi="Simplified Arabic" w:cs="Simplified Arabic" w:hint="cs"/>
          <w:sz w:val="28"/>
          <w:szCs w:val="28"/>
          <w:rtl/>
          <w:lang w:eastAsia="fr-FR" w:bidi="ar-DZ"/>
        </w:rPr>
        <w:t>مركز الضبط</w:t>
      </w:r>
      <w:r w:rsidRPr="00AD39A0">
        <w:rPr>
          <w:rFonts w:ascii="Simplified Arabic" w:eastAsiaTheme="minorEastAsia" w:hAnsi="Simplified Arabic" w:cs="Simplified Arabic"/>
          <w:sz w:val="28"/>
          <w:szCs w:val="28"/>
          <w:rtl/>
          <w:lang w:eastAsia="fr-FR" w:bidi="ar-DZ"/>
        </w:rPr>
        <w:t xml:space="preserve"> ومقياس </w:t>
      </w:r>
      <w:r w:rsidRPr="00AD39A0">
        <w:rPr>
          <w:rFonts w:ascii="Simplified Arabic" w:eastAsiaTheme="minorEastAsia" w:hAnsi="Simplified Arabic" w:cs="Simplified Arabic" w:hint="cs"/>
          <w:sz w:val="28"/>
          <w:szCs w:val="28"/>
          <w:rtl/>
          <w:lang w:eastAsia="fr-FR" w:bidi="ar-DZ"/>
        </w:rPr>
        <w:t xml:space="preserve">الكفاءة الذاتية </w:t>
      </w:r>
      <w:r w:rsidRPr="00AD39A0">
        <w:rPr>
          <w:rFonts w:ascii="Simplified Arabic" w:eastAsiaTheme="minorEastAsia" w:hAnsi="Simplified Arabic" w:cs="Simplified Arabic"/>
          <w:sz w:val="28"/>
          <w:szCs w:val="28"/>
          <w:rtl/>
          <w:lang w:eastAsia="fr-FR" w:bidi="ar-DZ"/>
        </w:rPr>
        <w:t xml:space="preserve">على </w:t>
      </w:r>
      <w:r w:rsidRPr="00AD39A0">
        <w:rPr>
          <w:rFonts w:ascii="Simplified Arabic" w:eastAsiaTheme="minorEastAsia" w:hAnsi="Simplified Arabic" w:cs="Simplified Arabic" w:hint="cs"/>
          <w:sz w:val="28"/>
          <w:szCs w:val="28"/>
          <w:rtl/>
          <w:lang w:eastAsia="fr-FR" w:bidi="ar-DZ"/>
        </w:rPr>
        <w:t>مرضى متلازمة الشريان التاجي بمصلحة أمراض القلب بالمؤسسة الاستشفائية تشي جيفارا</w:t>
      </w:r>
      <w:r w:rsidRPr="00AD39A0">
        <w:rPr>
          <w:rFonts w:ascii="Simplified Arabic" w:eastAsiaTheme="minorEastAsia" w:hAnsi="Simplified Arabic" w:cs="Simplified Arabic"/>
          <w:sz w:val="28"/>
          <w:szCs w:val="28"/>
          <w:rtl/>
          <w:lang w:eastAsia="fr-FR" w:bidi="ar-DZ"/>
        </w:rPr>
        <w:t xml:space="preserve"> بمدينة </w:t>
      </w:r>
      <w:r w:rsidRPr="00AD39A0">
        <w:rPr>
          <w:rFonts w:ascii="Simplified Arabic" w:eastAsiaTheme="minorEastAsia" w:hAnsi="Simplified Arabic" w:cs="Simplified Arabic" w:hint="cs"/>
          <w:sz w:val="28"/>
          <w:szCs w:val="28"/>
          <w:rtl/>
          <w:lang w:eastAsia="fr-FR" w:bidi="ar-DZ"/>
        </w:rPr>
        <w:t>مستغانم. </w:t>
      </w:r>
    </w:p>
    <w:p w:rsidR="00AD39A0" w:rsidRPr="00AD39A0" w:rsidRDefault="00AD39A0" w:rsidP="0072774A">
      <w:pPr>
        <w:numPr>
          <w:ilvl w:val="0"/>
          <w:numId w:val="64"/>
        </w:numPr>
        <w:autoSpaceDE w:val="0"/>
        <w:autoSpaceDN w:val="0"/>
        <w:bidi/>
        <w:adjustRightInd w:val="0"/>
        <w:spacing w:after="0" w:line="360" w:lineRule="auto"/>
        <w:contextualSpacing/>
        <w:jc w:val="both"/>
        <w:rPr>
          <w:rFonts w:ascii="Simplified Arabic" w:eastAsiaTheme="minorEastAsia" w:hAnsi="Simplified Arabic" w:cs="Simplified Arabic"/>
          <w:b/>
          <w:bCs/>
          <w:color w:val="000000"/>
          <w:sz w:val="32"/>
          <w:szCs w:val="32"/>
          <w:lang w:eastAsia="fr-FR" w:bidi="ar-DZ"/>
        </w:rPr>
      </w:pPr>
      <w:r w:rsidRPr="00AD39A0">
        <w:rPr>
          <w:rFonts w:ascii="Simplified Arabic" w:eastAsiaTheme="minorEastAsia" w:hAnsi="Simplified Arabic" w:cs="Simplified Arabic"/>
          <w:b/>
          <w:bCs/>
          <w:color w:val="000000"/>
          <w:sz w:val="32"/>
          <w:szCs w:val="32"/>
          <w:rtl/>
          <w:lang w:eastAsia="fr-FR" w:bidi="ar-DZ"/>
        </w:rPr>
        <w:t>عرض ومناقشة وتفسير نتائج الدراسة</w:t>
      </w:r>
      <w:r w:rsidRPr="00AD39A0">
        <w:rPr>
          <w:rFonts w:ascii="Simplified Arabic" w:eastAsiaTheme="minorEastAsia" w:hAnsi="Simplified Arabic" w:cs="Simplified Arabic"/>
          <w:sz w:val="32"/>
          <w:szCs w:val="32"/>
          <w:rtl/>
          <w:lang w:eastAsia="fr-FR" w:bidi="ar-DZ"/>
        </w:rPr>
        <w:t xml:space="preserve"> </w:t>
      </w:r>
    </w:p>
    <w:p w:rsidR="00AD39A0" w:rsidRPr="00AD39A0" w:rsidRDefault="00AD39A0" w:rsidP="00AD39A0">
      <w:pPr>
        <w:autoSpaceDE w:val="0"/>
        <w:autoSpaceDN w:val="0"/>
        <w:bidi/>
        <w:adjustRightInd w:val="0"/>
        <w:spacing w:after="0" w:line="360" w:lineRule="auto"/>
        <w:ind w:firstLine="708"/>
        <w:jc w:val="both"/>
        <w:rPr>
          <w:rFonts w:ascii="Simplified Arabic" w:eastAsiaTheme="minorEastAsia" w:hAnsi="Simplified Arabic" w:cs="Simplified Arabic"/>
          <w:b/>
          <w:bCs/>
          <w:color w:val="000000"/>
          <w:sz w:val="28"/>
          <w:szCs w:val="28"/>
          <w:lang w:eastAsia="fr-FR" w:bidi="ar-DZ"/>
        </w:rPr>
      </w:pPr>
      <w:r w:rsidRPr="00AD39A0">
        <w:rPr>
          <w:rFonts w:ascii="Simplified Arabic" w:eastAsiaTheme="minorEastAsia" w:hAnsi="Simplified Arabic" w:cs="Simplified Arabic"/>
          <w:sz w:val="28"/>
          <w:szCs w:val="28"/>
          <w:rtl/>
          <w:lang w:eastAsia="fr-FR" w:bidi="ar-DZ"/>
        </w:rPr>
        <w:t>تم عرض</w:t>
      </w:r>
      <w:r w:rsidRPr="00AD39A0">
        <w:rPr>
          <w:rFonts w:ascii="Simplified Arabic" w:eastAsiaTheme="minorEastAsia" w:hAnsi="Simplified Arabic" w:cs="Simplified Arabic" w:hint="cs"/>
          <w:sz w:val="28"/>
          <w:szCs w:val="28"/>
          <w:rtl/>
          <w:lang w:eastAsia="fr-FR" w:bidi="ar-DZ"/>
        </w:rPr>
        <w:t xml:space="preserve"> هذه</w:t>
      </w:r>
      <w:r w:rsidRPr="00AD39A0">
        <w:rPr>
          <w:rFonts w:ascii="Simplified Arabic" w:eastAsiaTheme="minorEastAsia" w:hAnsi="Simplified Arabic" w:cs="Simplified Arabic"/>
          <w:sz w:val="28"/>
          <w:szCs w:val="28"/>
          <w:rtl/>
          <w:lang w:eastAsia="fr-FR" w:bidi="ar-DZ"/>
        </w:rPr>
        <w:t xml:space="preserve"> النتائج في جداول </w:t>
      </w:r>
      <w:r w:rsidRPr="00AD39A0">
        <w:rPr>
          <w:rFonts w:ascii="Simplified Arabic" w:eastAsiaTheme="minorEastAsia" w:hAnsi="Simplified Arabic" w:cs="Simplified Arabic" w:hint="cs"/>
          <w:sz w:val="28"/>
          <w:szCs w:val="28"/>
          <w:rtl/>
          <w:lang w:eastAsia="fr-FR" w:bidi="ar-DZ"/>
        </w:rPr>
        <w:t>إحصائية</w:t>
      </w:r>
      <w:r w:rsidRPr="00AD39A0">
        <w:rPr>
          <w:rFonts w:ascii="Simplified Arabic" w:eastAsiaTheme="minorEastAsia" w:hAnsi="Simplified Arabic" w:cs="Simplified Arabic"/>
          <w:sz w:val="28"/>
          <w:szCs w:val="28"/>
          <w:rtl/>
          <w:lang w:eastAsia="fr-FR" w:bidi="ar-DZ"/>
        </w:rPr>
        <w:t xml:space="preserve"> مرتبة حسب فر</w:t>
      </w:r>
      <w:r w:rsidRPr="00AD39A0">
        <w:rPr>
          <w:rFonts w:ascii="Simplified Arabic" w:eastAsiaTheme="minorEastAsia" w:hAnsi="Simplified Arabic" w:cs="Simplified Arabic" w:hint="cs"/>
          <w:sz w:val="28"/>
          <w:szCs w:val="28"/>
          <w:rtl/>
          <w:lang w:eastAsia="fr-FR" w:bidi="ar-DZ"/>
        </w:rPr>
        <w:t>ضيات</w:t>
      </w:r>
      <w:r w:rsidRPr="00AD39A0">
        <w:rPr>
          <w:rFonts w:ascii="Simplified Arabic" w:eastAsiaTheme="minorEastAsia" w:hAnsi="Simplified Arabic" w:cs="Simplified Arabic"/>
          <w:sz w:val="28"/>
          <w:szCs w:val="28"/>
          <w:rtl/>
          <w:lang w:eastAsia="fr-FR" w:bidi="ar-DZ"/>
        </w:rPr>
        <w:t xml:space="preserve"> الدراسة</w:t>
      </w:r>
      <w:r w:rsidRPr="00AD39A0">
        <w:rPr>
          <w:rFonts w:ascii="Simplified Arabic" w:eastAsiaTheme="minorEastAsia" w:hAnsi="Simplified Arabic" w:cs="Simplified Arabic" w:hint="cs"/>
          <w:sz w:val="28"/>
          <w:szCs w:val="28"/>
          <w:rtl/>
          <w:lang w:eastAsia="fr-FR" w:bidi="ar-DZ"/>
        </w:rPr>
        <w:t xml:space="preserve"> باستخدام برنامج </w:t>
      </w:r>
      <w:r w:rsidRPr="00AD39A0">
        <w:rPr>
          <w:rFonts w:asciiTheme="majorBidi" w:eastAsiaTheme="minorEastAsia" w:hAnsiTheme="majorBidi" w:cstheme="majorBidi"/>
          <w:sz w:val="24"/>
          <w:szCs w:val="24"/>
          <w:lang w:eastAsia="fr-FR" w:bidi="ar-DZ"/>
        </w:rPr>
        <w:t>SPSS v20</w:t>
      </w:r>
      <w:r w:rsidRPr="00AD39A0">
        <w:rPr>
          <w:rFonts w:ascii="Simplified Arabic" w:eastAsiaTheme="minorEastAsia" w:hAnsi="Simplified Arabic" w:cs="Simplified Arabic" w:hint="cs"/>
          <w:sz w:val="28"/>
          <w:szCs w:val="28"/>
          <w:rtl/>
          <w:lang w:eastAsia="fr-FR" w:bidi="ar-DZ"/>
        </w:rPr>
        <w:t xml:space="preserve"> ومناقشتها وتفسيرها، وصولا إلى الاستنتاج العام والاقتراحات. </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b/>
          <w:bCs/>
          <w:color w:val="000000"/>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1-1-عرض ومناقشة وتفسير نتائج الفرضية الأولى</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نص الفرضية الأولى</w:t>
      </w:r>
      <w:r w:rsidRPr="00AD39A0">
        <w:rPr>
          <w:rFonts w:ascii="Simplified Arabic" w:eastAsiaTheme="minorEastAsia" w:hAnsi="Simplified Arabic" w:cs="Simplified Arabic"/>
          <w:color w:val="000000"/>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تتوقع الدراسة سيادة البعد الخارجي لمركز الضبط لدى مرضى متلازمة الشريان التاجي</w:t>
      </w:r>
      <w:r w:rsidRPr="00AD39A0">
        <w:rPr>
          <w:rFonts w:ascii="Simplified Arabic" w:eastAsiaTheme="minorEastAsia" w:hAnsi="Simplified Arabic" w:cs="Simplified Arabic"/>
          <w:color w:val="000000"/>
          <w:sz w:val="28"/>
          <w:szCs w:val="28"/>
          <w:rtl/>
          <w:lang w:eastAsia="fr-FR" w:bidi="ar-DZ"/>
        </w:rPr>
        <w:t xml:space="preserve">، وللتحقق منها تم حساب المتوسطات الحسابية والانحرافات المعيارية حسب ما يبينه الجدول الموالي: </w:t>
      </w:r>
    </w:p>
    <w:p w:rsidR="00AD39A0" w:rsidRPr="00AD39A0" w:rsidRDefault="00AD39A0" w:rsidP="00AD39A0">
      <w:pPr>
        <w:autoSpaceDE w:val="0"/>
        <w:autoSpaceDN w:val="0"/>
        <w:bidi/>
        <w:adjustRightInd w:val="0"/>
        <w:spacing w:after="0" w:line="360" w:lineRule="auto"/>
        <w:jc w:val="center"/>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rtl/>
          <w:lang w:eastAsia="fr-FR" w:bidi="ar-DZ"/>
        </w:rPr>
        <w:t>جدول رقم (</w:t>
      </w:r>
      <w:r w:rsidRPr="00AD39A0">
        <w:rPr>
          <w:rFonts w:ascii="Simplified Arabic" w:eastAsiaTheme="minorEastAsia" w:hAnsi="Simplified Arabic" w:cs="Simplified Arabic" w:hint="cs"/>
          <w:color w:val="000000"/>
          <w:sz w:val="28"/>
          <w:szCs w:val="28"/>
          <w:rtl/>
          <w:lang w:eastAsia="fr-FR" w:bidi="ar-DZ"/>
        </w:rPr>
        <w:t>25</w:t>
      </w:r>
      <w:r w:rsidRPr="00AD39A0">
        <w:rPr>
          <w:rFonts w:ascii="Simplified Arabic" w:eastAsiaTheme="minorEastAsia" w:hAnsi="Simplified Arabic" w:cs="Simplified Arabic"/>
          <w:color w:val="000000"/>
          <w:sz w:val="28"/>
          <w:szCs w:val="28"/>
          <w:rtl/>
          <w:lang w:eastAsia="fr-FR" w:bidi="ar-DZ"/>
        </w:rPr>
        <w:t>): نتائج المتوسطات الحسابية والانحرافات المعيارية.</w:t>
      </w:r>
    </w:p>
    <w:tbl>
      <w:tblPr>
        <w:tblStyle w:val="GridTable4-Accent33"/>
        <w:bidiVisual/>
        <w:tblW w:w="9211" w:type="dxa"/>
        <w:tblLook w:val="04A0" w:firstRow="1" w:lastRow="0" w:firstColumn="1" w:lastColumn="0" w:noHBand="0" w:noVBand="1"/>
      </w:tblPr>
      <w:tblGrid>
        <w:gridCol w:w="3070"/>
        <w:gridCol w:w="3081"/>
        <w:gridCol w:w="3060"/>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tl/>
                <w:lang w:bidi="ar-DZ"/>
              </w:rPr>
              <w:t>أبعاد مركز الضبط</w:t>
            </w:r>
          </w:p>
        </w:tc>
        <w:tc>
          <w:tcPr>
            <w:tcW w:w="3081" w:type="dxa"/>
          </w:tcPr>
          <w:p w:rsidR="00AD39A0" w:rsidRPr="00AD39A0" w:rsidRDefault="00AD39A0" w:rsidP="00AD39A0">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tl/>
                <w:lang w:bidi="ar-DZ"/>
              </w:rPr>
              <w:t>المتوسط الحسابي</w:t>
            </w:r>
          </w:p>
        </w:tc>
        <w:tc>
          <w:tcPr>
            <w:tcW w:w="3060" w:type="dxa"/>
          </w:tcPr>
          <w:p w:rsidR="00AD39A0" w:rsidRPr="00AD39A0" w:rsidRDefault="00AD39A0" w:rsidP="00AD39A0">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tl/>
                <w:lang w:bidi="ar-DZ"/>
              </w:rPr>
              <w:t>الانحراف المعياري</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tl/>
                <w:lang w:bidi="ar-DZ"/>
              </w:rPr>
              <w:t>الداخلي</w:t>
            </w:r>
          </w:p>
        </w:tc>
        <w:tc>
          <w:tcPr>
            <w:tcW w:w="3081" w:type="dxa"/>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tl/>
                <w:lang w:bidi="ar-DZ"/>
              </w:rPr>
              <w:t>27,43</w:t>
            </w:r>
          </w:p>
        </w:tc>
        <w:tc>
          <w:tcPr>
            <w:tcW w:w="3060" w:type="dxa"/>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Pr>
              <w:t>5,38506</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3070" w:type="dxa"/>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lang w:bidi="ar-DZ"/>
              </w:rPr>
            </w:pPr>
            <w:r w:rsidRPr="00AD39A0">
              <w:rPr>
                <w:rFonts w:ascii="Simplified Arabic" w:hAnsi="Simplified Arabic" w:cs="Simplified Arabic"/>
                <w:color w:val="000000"/>
                <w:sz w:val="28"/>
                <w:szCs w:val="28"/>
                <w:rtl/>
                <w:lang w:bidi="ar-DZ"/>
              </w:rPr>
              <w:t>الخارجي</w:t>
            </w:r>
            <w:r w:rsidRPr="00AD39A0">
              <w:rPr>
                <w:rFonts w:ascii="Simplified Arabic" w:hAnsi="Simplified Arabic" w:cs="Simplified Arabic" w:hint="cs"/>
                <w:color w:val="000000"/>
                <w:sz w:val="28"/>
                <w:szCs w:val="28"/>
                <w:rtl/>
                <w:lang w:bidi="ar-DZ"/>
              </w:rPr>
              <w:t xml:space="preserve"> (</w:t>
            </w:r>
            <w:r w:rsidRPr="00AD39A0">
              <w:rPr>
                <w:rFonts w:ascii="Simplified Arabic" w:hAnsi="Simplified Arabic" w:cs="Simplified Arabic"/>
                <w:color w:val="000000"/>
                <w:sz w:val="28"/>
                <w:szCs w:val="28"/>
                <w:rtl/>
                <w:lang w:val="en-US" w:bidi="ar-DZ"/>
              </w:rPr>
              <w:t xml:space="preserve">النفوذ+ </w:t>
            </w:r>
            <w:r w:rsidRPr="00AD39A0">
              <w:rPr>
                <w:rFonts w:ascii="Simplified Arabic" w:hAnsi="Simplified Arabic" w:cs="Simplified Arabic" w:hint="cs"/>
                <w:color w:val="000000"/>
                <w:sz w:val="28"/>
                <w:szCs w:val="28"/>
                <w:rtl/>
                <w:lang w:val="en-US" w:bidi="ar-DZ"/>
              </w:rPr>
              <w:t>الحظ</w:t>
            </w:r>
            <w:r w:rsidRPr="00AD39A0">
              <w:rPr>
                <w:rFonts w:ascii="Simplified Arabic" w:hAnsi="Simplified Arabic" w:cs="Simplified Arabic"/>
                <w:color w:val="000000"/>
                <w:sz w:val="28"/>
                <w:szCs w:val="28"/>
                <w:lang w:val="en-US" w:bidi="ar-DZ"/>
              </w:rPr>
              <w:t xml:space="preserve"> (</w:t>
            </w:r>
          </w:p>
        </w:tc>
        <w:tc>
          <w:tcPr>
            <w:tcW w:w="3081" w:type="dxa"/>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tl/>
                <w:lang w:bidi="ar-DZ"/>
              </w:rPr>
              <w:t>46,68</w:t>
            </w:r>
          </w:p>
        </w:tc>
        <w:tc>
          <w:tcPr>
            <w:tcW w:w="3060" w:type="dxa"/>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Pr>
              <w:t>3,85498</w:t>
            </w:r>
          </w:p>
        </w:tc>
      </w:tr>
    </w:tbl>
    <w:p w:rsidR="00AD39A0" w:rsidRPr="00AD39A0" w:rsidRDefault="00AD39A0" w:rsidP="00AD39A0">
      <w:pPr>
        <w:tabs>
          <w:tab w:val="left" w:pos="281"/>
        </w:tabs>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lang w:eastAsia="fr-FR" w:bidi="ar-DZ"/>
        </w:rPr>
        <w:tab/>
      </w:r>
    </w:p>
    <w:p w:rsidR="00AD39A0" w:rsidRPr="00AD39A0" w:rsidRDefault="00AD39A0" w:rsidP="00AD39A0">
      <w:pPr>
        <w:tabs>
          <w:tab w:val="left" w:pos="281"/>
        </w:tabs>
        <w:autoSpaceDE w:val="0"/>
        <w:autoSpaceDN w:val="0"/>
        <w:bidi/>
        <w:adjustRightInd w:val="0"/>
        <w:spacing w:after="0" w:line="360" w:lineRule="auto"/>
        <w:ind w:firstLine="707"/>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rtl/>
          <w:lang w:eastAsia="fr-FR" w:bidi="ar-DZ"/>
        </w:rPr>
        <w:t xml:space="preserve">بالنظر الى معطيات الجدول السابق يتأكد ثبات الفرضية القائلة بسيادة مركز الضبط الخارجي لدى عينة الدراسة، بمتوسط حسابي لمركز الضبط الخارجي </w:t>
      </w:r>
      <w:r w:rsidRPr="00AD39A0">
        <w:rPr>
          <w:rFonts w:ascii="Simplified Arabic" w:eastAsiaTheme="minorEastAsia" w:hAnsi="Simplified Arabic" w:cs="Simplified Arabic"/>
          <w:color w:val="000000"/>
          <w:sz w:val="28"/>
          <w:szCs w:val="28"/>
          <w:lang w:eastAsia="fr-FR"/>
        </w:rPr>
        <w:t>46,68</w:t>
      </w:r>
      <w:r w:rsidRPr="00AD39A0">
        <w:rPr>
          <w:rFonts w:ascii="Simplified Arabic" w:eastAsiaTheme="minorEastAsia" w:hAnsi="Simplified Arabic" w:cs="Simplified Arabic"/>
          <w:color w:val="000000"/>
          <w:sz w:val="28"/>
          <w:szCs w:val="28"/>
          <w:rtl/>
          <w:lang w:eastAsia="fr-FR" w:bidi="ar-DZ"/>
        </w:rPr>
        <w:t xml:space="preserve"> الذي يكاد يبلغ ضعف المتوسط الحسابي لمركز الضبط الداخلي</w:t>
      </w:r>
      <w:r w:rsidRPr="00AD39A0">
        <w:rPr>
          <w:rFonts w:ascii="Simplified Arabic" w:eastAsiaTheme="minorEastAsia" w:hAnsi="Simplified Arabic" w:cs="Simplified Arabic"/>
          <w:color w:val="000000"/>
          <w:sz w:val="28"/>
          <w:szCs w:val="28"/>
          <w:lang w:eastAsia="fr-FR"/>
        </w:rPr>
        <w:t>27.43</w:t>
      </w:r>
      <w:r w:rsidRPr="00AD39A0">
        <w:rPr>
          <w:rFonts w:ascii="Simplified Arabic" w:eastAsiaTheme="minorEastAsia" w:hAnsi="Simplified Arabic" w:cs="Simplified Arabic"/>
          <w:color w:val="000000"/>
          <w:sz w:val="28"/>
          <w:szCs w:val="28"/>
          <w:rtl/>
          <w:lang w:eastAsia="fr-FR" w:bidi="ar-DZ"/>
        </w:rPr>
        <w:t>.</w:t>
      </w: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rtl/>
          <w:lang w:eastAsia="fr-FR" w:bidi="ar-DZ"/>
        </w:rPr>
        <w:lastRenderedPageBreak/>
        <w:t>اختلفت نتائج هذه الدراسة مع دراسة نوار شهرزاد وحشاني سعاد (2020) لتي هدفت الى التعرف على مركز الضبط الصحي لدى عينة مكونة من 163 مريضا مصابا بالسكري في مدينة ورقلة والتعرف على الفروق فيه تبعا للجنس ومدة المرض، باستخدام مقياس والستون واخرون، وأكدت نتائج الدراسة على سيادة مركز الضبط الداخلي وعدم وجود فروق في مركز الضبط الصحي وفقا للجنس ووجود فروق دالة حسب متغير مدة المرض.</w:t>
      </w:r>
      <w:r w:rsidRPr="00AD39A0">
        <w:rPr>
          <w:rFonts w:ascii="Simplified Arabic" w:eastAsiaTheme="minorEastAsia" w:hAnsi="Simplified Arabic" w:cs="Simplified Arabic" w:hint="cs"/>
          <w:color w:val="000000"/>
          <w:sz w:val="28"/>
          <w:szCs w:val="28"/>
          <w:rtl/>
          <w:lang w:eastAsia="fr-FR" w:bidi="ar-DZ"/>
        </w:rPr>
        <w:t xml:space="preserve"> (نوار شهرزاد. حشاني سعاد، 2020: 374)</w:t>
      </w: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rtl/>
          <w:lang w:eastAsia="fr-FR" w:bidi="ar-DZ"/>
        </w:rPr>
        <w:t>كما اختلفت مع دراسة سليمان علي أحمد وحليمة السعيد الكرسني التي هدفت الى الكشف عن مركز الضبط والتحكم لمرضى الايدز بمستشفى الأبيض التعليمي وعلاقته ببعض المتغيرات على عينة مكونة من 100 مفحوص تم اختيارهم بطريقة قصدية، تم تطبيق مقياس مركز الضبط لفاروق عبد الفتاح موسى واستبانة البيانات الأولية من اعداد الباحثين، واظهرت النتائج ارتفاع الضبط الداخلي مقابل الضبط الخارجي.</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سليمان علي احمد</w:t>
      </w:r>
      <w:r w:rsidRPr="00AD39A0">
        <w:rPr>
          <w:rFonts w:ascii="Simplified Arabic" w:eastAsiaTheme="minorEastAsia" w:hAnsi="Simplified Arabic" w:cs="Simplified Arabic" w:hint="cs"/>
          <w:sz w:val="28"/>
          <w:szCs w:val="28"/>
          <w:rtl/>
          <w:lang w:eastAsia="fr-FR" w:bidi="ar-DZ"/>
        </w:rPr>
        <w:t xml:space="preserve">، الكرسني </w:t>
      </w:r>
      <w:r w:rsidRPr="00AD39A0">
        <w:rPr>
          <w:rFonts w:ascii="Simplified Arabic" w:eastAsiaTheme="minorEastAsia" w:hAnsi="Simplified Arabic" w:cs="Simplified Arabic"/>
          <w:sz w:val="28"/>
          <w:szCs w:val="28"/>
          <w:rtl/>
          <w:lang w:eastAsia="fr-FR" w:bidi="ar-DZ"/>
        </w:rPr>
        <w:t>حليمة السعيد</w:t>
      </w:r>
      <w:r w:rsidRPr="00AD39A0">
        <w:rPr>
          <w:rFonts w:ascii="Simplified Arabic" w:eastAsiaTheme="minorEastAsia" w:hAnsi="Simplified Arabic" w:cs="Simplified Arabic" w:hint="cs"/>
          <w:sz w:val="28"/>
          <w:szCs w:val="28"/>
          <w:rtl/>
          <w:lang w:eastAsia="fr-FR" w:bidi="ar-DZ"/>
        </w:rPr>
        <w:t>، دس:21)</w:t>
      </w: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val="en-US" w:eastAsia="fr-FR" w:bidi="ar-DZ"/>
        </w:rPr>
      </w:pPr>
      <w:r w:rsidRPr="00AD39A0">
        <w:rPr>
          <w:rFonts w:ascii="Simplified Arabic" w:eastAsiaTheme="minorEastAsia" w:hAnsi="Simplified Arabic" w:cs="Simplified Arabic"/>
          <w:color w:val="000000"/>
          <w:sz w:val="28"/>
          <w:szCs w:val="28"/>
          <w:rtl/>
          <w:lang w:eastAsia="fr-FR" w:bidi="ar-DZ"/>
        </w:rPr>
        <w:t>تعارضت نتائجها مع دراسة احمان لبنى</w:t>
      </w:r>
      <w:r w:rsidRPr="00AD39A0">
        <w:rPr>
          <w:rFonts w:ascii="Simplified Arabic" w:eastAsiaTheme="minorEastAsia" w:hAnsi="Simplified Arabic" w:cs="Simplified Arabic" w:hint="cs"/>
          <w:color w:val="000000"/>
          <w:sz w:val="28"/>
          <w:szCs w:val="28"/>
          <w:rtl/>
          <w:lang w:eastAsia="fr-FR" w:bidi="ar-DZ"/>
        </w:rPr>
        <w:t xml:space="preserve"> </w:t>
      </w:r>
      <w:r w:rsidRPr="00AD39A0">
        <w:rPr>
          <w:rFonts w:ascii="Simplified Arabic" w:eastAsiaTheme="minorEastAsia" w:hAnsi="Simplified Arabic" w:cs="Simplified Arabic"/>
          <w:color w:val="000000"/>
          <w:sz w:val="28"/>
          <w:szCs w:val="28"/>
          <w:rtl/>
          <w:lang w:eastAsia="fr-FR" w:bidi="ar-DZ"/>
        </w:rPr>
        <w:t xml:space="preserve">(2014) التي هدفت </w:t>
      </w:r>
      <w:r w:rsidRPr="00AD39A0">
        <w:rPr>
          <w:rFonts w:ascii="Simplified Arabic" w:eastAsiaTheme="minorEastAsia" w:hAnsi="Simplified Arabic" w:cs="Simplified Arabic" w:hint="cs"/>
          <w:color w:val="000000"/>
          <w:sz w:val="28"/>
          <w:szCs w:val="28"/>
          <w:rtl/>
          <w:lang w:eastAsia="fr-FR" w:bidi="ar-DZ"/>
        </w:rPr>
        <w:t>إ</w:t>
      </w:r>
      <w:r w:rsidRPr="00AD39A0">
        <w:rPr>
          <w:rFonts w:ascii="Simplified Arabic" w:eastAsiaTheme="minorEastAsia" w:hAnsi="Simplified Arabic" w:cs="Simplified Arabic"/>
          <w:color w:val="000000"/>
          <w:sz w:val="28"/>
          <w:szCs w:val="28"/>
          <w:rtl/>
          <w:lang w:eastAsia="fr-FR" w:bidi="ar-DZ"/>
        </w:rPr>
        <w:t xml:space="preserve">لى التعرف على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ثر مركز الضبط الصحي في العلاقة بين الضغوط النفسية والمرض الجسدي من خلال الاعتماد على عينة عرضية قوامها 335 فردا من الجنسين</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باستخدام مقياس مركز الضبط متعدد الابعاد والمقاييس الخاصة بال</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 xml:space="preserve">عراض البدنية من قائمة كورنيل للنواحي العصابية والسيكوسوماتية لبرودمان واخرون </w:t>
      </w:r>
      <w:r w:rsidRPr="00AD39A0">
        <w:rPr>
          <w:rFonts w:ascii="Simplified Arabic" w:eastAsiaTheme="minorEastAsia" w:hAnsi="Simplified Arabic" w:cs="Simplified Arabic"/>
          <w:color w:val="000000"/>
          <w:sz w:val="28"/>
          <w:szCs w:val="28"/>
          <w:lang w:eastAsia="fr-FR" w:bidi="ar-DZ"/>
        </w:rPr>
        <w:t>Brodman et al</w:t>
      </w:r>
      <w:r w:rsidRPr="00AD39A0">
        <w:rPr>
          <w:rFonts w:ascii="Simplified Arabic" w:eastAsiaTheme="minorEastAsia" w:hAnsi="Simplified Arabic" w:cs="Simplified Arabic" w:hint="cs"/>
          <w:color w:val="000000"/>
          <w:sz w:val="28"/>
          <w:szCs w:val="28"/>
          <w:rtl/>
          <w:lang w:eastAsia="fr-FR" w:bidi="ar-DZ"/>
        </w:rPr>
        <w:t xml:space="preserve"> </w:t>
      </w:r>
      <w:r w:rsidRPr="00AD39A0">
        <w:rPr>
          <w:rFonts w:ascii="Simplified Arabic" w:eastAsiaTheme="minorEastAsia" w:hAnsi="Simplified Arabic" w:cs="Simplified Arabic"/>
          <w:color w:val="000000"/>
          <w:sz w:val="28"/>
          <w:szCs w:val="28"/>
          <w:rtl/>
          <w:lang w:eastAsia="fr-FR" w:bidi="ar-DZ"/>
        </w:rPr>
        <w:t xml:space="preserve">ومقياس ضغوط الحياة لكونستانس </w:t>
      </w:r>
      <w:r w:rsidRPr="00AD39A0">
        <w:rPr>
          <w:rFonts w:ascii="Simplified Arabic" w:eastAsiaTheme="minorEastAsia" w:hAnsi="Simplified Arabic" w:cs="Simplified Arabic"/>
          <w:color w:val="000000"/>
          <w:sz w:val="28"/>
          <w:szCs w:val="28"/>
          <w:lang w:val="en-US" w:eastAsia="fr-FR" w:bidi="ar-DZ"/>
        </w:rPr>
        <w:t>Constance</w:t>
      </w:r>
      <w:r w:rsidRPr="00AD39A0">
        <w:rPr>
          <w:rFonts w:ascii="Simplified Arabic" w:eastAsiaTheme="minorEastAsia" w:hAnsi="Simplified Arabic" w:cs="Simplified Arabic" w:hint="cs"/>
          <w:color w:val="000000"/>
          <w:sz w:val="28"/>
          <w:szCs w:val="28"/>
          <w:rtl/>
          <w:lang w:val="en-US" w:eastAsia="fr-FR" w:bidi="ar-DZ"/>
        </w:rPr>
        <w:t>، و</w:t>
      </w:r>
      <w:r w:rsidRPr="00AD39A0">
        <w:rPr>
          <w:rFonts w:ascii="Simplified Arabic" w:eastAsiaTheme="minorEastAsia" w:hAnsi="Simplified Arabic" w:cs="Simplified Arabic"/>
          <w:color w:val="000000"/>
          <w:sz w:val="28"/>
          <w:szCs w:val="28"/>
          <w:rtl/>
          <w:lang w:val="en-US" w:eastAsia="fr-FR" w:bidi="ar-DZ"/>
        </w:rPr>
        <w:t>بينت</w:t>
      </w:r>
      <w:r w:rsidRPr="00AD39A0">
        <w:rPr>
          <w:rFonts w:ascii="Simplified Arabic" w:eastAsiaTheme="minorEastAsia" w:hAnsi="Simplified Arabic" w:cs="Simplified Arabic" w:hint="cs"/>
          <w:color w:val="000000"/>
          <w:sz w:val="28"/>
          <w:szCs w:val="28"/>
          <w:rtl/>
          <w:lang w:val="en-US" w:eastAsia="fr-FR" w:bidi="ar-DZ"/>
        </w:rPr>
        <w:t xml:space="preserve"> نتائجها</w:t>
      </w:r>
      <w:r w:rsidRPr="00AD39A0">
        <w:rPr>
          <w:rFonts w:ascii="Simplified Arabic" w:eastAsiaTheme="minorEastAsia" w:hAnsi="Simplified Arabic" w:cs="Simplified Arabic"/>
          <w:color w:val="000000"/>
          <w:sz w:val="28"/>
          <w:szCs w:val="28"/>
          <w:rtl/>
          <w:lang w:val="en-US" w:eastAsia="fr-FR" w:bidi="ar-DZ"/>
        </w:rPr>
        <w:t xml:space="preserve"> </w:t>
      </w:r>
      <w:r w:rsidRPr="00AD39A0">
        <w:rPr>
          <w:rFonts w:ascii="Simplified Arabic" w:eastAsiaTheme="minorEastAsia" w:hAnsi="Simplified Arabic" w:cs="Simplified Arabic" w:hint="cs"/>
          <w:color w:val="000000"/>
          <w:sz w:val="28"/>
          <w:szCs w:val="28"/>
          <w:rtl/>
          <w:lang w:val="en-US" w:eastAsia="fr-FR" w:bidi="ar-DZ"/>
        </w:rPr>
        <w:t>الانخفاض</w:t>
      </w:r>
      <w:r w:rsidRPr="00AD39A0">
        <w:rPr>
          <w:rFonts w:ascii="Simplified Arabic" w:eastAsiaTheme="minorEastAsia" w:hAnsi="Simplified Arabic" w:cs="Simplified Arabic"/>
          <w:color w:val="000000"/>
          <w:sz w:val="28"/>
          <w:szCs w:val="28"/>
          <w:rtl/>
          <w:lang w:val="en-US" w:eastAsia="fr-FR" w:bidi="ar-DZ"/>
        </w:rPr>
        <w:t xml:space="preserve"> في مركز الضبط الخارجي والارتفاع في مركز الضبط الصحي الداخلي.</w:t>
      </w:r>
      <w:r w:rsidRPr="00AD39A0">
        <w:rPr>
          <w:rFonts w:ascii="Simplified Arabic" w:eastAsiaTheme="minorEastAsia" w:hAnsi="Simplified Arabic" w:cs="Simplified Arabic" w:hint="cs"/>
          <w:color w:val="000000"/>
          <w:sz w:val="28"/>
          <w:szCs w:val="28"/>
          <w:rtl/>
          <w:lang w:val="en-US" w:eastAsia="fr-FR" w:bidi="ar-DZ"/>
        </w:rPr>
        <w:t xml:space="preserve"> (أحمان لبنى، 2014)</w:t>
      </w: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rtl/>
          <w:lang w:eastAsia="fr-FR" w:bidi="ar-DZ"/>
        </w:rPr>
        <w:t>اختلفت أيضا مع دراسة جبالي نور الدين(2007) التي هدفت الى الكشف عن النمط السائد لدى العينة الجزائرية في ابعاد مركز الضبط والكشف عن الفروق في ابعاد مركز الضبط الصحي حسب الجنس والمستويات الثقافية والحالة الاجتماعية وكذا الكشف عن العلاقة بين ابعاد مركز الضبط الصحي والمرض السيكو</w:t>
      </w:r>
      <w:r w:rsidRPr="00AD39A0">
        <w:rPr>
          <w:rFonts w:ascii="Simplified Arabic" w:eastAsiaTheme="minorEastAsia" w:hAnsi="Simplified Arabic" w:cs="Simplified Arabic" w:hint="cs"/>
          <w:color w:val="000000"/>
          <w:sz w:val="28"/>
          <w:szCs w:val="28"/>
          <w:rtl/>
          <w:lang w:eastAsia="fr-FR" w:bidi="ar-DZ"/>
        </w:rPr>
        <w:t>سو</w:t>
      </w:r>
      <w:r w:rsidRPr="00AD39A0">
        <w:rPr>
          <w:rFonts w:ascii="Simplified Arabic" w:eastAsiaTheme="minorEastAsia" w:hAnsi="Simplified Arabic" w:cs="Simplified Arabic"/>
          <w:color w:val="000000"/>
          <w:sz w:val="28"/>
          <w:szCs w:val="28"/>
          <w:rtl/>
          <w:lang w:eastAsia="fr-FR" w:bidi="ar-DZ"/>
        </w:rPr>
        <w:t xml:space="preserve">ماتي، اعتمدت الدراسة على عينة مكونة من 205 فردا من الجنسين من مختلف </w:t>
      </w:r>
      <w:r w:rsidRPr="00AD39A0">
        <w:rPr>
          <w:rFonts w:ascii="Simplified Arabic" w:eastAsiaTheme="minorEastAsia" w:hAnsi="Simplified Arabic" w:cs="Simplified Arabic"/>
          <w:color w:val="000000"/>
          <w:sz w:val="28"/>
          <w:szCs w:val="28"/>
          <w:rtl/>
          <w:lang w:eastAsia="fr-FR" w:bidi="ar-DZ"/>
        </w:rPr>
        <w:lastRenderedPageBreak/>
        <w:t>المستويات التعليمية طبق عليهم مقياس مصدر الضبط الصحي متعدد الابعاد لوالستون واخرون وقائمة كورنيل لل</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عراض السيكوسوماتية، وتوصلت الدراسة الى ان أمراض الجهاز العصبي والتنفسي والهضمي كانت اكثر انتشارا كما ساد الضبط الداخلي على الضبط الخارجي.</w:t>
      </w:r>
      <w:r w:rsidRPr="00AD39A0">
        <w:rPr>
          <w:rFonts w:ascii="Simplified Arabic" w:eastAsiaTheme="minorEastAsia" w:hAnsi="Simplified Arabic" w:cs="Simplified Arabic" w:hint="cs"/>
          <w:color w:val="000000"/>
          <w:sz w:val="28"/>
          <w:szCs w:val="28"/>
          <w:rtl/>
          <w:lang w:eastAsia="fr-FR" w:bidi="ar-DZ"/>
        </w:rPr>
        <w:t>(جبالي نور الدين، 2007)</w:t>
      </w: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val="en-US" w:eastAsia="fr-FR" w:bidi="ar-DZ"/>
        </w:rPr>
      </w:pPr>
      <w:r w:rsidRPr="00AD39A0">
        <w:rPr>
          <w:rFonts w:ascii="Simplified Arabic" w:eastAsiaTheme="minorEastAsia" w:hAnsi="Simplified Arabic" w:cs="Simplified Arabic"/>
          <w:color w:val="000000"/>
          <w:sz w:val="28"/>
          <w:szCs w:val="28"/>
          <w:rtl/>
          <w:lang w:val="en-US" w:eastAsia="fr-FR" w:bidi="ar-DZ"/>
        </w:rPr>
        <w:t>توافقت نتائج الدراسة مع دراسة عزوز اسمهان (2015) التي هدفت الى الكشف عن العلاقة بين مركز الضبط الصحي واستراتيجيات المواجهة والكفاءة الذاتية لدى مرضى القصور الكلوي المزمن على عينة مكونة من 250 مريضا باستخدام مجموعة من المقاييس وبينت النتائج ارتفاع مركز الضبط الخارجي لذوي النفوذ.</w:t>
      </w:r>
      <w:r w:rsidRPr="00AD39A0">
        <w:rPr>
          <w:rFonts w:ascii="Simplified Arabic" w:eastAsiaTheme="minorEastAsia" w:hAnsi="Simplified Arabic" w:cs="Simplified Arabic" w:hint="cs"/>
          <w:color w:val="000000"/>
          <w:sz w:val="28"/>
          <w:szCs w:val="28"/>
          <w:rtl/>
          <w:lang w:val="en-US" w:eastAsia="fr-FR" w:bidi="ar-DZ"/>
        </w:rPr>
        <w:t xml:space="preserve"> (عزوز اسمهان، 2015: 4)</w:t>
      </w: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val="en-US" w:eastAsia="fr-FR" w:bidi="ar-DZ"/>
        </w:rPr>
      </w:pPr>
      <w:r w:rsidRPr="00AD39A0">
        <w:rPr>
          <w:rFonts w:ascii="Simplified Arabic" w:eastAsiaTheme="minorEastAsia" w:hAnsi="Simplified Arabic" w:cs="Simplified Arabic"/>
          <w:color w:val="000000"/>
          <w:sz w:val="28"/>
          <w:szCs w:val="28"/>
          <w:rtl/>
          <w:lang w:val="en-US" w:eastAsia="fr-FR" w:bidi="ar-DZ"/>
        </w:rPr>
        <w:t>توافقت أيضا مع دراسة مرازقة وليدة(2010) التي هدفت الى كشف العلاقة بين مركز ضبط الألم واستراتيجيات المواجهة لدى مرضى السرطان على 52 مريضا باستخدام مقياس مركز الضبط الصحي متعدد الابعاد الخاص بالألم ومقياس استر</w:t>
      </w:r>
      <w:r w:rsidRPr="00AD39A0">
        <w:rPr>
          <w:rFonts w:ascii="Simplified Arabic" w:eastAsiaTheme="minorEastAsia" w:hAnsi="Simplified Arabic" w:cs="Simplified Arabic" w:hint="cs"/>
          <w:color w:val="000000"/>
          <w:sz w:val="28"/>
          <w:szCs w:val="28"/>
          <w:rtl/>
          <w:lang w:val="en-US" w:eastAsia="fr-FR" w:bidi="ar-DZ"/>
        </w:rPr>
        <w:t>ا</w:t>
      </w:r>
      <w:r w:rsidRPr="00AD39A0">
        <w:rPr>
          <w:rFonts w:ascii="Simplified Arabic" w:eastAsiaTheme="minorEastAsia" w:hAnsi="Simplified Arabic" w:cs="Simplified Arabic"/>
          <w:color w:val="000000"/>
          <w:sz w:val="28"/>
          <w:szCs w:val="28"/>
          <w:rtl/>
          <w:lang w:val="en-US" w:eastAsia="fr-FR" w:bidi="ar-DZ"/>
        </w:rPr>
        <w:t>تيجيات المواجهة المعدل من قبل كونسون وبينت النتائج ارتفاع درجات افراد العينة في بعد ذوي النفوذ.</w:t>
      </w:r>
      <w:r w:rsidRPr="00AD39A0">
        <w:rPr>
          <w:rFonts w:ascii="Simplified Arabic" w:eastAsiaTheme="minorEastAsia" w:hAnsi="Simplified Arabic" w:cs="Simplified Arabic" w:hint="cs"/>
          <w:color w:val="000000"/>
          <w:sz w:val="28"/>
          <w:szCs w:val="28"/>
          <w:rtl/>
          <w:lang w:val="en-US" w:eastAsia="fr-FR" w:bidi="ar-DZ"/>
        </w:rPr>
        <w:t xml:space="preserve"> (مرازقة وليدة، 2010)</w:t>
      </w: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val="en-US" w:eastAsia="fr-FR" w:bidi="ar-DZ"/>
        </w:rPr>
      </w:pPr>
      <w:r w:rsidRPr="00AD39A0">
        <w:rPr>
          <w:rFonts w:ascii="Simplified Arabic" w:eastAsiaTheme="minorEastAsia" w:hAnsi="Simplified Arabic" w:cs="Simplified Arabic"/>
          <w:color w:val="000000"/>
          <w:sz w:val="28"/>
          <w:szCs w:val="28"/>
          <w:rtl/>
          <w:lang w:val="en-US" w:eastAsia="fr-FR" w:bidi="ar-DZ"/>
        </w:rPr>
        <w:t xml:space="preserve">اتسقت مع دراسة لورا جولدستان واخرون (2000) </w:t>
      </w:r>
      <w:r w:rsidRPr="00AD39A0">
        <w:rPr>
          <w:rFonts w:ascii="Simplified Arabic" w:eastAsiaTheme="minorEastAsia" w:hAnsi="Simplified Arabic" w:cs="Simplified Arabic"/>
          <w:color w:val="000000"/>
          <w:sz w:val="28"/>
          <w:szCs w:val="28"/>
          <w:lang w:val="en-US" w:eastAsia="fr-FR" w:bidi="ar-DZ"/>
        </w:rPr>
        <w:t>Laura Goldstein</w:t>
      </w:r>
      <w:r w:rsidRPr="00AD39A0">
        <w:rPr>
          <w:rFonts w:ascii="Simplified Arabic" w:eastAsiaTheme="minorEastAsia" w:hAnsi="Simplified Arabic" w:cs="Simplified Arabic"/>
          <w:color w:val="000000"/>
          <w:sz w:val="28"/>
          <w:szCs w:val="28"/>
          <w:rtl/>
          <w:lang w:eastAsia="fr-FR" w:bidi="ar-DZ"/>
        </w:rPr>
        <w:t xml:space="preserve"> التي هدفت التحقق من فرضية ان مرضى نوبات الصرع غير نفس</w:t>
      </w:r>
      <w:r w:rsidRPr="00AD39A0">
        <w:rPr>
          <w:rFonts w:ascii="Simplified Arabic" w:eastAsiaTheme="minorEastAsia" w:hAnsi="Simplified Arabic" w:cs="Simplified Arabic" w:hint="cs"/>
          <w:color w:val="000000"/>
          <w:sz w:val="28"/>
          <w:szCs w:val="28"/>
          <w:rtl/>
          <w:lang w:eastAsia="fr-FR" w:bidi="ar-DZ"/>
        </w:rPr>
        <w:t>ي</w:t>
      </w:r>
      <w:r w:rsidRPr="00AD39A0">
        <w:rPr>
          <w:rFonts w:ascii="Simplified Arabic" w:eastAsiaTheme="minorEastAsia" w:hAnsi="Simplified Arabic" w:cs="Simplified Arabic"/>
          <w:color w:val="000000"/>
          <w:sz w:val="28"/>
          <w:szCs w:val="28"/>
          <w:rtl/>
          <w:lang w:eastAsia="fr-FR" w:bidi="ar-DZ"/>
        </w:rPr>
        <w:t xml:space="preserve"> المنشأ </w:t>
      </w:r>
      <w:r w:rsidRPr="00AD39A0">
        <w:rPr>
          <w:rFonts w:ascii="Simplified Arabic" w:eastAsiaTheme="minorEastAsia" w:hAnsi="Simplified Arabic" w:cs="Simplified Arabic"/>
          <w:color w:val="000000"/>
          <w:sz w:val="28"/>
          <w:szCs w:val="28"/>
          <w:rtl/>
          <w:lang w:val="en-US" w:eastAsia="fr-FR" w:bidi="ar-DZ"/>
        </w:rPr>
        <w:t>(</w:t>
      </w:r>
      <w:r w:rsidRPr="00AD39A0">
        <w:rPr>
          <w:rFonts w:ascii="Simplified Arabic" w:eastAsiaTheme="minorEastAsia" w:hAnsi="Simplified Arabic" w:cs="Simplified Arabic"/>
          <w:color w:val="000000"/>
          <w:sz w:val="28"/>
          <w:szCs w:val="28"/>
          <w:lang w:val="en-US" w:eastAsia="fr-FR" w:bidi="ar-DZ"/>
        </w:rPr>
        <w:t>Pseudoseizures</w:t>
      </w:r>
      <w:r w:rsidRPr="00AD39A0">
        <w:rPr>
          <w:rFonts w:ascii="Simplified Arabic" w:eastAsiaTheme="minorEastAsia" w:hAnsi="Simplified Arabic" w:cs="Simplified Arabic"/>
          <w:color w:val="000000"/>
          <w:sz w:val="28"/>
          <w:szCs w:val="28"/>
          <w:rtl/>
          <w:lang w:eastAsia="fr-FR" w:bidi="ar-DZ"/>
        </w:rPr>
        <w:t>) يواجهون مستويات أعلى من التفكك</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والمزيد من استراتيجيات المواجهة المتمركزة على الانفعال والقابلية لتناول المنومات عن باقي ال</w:t>
      </w:r>
      <w:r w:rsidRPr="00AD39A0">
        <w:rPr>
          <w:rFonts w:ascii="Simplified Arabic" w:eastAsiaTheme="minorEastAsia" w:hAnsi="Simplified Arabic" w:cs="Simplified Arabic" w:hint="cs"/>
          <w:color w:val="000000"/>
          <w:sz w:val="28"/>
          <w:szCs w:val="28"/>
          <w:rtl/>
          <w:lang w:eastAsia="fr-FR" w:bidi="ar-DZ"/>
        </w:rPr>
        <w:t>أف</w:t>
      </w:r>
      <w:r w:rsidRPr="00AD39A0">
        <w:rPr>
          <w:rFonts w:ascii="Simplified Arabic" w:eastAsiaTheme="minorEastAsia" w:hAnsi="Simplified Arabic" w:cs="Simplified Arabic"/>
          <w:color w:val="000000"/>
          <w:sz w:val="28"/>
          <w:szCs w:val="28"/>
          <w:rtl/>
          <w:lang w:eastAsia="fr-FR" w:bidi="ar-DZ"/>
        </w:rPr>
        <w:t>راد الاصحاء</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على عينة مكونة من 30 مريضا و20 شخصا كعينة ضابطة</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باستخدام مقياس الادراك الحسي ومقياس خبرات الفصامية ومقياس المواجهة ومقياس مركز الضبط الصحي</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فبينت النتائج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ن المرضى لديهم أعلى مستوى من التفكك واستراتيجيات مواجهة تجنبية و</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كثر اعتقادا في الضبط الخارجي.</w:t>
      </w:r>
      <w:r w:rsidRPr="00AD39A0">
        <w:rPr>
          <w:rFonts w:ascii="Simplified Arabic" w:eastAsiaTheme="minorEastAsia" w:hAnsi="Simplified Arabic" w:cs="Simplified Arabic"/>
          <w:color w:val="000000"/>
          <w:sz w:val="28"/>
          <w:szCs w:val="28"/>
          <w:rtl/>
          <w:lang w:val="en-US" w:eastAsia="fr-FR" w:bidi="ar-DZ"/>
        </w:rPr>
        <w:t xml:space="preserve"> </w:t>
      </w: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val="en-US" w:eastAsia="fr-FR" w:bidi="ar-DZ"/>
        </w:rPr>
      </w:pPr>
      <w:r w:rsidRPr="00AD39A0">
        <w:rPr>
          <w:rFonts w:ascii="Simplified Arabic" w:eastAsiaTheme="minorEastAsia" w:hAnsi="Simplified Arabic" w:cs="Simplified Arabic"/>
          <w:color w:val="000000"/>
          <w:sz w:val="28"/>
          <w:szCs w:val="28"/>
          <w:rtl/>
          <w:lang w:val="en-US" w:eastAsia="fr-FR" w:bidi="ar-DZ"/>
        </w:rPr>
        <w:t xml:space="preserve">نتيجة الفرضية الأولى متوقعة إذا </w:t>
      </w:r>
      <w:r w:rsidRPr="00AD39A0">
        <w:rPr>
          <w:rFonts w:ascii="Simplified Arabic" w:eastAsiaTheme="minorEastAsia" w:hAnsi="Simplified Arabic" w:cs="Simplified Arabic" w:hint="cs"/>
          <w:color w:val="000000"/>
          <w:sz w:val="28"/>
          <w:szCs w:val="28"/>
          <w:rtl/>
          <w:lang w:val="en-US" w:eastAsia="fr-FR" w:bidi="ar-DZ"/>
        </w:rPr>
        <w:t>أ</w:t>
      </w:r>
      <w:r w:rsidRPr="00AD39A0">
        <w:rPr>
          <w:rFonts w:ascii="Simplified Arabic" w:eastAsiaTheme="minorEastAsia" w:hAnsi="Simplified Arabic" w:cs="Simplified Arabic"/>
          <w:color w:val="000000"/>
          <w:sz w:val="28"/>
          <w:szCs w:val="28"/>
          <w:rtl/>
          <w:lang w:val="en-US" w:eastAsia="fr-FR" w:bidi="ar-DZ"/>
        </w:rPr>
        <w:t>خذنا في الاعتبار مجموعة من العوامل</w:t>
      </w:r>
      <w:r w:rsidRPr="00AD39A0">
        <w:rPr>
          <w:rFonts w:ascii="Simplified Arabic" w:eastAsiaTheme="minorEastAsia" w:hAnsi="Simplified Arabic" w:cs="Simplified Arabic" w:hint="cs"/>
          <w:color w:val="000000"/>
          <w:sz w:val="28"/>
          <w:szCs w:val="28"/>
          <w:rtl/>
          <w:lang w:val="en-US" w:eastAsia="fr-FR" w:bidi="ar-DZ"/>
        </w:rPr>
        <w:t>،</w:t>
      </w:r>
      <w:r w:rsidRPr="00AD39A0">
        <w:rPr>
          <w:rFonts w:ascii="Simplified Arabic" w:eastAsiaTheme="minorEastAsia" w:hAnsi="Simplified Arabic" w:cs="Simplified Arabic"/>
          <w:color w:val="000000"/>
          <w:sz w:val="28"/>
          <w:szCs w:val="28"/>
          <w:rtl/>
          <w:lang w:val="en-US" w:eastAsia="fr-FR" w:bidi="ar-DZ"/>
        </w:rPr>
        <w:t xml:space="preserve"> </w:t>
      </w:r>
      <w:r w:rsidRPr="00AD39A0">
        <w:rPr>
          <w:rFonts w:ascii="Simplified Arabic" w:eastAsiaTheme="minorEastAsia" w:hAnsi="Simplified Arabic" w:cs="Simplified Arabic" w:hint="cs"/>
          <w:color w:val="000000"/>
          <w:sz w:val="28"/>
          <w:szCs w:val="28"/>
          <w:rtl/>
          <w:lang w:val="en-US" w:eastAsia="fr-FR" w:bidi="ar-DZ"/>
        </w:rPr>
        <w:t>ف</w:t>
      </w:r>
      <w:r w:rsidRPr="00AD39A0">
        <w:rPr>
          <w:rFonts w:ascii="Simplified Arabic" w:eastAsiaTheme="minorEastAsia" w:hAnsi="Simplified Arabic" w:cs="Simplified Arabic"/>
          <w:color w:val="000000"/>
          <w:sz w:val="28"/>
          <w:szCs w:val="28"/>
          <w:rtl/>
          <w:lang w:val="en-US" w:eastAsia="fr-FR" w:bidi="ar-DZ"/>
        </w:rPr>
        <w:t xml:space="preserve">من خلال مقارنتها مع نتائج دراسات تناولت جوانب ذات علاقة بالموضوع ومن جهة </w:t>
      </w:r>
      <w:r w:rsidRPr="00AD39A0">
        <w:rPr>
          <w:rFonts w:ascii="Simplified Arabic" w:eastAsiaTheme="minorEastAsia" w:hAnsi="Simplified Arabic" w:cs="Simplified Arabic" w:hint="cs"/>
          <w:color w:val="000000"/>
          <w:sz w:val="28"/>
          <w:szCs w:val="28"/>
          <w:rtl/>
          <w:lang w:val="en-US" w:eastAsia="fr-FR" w:bidi="ar-DZ"/>
        </w:rPr>
        <w:t>أخرى</w:t>
      </w:r>
      <w:r w:rsidRPr="00AD39A0">
        <w:rPr>
          <w:rFonts w:ascii="Simplified Arabic" w:eastAsiaTheme="minorEastAsia" w:hAnsi="Simplified Arabic" w:cs="Simplified Arabic"/>
          <w:color w:val="000000"/>
          <w:sz w:val="28"/>
          <w:szCs w:val="28"/>
          <w:rtl/>
          <w:lang w:val="en-US" w:eastAsia="fr-FR" w:bidi="ar-DZ"/>
        </w:rPr>
        <w:t xml:space="preserve"> اتسقت مع التراث النظري حيث يمكن ارجاع هذه النتيجة الى مجموعة من العوامل متعلقة بخصائص وموصفات العينة على غرار:</w:t>
      </w:r>
    </w:p>
    <w:p w:rsidR="00AD39A0" w:rsidRPr="00AD39A0" w:rsidRDefault="00AD39A0" w:rsidP="0072774A">
      <w:pPr>
        <w:numPr>
          <w:ilvl w:val="0"/>
          <w:numId w:val="58"/>
        </w:numPr>
        <w:autoSpaceDE w:val="0"/>
        <w:autoSpaceDN w:val="0"/>
        <w:bidi/>
        <w:adjustRightInd w:val="0"/>
        <w:spacing w:after="0" w:line="360" w:lineRule="auto"/>
        <w:ind w:left="282" w:hanging="283"/>
        <w:contextualSpacing/>
        <w:jc w:val="lowKashida"/>
        <w:rPr>
          <w:rFonts w:ascii="Simplified Arabic" w:eastAsiaTheme="minorEastAsia" w:hAnsi="Simplified Arabic" w:cs="Simplified Arabic"/>
          <w:color w:val="000000"/>
          <w:sz w:val="28"/>
          <w:szCs w:val="28"/>
          <w:lang w:val="en-US" w:eastAsia="fr-FR" w:bidi="ar-DZ"/>
        </w:rPr>
      </w:pPr>
      <w:r w:rsidRPr="00AD39A0">
        <w:rPr>
          <w:rFonts w:ascii="Simplified Arabic" w:eastAsiaTheme="minorEastAsia" w:hAnsi="Simplified Arabic" w:cs="Simplified Arabic"/>
          <w:color w:val="000000"/>
          <w:sz w:val="28"/>
          <w:szCs w:val="28"/>
          <w:rtl/>
          <w:lang w:val="en-US" w:eastAsia="fr-FR" w:bidi="ar-DZ"/>
        </w:rPr>
        <w:lastRenderedPageBreak/>
        <w:t>المرض:</w:t>
      </w:r>
      <w:r w:rsidRPr="00AD39A0">
        <w:rPr>
          <w:rFonts w:ascii="Simplified Arabic" w:eastAsiaTheme="minorEastAsia" w:hAnsi="Simplified Arabic" w:cs="Simplified Arabic"/>
          <w:sz w:val="28"/>
          <w:szCs w:val="28"/>
          <w:rtl/>
          <w:lang w:eastAsia="fr-FR" w:bidi="ar-DZ"/>
        </w:rPr>
        <w:t xml:space="preserve"> فحصت العديد من الدراسات العلاقة بين مركز الضبط والسلوك الصحي وتوصلت في مجملها إلى وجود علاقة ارتباطية موجبة بين السلوك الصحي ومركز الضبط</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كما بينت دراسات مثل </w:t>
      </w:r>
      <w:r w:rsidRPr="00AD39A0">
        <w:rPr>
          <w:rFonts w:ascii="Simplified Arabic" w:eastAsiaTheme="minorEastAsia" w:hAnsi="Simplified Arabic" w:cs="Simplified Arabic"/>
          <w:color w:val="000000"/>
          <w:sz w:val="28"/>
          <w:szCs w:val="28"/>
          <w:rtl/>
          <w:lang w:val="en-US" w:eastAsia="fr-FR" w:bidi="ar-DZ"/>
        </w:rPr>
        <w:t>( أندرسون1977</w:t>
      </w:r>
      <w:r w:rsidRPr="00AD39A0">
        <w:rPr>
          <w:rFonts w:ascii="Simplified Arabic" w:eastAsiaTheme="minorEastAsia" w:hAnsi="Simplified Arabic" w:cs="Simplified Arabic"/>
          <w:color w:val="000000"/>
          <w:sz w:val="28"/>
          <w:szCs w:val="28"/>
          <w:lang w:val="en-US" w:eastAsia="fr-FR" w:bidi="ar-DZ"/>
        </w:rPr>
        <w:t>Anderson</w:t>
      </w:r>
      <w:r w:rsidRPr="00AD39A0">
        <w:rPr>
          <w:rFonts w:ascii="Simplified Arabic" w:eastAsiaTheme="minorEastAsia" w:hAnsi="Simplified Arabic" w:cs="Simplified Arabic"/>
          <w:color w:val="000000"/>
          <w:sz w:val="28"/>
          <w:szCs w:val="28"/>
          <w:rtl/>
          <w:lang w:eastAsia="fr-FR" w:bidi="ar-DZ"/>
        </w:rPr>
        <w:t xml:space="preserve">، ماركس وأخرون1986 </w:t>
      </w:r>
      <w:r w:rsidRPr="00AD39A0">
        <w:rPr>
          <w:rFonts w:ascii="Simplified Arabic" w:eastAsiaTheme="minorEastAsia" w:hAnsi="Simplified Arabic" w:cs="Simplified Arabic"/>
          <w:color w:val="000000"/>
          <w:sz w:val="28"/>
          <w:szCs w:val="28"/>
          <w:lang w:val="en-US" w:eastAsia="fr-FR" w:bidi="ar-DZ"/>
        </w:rPr>
        <w:t>Marks et al</w:t>
      </w:r>
      <w:r w:rsidRPr="00AD39A0">
        <w:rPr>
          <w:rFonts w:ascii="Simplified Arabic" w:eastAsiaTheme="minorEastAsia" w:hAnsi="Simplified Arabic" w:cs="Simplified Arabic"/>
          <w:color w:val="000000"/>
          <w:sz w:val="28"/>
          <w:szCs w:val="28"/>
          <w:rtl/>
          <w:lang w:val="en-US" w:eastAsia="fr-FR" w:bidi="ar-DZ"/>
        </w:rPr>
        <w:t xml:space="preserve">، بريان واخرون1988 </w:t>
      </w:r>
      <w:r w:rsidRPr="00AD39A0">
        <w:rPr>
          <w:rFonts w:ascii="Simplified Arabic" w:eastAsiaTheme="minorEastAsia" w:hAnsi="Simplified Arabic" w:cs="Simplified Arabic"/>
          <w:color w:val="000000"/>
          <w:sz w:val="28"/>
          <w:szCs w:val="28"/>
          <w:lang w:val="en-US" w:eastAsia="fr-FR" w:bidi="ar-DZ"/>
        </w:rPr>
        <w:t>Pruyn &amp; al</w:t>
      </w:r>
      <w:r w:rsidRPr="00AD39A0">
        <w:rPr>
          <w:rFonts w:ascii="Simplified Arabic" w:eastAsiaTheme="minorEastAsia" w:hAnsi="Simplified Arabic" w:cs="Simplified Arabic"/>
          <w:color w:val="000000"/>
          <w:sz w:val="28"/>
          <w:szCs w:val="28"/>
          <w:rtl/>
          <w:lang w:val="en-US" w:eastAsia="fr-FR" w:bidi="ar-DZ"/>
        </w:rPr>
        <w:t xml:space="preserve">، يونجر 1995 </w:t>
      </w:r>
      <w:r w:rsidRPr="00AD39A0">
        <w:rPr>
          <w:rFonts w:ascii="Simplified Arabic" w:eastAsiaTheme="minorEastAsia" w:hAnsi="Simplified Arabic" w:cs="Simplified Arabic"/>
          <w:color w:val="000000"/>
          <w:sz w:val="28"/>
          <w:szCs w:val="28"/>
          <w:lang w:val="en-US" w:eastAsia="fr-FR" w:bidi="ar-DZ"/>
        </w:rPr>
        <w:t>Yonger</w:t>
      </w:r>
      <w:r w:rsidRPr="00AD39A0">
        <w:rPr>
          <w:rFonts w:ascii="Simplified Arabic" w:eastAsiaTheme="minorEastAsia" w:hAnsi="Simplified Arabic" w:cs="Simplified Arabic"/>
          <w:color w:val="000000"/>
          <w:sz w:val="28"/>
          <w:szCs w:val="28"/>
          <w:rtl/>
          <w:lang w:val="en-US" w:eastAsia="fr-FR" w:bidi="ar-DZ"/>
        </w:rPr>
        <w:t>، هالتنهوف واخرين</w:t>
      </w:r>
      <w:r w:rsidRPr="00AD39A0">
        <w:rPr>
          <w:rFonts w:ascii="Simplified Arabic" w:eastAsiaTheme="minorEastAsia" w:hAnsi="Simplified Arabic" w:cs="Simplified Arabic"/>
          <w:color w:val="000000"/>
          <w:sz w:val="28"/>
          <w:szCs w:val="28"/>
          <w:lang w:val="en-US" w:eastAsia="fr-FR" w:bidi="ar-DZ"/>
        </w:rPr>
        <w:t xml:space="preserve">2000 </w:t>
      </w:r>
      <w:r w:rsidRPr="00AD39A0">
        <w:rPr>
          <w:rFonts w:ascii="Simplified Arabic" w:eastAsiaTheme="minorEastAsia" w:hAnsi="Simplified Arabic" w:cs="Simplified Arabic"/>
          <w:color w:val="000000"/>
          <w:sz w:val="28"/>
          <w:szCs w:val="28"/>
          <w:rtl/>
          <w:lang w:val="en-US" w:eastAsia="fr-FR" w:bidi="ar-DZ"/>
        </w:rPr>
        <w:t xml:space="preserve"> </w:t>
      </w:r>
      <w:r w:rsidRPr="00AD39A0">
        <w:rPr>
          <w:rFonts w:ascii="Simplified Arabic" w:eastAsiaTheme="minorEastAsia" w:hAnsi="Simplified Arabic" w:cs="Simplified Arabic"/>
          <w:color w:val="000000"/>
          <w:sz w:val="28"/>
          <w:szCs w:val="28"/>
          <w:lang w:val="en-US" w:eastAsia="fr-FR" w:bidi="ar-DZ"/>
        </w:rPr>
        <w:t>Haltenhof</w:t>
      </w:r>
      <w:r w:rsidRPr="00AD39A0">
        <w:rPr>
          <w:rFonts w:ascii="Simplified Arabic" w:eastAsiaTheme="minorEastAsia" w:hAnsi="Simplified Arabic" w:cs="Simplified Arabic"/>
          <w:color w:val="000000"/>
          <w:sz w:val="28"/>
          <w:szCs w:val="28"/>
          <w:rtl/>
          <w:lang w:val="en-US" w:eastAsia="fr-FR" w:bidi="ar-DZ"/>
        </w:rPr>
        <w:t xml:space="preserve">، لينا واخرون 2000 </w:t>
      </w:r>
      <w:r w:rsidRPr="00AD39A0">
        <w:rPr>
          <w:rFonts w:ascii="Simplified Arabic" w:eastAsiaTheme="minorEastAsia" w:hAnsi="Simplified Arabic" w:cs="Simplified Arabic"/>
          <w:color w:val="000000"/>
          <w:sz w:val="28"/>
          <w:szCs w:val="28"/>
          <w:lang w:val="en-US" w:eastAsia="fr-FR" w:bidi="ar-DZ"/>
        </w:rPr>
        <w:t>Lina et al</w:t>
      </w:r>
      <w:r w:rsidRPr="00AD39A0">
        <w:rPr>
          <w:rFonts w:ascii="Simplified Arabic" w:eastAsiaTheme="minorEastAsia" w:hAnsi="Simplified Arabic" w:cs="Simplified Arabic"/>
          <w:color w:val="000000"/>
          <w:sz w:val="28"/>
          <w:szCs w:val="28"/>
          <w:rtl/>
          <w:lang w:val="en-US" w:eastAsia="fr-FR" w:bidi="ar-DZ"/>
        </w:rPr>
        <w:t xml:space="preserve">، أراراس واخرون 2002 </w:t>
      </w:r>
      <w:r w:rsidRPr="00AD39A0">
        <w:rPr>
          <w:rFonts w:ascii="Simplified Arabic" w:eastAsiaTheme="minorEastAsia" w:hAnsi="Simplified Arabic" w:cs="Simplified Arabic"/>
          <w:color w:val="000000"/>
          <w:sz w:val="28"/>
          <w:szCs w:val="28"/>
          <w:lang w:val="en-US" w:eastAsia="fr-FR" w:bidi="ar-DZ"/>
        </w:rPr>
        <w:t>Arraras et al</w:t>
      </w:r>
      <w:r w:rsidRPr="00AD39A0">
        <w:rPr>
          <w:rFonts w:ascii="Simplified Arabic" w:eastAsiaTheme="minorEastAsia" w:hAnsi="Simplified Arabic" w:cs="Simplified Arabic"/>
          <w:color w:val="000000"/>
          <w:sz w:val="28"/>
          <w:szCs w:val="28"/>
          <w:rtl/>
          <w:lang w:val="en-US" w:eastAsia="fr-FR" w:bidi="ar-DZ"/>
        </w:rPr>
        <w:t xml:space="preserve">) أن ذوي مركز الضبط الداخلي </w:t>
      </w:r>
      <w:r w:rsidRPr="00AD39A0">
        <w:rPr>
          <w:rFonts w:ascii="Simplified Arabic" w:eastAsiaTheme="minorEastAsia" w:hAnsi="Simplified Arabic" w:cs="Simplified Arabic" w:hint="cs"/>
          <w:color w:val="000000"/>
          <w:sz w:val="28"/>
          <w:szCs w:val="28"/>
          <w:rtl/>
          <w:lang w:val="en-US" w:eastAsia="fr-FR" w:bidi="ar-DZ"/>
        </w:rPr>
        <w:t>أ</w:t>
      </w:r>
      <w:r w:rsidRPr="00AD39A0">
        <w:rPr>
          <w:rFonts w:ascii="Simplified Arabic" w:eastAsiaTheme="minorEastAsia" w:hAnsi="Simplified Arabic" w:cs="Simplified Arabic"/>
          <w:color w:val="000000"/>
          <w:sz w:val="28"/>
          <w:szCs w:val="28"/>
          <w:rtl/>
          <w:lang w:val="en-US" w:eastAsia="fr-FR" w:bidi="ar-DZ"/>
        </w:rPr>
        <w:t>كثر تحكما في الظروف التي يعيشون فيها مقارنة بخارجي الضبط</w:t>
      </w:r>
      <w:r w:rsidRPr="00AD39A0">
        <w:rPr>
          <w:rFonts w:ascii="Simplified Arabic" w:eastAsiaTheme="minorEastAsia" w:hAnsi="Simplified Arabic" w:cs="Simplified Arabic" w:hint="cs"/>
          <w:color w:val="000000"/>
          <w:sz w:val="28"/>
          <w:szCs w:val="28"/>
          <w:rtl/>
          <w:lang w:val="en-US" w:eastAsia="fr-FR" w:bidi="ar-DZ"/>
        </w:rPr>
        <w:t>،</w:t>
      </w:r>
      <w:r w:rsidRPr="00AD39A0">
        <w:rPr>
          <w:rFonts w:ascii="Simplified Arabic" w:eastAsiaTheme="minorEastAsia" w:hAnsi="Simplified Arabic" w:cs="Simplified Arabic"/>
          <w:color w:val="000000"/>
          <w:sz w:val="28"/>
          <w:szCs w:val="28"/>
          <w:rtl/>
          <w:lang w:val="en-US" w:eastAsia="fr-FR" w:bidi="ar-DZ"/>
        </w:rPr>
        <w:t xml:space="preserve"> الذين يظهرون عجزا اتجاه ما يعيشونه وصعوبة في مواجهة الضغوط مما يؤدي </w:t>
      </w:r>
      <w:r w:rsidRPr="00AD39A0">
        <w:rPr>
          <w:rFonts w:ascii="Simplified Arabic" w:eastAsiaTheme="minorEastAsia" w:hAnsi="Simplified Arabic" w:cs="Simplified Arabic" w:hint="cs"/>
          <w:color w:val="000000"/>
          <w:sz w:val="28"/>
          <w:szCs w:val="28"/>
          <w:rtl/>
          <w:lang w:val="en-US" w:eastAsia="fr-FR" w:bidi="ar-DZ"/>
        </w:rPr>
        <w:t>إ</w:t>
      </w:r>
      <w:r w:rsidRPr="00AD39A0">
        <w:rPr>
          <w:rFonts w:ascii="Simplified Arabic" w:eastAsiaTheme="minorEastAsia" w:hAnsi="Simplified Arabic" w:cs="Simplified Arabic"/>
          <w:color w:val="000000"/>
          <w:sz w:val="28"/>
          <w:szCs w:val="28"/>
          <w:rtl/>
          <w:lang w:val="en-US" w:eastAsia="fr-FR" w:bidi="ar-DZ"/>
        </w:rPr>
        <w:t>لى المرض</w:t>
      </w:r>
      <w:r w:rsidRPr="00AD39A0">
        <w:rPr>
          <w:rFonts w:ascii="Simplified Arabic" w:eastAsiaTheme="minorEastAsia" w:hAnsi="Simplified Arabic" w:cs="Simplified Arabic" w:hint="cs"/>
          <w:color w:val="000000"/>
          <w:sz w:val="28"/>
          <w:szCs w:val="28"/>
          <w:rtl/>
          <w:lang w:val="en-US" w:eastAsia="fr-FR" w:bidi="ar-DZ"/>
        </w:rPr>
        <w:t>،</w:t>
      </w:r>
      <w:r w:rsidRPr="00AD39A0">
        <w:rPr>
          <w:rFonts w:ascii="Simplified Arabic" w:eastAsiaTheme="minorEastAsia" w:hAnsi="Simplified Arabic" w:cs="Simplified Arabic"/>
          <w:color w:val="000000"/>
          <w:sz w:val="28"/>
          <w:szCs w:val="28"/>
          <w:rtl/>
          <w:lang w:val="en-US" w:eastAsia="fr-FR" w:bidi="ar-DZ"/>
        </w:rPr>
        <w:t xml:space="preserve"> وفي حال المرض يشعرون ب</w:t>
      </w:r>
      <w:r w:rsidRPr="00AD39A0">
        <w:rPr>
          <w:rFonts w:ascii="Simplified Arabic" w:eastAsiaTheme="minorEastAsia" w:hAnsi="Simplified Arabic" w:cs="Simplified Arabic" w:hint="cs"/>
          <w:color w:val="000000"/>
          <w:sz w:val="28"/>
          <w:szCs w:val="28"/>
          <w:rtl/>
          <w:lang w:val="en-US" w:eastAsia="fr-FR" w:bidi="ar-DZ"/>
        </w:rPr>
        <w:t>أ</w:t>
      </w:r>
      <w:r w:rsidRPr="00AD39A0">
        <w:rPr>
          <w:rFonts w:ascii="Simplified Arabic" w:eastAsiaTheme="minorEastAsia" w:hAnsi="Simplified Arabic" w:cs="Simplified Arabic"/>
          <w:color w:val="000000"/>
          <w:sz w:val="28"/>
          <w:szCs w:val="28"/>
          <w:rtl/>
          <w:lang w:val="en-US" w:eastAsia="fr-FR" w:bidi="ar-DZ"/>
        </w:rPr>
        <w:t>نهم غير قادرين على التحكم في صحتهم واتباع نظام الحياة الجديد مما يعزز لديهم الضبط الخارجي لذوي النفوذ لارتباطهم الدائم بال</w:t>
      </w:r>
      <w:r w:rsidRPr="00AD39A0">
        <w:rPr>
          <w:rFonts w:ascii="Simplified Arabic" w:eastAsiaTheme="minorEastAsia" w:hAnsi="Simplified Arabic" w:cs="Simplified Arabic" w:hint="cs"/>
          <w:color w:val="000000"/>
          <w:sz w:val="28"/>
          <w:szCs w:val="28"/>
          <w:rtl/>
          <w:lang w:val="en-US" w:eastAsia="fr-FR" w:bidi="ar-DZ"/>
        </w:rPr>
        <w:t>أ</w:t>
      </w:r>
      <w:r w:rsidRPr="00AD39A0">
        <w:rPr>
          <w:rFonts w:ascii="Simplified Arabic" w:eastAsiaTheme="minorEastAsia" w:hAnsi="Simplified Arabic" w:cs="Simplified Arabic"/>
          <w:color w:val="000000"/>
          <w:sz w:val="28"/>
          <w:szCs w:val="28"/>
          <w:rtl/>
          <w:lang w:val="en-US" w:eastAsia="fr-FR" w:bidi="ar-DZ"/>
        </w:rPr>
        <w:t>طباء والطاقم القائم على رعاي</w:t>
      </w:r>
      <w:r w:rsidRPr="00AD39A0">
        <w:rPr>
          <w:rFonts w:ascii="Simplified Arabic" w:eastAsiaTheme="minorEastAsia" w:hAnsi="Simplified Arabic" w:cs="Simplified Arabic" w:hint="cs"/>
          <w:color w:val="000000"/>
          <w:sz w:val="28"/>
          <w:szCs w:val="28"/>
          <w:rtl/>
          <w:lang w:val="en-US" w:eastAsia="fr-FR" w:bidi="ar-DZ"/>
        </w:rPr>
        <w:t>ت</w:t>
      </w:r>
      <w:r w:rsidRPr="00AD39A0">
        <w:rPr>
          <w:rFonts w:ascii="Simplified Arabic" w:eastAsiaTheme="minorEastAsia" w:hAnsi="Simplified Arabic" w:cs="Simplified Arabic"/>
          <w:color w:val="000000"/>
          <w:sz w:val="28"/>
          <w:szCs w:val="28"/>
          <w:rtl/>
          <w:lang w:val="en-US" w:eastAsia="fr-FR" w:bidi="ar-DZ"/>
        </w:rPr>
        <w:t xml:space="preserve">هم، وهذا ما توفر في عينة </w:t>
      </w:r>
      <w:r w:rsidRPr="00AD39A0">
        <w:rPr>
          <w:rFonts w:ascii="Simplified Arabic" w:eastAsiaTheme="minorEastAsia" w:hAnsi="Simplified Arabic" w:cs="Simplified Arabic" w:hint="cs"/>
          <w:color w:val="000000"/>
          <w:sz w:val="28"/>
          <w:szCs w:val="28"/>
          <w:rtl/>
          <w:lang w:val="en-US" w:eastAsia="fr-FR" w:bidi="ar-DZ"/>
        </w:rPr>
        <w:t>هذه ال</w:t>
      </w:r>
      <w:r w:rsidRPr="00AD39A0">
        <w:rPr>
          <w:rFonts w:ascii="Simplified Arabic" w:eastAsiaTheme="minorEastAsia" w:hAnsi="Simplified Arabic" w:cs="Simplified Arabic"/>
          <w:color w:val="000000"/>
          <w:sz w:val="28"/>
          <w:szCs w:val="28"/>
          <w:rtl/>
          <w:lang w:val="en-US" w:eastAsia="fr-FR" w:bidi="ar-DZ"/>
        </w:rPr>
        <w:t>درا</w:t>
      </w:r>
      <w:r w:rsidRPr="00AD39A0">
        <w:rPr>
          <w:rFonts w:ascii="Simplified Arabic" w:eastAsiaTheme="minorEastAsia" w:hAnsi="Simplified Arabic" w:cs="Simplified Arabic" w:hint="cs"/>
          <w:color w:val="000000"/>
          <w:sz w:val="28"/>
          <w:szCs w:val="28"/>
          <w:rtl/>
          <w:lang w:val="en-US" w:eastAsia="fr-FR" w:bidi="ar-DZ"/>
        </w:rPr>
        <w:t>سة</w:t>
      </w:r>
      <w:r w:rsidRPr="00AD39A0">
        <w:rPr>
          <w:rFonts w:ascii="Simplified Arabic" w:eastAsiaTheme="minorEastAsia" w:hAnsi="Simplified Arabic" w:cs="Simplified Arabic"/>
          <w:color w:val="000000"/>
          <w:sz w:val="28"/>
          <w:szCs w:val="28"/>
          <w:rtl/>
          <w:lang w:val="en-US" w:eastAsia="fr-FR" w:bidi="ar-DZ"/>
        </w:rPr>
        <w:t xml:space="preserve"> المصابة بقصور الشريان التاجي وما تجلى في ا</w:t>
      </w:r>
      <w:r w:rsidRPr="00AD39A0">
        <w:rPr>
          <w:rFonts w:ascii="Simplified Arabic" w:eastAsiaTheme="minorEastAsia" w:hAnsi="Simplified Arabic" w:cs="Simplified Arabic" w:hint="cs"/>
          <w:color w:val="000000"/>
          <w:sz w:val="28"/>
          <w:szCs w:val="28"/>
          <w:rtl/>
          <w:lang w:val="en-US" w:eastAsia="fr-FR" w:bidi="ar-DZ"/>
        </w:rPr>
        <w:t>ستجابتهم</w:t>
      </w:r>
      <w:r w:rsidRPr="00AD39A0">
        <w:rPr>
          <w:rFonts w:ascii="Simplified Arabic" w:eastAsiaTheme="minorEastAsia" w:hAnsi="Simplified Arabic" w:cs="Simplified Arabic"/>
          <w:color w:val="000000"/>
          <w:sz w:val="28"/>
          <w:szCs w:val="28"/>
          <w:rtl/>
          <w:lang w:val="en-US" w:eastAsia="fr-FR" w:bidi="ar-DZ"/>
        </w:rPr>
        <w:t xml:space="preserve"> بالإيجاب على </w:t>
      </w:r>
      <w:r w:rsidRPr="00AD39A0">
        <w:rPr>
          <w:rFonts w:ascii="Simplified Arabic" w:eastAsiaTheme="minorEastAsia" w:hAnsi="Simplified Arabic" w:cs="Simplified Arabic" w:hint="cs"/>
          <w:color w:val="000000"/>
          <w:sz w:val="28"/>
          <w:szCs w:val="28"/>
          <w:rtl/>
          <w:lang w:val="en-US" w:eastAsia="fr-FR" w:bidi="ar-DZ"/>
        </w:rPr>
        <w:t>ال</w:t>
      </w:r>
      <w:r w:rsidRPr="00AD39A0">
        <w:rPr>
          <w:rFonts w:ascii="Simplified Arabic" w:eastAsiaTheme="minorEastAsia" w:hAnsi="Simplified Arabic" w:cs="Simplified Arabic"/>
          <w:color w:val="000000"/>
          <w:sz w:val="28"/>
          <w:szCs w:val="28"/>
          <w:rtl/>
          <w:lang w:val="en-US" w:eastAsia="fr-FR" w:bidi="ar-DZ"/>
        </w:rPr>
        <w:t>فقر</w:t>
      </w:r>
      <w:r w:rsidRPr="00AD39A0">
        <w:rPr>
          <w:rFonts w:ascii="Simplified Arabic" w:eastAsiaTheme="minorEastAsia" w:hAnsi="Simplified Arabic" w:cs="Simplified Arabic" w:hint="cs"/>
          <w:color w:val="000000"/>
          <w:sz w:val="28"/>
          <w:szCs w:val="28"/>
          <w:rtl/>
          <w:lang w:val="en-US" w:eastAsia="fr-FR" w:bidi="ar-DZ"/>
        </w:rPr>
        <w:t>ات التالية:</w:t>
      </w:r>
      <w:r w:rsidRPr="00AD39A0">
        <w:rPr>
          <w:rFonts w:ascii="Simplified Arabic" w:eastAsiaTheme="minorEastAsia" w:hAnsi="Simplified Arabic" w:cs="Simplified Arabic"/>
          <w:color w:val="000000"/>
          <w:sz w:val="28"/>
          <w:szCs w:val="28"/>
          <w:rtl/>
          <w:lang w:val="en-US" w:eastAsia="fr-FR" w:bidi="ar-DZ"/>
        </w:rPr>
        <w:t xml:space="preserve"> </w:t>
      </w:r>
      <w:r w:rsidRPr="00AD39A0">
        <w:rPr>
          <w:rFonts w:ascii="Simplified Arabic" w:eastAsiaTheme="minorEastAsia" w:hAnsi="Simplified Arabic" w:cs="Simplified Arabic" w:hint="cs"/>
          <w:color w:val="000000"/>
          <w:sz w:val="28"/>
          <w:szCs w:val="28"/>
          <w:rtl/>
          <w:lang w:val="en-US" w:eastAsia="fr-FR" w:bidi="ar-DZ"/>
        </w:rPr>
        <w:t>"</w:t>
      </w:r>
      <w:r w:rsidRPr="00AD39A0">
        <w:rPr>
          <w:rFonts w:ascii="Simplified Arabic" w:eastAsiaTheme="minorEastAsia" w:hAnsi="Simplified Arabic" w:cs="Simplified Arabic"/>
          <w:sz w:val="28"/>
          <w:szCs w:val="28"/>
          <w:rtl/>
          <w:lang w:eastAsia="fr-FR" w:bidi="ar-DZ"/>
        </w:rPr>
        <w:t>المداومة على زيارة الطبيب هي أفضل وسيلة لتفادي المرض</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عند شعوري بوعكة صحية أزور فورا طبيبا مختصا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لأسرتي دور كبير في إصابتي بالمرض أو بقائي سليما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يلعب المختصون في المجال الصحي دورا كبيرا في التحكم في صحتي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يرجع شفائي من المرض إلى العناية التي ألقاها من (الأطباء، الأقارب، الأصدقاء...)</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إتباع إرشادات الطبيب حرفيا هي أفضل وسيلة للحفاظ على صحتي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w:t>
      </w:r>
    </w:p>
    <w:p w:rsidR="00AD39A0" w:rsidRPr="00AD39A0" w:rsidRDefault="00AD39A0" w:rsidP="0072774A">
      <w:pPr>
        <w:numPr>
          <w:ilvl w:val="0"/>
          <w:numId w:val="58"/>
        </w:numPr>
        <w:autoSpaceDE w:val="0"/>
        <w:autoSpaceDN w:val="0"/>
        <w:bidi/>
        <w:adjustRightInd w:val="0"/>
        <w:spacing w:after="0" w:line="360" w:lineRule="auto"/>
        <w:ind w:left="282" w:hanging="283"/>
        <w:contextualSpacing/>
        <w:jc w:val="lowKashida"/>
        <w:rPr>
          <w:rFonts w:ascii="Simplified Arabic" w:eastAsiaTheme="minorEastAsia" w:hAnsi="Simplified Arabic" w:cs="Simplified Arabic"/>
          <w:color w:val="000000"/>
          <w:sz w:val="28"/>
          <w:szCs w:val="28"/>
          <w:lang w:val="en-US" w:eastAsia="fr-FR" w:bidi="ar-DZ"/>
        </w:rPr>
      </w:pPr>
      <w:r w:rsidRPr="00AD39A0">
        <w:rPr>
          <w:rFonts w:ascii="Simplified Arabic" w:eastAsiaTheme="minorEastAsia" w:hAnsi="Simplified Arabic" w:cs="Simplified Arabic"/>
          <w:color w:val="000000"/>
          <w:sz w:val="28"/>
          <w:szCs w:val="28"/>
          <w:rtl/>
          <w:lang w:val="en-US" w:eastAsia="fr-FR" w:bidi="ar-DZ"/>
        </w:rPr>
        <w:t xml:space="preserve">السن: بالرجوع </w:t>
      </w:r>
      <w:r w:rsidRPr="00AD39A0">
        <w:rPr>
          <w:rFonts w:ascii="Simplified Arabic" w:eastAsiaTheme="minorEastAsia" w:hAnsi="Simplified Arabic" w:cs="Simplified Arabic" w:hint="cs"/>
          <w:color w:val="000000"/>
          <w:sz w:val="28"/>
          <w:szCs w:val="28"/>
          <w:rtl/>
          <w:lang w:val="en-US" w:eastAsia="fr-FR" w:bidi="ar-DZ"/>
        </w:rPr>
        <w:t>إ</w:t>
      </w:r>
      <w:r w:rsidRPr="00AD39A0">
        <w:rPr>
          <w:rFonts w:ascii="Simplified Arabic" w:eastAsiaTheme="minorEastAsia" w:hAnsi="Simplified Arabic" w:cs="Simplified Arabic"/>
          <w:color w:val="000000"/>
          <w:sz w:val="28"/>
          <w:szCs w:val="28"/>
          <w:rtl/>
          <w:lang w:val="en-US" w:eastAsia="fr-FR" w:bidi="ar-DZ"/>
        </w:rPr>
        <w:t xml:space="preserve">لى </w:t>
      </w:r>
      <w:r w:rsidRPr="00AD39A0">
        <w:rPr>
          <w:rFonts w:ascii="Simplified Arabic" w:eastAsiaTheme="minorEastAsia" w:hAnsi="Simplified Arabic" w:cs="Simplified Arabic" w:hint="cs"/>
          <w:color w:val="000000"/>
          <w:sz w:val="28"/>
          <w:szCs w:val="28"/>
          <w:rtl/>
          <w:lang w:val="en-US" w:eastAsia="fr-FR" w:bidi="ar-DZ"/>
        </w:rPr>
        <w:t>أ</w:t>
      </w:r>
      <w:r w:rsidRPr="00AD39A0">
        <w:rPr>
          <w:rFonts w:ascii="Simplified Arabic" w:eastAsiaTheme="minorEastAsia" w:hAnsi="Simplified Arabic" w:cs="Simplified Arabic"/>
          <w:color w:val="000000"/>
          <w:sz w:val="28"/>
          <w:szCs w:val="28"/>
          <w:rtl/>
          <w:lang w:val="en-US" w:eastAsia="fr-FR" w:bidi="ar-DZ"/>
        </w:rPr>
        <w:t xml:space="preserve">دبيات الموضوع نجد </w:t>
      </w:r>
      <w:r w:rsidRPr="00AD39A0">
        <w:rPr>
          <w:rFonts w:ascii="Simplified Arabic" w:eastAsiaTheme="minorEastAsia" w:hAnsi="Simplified Arabic" w:cs="Simplified Arabic" w:hint="cs"/>
          <w:color w:val="000000"/>
          <w:sz w:val="28"/>
          <w:szCs w:val="28"/>
          <w:rtl/>
          <w:lang w:val="en-US" w:eastAsia="fr-FR" w:bidi="ar-DZ"/>
        </w:rPr>
        <w:t>أ</w:t>
      </w:r>
      <w:r w:rsidRPr="00AD39A0">
        <w:rPr>
          <w:rFonts w:ascii="Simplified Arabic" w:eastAsiaTheme="minorEastAsia" w:hAnsi="Simplified Arabic" w:cs="Simplified Arabic"/>
          <w:color w:val="000000"/>
          <w:sz w:val="28"/>
          <w:szCs w:val="28"/>
          <w:rtl/>
          <w:lang w:val="en-US" w:eastAsia="fr-FR" w:bidi="ar-DZ"/>
        </w:rPr>
        <w:t xml:space="preserve">ن عددا من الدراسات مثل ( داركس واخرون 2005 </w:t>
      </w:r>
      <w:r w:rsidRPr="00AD39A0">
        <w:rPr>
          <w:rFonts w:ascii="Simplified Arabic" w:eastAsiaTheme="minorEastAsia" w:hAnsi="Simplified Arabic" w:cs="Simplified Arabic"/>
          <w:color w:val="000000"/>
          <w:sz w:val="28"/>
          <w:szCs w:val="28"/>
          <w:lang w:val="en-US" w:eastAsia="fr-FR" w:bidi="ar-DZ"/>
        </w:rPr>
        <w:t>Derks</w:t>
      </w:r>
      <w:r w:rsidRPr="00AD39A0">
        <w:rPr>
          <w:rFonts w:ascii="Simplified Arabic" w:eastAsiaTheme="minorEastAsia" w:hAnsi="Simplified Arabic" w:cs="Simplified Arabic"/>
          <w:color w:val="000000"/>
          <w:sz w:val="28"/>
          <w:szCs w:val="28"/>
          <w:rtl/>
          <w:lang w:eastAsia="fr-FR" w:bidi="ar-DZ"/>
        </w:rPr>
        <w:t xml:space="preserve">، بايدوغان وداغ 2008 </w:t>
      </w:r>
      <w:r w:rsidRPr="00AD39A0">
        <w:rPr>
          <w:rFonts w:ascii="Simplified Arabic" w:eastAsiaTheme="minorEastAsia" w:hAnsi="Simplified Arabic" w:cs="Simplified Arabic"/>
          <w:color w:val="000000"/>
          <w:sz w:val="28"/>
          <w:szCs w:val="28"/>
          <w:lang w:val="en-US" w:eastAsia="fr-FR" w:bidi="ar-DZ"/>
        </w:rPr>
        <w:t>Baydoghan and Dag</w:t>
      </w:r>
      <w:r w:rsidRPr="00AD39A0">
        <w:rPr>
          <w:rFonts w:ascii="Simplified Arabic" w:eastAsiaTheme="minorEastAsia" w:hAnsi="Simplified Arabic" w:cs="Simplified Arabic"/>
          <w:color w:val="000000"/>
          <w:sz w:val="28"/>
          <w:szCs w:val="28"/>
          <w:rtl/>
          <w:lang w:val="en-US" w:eastAsia="fr-FR" w:bidi="ar-DZ"/>
        </w:rPr>
        <w:t xml:space="preserve">) وغيرهم العديد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val="en-US" w:eastAsia="fr-FR" w:bidi="ar-DZ"/>
        </w:rPr>
        <w:t xml:space="preserve">كدوا على </w:t>
      </w:r>
      <w:r w:rsidRPr="00AD39A0">
        <w:rPr>
          <w:rFonts w:ascii="Simplified Arabic" w:eastAsiaTheme="minorEastAsia" w:hAnsi="Simplified Arabic" w:cs="Simplified Arabic"/>
          <w:sz w:val="28"/>
          <w:szCs w:val="28"/>
          <w:rtl/>
          <w:lang w:eastAsia="fr-FR" w:bidi="ar-DZ"/>
        </w:rPr>
        <w:t>أن الضبط الداخلي يتطور بالتقدم في العمر، إذ أن معظم حديثي الولادة وكبار السن يميلون إلى أن يكونوا خارجي الضبط</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في حين أن الراشدين كانوا داخليين وكانوا أكثر ارتباطا بالجهد والمثابرة والمقدرة من ارتباطهم بالظروف البيئية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color w:val="000000"/>
          <w:sz w:val="28"/>
          <w:szCs w:val="28"/>
          <w:rtl/>
          <w:lang w:val="en-US" w:eastAsia="fr-FR" w:bidi="ar-DZ"/>
        </w:rPr>
        <w:t xml:space="preserve"> وهذا ما يتوفر في عينة الدراسة إذ </w:t>
      </w:r>
      <w:r w:rsidRPr="00AD39A0">
        <w:rPr>
          <w:rFonts w:ascii="Simplified Arabic" w:eastAsiaTheme="minorEastAsia" w:hAnsi="Simplified Arabic" w:cs="Simplified Arabic"/>
          <w:sz w:val="28"/>
          <w:szCs w:val="28"/>
          <w:rtl/>
          <w:lang w:eastAsia="fr-FR" w:bidi="ar-DZ"/>
        </w:rPr>
        <w:t xml:space="preserve">يتراوح المدى العمري من </w:t>
      </w:r>
      <w:r w:rsidRPr="00AD39A0">
        <w:rPr>
          <w:rFonts w:ascii="Simplified Arabic" w:eastAsiaTheme="minorEastAsia" w:hAnsi="Simplified Arabic" w:cs="Simplified Arabic"/>
          <w:sz w:val="28"/>
          <w:szCs w:val="28"/>
          <w:lang w:eastAsia="fr-FR" w:bidi="ar-DZ"/>
        </w:rPr>
        <w:t>40</w:t>
      </w:r>
      <w:r w:rsidRPr="00AD39A0">
        <w:rPr>
          <w:rFonts w:ascii="Simplified Arabic" w:eastAsiaTheme="minorEastAsia" w:hAnsi="Simplified Arabic" w:cs="Simplified Arabic"/>
          <w:sz w:val="28"/>
          <w:szCs w:val="28"/>
          <w:rtl/>
          <w:lang w:eastAsia="fr-FR" w:bidi="ar-DZ"/>
        </w:rPr>
        <w:t xml:space="preserve"> إلى 97 سنة، بمتوسط عمري قدر بـ </w:t>
      </w:r>
      <w:r w:rsidRPr="00AD39A0">
        <w:rPr>
          <w:rFonts w:ascii="Simplified Arabic" w:eastAsiaTheme="minorEastAsia" w:hAnsi="Simplified Arabic" w:cs="Simplified Arabic"/>
          <w:sz w:val="28"/>
          <w:szCs w:val="28"/>
          <w:lang w:eastAsia="fr-FR" w:bidi="ar-DZ"/>
        </w:rPr>
        <w:t>64,06</w:t>
      </w:r>
      <w:r w:rsidRPr="00AD39A0">
        <w:rPr>
          <w:rFonts w:ascii="Simplified Arabic" w:eastAsiaTheme="minorEastAsia" w:hAnsi="Simplified Arabic" w:cs="Simplified Arabic"/>
          <w:sz w:val="28"/>
          <w:szCs w:val="28"/>
          <w:rtl/>
          <w:lang w:eastAsia="fr-FR" w:bidi="ar-DZ"/>
        </w:rPr>
        <w:t xml:space="preserve"> سنة.</w:t>
      </w:r>
    </w:p>
    <w:p w:rsidR="00AD39A0" w:rsidRPr="00AD39A0" w:rsidRDefault="00AD39A0" w:rsidP="0072774A">
      <w:pPr>
        <w:numPr>
          <w:ilvl w:val="0"/>
          <w:numId w:val="58"/>
        </w:numPr>
        <w:autoSpaceDE w:val="0"/>
        <w:autoSpaceDN w:val="0"/>
        <w:bidi/>
        <w:adjustRightInd w:val="0"/>
        <w:spacing w:after="0" w:line="360" w:lineRule="auto"/>
        <w:ind w:left="282" w:hanging="283"/>
        <w:contextualSpacing/>
        <w:jc w:val="lowKashida"/>
        <w:rPr>
          <w:rFonts w:ascii="Simplified Arabic" w:eastAsiaTheme="minorEastAsia" w:hAnsi="Simplified Arabic" w:cs="Simplified Arabic"/>
          <w:color w:val="000000"/>
          <w:sz w:val="28"/>
          <w:szCs w:val="28"/>
          <w:lang w:val="en-US" w:eastAsia="fr-FR" w:bidi="ar-DZ"/>
        </w:rPr>
      </w:pPr>
      <w:r w:rsidRPr="00AD39A0">
        <w:rPr>
          <w:rFonts w:ascii="Simplified Arabic" w:eastAsiaTheme="minorEastAsia" w:hAnsi="Simplified Arabic" w:cs="Simplified Arabic"/>
          <w:color w:val="000000"/>
          <w:sz w:val="28"/>
          <w:szCs w:val="28"/>
          <w:rtl/>
          <w:lang w:val="en-US" w:eastAsia="fr-FR" w:bidi="ar-DZ"/>
        </w:rPr>
        <w:lastRenderedPageBreak/>
        <w:t xml:space="preserve">المستوى التعليمي: أكدت العديد من الدراسات على ارتباط مركز الضبط الداخلي بالمستويات التعليمية العليا </w:t>
      </w:r>
      <w:r w:rsidRPr="00AD39A0">
        <w:rPr>
          <w:rFonts w:ascii="Simplified Arabic" w:eastAsiaTheme="minorEastAsia" w:hAnsi="Simplified Arabic" w:cs="Simplified Arabic" w:hint="cs"/>
          <w:color w:val="000000"/>
          <w:sz w:val="28"/>
          <w:szCs w:val="28"/>
          <w:rtl/>
          <w:lang w:val="en-US" w:eastAsia="fr-FR" w:bidi="ar-DZ"/>
        </w:rPr>
        <w:t>وارتباط مركز الضبط الخارجي بالمستويات التعليمية المتدنية</w:t>
      </w:r>
      <w:r w:rsidRPr="00AD39A0">
        <w:rPr>
          <w:rFonts w:ascii="Simplified Arabic" w:eastAsiaTheme="minorEastAsia" w:hAnsi="Simplified Arabic" w:cs="Simplified Arabic"/>
          <w:color w:val="000000"/>
          <w:sz w:val="28"/>
          <w:szCs w:val="28"/>
          <w:rtl/>
          <w:lang w:val="en-US" w:eastAsia="fr-FR" w:bidi="ar-DZ"/>
        </w:rPr>
        <w:t xml:space="preserve"> على غرار (روتر1966، سكوت وسفرانس 1975 </w:t>
      </w:r>
      <w:r w:rsidRPr="00AD39A0">
        <w:rPr>
          <w:rFonts w:ascii="Simplified Arabic" w:eastAsiaTheme="minorEastAsia" w:hAnsi="Simplified Arabic" w:cs="Simplified Arabic"/>
          <w:color w:val="000000"/>
          <w:sz w:val="28"/>
          <w:szCs w:val="28"/>
          <w:lang w:val="en-US" w:eastAsia="fr-FR" w:bidi="ar-DZ"/>
        </w:rPr>
        <w:t>Scott &amp; Severance</w:t>
      </w:r>
      <w:r w:rsidRPr="00AD39A0">
        <w:rPr>
          <w:rFonts w:ascii="Simplified Arabic" w:eastAsiaTheme="minorEastAsia" w:hAnsi="Simplified Arabic" w:cs="Simplified Arabic"/>
          <w:color w:val="000000"/>
          <w:sz w:val="28"/>
          <w:szCs w:val="28"/>
          <w:rtl/>
          <w:lang w:val="en-US" w:eastAsia="fr-FR" w:bidi="ar-DZ"/>
        </w:rPr>
        <w:t>، جو 1981</w:t>
      </w:r>
      <w:r w:rsidRPr="00AD39A0">
        <w:rPr>
          <w:rFonts w:ascii="Simplified Arabic" w:eastAsiaTheme="minorEastAsia" w:hAnsi="Simplified Arabic" w:cs="Simplified Arabic"/>
          <w:color w:val="000000"/>
          <w:sz w:val="28"/>
          <w:szCs w:val="28"/>
          <w:lang w:val="en-US" w:eastAsia="fr-FR" w:bidi="ar-DZ"/>
        </w:rPr>
        <w:t>Joe</w:t>
      </w:r>
      <w:r w:rsidRPr="00AD39A0">
        <w:rPr>
          <w:rFonts w:ascii="Simplified Arabic" w:eastAsiaTheme="minorEastAsia" w:hAnsi="Simplified Arabic" w:cs="Simplified Arabic"/>
          <w:color w:val="000000"/>
          <w:sz w:val="28"/>
          <w:szCs w:val="28"/>
          <w:rtl/>
          <w:lang w:val="en-US" w:eastAsia="fr-FR" w:bidi="ar-DZ"/>
        </w:rPr>
        <w:t xml:space="preserve">، ستيك وويسز 1981 </w:t>
      </w:r>
      <w:r w:rsidRPr="00AD39A0">
        <w:rPr>
          <w:rFonts w:ascii="Simplified Arabic" w:eastAsiaTheme="minorEastAsia" w:hAnsi="Simplified Arabic" w:cs="Simplified Arabic"/>
          <w:color w:val="000000"/>
          <w:sz w:val="28"/>
          <w:szCs w:val="28"/>
          <w:lang w:val="en-US" w:eastAsia="fr-FR" w:bidi="ar-DZ"/>
        </w:rPr>
        <w:t>Stipek &amp; Wieisz</w:t>
      </w:r>
      <w:r w:rsidRPr="00AD39A0">
        <w:rPr>
          <w:rFonts w:ascii="Simplified Arabic" w:eastAsiaTheme="minorEastAsia" w:hAnsi="Simplified Arabic" w:cs="Simplified Arabic"/>
          <w:color w:val="000000"/>
          <w:sz w:val="28"/>
          <w:szCs w:val="28"/>
          <w:rtl/>
          <w:lang w:val="en-US" w:eastAsia="fr-FR" w:bidi="ar-DZ"/>
        </w:rPr>
        <w:t>،</w:t>
      </w:r>
      <w:r w:rsidRPr="00AD39A0">
        <w:rPr>
          <w:rFonts w:ascii="Simplified Arabic" w:eastAsiaTheme="minorEastAsia" w:hAnsi="Simplified Arabic" w:cs="Simplified Arabic"/>
          <w:color w:val="000000"/>
          <w:sz w:val="28"/>
          <w:szCs w:val="28"/>
          <w:lang w:val="en-US" w:eastAsia="fr-FR" w:bidi="ar-DZ"/>
        </w:rPr>
        <w:t xml:space="preserve"> </w:t>
      </w:r>
      <w:r w:rsidRPr="00AD39A0">
        <w:rPr>
          <w:rFonts w:ascii="Simplified Arabic" w:eastAsiaTheme="minorEastAsia" w:hAnsi="Simplified Arabic" w:cs="Simplified Arabic"/>
          <w:color w:val="000000"/>
          <w:sz w:val="28"/>
          <w:szCs w:val="28"/>
          <w:rtl/>
          <w:lang w:val="en-US" w:eastAsia="fr-FR" w:bidi="ar-DZ"/>
        </w:rPr>
        <w:t>نويكي 1983</w:t>
      </w:r>
      <w:r w:rsidRPr="00AD39A0">
        <w:rPr>
          <w:rFonts w:ascii="Simplified Arabic" w:eastAsiaTheme="minorEastAsia" w:hAnsi="Simplified Arabic" w:cs="Simplified Arabic"/>
          <w:color w:val="000000"/>
          <w:sz w:val="28"/>
          <w:szCs w:val="28"/>
          <w:lang w:val="en-US" w:eastAsia="fr-FR" w:bidi="ar-DZ"/>
        </w:rPr>
        <w:t xml:space="preserve">Nowicki </w:t>
      </w:r>
      <w:r w:rsidRPr="00AD39A0">
        <w:rPr>
          <w:rFonts w:ascii="Simplified Arabic" w:eastAsiaTheme="minorEastAsia" w:hAnsi="Simplified Arabic" w:cs="Simplified Arabic"/>
          <w:color w:val="000000"/>
          <w:sz w:val="28"/>
          <w:szCs w:val="28"/>
          <w:rtl/>
          <w:lang w:val="en-US" w:eastAsia="fr-FR" w:bidi="ar-DZ"/>
        </w:rPr>
        <w:t>، سميث 2003</w:t>
      </w:r>
      <w:r w:rsidRPr="00AD39A0">
        <w:rPr>
          <w:rFonts w:ascii="Simplified Arabic" w:eastAsiaTheme="minorEastAsia" w:hAnsi="Simplified Arabic" w:cs="Simplified Arabic"/>
          <w:color w:val="000000"/>
          <w:sz w:val="28"/>
          <w:szCs w:val="28"/>
          <w:lang w:val="en-US" w:eastAsia="fr-FR" w:bidi="ar-DZ"/>
        </w:rPr>
        <w:t>Smith</w:t>
      </w:r>
      <w:r w:rsidRPr="00AD39A0">
        <w:rPr>
          <w:rFonts w:ascii="Simplified Arabic" w:eastAsiaTheme="minorEastAsia" w:hAnsi="Simplified Arabic" w:cs="Simplified Arabic"/>
          <w:color w:val="000000"/>
          <w:sz w:val="28"/>
          <w:szCs w:val="28"/>
          <w:rtl/>
          <w:lang w:val="en-US" w:eastAsia="fr-FR" w:bidi="ar-DZ"/>
        </w:rPr>
        <w:t>، أحمان لبنى 2014، )</w:t>
      </w:r>
      <w:r w:rsidRPr="00AD39A0">
        <w:rPr>
          <w:rFonts w:ascii="Simplified Arabic" w:eastAsiaTheme="minorEastAsia" w:hAnsi="Simplified Arabic" w:cs="Simplified Arabic" w:hint="cs"/>
          <w:color w:val="000000"/>
          <w:sz w:val="28"/>
          <w:szCs w:val="28"/>
          <w:rtl/>
          <w:lang w:val="en-US" w:eastAsia="fr-FR" w:bidi="ar-DZ"/>
        </w:rPr>
        <w:t xml:space="preserve">، </w:t>
      </w:r>
      <w:r w:rsidRPr="00AD39A0">
        <w:rPr>
          <w:rFonts w:ascii="Simplified Arabic" w:eastAsiaTheme="minorEastAsia" w:hAnsi="Simplified Arabic" w:cs="Simplified Arabic"/>
          <w:color w:val="000000"/>
          <w:sz w:val="28"/>
          <w:szCs w:val="28"/>
          <w:rtl/>
          <w:lang w:val="en-US" w:eastAsia="fr-FR" w:bidi="ar-DZ"/>
        </w:rPr>
        <w:t xml:space="preserve">وهذا ما يتوفر في عينة الدراسة اذ يتبين من خصائصها تمتعها بمستوى تعليمي منخفض تراوح 65 </w:t>
      </w:r>
      <w:r w:rsidRPr="00AD39A0">
        <w:rPr>
          <w:rFonts w:ascii="Simplified Arabic" w:eastAsiaTheme="minorEastAsia" w:hAnsi="Simplified Arabic" w:cs="Simplified Arabic"/>
          <w:sz w:val="28"/>
          <w:szCs w:val="28"/>
          <w:lang w:eastAsia="fr-FR"/>
        </w:rPr>
        <w:t>%</w:t>
      </w:r>
      <w:r w:rsidRPr="00AD39A0">
        <w:rPr>
          <w:rFonts w:ascii="Simplified Arabic" w:eastAsiaTheme="minorEastAsia" w:hAnsi="Simplified Arabic" w:cs="Simplified Arabic"/>
          <w:sz w:val="28"/>
          <w:szCs w:val="28"/>
          <w:rtl/>
          <w:lang w:eastAsia="fr-FR"/>
        </w:rPr>
        <w:t xml:space="preserve"> منه </w:t>
      </w:r>
      <w:r w:rsidRPr="00AD39A0">
        <w:rPr>
          <w:rFonts w:ascii="Simplified Arabic" w:eastAsiaTheme="minorEastAsia" w:hAnsi="Simplified Arabic" w:cs="Simplified Arabic"/>
          <w:color w:val="000000"/>
          <w:sz w:val="28"/>
          <w:szCs w:val="28"/>
          <w:rtl/>
          <w:lang w:val="en-US" w:eastAsia="fr-FR" w:bidi="ar-DZ"/>
        </w:rPr>
        <w:t xml:space="preserve">بين أمي ومستوى ابتدائي. </w:t>
      </w:r>
    </w:p>
    <w:p w:rsidR="00AD39A0" w:rsidRPr="00AD39A0" w:rsidRDefault="00AD39A0" w:rsidP="0072774A">
      <w:pPr>
        <w:numPr>
          <w:ilvl w:val="0"/>
          <w:numId w:val="58"/>
        </w:numPr>
        <w:autoSpaceDE w:val="0"/>
        <w:autoSpaceDN w:val="0"/>
        <w:bidi/>
        <w:adjustRightInd w:val="0"/>
        <w:spacing w:after="0" w:line="360" w:lineRule="auto"/>
        <w:ind w:left="282" w:hanging="283"/>
        <w:contextualSpacing/>
        <w:jc w:val="lowKashida"/>
        <w:rPr>
          <w:rFonts w:ascii="Simplified Arabic" w:eastAsiaTheme="minorEastAsia" w:hAnsi="Simplified Arabic" w:cs="Simplified Arabic"/>
          <w:color w:val="000000"/>
          <w:sz w:val="28"/>
          <w:szCs w:val="28"/>
          <w:lang w:val="en-US" w:eastAsia="fr-FR" w:bidi="ar-DZ"/>
        </w:rPr>
      </w:pPr>
      <w:r w:rsidRPr="00AD39A0">
        <w:rPr>
          <w:rFonts w:ascii="Simplified Arabic" w:eastAsiaTheme="minorEastAsia" w:hAnsi="Simplified Arabic" w:cs="Simplified Arabic"/>
          <w:color w:val="000000"/>
          <w:sz w:val="28"/>
          <w:szCs w:val="28"/>
          <w:rtl/>
          <w:lang w:val="en-US" w:eastAsia="fr-FR" w:bidi="ar-DZ"/>
        </w:rPr>
        <w:t>التنشئة الاجتماعية: يندرج تحت هذا العامل عدة تفسيرات أهمها:</w:t>
      </w:r>
      <w:r w:rsidRPr="00AD39A0">
        <w:rPr>
          <w:rFonts w:ascii="Simplified Arabic" w:eastAsiaTheme="minorEastAsia" w:hAnsi="Simplified Arabic" w:cs="Simplified Arabic" w:hint="cs"/>
          <w:color w:val="000000"/>
          <w:sz w:val="28"/>
          <w:szCs w:val="28"/>
          <w:rtl/>
          <w:lang w:val="en-US" w:eastAsia="fr-FR" w:bidi="ar-DZ"/>
        </w:rPr>
        <w:t xml:space="preserve"> </w:t>
      </w:r>
    </w:p>
    <w:p w:rsidR="00AD39A0" w:rsidRPr="00AD39A0" w:rsidRDefault="00AD39A0" w:rsidP="0072774A">
      <w:pPr>
        <w:numPr>
          <w:ilvl w:val="0"/>
          <w:numId w:val="65"/>
        </w:numPr>
        <w:autoSpaceDE w:val="0"/>
        <w:autoSpaceDN w:val="0"/>
        <w:bidi/>
        <w:adjustRightInd w:val="0"/>
        <w:spacing w:after="0" w:line="360" w:lineRule="auto"/>
        <w:contextualSpacing/>
        <w:jc w:val="lowKashida"/>
        <w:rPr>
          <w:rFonts w:ascii="Simplified Arabic" w:eastAsiaTheme="minorEastAsia" w:hAnsi="Simplified Arabic" w:cs="Simplified Arabic"/>
          <w:color w:val="000000"/>
          <w:sz w:val="28"/>
          <w:szCs w:val="28"/>
          <w:lang w:val="en-US" w:eastAsia="fr-FR" w:bidi="ar-DZ"/>
        </w:rPr>
      </w:pPr>
      <w:r w:rsidRPr="00AD39A0">
        <w:rPr>
          <w:rFonts w:ascii="Simplified Arabic" w:eastAsiaTheme="minorEastAsia" w:hAnsi="Simplified Arabic" w:cs="Simplified Arabic"/>
          <w:color w:val="000000"/>
          <w:sz w:val="28"/>
          <w:szCs w:val="28"/>
          <w:rtl/>
          <w:lang w:eastAsia="fr-FR" w:bidi="ar-DZ"/>
        </w:rPr>
        <w:t xml:space="preserve">بالنظر </w:t>
      </w:r>
      <w:r w:rsidRPr="00AD39A0">
        <w:rPr>
          <w:rFonts w:ascii="Simplified Arabic" w:eastAsiaTheme="minorEastAsia" w:hAnsi="Simplified Arabic" w:cs="Simplified Arabic" w:hint="cs"/>
          <w:color w:val="000000"/>
          <w:sz w:val="28"/>
          <w:szCs w:val="28"/>
          <w:rtl/>
          <w:lang w:eastAsia="fr-FR" w:bidi="ar-DZ"/>
        </w:rPr>
        <w:t>إ</w:t>
      </w:r>
      <w:r w:rsidRPr="00AD39A0">
        <w:rPr>
          <w:rFonts w:ascii="Simplified Arabic" w:eastAsiaTheme="minorEastAsia" w:hAnsi="Simplified Arabic" w:cs="Simplified Arabic"/>
          <w:color w:val="000000"/>
          <w:sz w:val="28"/>
          <w:szCs w:val="28"/>
          <w:rtl/>
          <w:lang w:eastAsia="fr-FR" w:bidi="ar-DZ"/>
        </w:rPr>
        <w:t>لى تقليدية الثقافة للمجتمع الجزائري عامة والمستغانمي خاصة</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ف</w:t>
      </w:r>
      <w:r w:rsidRPr="00AD39A0">
        <w:rPr>
          <w:rFonts w:ascii="Simplified Arabic" w:eastAsiaTheme="minorEastAsia" w:hAnsi="Simplified Arabic" w:cs="Simplified Arabic" w:hint="cs"/>
          <w:color w:val="000000"/>
          <w:sz w:val="28"/>
          <w:szCs w:val="28"/>
          <w:rtl/>
          <w:lang w:eastAsia="fr-FR" w:bidi="ar-DZ"/>
        </w:rPr>
        <w:t>إ</w:t>
      </w:r>
      <w:r w:rsidRPr="00AD39A0">
        <w:rPr>
          <w:rFonts w:ascii="Simplified Arabic" w:eastAsiaTheme="minorEastAsia" w:hAnsi="Simplified Arabic" w:cs="Simplified Arabic"/>
          <w:color w:val="000000"/>
          <w:sz w:val="28"/>
          <w:szCs w:val="28"/>
          <w:rtl/>
          <w:lang w:eastAsia="fr-FR" w:bidi="ar-DZ"/>
        </w:rPr>
        <w:t xml:space="preserve">ن سيادة مركز الضبط الخارجي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 xml:space="preserve">مر معقول جدا، فكما بين الطرح الأدبي للموضوع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ن البيئة ال</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 xml:space="preserve">سرية لها دور في تنمية الضبط الداخلي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و الخارجي</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فما يمنحه الأباء من دفئ ورعاية وإتاحة الفرصة لاكتشاف البيئة واتخاذ بعض القرارات وتشجيعهم على ممارسة السلوكيات الإيجابية وتجنب العقاب يؤدي الى نمو الضبط الداخلي</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في حين وجود بيئة كالبيئة المحلية تقابل منذ المراحل الأولى للتن</w:t>
      </w:r>
      <w:r w:rsidRPr="00AD39A0">
        <w:rPr>
          <w:rFonts w:ascii="Simplified Arabic" w:eastAsiaTheme="minorEastAsia" w:hAnsi="Simplified Arabic" w:cs="Simplified Arabic" w:hint="cs"/>
          <w:color w:val="000000"/>
          <w:sz w:val="28"/>
          <w:szCs w:val="28"/>
          <w:rtl/>
          <w:lang w:eastAsia="fr-FR" w:bidi="ar-DZ"/>
        </w:rPr>
        <w:t>ش</w:t>
      </w:r>
      <w:r w:rsidRPr="00AD39A0">
        <w:rPr>
          <w:rFonts w:ascii="Simplified Arabic" w:eastAsiaTheme="minorEastAsia" w:hAnsi="Simplified Arabic" w:cs="Simplified Arabic"/>
          <w:color w:val="000000"/>
          <w:sz w:val="28"/>
          <w:szCs w:val="28"/>
          <w:rtl/>
          <w:lang w:eastAsia="fr-FR" w:bidi="ar-DZ"/>
        </w:rPr>
        <w:t xml:space="preserve">ئة الاجتماعية للفرد كل سلوك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و ممارسة اجتماعية تنم عن الاستقل</w:t>
      </w:r>
      <w:r w:rsidRPr="00AD39A0">
        <w:rPr>
          <w:rFonts w:ascii="Simplified Arabic" w:eastAsiaTheme="minorEastAsia" w:hAnsi="Simplified Arabic" w:cs="Simplified Arabic" w:hint="cs"/>
          <w:color w:val="000000"/>
          <w:sz w:val="28"/>
          <w:szCs w:val="28"/>
          <w:rtl/>
          <w:lang w:eastAsia="fr-FR" w:bidi="ar-DZ"/>
        </w:rPr>
        <w:t>ال</w:t>
      </w:r>
      <w:r w:rsidRPr="00AD39A0">
        <w:rPr>
          <w:rFonts w:ascii="Simplified Arabic" w:eastAsiaTheme="minorEastAsia" w:hAnsi="Simplified Arabic" w:cs="Simplified Arabic"/>
          <w:color w:val="000000"/>
          <w:sz w:val="28"/>
          <w:szCs w:val="28"/>
          <w:rtl/>
          <w:lang w:eastAsia="fr-FR" w:bidi="ar-DZ"/>
        </w:rPr>
        <w:t>ية ب</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ي أسلوب يدفع ال</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فراد الى إعادة توجيه تفكيرهم واعتقاداتهم وبناء قيم</w:t>
      </w:r>
      <w:r w:rsidRPr="00AD39A0">
        <w:rPr>
          <w:rFonts w:ascii="Simplified Arabic" w:eastAsiaTheme="minorEastAsia" w:hAnsi="Simplified Arabic" w:cs="Simplified Arabic" w:hint="cs"/>
          <w:color w:val="000000"/>
          <w:sz w:val="28"/>
          <w:szCs w:val="28"/>
          <w:rtl/>
          <w:lang w:eastAsia="fr-FR" w:bidi="ar-DZ"/>
        </w:rPr>
        <w:t xml:space="preserve">هم </w:t>
      </w:r>
      <w:r w:rsidRPr="00AD39A0">
        <w:rPr>
          <w:rFonts w:ascii="Simplified Arabic" w:eastAsiaTheme="minorEastAsia" w:hAnsi="Simplified Arabic" w:cs="Simplified Arabic"/>
          <w:color w:val="000000"/>
          <w:sz w:val="28"/>
          <w:szCs w:val="28"/>
          <w:rtl/>
          <w:lang w:eastAsia="fr-FR" w:bidi="ar-DZ"/>
        </w:rPr>
        <w:t xml:space="preserve">وفق ما تقتضيه قيم الجماعة وما يطلبه نمط الحياة الاجتماعية سواء تعلق الامر بالحياة العائلية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 xml:space="preserve">و الرفاق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و العمل وغيرها...</w:t>
      </w:r>
      <w:r w:rsidRPr="00AD39A0">
        <w:rPr>
          <w:rFonts w:ascii="Simplified Arabic" w:eastAsiaTheme="minorEastAsia" w:hAnsi="Simplified Arabic" w:cs="Simplified Arabic" w:hint="cs"/>
          <w:color w:val="000000"/>
          <w:sz w:val="28"/>
          <w:szCs w:val="28"/>
          <w:rtl/>
          <w:lang w:eastAsia="fr-FR" w:bidi="ar-DZ"/>
        </w:rPr>
        <w:t xml:space="preserve"> </w:t>
      </w:r>
      <w:r w:rsidRPr="00AD39A0">
        <w:rPr>
          <w:rFonts w:ascii="Simplified Arabic" w:eastAsiaTheme="minorEastAsia" w:hAnsi="Simplified Arabic" w:cs="Simplified Arabic"/>
          <w:color w:val="000000"/>
          <w:sz w:val="28"/>
          <w:szCs w:val="28"/>
          <w:rtl/>
          <w:lang w:eastAsia="fr-FR" w:bidi="ar-DZ"/>
        </w:rPr>
        <w:t>فيكتسب الفرد في اطار التنميط</w:t>
      </w:r>
      <w:r w:rsidRPr="00AD39A0">
        <w:rPr>
          <w:rFonts w:ascii="Simplified Arabic" w:eastAsiaTheme="minorEastAsia" w:hAnsi="Simplified Arabic" w:cs="Simplified Arabic" w:hint="cs"/>
          <w:color w:val="000000"/>
          <w:sz w:val="28"/>
          <w:szCs w:val="28"/>
          <w:rtl/>
          <w:lang w:eastAsia="fr-FR" w:bidi="ar-DZ"/>
        </w:rPr>
        <w:t xml:space="preserve"> </w:t>
      </w:r>
      <w:r w:rsidRPr="00AD39A0">
        <w:rPr>
          <w:rFonts w:ascii="Simplified Arabic" w:eastAsiaTheme="minorEastAsia" w:hAnsi="Simplified Arabic" w:cs="Simplified Arabic"/>
          <w:color w:val="000000"/>
          <w:sz w:val="28"/>
          <w:szCs w:val="28"/>
          <w:rtl/>
          <w:lang w:eastAsia="fr-FR" w:bidi="ar-DZ"/>
        </w:rPr>
        <w:t>والتطبيع الاجتماعي التقليدي أفكار وقناعات واعتقاد بالهش</w:t>
      </w:r>
      <w:r w:rsidRPr="00AD39A0">
        <w:rPr>
          <w:rFonts w:ascii="Simplified Arabic" w:eastAsiaTheme="minorEastAsia" w:hAnsi="Simplified Arabic" w:cs="Simplified Arabic" w:hint="cs"/>
          <w:color w:val="000000"/>
          <w:sz w:val="28"/>
          <w:szCs w:val="28"/>
          <w:rtl/>
          <w:lang w:eastAsia="fr-FR" w:bidi="ar-DZ"/>
        </w:rPr>
        <w:t>ا</w:t>
      </w:r>
      <w:r w:rsidRPr="00AD39A0">
        <w:rPr>
          <w:rFonts w:ascii="Simplified Arabic" w:eastAsiaTheme="minorEastAsia" w:hAnsi="Simplified Arabic" w:cs="Simplified Arabic"/>
          <w:color w:val="000000"/>
          <w:sz w:val="28"/>
          <w:szCs w:val="28"/>
          <w:rtl/>
          <w:lang w:eastAsia="fr-FR" w:bidi="ar-DZ"/>
        </w:rPr>
        <w:t>شة الفردية</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و</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 xml:space="preserve">نه لا معنى </w:t>
      </w:r>
      <w:r w:rsidRPr="00AD39A0">
        <w:rPr>
          <w:rFonts w:ascii="Simplified Arabic" w:eastAsiaTheme="minorEastAsia" w:hAnsi="Simplified Arabic" w:cs="Simplified Arabic" w:hint="cs"/>
          <w:color w:val="000000"/>
          <w:sz w:val="28"/>
          <w:szCs w:val="28"/>
          <w:rtl/>
          <w:lang w:eastAsia="fr-FR" w:bidi="ar-DZ"/>
        </w:rPr>
        <w:t>إ</w:t>
      </w:r>
      <w:r w:rsidRPr="00AD39A0">
        <w:rPr>
          <w:rFonts w:ascii="Simplified Arabic" w:eastAsiaTheme="minorEastAsia" w:hAnsi="Simplified Arabic" w:cs="Simplified Arabic"/>
          <w:color w:val="000000"/>
          <w:sz w:val="28"/>
          <w:szCs w:val="28"/>
          <w:rtl/>
          <w:lang w:eastAsia="fr-FR" w:bidi="ar-DZ"/>
        </w:rPr>
        <w:t xml:space="preserve">لا ضمن هذا النظام الاجتماعي فيتعلم الفرد اعتقادات تحد من اعتقاده بكفاءته </w:t>
      </w:r>
      <w:r w:rsidRPr="00AD39A0">
        <w:rPr>
          <w:rFonts w:ascii="Simplified Arabic" w:eastAsiaTheme="minorEastAsia" w:hAnsi="Simplified Arabic" w:cs="Simplified Arabic" w:hint="cs"/>
          <w:color w:val="000000"/>
          <w:sz w:val="28"/>
          <w:szCs w:val="28"/>
          <w:rtl/>
          <w:lang w:eastAsia="fr-FR" w:bidi="ar-DZ"/>
        </w:rPr>
        <w:t>ا</w:t>
      </w:r>
      <w:r w:rsidRPr="00AD39A0">
        <w:rPr>
          <w:rFonts w:ascii="Simplified Arabic" w:eastAsiaTheme="minorEastAsia" w:hAnsi="Simplified Arabic" w:cs="Simplified Arabic"/>
          <w:color w:val="000000"/>
          <w:sz w:val="28"/>
          <w:szCs w:val="28"/>
          <w:rtl/>
          <w:lang w:eastAsia="fr-FR" w:bidi="ar-DZ"/>
        </w:rPr>
        <w:t>ضافة الى نوع التنش</w:t>
      </w:r>
      <w:r w:rsidRPr="00AD39A0">
        <w:rPr>
          <w:rFonts w:ascii="Simplified Arabic" w:eastAsiaTheme="minorEastAsia" w:hAnsi="Simplified Arabic" w:cs="Simplified Arabic" w:hint="cs"/>
          <w:color w:val="000000"/>
          <w:sz w:val="28"/>
          <w:szCs w:val="28"/>
          <w:rtl/>
          <w:lang w:eastAsia="fr-FR" w:bidi="ar-DZ"/>
        </w:rPr>
        <w:t>ئ</w:t>
      </w:r>
      <w:r w:rsidRPr="00AD39A0">
        <w:rPr>
          <w:rFonts w:ascii="Simplified Arabic" w:eastAsiaTheme="minorEastAsia" w:hAnsi="Simplified Arabic" w:cs="Simplified Arabic"/>
          <w:color w:val="000000"/>
          <w:sz w:val="28"/>
          <w:szCs w:val="28"/>
          <w:rtl/>
          <w:lang w:eastAsia="fr-FR" w:bidi="ar-DZ"/>
        </w:rPr>
        <w:t>ة الاجتماعية المتميز</w:t>
      </w:r>
      <w:r w:rsidRPr="00AD39A0">
        <w:rPr>
          <w:rFonts w:ascii="Simplified Arabic" w:eastAsiaTheme="minorEastAsia" w:hAnsi="Simplified Arabic" w:cs="Simplified Arabic" w:hint="cs"/>
          <w:color w:val="000000"/>
          <w:sz w:val="28"/>
          <w:szCs w:val="28"/>
          <w:rtl/>
          <w:lang w:eastAsia="fr-FR" w:bidi="ar-DZ"/>
        </w:rPr>
        <w:t>ة</w:t>
      </w:r>
      <w:r w:rsidRPr="00AD39A0">
        <w:rPr>
          <w:rFonts w:ascii="Simplified Arabic" w:eastAsiaTheme="minorEastAsia" w:hAnsi="Simplified Arabic" w:cs="Simplified Arabic"/>
          <w:color w:val="000000"/>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بالتباعد والسلبية وانسحاب العلاقة والافتقار للتقبل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مما يؤدي الى نمو الشعور بعدم الكفاءة والحيرة في مواجهة مواقف الحياة المختلفة فضلا على القدرة على الت</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ثير في الأشياء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و الافراد في البيئة المحيطة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وكذلك كل ما يرتبط بالحصول على التعزيزات والنجاحات المرغوبة فيعتقد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ما يصيبه من </w:t>
      </w:r>
      <w:r w:rsidRPr="00AD39A0">
        <w:rPr>
          <w:rFonts w:ascii="Simplified Arabic" w:eastAsiaTheme="minorEastAsia" w:hAnsi="Simplified Arabic" w:cs="Simplified Arabic"/>
          <w:sz w:val="28"/>
          <w:szCs w:val="28"/>
          <w:rtl/>
          <w:lang w:eastAsia="fr-FR" w:bidi="ar-DZ"/>
        </w:rPr>
        <w:lastRenderedPageBreak/>
        <w:t>فشل او احباطات في حياته هو محظ عوامل خارجة عن تحكمه وسيطرته</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وتوالي هذه الاحباطات يكسبه اتجاها خارجيا للتوقع في التعزيز وهو ما يميز أصحاب مركز الضبط الخارجي.</w:t>
      </w:r>
    </w:p>
    <w:p w:rsidR="00AD39A0" w:rsidRPr="00AD39A0" w:rsidRDefault="00AD39A0" w:rsidP="0072774A">
      <w:pPr>
        <w:numPr>
          <w:ilvl w:val="0"/>
          <w:numId w:val="65"/>
        </w:numPr>
        <w:autoSpaceDE w:val="0"/>
        <w:autoSpaceDN w:val="0"/>
        <w:bidi/>
        <w:adjustRightInd w:val="0"/>
        <w:spacing w:after="0" w:line="360" w:lineRule="auto"/>
        <w:contextualSpacing/>
        <w:jc w:val="lowKashida"/>
        <w:rPr>
          <w:rFonts w:ascii="Simplified Arabic" w:eastAsiaTheme="minorEastAsia" w:hAnsi="Simplified Arabic" w:cs="Simplified Arabic"/>
          <w:color w:val="000000"/>
          <w:sz w:val="28"/>
          <w:szCs w:val="28"/>
          <w:lang w:val="en-US" w:eastAsia="fr-FR" w:bidi="ar-DZ"/>
        </w:rPr>
      </w:pP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رجع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فراد العينة سبب اصابتهم الى القضاء والقدر حيث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بدى جميع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فراد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هذا الامر مقدر ولا يمكن تفاديه وأجاب الكل بالإيجاب على فقرة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ذا قدر لي ان أمرض فإنني لا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ستطيع فعل شيء لتفادي المرض</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وفقرة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أعتقد أنني معرض للإصابة بالمرض مهما بذلت لتفاديه</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والاستسلام لمثل هذا أمر متعارف عليه في المجتمع المحلي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ذ ينادي أصحابه بالعبارات الشهيرة "كلشي بالمكتوب، الكاتبة توصل، لي مكتوبة في الجبين ما </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نحي</w:t>
      </w:r>
      <w:r w:rsidRPr="00AD39A0">
        <w:rPr>
          <w:rFonts w:ascii="Simplified Arabic" w:eastAsiaTheme="minorEastAsia" w:hAnsi="Simplified Arabic" w:cs="Simplified Arabic" w:hint="cs"/>
          <w:sz w:val="28"/>
          <w:szCs w:val="28"/>
          <w:rtl/>
          <w:lang w:eastAsia="fr-FR" w:bidi="ar-DZ"/>
        </w:rPr>
        <w:t>و</w:t>
      </w:r>
      <w:r w:rsidRPr="00AD39A0">
        <w:rPr>
          <w:rFonts w:ascii="Simplified Arabic" w:eastAsiaTheme="minorEastAsia" w:hAnsi="Simplified Arabic" w:cs="Simplified Arabic"/>
          <w:sz w:val="28"/>
          <w:szCs w:val="28"/>
          <w:rtl/>
          <w:lang w:eastAsia="fr-FR" w:bidi="ar-DZ"/>
        </w:rPr>
        <w:t>ها اليدين"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مر الذي يدل على الضبط الخارجي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وتناقضت نتائج الدراسة الحالية مع ما جاءت به احمان لبنى التي ارجعت وجهة الضبط الداخلي لدى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فراد دراستها الى التنشئة الاجتماعية المرتكزة على العقيدة الإسلامية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ودراسة درويش 2000 التي أكدت على ارتباط مركز الضبط الداخلي بالقيم الإسلامية، لكنها اتفقت مع الدراسات التي اعتمدت على التفريق بين الاعتقاد الديني الصحيح بمعناه الروحي والايمان بحقيقة هذا الاعتقاد وهدفه</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وبالتالي الإسلام له والاستسلام 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حكامه وان تناقضت مع أحكام الجماعة</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وبين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سلمة المعيار الاجتماعي التي </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عني تعزيزه بالدين ليأخذ بعد المقدس كما يرى فهد سعد العبد الله العريني في بحثه رؤية تفسيرية لمصادر تشكيل وجهة الضبط والسلوك الاجتماعي للشباب في المجتمع 2017  ويقول عاطف عطية حسبه في هذا الموضوع</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"إن الهدف من مقاربة الموضوع ليس اضافة كم جديد على كم سابق، بل يطمح الى أكثر من ذلك،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نه يريد أن يكون أكثر قربا من الواقع، في قلب الواقع لدرسه وتفحصه لمعرفة السبيل الذي يتجه فيه الناس في حياتهم اليومية، في سلوكهم الاجتماعي في اعرافهم ومسلماتهم التي قلما تتعرض للمناقشة وان كانت تخضع للمراقبة المستمرة في تعاملهم الدائم، في حياتهم الاجتماعية والاقتصادية وحتى السياسة وغيرها، في كيفية نظرتهم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العالم و</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لى ما وراء هذا العالم، في معتقداتهم وايمانهم ومصادر هذه المعتقدات وهذا الايمان، وعلاقة الدين بكل ذلك، ومعرفة </w:t>
      </w:r>
      <w:r w:rsidRPr="00AD39A0">
        <w:rPr>
          <w:rFonts w:ascii="Simplified Arabic" w:eastAsiaTheme="minorEastAsia" w:hAnsi="Simplified Arabic" w:cs="Simplified Arabic"/>
          <w:sz w:val="28"/>
          <w:szCs w:val="28"/>
          <w:rtl/>
          <w:lang w:eastAsia="fr-FR" w:bidi="ar-DZ"/>
        </w:rPr>
        <w:lastRenderedPageBreak/>
        <w:t>التأثير الأيديولوجي للدين ومتى يظهر</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وحتى معرفة اللحظة التي تدخل فيها السياسة للدين وسبب ذلك، والعمل على اظهار اللحظة التي يفترق فيها الدين كظاهرة اجتماعية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و كممارسة اجتماعية عن الدين بوجهه </w:t>
      </w:r>
      <w:r w:rsidRPr="00AD39A0">
        <w:rPr>
          <w:rFonts w:ascii="Simplified Arabic" w:eastAsiaTheme="minorEastAsia" w:hAnsi="Simplified Arabic" w:cs="Simplified Arabic" w:hint="cs"/>
          <w:sz w:val="28"/>
          <w:szCs w:val="28"/>
          <w:rtl/>
          <w:lang w:eastAsia="fr-FR" w:bidi="ar-DZ"/>
        </w:rPr>
        <w:t>الإيماني</w:t>
      </w:r>
      <w:r w:rsidRPr="00AD39A0">
        <w:rPr>
          <w:rFonts w:ascii="Simplified Arabic" w:eastAsiaTheme="minorEastAsia" w:hAnsi="Simplified Arabic" w:cs="Simplified Arabic"/>
          <w:sz w:val="28"/>
          <w:szCs w:val="28"/>
          <w:rtl/>
          <w:lang w:eastAsia="fr-FR" w:bidi="ar-DZ"/>
        </w:rPr>
        <w:t>، كما يهتم لمسألة خضوع الدين لتأثيرات ثقافية من المجتمع، وتدخل فيه كموروثات شعبية يصعب فصلها عن الممارسات والطقوس الدينية الشرعية بحيث يصعب التخلي عنها لمجرد مخالفتها للشرع الديني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w:t>
      </w:r>
      <w:r w:rsidRPr="00AD39A0">
        <w:rPr>
          <w:rFonts w:ascii="Simplified Arabic" w:eastAsiaTheme="minorEastAsia" w:hAnsi="Simplified Arabic" w:cs="Simplified Arabic" w:hint="cs"/>
          <w:sz w:val="28"/>
          <w:szCs w:val="28"/>
          <w:rtl/>
          <w:lang w:eastAsia="fr-FR" w:bidi="ar-DZ"/>
        </w:rPr>
        <w:t xml:space="preserve"> (فهد سعد العريني،2017: 30)  </w:t>
      </w:r>
    </w:p>
    <w:p w:rsidR="00AD39A0" w:rsidRPr="00AD39A0" w:rsidRDefault="00AD39A0" w:rsidP="00AD39A0">
      <w:pPr>
        <w:autoSpaceDE w:val="0"/>
        <w:autoSpaceDN w:val="0"/>
        <w:bidi/>
        <w:adjustRightInd w:val="0"/>
        <w:spacing w:after="0" w:line="360" w:lineRule="auto"/>
        <w:ind w:left="359" w:firstLine="349"/>
        <w:contextualSpacing/>
        <w:jc w:val="lowKashida"/>
        <w:rPr>
          <w:rFonts w:ascii="Simplified Arabic" w:eastAsiaTheme="minorEastAsia" w:hAnsi="Simplified Arabic" w:cs="Simplified Arabic"/>
          <w:color w:val="000000"/>
          <w:sz w:val="28"/>
          <w:szCs w:val="28"/>
          <w:rtl/>
          <w:lang w:val="en-US" w:eastAsia="fr-FR" w:bidi="ar-DZ"/>
        </w:rPr>
      </w:pPr>
      <w:r w:rsidRPr="00AD39A0">
        <w:rPr>
          <w:rFonts w:ascii="Simplified Arabic" w:eastAsiaTheme="minorEastAsia" w:hAnsi="Simplified Arabic" w:cs="Simplified Arabic"/>
          <w:sz w:val="28"/>
          <w:szCs w:val="28"/>
          <w:rtl/>
          <w:lang w:eastAsia="fr-FR" w:bidi="ar-DZ"/>
        </w:rPr>
        <w:t xml:space="preserve">ما تؤكد عليه الدراسة الحالية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المريض بقصور الشريان التاجي كان قادرا على التحكم في مرضه إذ تعرضنا سابقا</w:t>
      </w:r>
      <w:r w:rsidRPr="00AD39A0">
        <w:rPr>
          <w:rFonts w:ascii="Simplified Arabic" w:eastAsiaTheme="minorEastAsia" w:hAnsi="Simplified Arabic" w:cs="Simplified Arabic"/>
          <w:sz w:val="28"/>
          <w:szCs w:val="28"/>
          <w:shd w:val="clear" w:color="auto" w:fill="FFFFFF"/>
          <w:rtl/>
          <w:lang w:eastAsia="fr-FR"/>
        </w:rPr>
        <w:t xml:space="preserve"> لعوامل خطر الأمراض القلبية الوعائية وحددنها في زيادة الوزن/ البدانة، قلة النشاط البدني، التدخين، ارتفاع دهون الدم، داء السكري، وارتفاع ضغط الدم، ولحسن الحظ أن كلا منها يمكن التحكم فيه، وبالنظر الى تعاليم العقيدة الإسلامية ف</w:t>
      </w:r>
      <w:r w:rsidRPr="00AD39A0">
        <w:rPr>
          <w:rFonts w:ascii="Simplified Arabic" w:eastAsiaTheme="minorEastAsia" w:hAnsi="Simplified Arabic" w:cs="Simplified Arabic" w:hint="cs"/>
          <w:sz w:val="28"/>
          <w:szCs w:val="28"/>
          <w:shd w:val="clear" w:color="auto" w:fill="FFFFFF"/>
          <w:rtl/>
          <w:lang w:eastAsia="fr-FR"/>
        </w:rPr>
        <w:t>إ</w:t>
      </w:r>
      <w:r w:rsidRPr="00AD39A0">
        <w:rPr>
          <w:rFonts w:ascii="Simplified Arabic" w:eastAsiaTheme="minorEastAsia" w:hAnsi="Simplified Arabic" w:cs="Simplified Arabic"/>
          <w:sz w:val="28"/>
          <w:szCs w:val="28"/>
          <w:shd w:val="clear" w:color="auto" w:fill="FFFFFF"/>
          <w:rtl/>
          <w:lang w:eastAsia="fr-FR"/>
        </w:rPr>
        <w:t>ن مسألة القضاء والقدر من المسائل التي حيرت البشر عبر قرون</w:t>
      </w:r>
      <w:r w:rsidRPr="00AD39A0">
        <w:rPr>
          <w:rFonts w:ascii="Simplified Arabic" w:eastAsiaTheme="minorEastAsia" w:hAnsi="Simplified Arabic" w:cs="Simplified Arabic" w:hint="cs"/>
          <w:sz w:val="28"/>
          <w:szCs w:val="28"/>
          <w:shd w:val="clear" w:color="auto" w:fill="FFFFFF"/>
          <w:rtl/>
          <w:lang w:eastAsia="fr-FR"/>
        </w:rPr>
        <w:t>،</w:t>
      </w:r>
      <w:r w:rsidRPr="00AD39A0">
        <w:rPr>
          <w:rFonts w:ascii="Simplified Arabic" w:eastAsiaTheme="minorEastAsia" w:hAnsi="Simplified Arabic" w:cs="Simplified Arabic"/>
          <w:sz w:val="28"/>
          <w:szCs w:val="28"/>
          <w:shd w:val="clear" w:color="auto" w:fill="FFFFFF"/>
          <w:rtl/>
          <w:lang w:eastAsia="fr-FR"/>
        </w:rPr>
        <w:t xml:space="preserve"> ولا يوجد شرح كالذي قدمه فضيلة الشيخ الشعراوي الذي يرى </w:t>
      </w:r>
      <w:r w:rsidRPr="00AD39A0">
        <w:rPr>
          <w:rFonts w:ascii="Simplified Arabic" w:eastAsiaTheme="minorEastAsia" w:hAnsi="Simplified Arabic" w:cs="Simplified Arabic" w:hint="cs"/>
          <w:sz w:val="28"/>
          <w:szCs w:val="28"/>
          <w:shd w:val="clear" w:color="auto" w:fill="FFFFFF"/>
          <w:rtl/>
          <w:lang w:eastAsia="fr-FR"/>
        </w:rPr>
        <w:t>أ</w:t>
      </w:r>
      <w:r w:rsidRPr="00AD39A0">
        <w:rPr>
          <w:rFonts w:ascii="Simplified Arabic" w:eastAsiaTheme="minorEastAsia" w:hAnsi="Simplified Arabic" w:cs="Simplified Arabic"/>
          <w:sz w:val="28"/>
          <w:szCs w:val="28"/>
          <w:shd w:val="clear" w:color="auto" w:fill="FFFFFF"/>
          <w:rtl/>
          <w:lang w:eastAsia="fr-FR"/>
        </w:rPr>
        <w:t>ن الواو الفاصل بين</w:t>
      </w:r>
      <w:r w:rsidRPr="00AD39A0">
        <w:rPr>
          <w:rFonts w:ascii="Simplified Arabic" w:eastAsiaTheme="minorEastAsia" w:hAnsi="Simplified Arabic" w:cs="Simplified Arabic" w:hint="cs"/>
          <w:sz w:val="28"/>
          <w:szCs w:val="28"/>
          <w:shd w:val="clear" w:color="auto" w:fill="FFFFFF"/>
          <w:rtl/>
          <w:lang w:eastAsia="fr-FR"/>
        </w:rPr>
        <w:t xml:space="preserve"> القضاء والقدر</w:t>
      </w:r>
      <w:r w:rsidRPr="00AD39A0">
        <w:rPr>
          <w:rFonts w:ascii="Simplified Arabic" w:eastAsiaTheme="minorEastAsia" w:hAnsi="Simplified Arabic" w:cs="Simplified Arabic"/>
          <w:sz w:val="28"/>
          <w:szCs w:val="28"/>
          <w:shd w:val="clear" w:color="auto" w:fill="FFFFFF"/>
          <w:rtl/>
          <w:lang w:eastAsia="fr-FR"/>
        </w:rPr>
        <w:t xml:space="preserve"> يقتضي المغايرة</w:t>
      </w:r>
      <w:r w:rsidRPr="00AD39A0">
        <w:rPr>
          <w:rFonts w:ascii="Simplified Arabic" w:eastAsiaTheme="minorEastAsia" w:hAnsi="Simplified Arabic" w:cs="Simplified Arabic" w:hint="cs"/>
          <w:sz w:val="28"/>
          <w:szCs w:val="28"/>
          <w:shd w:val="clear" w:color="auto" w:fill="FFFFFF"/>
          <w:rtl/>
          <w:lang w:eastAsia="fr-FR"/>
        </w:rPr>
        <w:t>،</w:t>
      </w:r>
      <w:r w:rsidRPr="00AD39A0">
        <w:rPr>
          <w:rFonts w:ascii="Simplified Arabic" w:eastAsiaTheme="minorEastAsia" w:hAnsi="Simplified Arabic" w:cs="Simplified Arabic"/>
          <w:sz w:val="28"/>
          <w:szCs w:val="28"/>
          <w:shd w:val="clear" w:color="auto" w:fill="FFFFFF"/>
          <w:rtl/>
          <w:lang w:eastAsia="fr-FR"/>
        </w:rPr>
        <w:t xml:space="preserve"> وبهذا يختلف القضاء عن القدر فالقضاء يعني حكم حكما لازما لا يمكن </w:t>
      </w:r>
      <w:r w:rsidRPr="00AD39A0">
        <w:rPr>
          <w:rFonts w:ascii="Simplified Arabic" w:eastAsiaTheme="minorEastAsia" w:hAnsi="Simplified Arabic" w:cs="Simplified Arabic" w:hint="cs"/>
          <w:sz w:val="28"/>
          <w:szCs w:val="28"/>
          <w:shd w:val="clear" w:color="auto" w:fill="FFFFFF"/>
          <w:rtl/>
          <w:lang w:eastAsia="fr-FR"/>
        </w:rPr>
        <w:t>أ</w:t>
      </w:r>
      <w:r w:rsidRPr="00AD39A0">
        <w:rPr>
          <w:rFonts w:ascii="Simplified Arabic" w:eastAsiaTheme="minorEastAsia" w:hAnsi="Simplified Arabic" w:cs="Simplified Arabic"/>
          <w:sz w:val="28"/>
          <w:szCs w:val="28"/>
          <w:shd w:val="clear" w:color="auto" w:fill="FFFFFF"/>
          <w:rtl/>
          <w:lang w:eastAsia="fr-FR"/>
        </w:rPr>
        <w:t>ن ينتهي وذلك في الأمور التي لا دخل للإنسان فيها ولذلك الله لا يحاسب عليه</w:t>
      </w:r>
      <w:r w:rsidRPr="00AD39A0">
        <w:rPr>
          <w:rFonts w:ascii="Simplified Arabic" w:eastAsiaTheme="minorEastAsia" w:hAnsi="Simplified Arabic" w:cs="Simplified Arabic" w:hint="cs"/>
          <w:sz w:val="28"/>
          <w:szCs w:val="28"/>
          <w:shd w:val="clear" w:color="auto" w:fill="FFFFFF"/>
          <w:rtl/>
          <w:lang w:eastAsia="fr-FR"/>
        </w:rPr>
        <w:t>،</w:t>
      </w:r>
      <w:r w:rsidRPr="00AD39A0">
        <w:rPr>
          <w:rFonts w:ascii="Simplified Arabic" w:eastAsiaTheme="minorEastAsia" w:hAnsi="Simplified Arabic" w:cs="Simplified Arabic"/>
          <w:sz w:val="28"/>
          <w:szCs w:val="28"/>
          <w:shd w:val="clear" w:color="auto" w:fill="FFFFFF"/>
          <w:rtl/>
          <w:lang w:eastAsia="fr-FR"/>
        </w:rPr>
        <w:t xml:space="preserve"> والقدر هو ما قدر الانسان </w:t>
      </w:r>
      <w:r w:rsidRPr="00AD39A0">
        <w:rPr>
          <w:rFonts w:ascii="Simplified Arabic" w:eastAsiaTheme="minorEastAsia" w:hAnsi="Simplified Arabic" w:cs="Simplified Arabic" w:hint="cs"/>
          <w:sz w:val="28"/>
          <w:szCs w:val="28"/>
          <w:shd w:val="clear" w:color="auto" w:fill="FFFFFF"/>
          <w:rtl/>
          <w:lang w:eastAsia="fr-FR"/>
        </w:rPr>
        <w:t>أ</w:t>
      </w:r>
      <w:r w:rsidRPr="00AD39A0">
        <w:rPr>
          <w:rFonts w:ascii="Simplified Arabic" w:eastAsiaTheme="minorEastAsia" w:hAnsi="Simplified Arabic" w:cs="Simplified Arabic"/>
          <w:sz w:val="28"/>
          <w:szCs w:val="28"/>
          <w:shd w:val="clear" w:color="auto" w:fill="FFFFFF"/>
          <w:rtl/>
          <w:lang w:eastAsia="fr-FR"/>
        </w:rPr>
        <w:t>ن يحدث أي ما اختاره اختيارا مطلقا لكنه معروف من الأزل عند الله</w:t>
      </w:r>
      <w:r w:rsidRPr="00AD39A0">
        <w:rPr>
          <w:rFonts w:ascii="Simplified Arabic" w:eastAsiaTheme="minorEastAsia" w:hAnsi="Simplified Arabic" w:cs="Simplified Arabic" w:hint="cs"/>
          <w:sz w:val="28"/>
          <w:szCs w:val="28"/>
          <w:shd w:val="clear" w:color="auto" w:fill="FFFFFF"/>
          <w:rtl/>
          <w:lang w:eastAsia="fr-FR"/>
        </w:rPr>
        <w:t>،</w:t>
      </w:r>
      <w:r w:rsidRPr="00AD39A0">
        <w:rPr>
          <w:rFonts w:ascii="Simplified Arabic" w:eastAsiaTheme="minorEastAsia" w:hAnsi="Simplified Arabic" w:cs="Simplified Arabic"/>
          <w:sz w:val="28"/>
          <w:szCs w:val="28"/>
          <w:shd w:val="clear" w:color="auto" w:fill="FFFFFF"/>
          <w:rtl/>
          <w:lang w:eastAsia="fr-FR"/>
        </w:rPr>
        <w:t xml:space="preserve"> فالله قدر ل</w:t>
      </w:r>
      <w:r w:rsidRPr="00AD39A0">
        <w:rPr>
          <w:rFonts w:ascii="Simplified Arabic" w:eastAsiaTheme="minorEastAsia" w:hAnsi="Simplified Arabic" w:cs="Simplified Arabic"/>
          <w:sz w:val="28"/>
          <w:szCs w:val="28"/>
          <w:shd w:val="clear" w:color="auto" w:fill="FFFFFF"/>
          <w:rtl/>
          <w:lang w:eastAsia="fr-FR" w:bidi="ar-DZ"/>
        </w:rPr>
        <w:t>أ</w:t>
      </w:r>
      <w:r w:rsidRPr="00AD39A0">
        <w:rPr>
          <w:rFonts w:ascii="Simplified Arabic" w:eastAsiaTheme="minorEastAsia" w:hAnsi="Simplified Arabic" w:cs="Simplified Arabic"/>
          <w:sz w:val="28"/>
          <w:szCs w:val="28"/>
          <w:shd w:val="clear" w:color="auto" w:fill="FFFFFF"/>
          <w:rtl/>
          <w:lang w:eastAsia="fr-FR"/>
        </w:rPr>
        <w:t xml:space="preserve">نه علم </w:t>
      </w:r>
      <w:r w:rsidRPr="00AD39A0">
        <w:rPr>
          <w:rFonts w:ascii="Simplified Arabic" w:eastAsiaTheme="minorEastAsia" w:hAnsi="Simplified Arabic" w:cs="Simplified Arabic" w:hint="cs"/>
          <w:sz w:val="28"/>
          <w:szCs w:val="28"/>
          <w:shd w:val="clear" w:color="auto" w:fill="FFFFFF"/>
          <w:rtl/>
          <w:lang w:eastAsia="fr-FR"/>
        </w:rPr>
        <w:t>أ</w:t>
      </w:r>
      <w:r w:rsidRPr="00AD39A0">
        <w:rPr>
          <w:rFonts w:ascii="Simplified Arabic" w:eastAsiaTheme="minorEastAsia" w:hAnsi="Simplified Arabic" w:cs="Simplified Arabic"/>
          <w:sz w:val="28"/>
          <w:szCs w:val="28"/>
          <w:shd w:val="clear" w:color="auto" w:fill="FFFFFF"/>
          <w:rtl/>
          <w:lang w:eastAsia="fr-FR"/>
        </w:rPr>
        <w:t>ن</w:t>
      </w:r>
      <w:r w:rsidRPr="00AD39A0">
        <w:rPr>
          <w:rFonts w:ascii="Simplified Arabic" w:eastAsiaTheme="minorEastAsia" w:hAnsi="Simplified Arabic" w:cs="Simplified Arabic" w:hint="cs"/>
          <w:sz w:val="28"/>
          <w:szCs w:val="28"/>
          <w:shd w:val="clear" w:color="auto" w:fill="FFFFFF"/>
          <w:rtl/>
          <w:lang w:eastAsia="fr-FR"/>
        </w:rPr>
        <w:t>ه</w:t>
      </w:r>
      <w:r w:rsidRPr="00AD39A0">
        <w:rPr>
          <w:rFonts w:ascii="Simplified Arabic" w:eastAsiaTheme="minorEastAsia" w:hAnsi="Simplified Arabic" w:cs="Simplified Arabic"/>
          <w:sz w:val="28"/>
          <w:szCs w:val="28"/>
          <w:shd w:val="clear" w:color="auto" w:fill="FFFFFF"/>
          <w:rtl/>
          <w:lang w:eastAsia="fr-FR"/>
        </w:rPr>
        <w:t xml:space="preserve"> س</w:t>
      </w:r>
      <w:r w:rsidRPr="00AD39A0">
        <w:rPr>
          <w:rFonts w:ascii="Simplified Arabic" w:eastAsiaTheme="minorEastAsia" w:hAnsi="Simplified Arabic" w:cs="Simplified Arabic" w:hint="cs"/>
          <w:sz w:val="28"/>
          <w:szCs w:val="28"/>
          <w:shd w:val="clear" w:color="auto" w:fill="FFFFFF"/>
          <w:rtl/>
          <w:lang w:eastAsia="fr-FR"/>
        </w:rPr>
        <w:t>ي</w:t>
      </w:r>
      <w:r w:rsidRPr="00AD39A0">
        <w:rPr>
          <w:rFonts w:ascii="Simplified Arabic" w:eastAsiaTheme="minorEastAsia" w:hAnsi="Simplified Arabic" w:cs="Simplified Arabic"/>
          <w:sz w:val="28"/>
          <w:szCs w:val="28"/>
          <w:shd w:val="clear" w:color="auto" w:fill="FFFFFF"/>
          <w:rtl/>
          <w:lang w:eastAsia="fr-FR"/>
        </w:rPr>
        <w:t>ختار ولم يقرر ليوجب علي</w:t>
      </w:r>
      <w:r w:rsidRPr="00AD39A0">
        <w:rPr>
          <w:rFonts w:ascii="Simplified Arabic" w:eastAsiaTheme="minorEastAsia" w:hAnsi="Simplified Arabic" w:cs="Simplified Arabic" w:hint="cs"/>
          <w:sz w:val="28"/>
          <w:szCs w:val="28"/>
          <w:shd w:val="clear" w:color="auto" w:fill="FFFFFF"/>
          <w:rtl/>
          <w:lang w:eastAsia="fr-FR"/>
        </w:rPr>
        <w:t>ه</w:t>
      </w:r>
      <w:r w:rsidRPr="00AD39A0">
        <w:rPr>
          <w:rFonts w:ascii="Simplified Arabic" w:eastAsiaTheme="minorEastAsia" w:hAnsi="Simplified Arabic" w:cs="Simplified Arabic"/>
          <w:sz w:val="28"/>
          <w:szCs w:val="28"/>
          <w:shd w:val="clear" w:color="auto" w:fill="FFFFFF"/>
          <w:rtl/>
          <w:lang w:eastAsia="fr-FR"/>
        </w:rPr>
        <w:t xml:space="preserve"> ان </w:t>
      </w:r>
      <w:r w:rsidRPr="00AD39A0">
        <w:rPr>
          <w:rFonts w:ascii="Simplified Arabic" w:eastAsiaTheme="minorEastAsia" w:hAnsi="Simplified Arabic" w:cs="Simplified Arabic" w:hint="cs"/>
          <w:sz w:val="28"/>
          <w:szCs w:val="28"/>
          <w:shd w:val="clear" w:color="auto" w:fill="FFFFFF"/>
          <w:rtl/>
          <w:lang w:eastAsia="fr-FR"/>
        </w:rPr>
        <w:t>ي</w:t>
      </w:r>
      <w:r w:rsidRPr="00AD39A0">
        <w:rPr>
          <w:rFonts w:ascii="Simplified Arabic" w:eastAsiaTheme="minorEastAsia" w:hAnsi="Simplified Arabic" w:cs="Simplified Arabic"/>
          <w:sz w:val="28"/>
          <w:szCs w:val="28"/>
          <w:shd w:val="clear" w:color="auto" w:fill="FFFFFF"/>
          <w:rtl/>
          <w:lang w:eastAsia="fr-FR"/>
        </w:rPr>
        <w:t xml:space="preserve">صنع ما قدر وهذا هو الفرق بين القضاء والتقدير، ففي دراستنا هذه يستطيع الانسان التوقف عن التدخين </w:t>
      </w:r>
      <w:r w:rsidRPr="00AD39A0">
        <w:rPr>
          <w:rFonts w:ascii="Simplified Arabic" w:eastAsiaTheme="minorEastAsia" w:hAnsi="Simplified Arabic" w:cs="Simplified Arabic" w:hint="cs"/>
          <w:sz w:val="28"/>
          <w:szCs w:val="28"/>
          <w:shd w:val="clear" w:color="auto" w:fill="FFFFFF"/>
          <w:rtl/>
          <w:lang w:eastAsia="fr-FR"/>
        </w:rPr>
        <w:t>أ</w:t>
      </w:r>
      <w:r w:rsidRPr="00AD39A0">
        <w:rPr>
          <w:rFonts w:ascii="Simplified Arabic" w:eastAsiaTheme="minorEastAsia" w:hAnsi="Simplified Arabic" w:cs="Simplified Arabic"/>
          <w:sz w:val="28"/>
          <w:szCs w:val="28"/>
          <w:shd w:val="clear" w:color="auto" w:fill="FFFFFF"/>
          <w:rtl/>
          <w:lang w:eastAsia="fr-FR"/>
        </w:rPr>
        <w:t xml:space="preserve">و تخفيض الوزن </w:t>
      </w:r>
      <w:r w:rsidRPr="00AD39A0">
        <w:rPr>
          <w:rFonts w:ascii="Simplified Arabic" w:eastAsiaTheme="minorEastAsia" w:hAnsi="Simplified Arabic" w:cs="Simplified Arabic" w:hint="cs"/>
          <w:sz w:val="28"/>
          <w:szCs w:val="28"/>
          <w:shd w:val="clear" w:color="auto" w:fill="FFFFFF"/>
          <w:rtl/>
          <w:lang w:eastAsia="fr-FR"/>
        </w:rPr>
        <w:t>أو</w:t>
      </w:r>
      <w:r w:rsidRPr="00AD39A0">
        <w:rPr>
          <w:rFonts w:ascii="Simplified Arabic" w:eastAsiaTheme="minorEastAsia" w:hAnsi="Simplified Arabic" w:cs="Simplified Arabic"/>
          <w:sz w:val="28"/>
          <w:szCs w:val="28"/>
          <w:shd w:val="clear" w:color="auto" w:fill="FFFFFF"/>
          <w:rtl/>
          <w:lang w:eastAsia="fr-FR"/>
        </w:rPr>
        <w:t xml:space="preserve"> اتباع حمية غذائية لانقاص الدهون في الدم حيث صنف بأنه عا</w:t>
      </w:r>
      <w:r w:rsidRPr="00AD39A0">
        <w:rPr>
          <w:rFonts w:ascii="Simplified Arabic" w:eastAsiaTheme="minorEastAsia" w:hAnsi="Simplified Arabic" w:cs="Simplified Arabic" w:hint="cs"/>
          <w:sz w:val="28"/>
          <w:szCs w:val="28"/>
          <w:shd w:val="clear" w:color="auto" w:fill="FFFFFF"/>
          <w:rtl/>
          <w:lang w:eastAsia="fr-FR"/>
        </w:rPr>
        <w:t>م</w:t>
      </w:r>
      <w:r w:rsidRPr="00AD39A0">
        <w:rPr>
          <w:rFonts w:ascii="Simplified Arabic" w:eastAsiaTheme="minorEastAsia" w:hAnsi="Simplified Arabic" w:cs="Simplified Arabic"/>
          <w:sz w:val="28"/>
          <w:szCs w:val="28"/>
          <w:shd w:val="clear" w:color="auto" w:fill="FFFFFF"/>
          <w:rtl/>
          <w:lang w:eastAsia="fr-FR"/>
        </w:rPr>
        <w:t xml:space="preserve">ل الخطر الرئيس الأكبر للإصابة بالأمراض القلبية الوعائية في دول أفريقيا والشرق الأوسط </w:t>
      </w:r>
      <w:r w:rsidRPr="00AD39A0">
        <w:rPr>
          <w:rFonts w:ascii="Simplified Arabic" w:eastAsiaTheme="minorEastAsia" w:hAnsi="Simplified Arabic" w:cs="Simplified Arabic" w:hint="cs"/>
          <w:sz w:val="28"/>
          <w:szCs w:val="28"/>
          <w:shd w:val="clear" w:color="auto" w:fill="FFFFFF"/>
          <w:rtl/>
          <w:lang w:eastAsia="fr-FR"/>
        </w:rPr>
        <w:t>أ</w:t>
      </w:r>
      <w:r w:rsidRPr="00AD39A0">
        <w:rPr>
          <w:rFonts w:ascii="Simplified Arabic" w:eastAsiaTheme="minorEastAsia" w:hAnsi="Simplified Arabic" w:cs="Simplified Arabic"/>
          <w:sz w:val="28"/>
          <w:szCs w:val="28"/>
          <w:shd w:val="clear" w:color="auto" w:fill="FFFFFF"/>
          <w:rtl/>
          <w:lang w:eastAsia="fr-FR"/>
        </w:rPr>
        <w:t>و التحكم في القلق وغيرهم من عوامل الخطر</w:t>
      </w:r>
      <w:r w:rsidRPr="00AD39A0">
        <w:rPr>
          <w:rFonts w:ascii="Simplified Arabic" w:eastAsiaTheme="minorEastAsia" w:hAnsi="Simplified Arabic" w:cs="Simplified Arabic" w:hint="cs"/>
          <w:sz w:val="28"/>
          <w:szCs w:val="28"/>
          <w:shd w:val="clear" w:color="auto" w:fill="FFFFFF"/>
          <w:rtl/>
          <w:lang w:eastAsia="fr-FR"/>
        </w:rPr>
        <w:t>،</w:t>
      </w:r>
      <w:r w:rsidRPr="00AD39A0">
        <w:rPr>
          <w:rFonts w:ascii="Simplified Arabic" w:eastAsiaTheme="minorEastAsia" w:hAnsi="Simplified Arabic" w:cs="Simplified Arabic"/>
          <w:sz w:val="28"/>
          <w:szCs w:val="28"/>
          <w:shd w:val="clear" w:color="auto" w:fill="FFFFFF"/>
          <w:rtl/>
          <w:lang w:eastAsia="fr-FR"/>
        </w:rPr>
        <w:t xml:space="preserve"> وعليه ارجاع الامر الى العقيدة الإسلامية </w:t>
      </w:r>
      <w:r w:rsidRPr="00AD39A0">
        <w:rPr>
          <w:rFonts w:ascii="Simplified Arabic" w:eastAsiaTheme="minorEastAsia" w:hAnsi="Simplified Arabic" w:cs="Simplified Arabic" w:hint="cs"/>
          <w:sz w:val="28"/>
          <w:szCs w:val="28"/>
          <w:shd w:val="clear" w:color="auto" w:fill="FFFFFF"/>
          <w:rtl/>
          <w:lang w:eastAsia="fr-FR"/>
        </w:rPr>
        <w:t>أ</w:t>
      </w:r>
      <w:r w:rsidRPr="00AD39A0">
        <w:rPr>
          <w:rFonts w:ascii="Simplified Arabic" w:eastAsiaTheme="minorEastAsia" w:hAnsi="Simplified Arabic" w:cs="Simplified Arabic"/>
          <w:sz w:val="28"/>
          <w:szCs w:val="28"/>
          <w:shd w:val="clear" w:color="auto" w:fill="FFFFFF"/>
          <w:rtl/>
          <w:lang w:eastAsia="fr-FR"/>
        </w:rPr>
        <w:t xml:space="preserve">مر مناف لها ومثله مثل الاعتقاد في الحظ والصدفة والغيب والاخرين من </w:t>
      </w:r>
      <w:r w:rsidRPr="00AD39A0">
        <w:rPr>
          <w:rFonts w:ascii="Simplified Arabic" w:eastAsiaTheme="minorEastAsia" w:hAnsi="Simplified Arabic" w:cs="Simplified Arabic" w:hint="cs"/>
          <w:sz w:val="28"/>
          <w:szCs w:val="28"/>
          <w:shd w:val="clear" w:color="auto" w:fill="FFFFFF"/>
          <w:rtl/>
          <w:lang w:eastAsia="fr-FR"/>
        </w:rPr>
        <w:t>أ</w:t>
      </w:r>
      <w:r w:rsidRPr="00AD39A0">
        <w:rPr>
          <w:rFonts w:ascii="Simplified Arabic" w:eastAsiaTheme="minorEastAsia" w:hAnsi="Simplified Arabic" w:cs="Simplified Arabic"/>
          <w:sz w:val="28"/>
          <w:szCs w:val="28"/>
          <w:shd w:val="clear" w:color="auto" w:fill="FFFFFF"/>
          <w:rtl/>
          <w:lang w:eastAsia="fr-FR"/>
        </w:rPr>
        <w:t>فراد الاسرة وزملاء العمل والأطباء ...</w:t>
      </w:r>
    </w:p>
    <w:p w:rsidR="00AD39A0" w:rsidRPr="00AD39A0" w:rsidRDefault="00AD39A0" w:rsidP="0072774A">
      <w:pPr>
        <w:numPr>
          <w:ilvl w:val="0"/>
          <w:numId w:val="65"/>
        </w:numPr>
        <w:autoSpaceDE w:val="0"/>
        <w:autoSpaceDN w:val="0"/>
        <w:bidi/>
        <w:adjustRightInd w:val="0"/>
        <w:spacing w:after="0"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lastRenderedPageBreak/>
        <w:t xml:space="preserve">بالرجوع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نتائج الفرضية الأولى نجد مجموعة من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فراد يعتقدون في </w:t>
      </w:r>
      <w:r w:rsidRPr="00AD39A0">
        <w:rPr>
          <w:rFonts w:ascii="Simplified Arabic" w:eastAsiaTheme="minorEastAsia" w:hAnsi="Simplified Arabic" w:cs="Simplified Arabic" w:hint="cs"/>
          <w:sz w:val="28"/>
          <w:szCs w:val="28"/>
          <w:rtl/>
          <w:lang w:eastAsia="fr-FR" w:bidi="ar-DZ"/>
        </w:rPr>
        <w:t xml:space="preserve">مركز </w:t>
      </w:r>
      <w:r w:rsidRPr="00AD39A0">
        <w:rPr>
          <w:rFonts w:ascii="Simplified Arabic" w:eastAsiaTheme="minorEastAsia" w:hAnsi="Simplified Arabic" w:cs="Simplified Arabic"/>
          <w:sz w:val="28"/>
          <w:szCs w:val="28"/>
          <w:rtl/>
          <w:lang w:eastAsia="fr-FR" w:bidi="ar-DZ"/>
        </w:rPr>
        <w:t>الضبط الداخلي و</w:t>
      </w:r>
      <w:r w:rsidRPr="00AD39A0">
        <w:rPr>
          <w:rFonts w:ascii="Simplified Arabic" w:eastAsiaTheme="minorEastAsia" w:hAnsi="Simplified Arabic" w:cs="Simplified Arabic" w:hint="cs"/>
          <w:sz w:val="28"/>
          <w:szCs w:val="28"/>
          <w:rtl/>
          <w:lang w:eastAsia="fr-FR" w:bidi="ar-DZ"/>
        </w:rPr>
        <w:t>استجابوا</w:t>
      </w:r>
      <w:r w:rsidRPr="00AD39A0">
        <w:rPr>
          <w:rFonts w:ascii="Simplified Arabic" w:eastAsiaTheme="minorEastAsia" w:hAnsi="Simplified Arabic" w:cs="Simplified Arabic"/>
          <w:sz w:val="28"/>
          <w:szCs w:val="28"/>
          <w:rtl/>
          <w:lang w:eastAsia="fr-FR" w:bidi="ar-DZ"/>
        </w:rPr>
        <w:t xml:space="preserve"> بالإيجاب على فقرات مثل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أعتقد أني متحكم في صحتي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لا ألوم إلا نفسي عند إصابتي بالمرض</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تصرفاتي الشخصية هي المسئولة عن صحتي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سلوكي الشخصي هو الذي يحدد سرعة شفائي من المرض</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إذا اعتنيت بصحتي جيدا يمكنني تجنب المرض</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يمكنني المحافظة على صحتي إذا اعتنيت بنفسي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ويمكن تفسير هذا بأثر التغير الاجتماعي والثقافي والاقتصادي والسياسي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و ما يعرف بتفشي الحداثة في المجتمع وعولمة الثقافة وعمليات التثاقف وانتشار الروح التحررية والقيم الفرد</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نية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حيث بينت الدراسات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المجتمعات التي تسمح 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فرادها بالحرية الموضوعية والتعبير عن الحاج</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ت وحق الفرد في اتخاذ قراراته وتحمل مسؤ</w:t>
      </w:r>
      <w:r w:rsidRPr="00AD39A0">
        <w:rPr>
          <w:rFonts w:ascii="Simplified Arabic" w:eastAsiaTheme="minorEastAsia" w:hAnsi="Simplified Arabic" w:cs="Simplified Arabic" w:hint="cs"/>
          <w:sz w:val="28"/>
          <w:szCs w:val="28"/>
          <w:rtl/>
          <w:lang w:eastAsia="fr-FR" w:bidi="ar-DZ"/>
        </w:rPr>
        <w:t>و</w:t>
      </w:r>
      <w:r w:rsidRPr="00AD39A0">
        <w:rPr>
          <w:rFonts w:ascii="Simplified Arabic" w:eastAsiaTheme="minorEastAsia" w:hAnsi="Simplified Arabic" w:cs="Simplified Arabic"/>
          <w:sz w:val="28"/>
          <w:szCs w:val="28"/>
          <w:rtl/>
          <w:lang w:eastAsia="fr-FR" w:bidi="ar-DZ"/>
        </w:rPr>
        <w:t xml:space="preserve">لية خياراته ينشأ افرادها معتقدين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نهم قادرين على تحقيق الأهداف واش</w:t>
      </w:r>
      <w:r w:rsidRPr="00AD39A0">
        <w:rPr>
          <w:rFonts w:ascii="Simplified Arabic" w:eastAsiaTheme="minorEastAsia" w:hAnsi="Simplified Arabic" w:cs="Simplified Arabic" w:hint="cs"/>
          <w:sz w:val="28"/>
          <w:szCs w:val="28"/>
          <w:rtl/>
          <w:lang w:eastAsia="fr-FR" w:bidi="ar-DZ"/>
        </w:rPr>
        <w:t>ب</w:t>
      </w:r>
      <w:r w:rsidRPr="00AD39A0">
        <w:rPr>
          <w:rFonts w:ascii="Simplified Arabic" w:eastAsiaTheme="minorEastAsia" w:hAnsi="Simplified Arabic" w:cs="Simplified Arabic"/>
          <w:sz w:val="28"/>
          <w:szCs w:val="28"/>
          <w:rtl/>
          <w:lang w:eastAsia="fr-FR" w:bidi="ar-DZ"/>
        </w:rPr>
        <w:t>اع الحاجات والتكيف مع المستجدات وتحقيق التنمية وكل ما يرغبه في الحياة، على عكس المجتمعات التي تكر</w:t>
      </w:r>
      <w:r w:rsidRPr="00AD39A0">
        <w:rPr>
          <w:rFonts w:ascii="Simplified Arabic" w:eastAsiaTheme="minorEastAsia" w:hAnsi="Simplified Arabic" w:cs="Simplified Arabic" w:hint="cs"/>
          <w:sz w:val="28"/>
          <w:szCs w:val="28"/>
          <w:rtl/>
          <w:lang w:eastAsia="fr-FR" w:bidi="ar-DZ"/>
        </w:rPr>
        <w:t>س</w:t>
      </w:r>
      <w:r w:rsidRPr="00AD39A0">
        <w:rPr>
          <w:rFonts w:ascii="Simplified Arabic" w:eastAsiaTheme="minorEastAsia" w:hAnsi="Simplified Arabic" w:cs="Simplified Arabic"/>
          <w:sz w:val="28"/>
          <w:szCs w:val="28"/>
          <w:rtl/>
          <w:lang w:eastAsia="fr-FR" w:bidi="ar-DZ"/>
        </w:rPr>
        <w:t xml:space="preserve"> لضعف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فراد في مقابل حصولهم على اشكال التعزيز بوجودهم داخل الجماعة وتكرس ل</w:t>
      </w:r>
      <w:r w:rsidRPr="00AD39A0">
        <w:rPr>
          <w:rFonts w:ascii="Simplified Arabic" w:eastAsiaTheme="minorEastAsia" w:hAnsi="Simplified Arabic" w:cs="Simplified Arabic" w:hint="cs"/>
          <w:sz w:val="28"/>
          <w:szCs w:val="28"/>
          <w:rtl/>
          <w:lang w:eastAsia="fr-FR" w:bidi="ar-DZ"/>
        </w:rPr>
        <w:t>ض</w:t>
      </w:r>
      <w:r w:rsidRPr="00AD39A0">
        <w:rPr>
          <w:rFonts w:ascii="Simplified Arabic" w:eastAsiaTheme="minorEastAsia" w:hAnsi="Simplified Arabic" w:cs="Simplified Arabic"/>
          <w:sz w:val="28"/>
          <w:szCs w:val="28"/>
          <w:rtl/>
          <w:lang w:eastAsia="fr-FR" w:bidi="ar-DZ"/>
        </w:rPr>
        <w:t xml:space="preserve">عف الفرد بمختلف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شكال الحرمان او القهر</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والعقاب المعنوي والمادي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معتمدة على أساليب العنف المختلفة التي تأخذ وظيفة الحفاظ على النظام الاجتماعي في حال اختار الفرد مخالفتها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ويكرس لمفهوم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نت احسن ما دمت عضوا في الجماعة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كما بينه مصطفى حجازي في بحثه سيكول</w:t>
      </w:r>
      <w:r w:rsidRPr="00AD39A0">
        <w:rPr>
          <w:rFonts w:ascii="Simplified Arabic" w:eastAsiaTheme="minorEastAsia" w:hAnsi="Simplified Arabic" w:cs="Simplified Arabic" w:hint="cs"/>
          <w:sz w:val="28"/>
          <w:szCs w:val="28"/>
          <w:rtl/>
          <w:lang w:eastAsia="fr-FR" w:bidi="ar-DZ"/>
        </w:rPr>
        <w:t>وج</w:t>
      </w:r>
      <w:r w:rsidRPr="00AD39A0">
        <w:rPr>
          <w:rFonts w:ascii="Simplified Arabic" w:eastAsiaTheme="minorEastAsia" w:hAnsi="Simplified Arabic" w:cs="Simplified Arabic"/>
          <w:sz w:val="28"/>
          <w:szCs w:val="28"/>
          <w:rtl/>
          <w:lang w:eastAsia="fr-FR" w:bidi="ar-DZ"/>
        </w:rPr>
        <w:t xml:space="preserve">ية الانسان المقهور. وهكذا فالاعتقاد في التعزيز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و في وجهة الضبط يختلف باختلاف الافراد في المجتمعات التقليدية عنه في المجتمعات غير التقليدية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حيث</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يصف مصطف حجازي كما جاء في فهد</w:t>
      </w:r>
      <w:r w:rsidRPr="00AD39A0">
        <w:rPr>
          <w:rFonts w:ascii="Simplified Arabic" w:eastAsiaTheme="minorEastAsia" w:hAnsi="Simplified Arabic" w:cs="Simplified Arabic" w:hint="cs"/>
          <w:sz w:val="28"/>
          <w:szCs w:val="28"/>
          <w:rtl/>
          <w:lang w:eastAsia="fr-FR" w:bidi="ar-DZ"/>
        </w:rPr>
        <w:t xml:space="preserve"> العريني</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في</w:t>
      </w:r>
      <w:r w:rsidRPr="00AD39A0">
        <w:rPr>
          <w:rFonts w:ascii="Simplified Arabic" w:eastAsiaTheme="minorEastAsia" w:hAnsi="Simplified Arabic" w:cs="Simplified Arabic"/>
          <w:sz w:val="28"/>
          <w:szCs w:val="28"/>
          <w:rtl/>
          <w:lang w:eastAsia="fr-FR" w:bidi="ar-DZ"/>
        </w:rPr>
        <w:t xml:space="preserve"> قضية الثقافة في المجتمعات العربية فيقول</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"هناك مهام تتعلق بالتنشئة المستقبلية هذه التنشئة هي التي ستحدد توجهات الأجيال القادمة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ولقد أصبحت هذه المهمة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كثر الحاحا مع تزايد وهن المرجعيات التقليدية وتعاظم دور الرجعيات الوافدة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واذا كان جيلنا يمر بمرحل</w:t>
      </w:r>
      <w:r w:rsidRPr="00AD39A0">
        <w:rPr>
          <w:rFonts w:ascii="Simplified Arabic" w:eastAsiaTheme="minorEastAsia" w:hAnsi="Simplified Arabic" w:cs="Simplified Arabic" w:hint="cs"/>
          <w:sz w:val="28"/>
          <w:szCs w:val="28"/>
          <w:rtl/>
          <w:lang w:eastAsia="fr-FR" w:bidi="ar-DZ"/>
        </w:rPr>
        <w:t>ة</w:t>
      </w:r>
      <w:r w:rsidRPr="00AD39A0">
        <w:rPr>
          <w:rFonts w:ascii="Simplified Arabic" w:eastAsiaTheme="minorEastAsia" w:hAnsi="Simplified Arabic" w:cs="Simplified Arabic"/>
          <w:sz w:val="28"/>
          <w:szCs w:val="28"/>
          <w:rtl/>
          <w:lang w:eastAsia="fr-FR" w:bidi="ar-DZ"/>
        </w:rPr>
        <w:t xml:space="preserve"> بينية ويعيش حالة خليط ثقافي يتفاوت مقداره من التجاذب والتناقض والتشويش والثنائية ف</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ن الأجيال القادمة مرشحة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كثر ف</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كثر الى الوقوع في الانشطار الثقافي.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w:t>
      </w:r>
      <w:r w:rsidRPr="00AD39A0">
        <w:rPr>
          <w:rFonts w:ascii="Simplified Arabic" w:eastAsiaTheme="minorEastAsia" w:hAnsi="Simplified Arabic" w:cs="Simplified Arabic" w:hint="cs"/>
          <w:sz w:val="28"/>
          <w:szCs w:val="28"/>
          <w:rtl/>
          <w:lang w:eastAsia="fr-FR" w:bidi="ar-DZ"/>
        </w:rPr>
        <w:t xml:space="preserve"> (فهد </w:t>
      </w:r>
      <w:r w:rsidRPr="00AD39A0">
        <w:rPr>
          <w:rFonts w:ascii="Simplified Arabic" w:eastAsiaTheme="minorEastAsia" w:hAnsi="Simplified Arabic" w:cs="Simplified Arabic" w:hint="cs"/>
          <w:sz w:val="28"/>
          <w:szCs w:val="28"/>
          <w:rtl/>
          <w:lang w:eastAsia="fr-FR" w:bidi="ar-DZ"/>
        </w:rPr>
        <w:lastRenderedPageBreak/>
        <w:t xml:space="preserve">سعد العريبي، 2017: 27) </w:t>
      </w:r>
      <w:r w:rsidRPr="00AD39A0">
        <w:rPr>
          <w:rFonts w:ascii="Simplified Arabic" w:eastAsiaTheme="minorEastAsia" w:hAnsi="Simplified Arabic" w:cs="Simplified Arabic"/>
          <w:sz w:val="28"/>
          <w:szCs w:val="28"/>
          <w:rtl/>
          <w:lang w:eastAsia="fr-FR" w:bidi="ar-DZ"/>
        </w:rPr>
        <w:t>وهذا ما أدى بالباحثة لعرض الأصول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نثروبولوج</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 xml:space="preserve">ة والاجتماعية للموضوع عملا بما قال به عالم الاجتماع اوجست كون" لا نستطيع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نفهم جيدا قضية ما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لا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ذا تتبعناها تاريخيا"</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b/>
          <w:bCs/>
          <w:color w:val="000000"/>
          <w:sz w:val="28"/>
          <w:szCs w:val="28"/>
          <w:rtl/>
          <w:lang w:eastAsia="fr-FR" w:bidi="ar-DZ"/>
        </w:rPr>
      </w:pPr>
      <w:r w:rsidRPr="00AD39A0">
        <w:rPr>
          <w:rFonts w:ascii="Simplified Arabic" w:eastAsiaTheme="minorEastAsia" w:hAnsi="Simplified Arabic" w:cs="Simplified Arabic"/>
          <w:b/>
          <w:bCs/>
          <w:sz w:val="28"/>
          <w:szCs w:val="28"/>
          <w:rtl/>
          <w:lang w:eastAsia="fr-FR"/>
        </w:rPr>
        <w:t xml:space="preserve">1-2- </w:t>
      </w:r>
      <w:r w:rsidRPr="00AD39A0">
        <w:rPr>
          <w:rFonts w:ascii="Simplified Arabic" w:eastAsiaTheme="minorEastAsia" w:hAnsi="Simplified Arabic" w:cs="Simplified Arabic"/>
          <w:b/>
          <w:bCs/>
          <w:color w:val="000000"/>
          <w:sz w:val="28"/>
          <w:szCs w:val="28"/>
          <w:rtl/>
          <w:lang w:eastAsia="fr-FR" w:bidi="ar-DZ"/>
        </w:rPr>
        <w:t>عرض ومناقشة وتفسير نتائج الفرضية ا</w:t>
      </w:r>
      <w:r w:rsidRPr="00AD39A0">
        <w:rPr>
          <w:rFonts w:ascii="Simplified Arabic" w:eastAsiaTheme="minorEastAsia" w:hAnsi="Simplified Arabic" w:cs="Simplified Arabic" w:hint="cs"/>
          <w:b/>
          <w:bCs/>
          <w:color w:val="000000"/>
          <w:sz w:val="28"/>
          <w:szCs w:val="28"/>
          <w:rtl/>
          <w:lang w:eastAsia="fr-FR" w:bidi="ar-DZ"/>
        </w:rPr>
        <w:t>لثانية</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نص الفرضية الثانية</w:t>
      </w:r>
      <w:r w:rsidRPr="00AD39A0">
        <w:rPr>
          <w:rFonts w:ascii="Simplified Arabic" w:eastAsiaTheme="minorEastAsia" w:hAnsi="Simplified Arabic" w:cs="Simplified Arabic"/>
          <w:color w:val="000000"/>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تتوقع الدراسة انخفاض في تقديرات الكفاءة الذاتية لدى مرضى متلازمة الشريان التاجي</w:t>
      </w:r>
      <w:r w:rsidRPr="00AD39A0">
        <w:rPr>
          <w:rFonts w:ascii="Simplified Arabic" w:eastAsiaTheme="minorEastAsia" w:hAnsi="Simplified Arabic" w:cs="Simplified Arabic"/>
          <w:color w:val="000000"/>
          <w:sz w:val="28"/>
          <w:szCs w:val="28"/>
          <w:rtl/>
          <w:lang w:eastAsia="fr-FR" w:bidi="ar-DZ"/>
        </w:rPr>
        <w:t>، وللتحقق منها تم حساب اختبار ت لعينة واحدة</w:t>
      </w:r>
      <w:r w:rsidRPr="00AD39A0">
        <w:rPr>
          <w:rFonts w:ascii="Simplified Arabic" w:eastAsiaTheme="minorEastAsia" w:hAnsi="Simplified Arabic" w:cs="Simplified Arabic" w:hint="cs"/>
          <w:color w:val="000000"/>
          <w:sz w:val="28"/>
          <w:szCs w:val="28"/>
          <w:rtl/>
          <w:lang w:eastAsia="fr-FR" w:bidi="ar-DZ"/>
        </w:rPr>
        <w:t>، فجاءت النتيجة كما يبينها الجدول التالي:</w:t>
      </w:r>
    </w:p>
    <w:p w:rsidR="00AD39A0" w:rsidRPr="00AD39A0" w:rsidRDefault="00AD39A0" w:rsidP="00AD39A0">
      <w:pPr>
        <w:autoSpaceDE w:val="0"/>
        <w:autoSpaceDN w:val="0"/>
        <w:bidi/>
        <w:adjustRightInd w:val="0"/>
        <w:spacing w:after="0" w:line="360" w:lineRule="auto"/>
        <w:jc w:val="center"/>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rtl/>
          <w:lang w:eastAsia="fr-FR" w:bidi="ar-DZ"/>
        </w:rPr>
        <w:t>جدول رقم (</w:t>
      </w:r>
      <w:r w:rsidRPr="00AD39A0">
        <w:rPr>
          <w:rFonts w:ascii="Simplified Arabic" w:eastAsiaTheme="minorEastAsia" w:hAnsi="Simplified Arabic" w:cs="Simplified Arabic" w:hint="cs"/>
          <w:color w:val="000000"/>
          <w:sz w:val="28"/>
          <w:szCs w:val="28"/>
          <w:rtl/>
          <w:lang w:eastAsia="fr-FR" w:bidi="ar-DZ"/>
        </w:rPr>
        <w:t>26</w:t>
      </w:r>
      <w:r w:rsidRPr="00AD39A0">
        <w:rPr>
          <w:rFonts w:ascii="Simplified Arabic" w:eastAsiaTheme="minorEastAsia" w:hAnsi="Simplified Arabic" w:cs="Simplified Arabic"/>
          <w:color w:val="000000"/>
          <w:sz w:val="28"/>
          <w:szCs w:val="28"/>
          <w:rtl/>
          <w:lang w:eastAsia="fr-FR" w:bidi="ar-DZ"/>
        </w:rPr>
        <w:t>)</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نتائج اختبار ت لعينة واحدة</w:t>
      </w:r>
      <w:r w:rsidRPr="00AD39A0">
        <w:rPr>
          <w:rFonts w:ascii="Simplified Arabic" w:eastAsiaTheme="minorEastAsia" w:hAnsi="Simplified Arabic" w:cs="Simplified Arabic" w:hint="cs"/>
          <w:color w:val="000000"/>
          <w:sz w:val="28"/>
          <w:szCs w:val="28"/>
          <w:rtl/>
          <w:lang w:eastAsia="fr-FR" w:bidi="ar-DZ"/>
        </w:rPr>
        <w:t>.</w:t>
      </w:r>
    </w:p>
    <w:tbl>
      <w:tblPr>
        <w:tblStyle w:val="GridTable4-Accent33"/>
        <w:bidiVisual/>
        <w:tblW w:w="9660" w:type="dxa"/>
        <w:tblLayout w:type="fixed"/>
        <w:tblLook w:val="04A0" w:firstRow="1" w:lastRow="0" w:firstColumn="1" w:lastColumn="0" w:noHBand="0" w:noVBand="1"/>
      </w:tblPr>
      <w:tblGrid>
        <w:gridCol w:w="1387"/>
        <w:gridCol w:w="708"/>
        <w:gridCol w:w="992"/>
        <w:gridCol w:w="1034"/>
        <w:gridCol w:w="1843"/>
        <w:gridCol w:w="860"/>
        <w:gridCol w:w="851"/>
        <w:gridCol w:w="992"/>
        <w:gridCol w:w="993"/>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87" w:type="dxa"/>
            <w:vMerge w:val="restart"/>
            <w:hideMark/>
          </w:tcPr>
          <w:p w:rsidR="00AD39A0" w:rsidRPr="00AD39A0" w:rsidRDefault="00AD39A0" w:rsidP="00AD39A0">
            <w:pPr>
              <w:autoSpaceDN w:val="0"/>
              <w:bidi/>
              <w:jc w:val="both"/>
              <w:rPr>
                <w:rFonts w:ascii="Simplified Arabic" w:eastAsia="Times New Roman" w:hAnsi="Simplified Arabic" w:cs="Simplified Arabic"/>
                <w:b w:val="0"/>
                <w:bCs w:val="0"/>
                <w:color w:val="000000"/>
                <w:sz w:val="28"/>
                <w:szCs w:val="28"/>
              </w:rPr>
            </w:pPr>
            <w:r w:rsidRPr="00AD39A0">
              <w:rPr>
                <w:rFonts w:ascii="Simplified Arabic" w:eastAsia="Times New Roman" w:hAnsi="Simplified Arabic" w:cs="Simplified Arabic"/>
                <w:b w:val="0"/>
                <w:bCs w:val="0"/>
                <w:sz w:val="28"/>
                <w:szCs w:val="28"/>
                <w:rtl/>
              </w:rPr>
              <w:t>الدرجة الكل</w:t>
            </w:r>
            <w:r w:rsidRPr="00AD39A0">
              <w:rPr>
                <w:rFonts w:ascii="Simplified Arabic" w:eastAsia="Times New Roman" w:hAnsi="Simplified Arabic" w:cs="Simplified Arabic" w:hint="cs"/>
                <w:b w:val="0"/>
                <w:bCs w:val="0"/>
                <w:sz w:val="28"/>
                <w:szCs w:val="28"/>
                <w:rtl/>
              </w:rPr>
              <w:t>ية</w:t>
            </w:r>
          </w:p>
        </w:tc>
        <w:tc>
          <w:tcPr>
            <w:tcW w:w="708" w:type="dxa"/>
            <w:vMerge w:val="restart"/>
            <w:hideMark/>
          </w:tcPr>
          <w:p w:rsidR="00AD39A0" w:rsidRPr="00AD39A0" w:rsidRDefault="00AD39A0" w:rsidP="00AD39A0">
            <w:pPr>
              <w:autoSpaceDN w:val="0"/>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sz w:val="28"/>
                <w:szCs w:val="28"/>
                <w:rtl/>
              </w:rPr>
            </w:pPr>
            <w:r w:rsidRPr="00AD39A0">
              <w:rPr>
                <w:rFonts w:ascii="Simplified Arabic" w:eastAsia="Times New Roman" w:hAnsi="Simplified Arabic" w:cs="Simplified Arabic"/>
                <w:b w:val="0"/>
                <w:bCs w:val="0"/>
                <w:sz w:val="28"/>
                <w:szCs w:val="28"/>
                <w:rtl/>
              </w:rPr>
              <w:t>حجم العينة</w:t>
            </w:r>
          </w:p>
          <w:p w:rsidR="00AD39A0" w:rsidRPr="00AD39A0" w:rsidRDefault="00AD39A0" w:rsidP="00AD39A0">
            <w:pPr>
              <w:autoSpaceDN w:val="0"/>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Pr>
            </w:pPr>
          </w:p>
        </w:tc>
        <w:tc>
          <w:tcPr>
            <w:tcW w:w="992" w:type="dxa"/>
            <w:vMerge w:val="restart"/>
            <w:hideMark/>
          </w:tcPr>
          <w:p w:rsidR="00AD39A0" w:rsidRPr="00AD39A0" w:rsidRDefault="00AD39A0" w:rsidP="00AD39A0">
            <w:pPr>
              <w:autoSpaceDN w:val="0"/>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Pr>
            </w:pPr>
            <w:r w:rsidRPr="00AD39A0">
              <w:rPr>
                <w:rFonts w:ascii="Simplified Arabic" w:eastAsia="Times New Roman" w:hAnsi="Simplified Arabic" w:cs="Simplified Arabic"/>
                <w:b w:val="0"/>
                <w:bCs w:val="0"/>
                <w:sz w:val="28"/>
                <w:szCs w:val="28"/>
                <w:rtl/>
              </w:rPr>
              <w:t>المتوسط الحسابي للأفراد</w:t>
            </w:r>
          </w:p>
        </w:tc>
        <w:tc>
          <w:tcPr>
            <w:tcW w:w="1034" w:type="dxa"/>
            <w:vMerge w:val="restart"/>
            <w:hideMark/>
          </w:tcPr>
          <w:p w:rsidR="00AD39A0" w:rsidRPr="00AD39A0" w:rsidRDefault="00AD39A0" w:rsidP="00AD39A0">
            <w:pPr>
              <w:autoSpaceDN w:val="0"/>
              <w:bidi/>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sz w:val="28"/>
                <w:szCs w:val="28"/>
                <w:rtl/>
              </w:rPr>
            </w:pPr>
            <w:r w:rsidRPr="00AD39A0">
              <w:rPr>
                <w:rFonts w:ascii="Simplified Arabic" w:eastAsia="Times New Roman" w:hAnsi="Simplified Arabic" w:cs="Simplified Arabic" w:hint="cs"/>
                <w:b w:val="0"/>
                <w:bCs w:val="0"/>
                <w:sz w:val="28"/>
                <w:szCs w:val="28"/>
                <w:rtl/>
              </w:rPr>
              <w:t>الانحراف المعياري</w:t>
            </w:r>
          </w:p>
          <w:p w:rsidR="00AD39A0" w:rsidRPr="00AD39A0" w:rsidRDefault="00AD39A0" w:rsidP="00AD39A0">
            <w:pPr>
              <w:autoSpaceDN w:val="0"/>
              <w:bidi/>
              <w:jc w:val="both"/>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Pr>
            </w:pPr>
          </w:p>
        </w:tc>
        <w:tc>
          <w:tcPr>
            <w:tcW w:w="1843" w:type="dxa"/>
            <w:vMerge w:val="restart"/>
            <w:noWrap/>
            <w:hideMark/>
          </w:tcPr>
          <w:p w:rsidR="00AD39A0" w:rsidRPr="00AD39A0" w:rsidRDefault="00AD39A0" w:rsidP="00AD39A0">
            <w:pPr>
              <w:autoSpaceDN w:val="0"/>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Pr>
            </w:pPr>
            <w:r w:rsidRPr="00AD39A0">
              <w:rPr>
                <w:rFonts w:ascii="Simplified Arabic" w:eastAsia="Times New Roman" w:hAnsi="Simplified Arabic" w:cs="Simplified Arabic"/>
                <w:b w:val="0"/>
                <w:bCs w:val="0"/>
                <w:sz w:val="28"/>
                <w:szCs w:val="28"/>
                <w:rtl/>
              </w:rPr>
              <w:t>الفرق بين متوسط الأفراد والمتوسط الفرضي</w:t>
            </w:r>
          </w:p>
        </w:tc>
        <w:tc>
          <w:tcPr>
            <w:tcW w:w="3696" w:type="dxa"/>
            <w:gridSpan w:val="4"/>
            <w:hideMark/>
          </w:tcPr>
          <w:p w:rsidR="00AD39A0" w:rsidRPr="00AD39A0" w:rsidRDefault="00AD39A0" w:rsidP="00AD39A0">
            <w:pPr>
              <w:autoSpaceDN w:val="0"/>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Pr>
            </w:pPr>
            <w:r w:rsidRPr="00AD39A0">
              <w:rPr>
                <w:rFonts w:ascii="Simplified Arabic" w:eastAsia="Times New Roman" w:hAnsi="Simplified Arabic" w:cs="Simplified Arabic"/>
                <w:b w:val="0"/>
                <w:bCs w:val="0"/>
                <w:sz w:val="28"/>
                <w:szCs w:val="28"/>
                <w:rtl/>
              </w:rPr>
              <w:t>المتوسط الفرضي للمقياس</w:t>
            </w:r>
            <w:r w:rsidRPr="00AD39A0">
              <w:rPr>
                <w:rFonts w:ascii="Simplified Arabic" w:eastAsia="Times New Roman" w:hAnsi="Simplified Arabic" w:cs="Simplified Arabic" w:hint="cs"/>
                <w:b w:val="0"/>
                <w:bCs w:val="0"/>
                <w:sz w:val="28"/>
                <w:szCs w:val="28"/>
                <w:rtl/>
              </w:rPr>
              <w:t>= 25</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387" w:type="dxa"/>
            <w:vMerge/>
            <w:hideMark/>
          </w:tcPr>
          <w:p w:rsidR="00AD39A0" w:rsidRPr="00AD39A0" w:rsidRDefault="00AD39A0" w:rsidP="00AD39A0">
            <w:pPr>
              <w:jc w:val="center"/>
              <w:rPr>
                <w:rFonts w:ascii="Simplified Arabic" w:eastAsia="Times New Roman" w:hAnsi="Simplified Arabic" w:cs="Simplified Arabic"/>
                <w:b w:val="0"/>
                <w:bCs w:val="0"/>
                <w:color w:val="000000"/>
                <w:sz w:val="28"/>
                <w:szCs w:val="28"/>
              </w:rPr>
            </w:pPr>
          </w:p>
        </w:tc>
        <w:tc>
          <w:tcPr>
            <w:tcW w:w="708" w:type="dxa"/>
            <w:vMerge/>
            <w:hideMark/>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992" w:type="dxa"/>
            <w:vMerge/>
            <w:hideMark/>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034" w:type="dxa"/>
            <w:vMerge/>
            <w:hideMark/>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843" w:type="dxa"/>
            <w:vMerge/>
            <w:hideMark/>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60" w:type="dxa"/>
            <w:vMerge w:val="restart"/>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sz w:val="28"/>
                <w:szCs w:val="28"/>
              </w:rPr>
              <w:t>T</w:t>
            </w:r>
          </w:p>
        </w:tc>
        <w:tc>
          <w:tcPr>
            <w:tcW w:w="851" w:type="dxa"/>
            <w:vMerge w:val="restart"/>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sz w:val="28"/>
                <w:szCs w:val="28"/>
                <w:rtl/>
              </w:rPr>
              <w:t>درجة الحرية</w:t>
            </w:r>
          </w:p>
        </w:tc>
        <w:tc>
          <w:tcPr>
            <w:tcW w:w="992" w:type="dxa"/>
            <w:vMerge w:val="restart"/>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sz w:val="28"/>
                <w:szCs w:val="28"/>
              </w:rPr>
              <w:t>sig</w:t>
            </w:r>
          </w:p>
        </w:tc>
        <w:tc>
          <w:tcPr>
            <w:tcW w:w="993" w:type="dxa"/>
            <w:vMerge w:val="restart"/>
            <w:noWrap/>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sz w:val="28"/>
                <w:szCs w:val="28"/>
                <w:rtl/>
              </w:rPr>
              <w:t>القرار</w:t>
            </w:r>
          </w:p>
        </w:tc>
      </w:tr>
      <w:tr w:rsidR="00AD39A0" w:rsidRPr="00AD39A0" w:rsidTr="00AD39A0">
        <w:trPr>
          <w:trHeight w:val="509"/>
        </w:trPr>
        <w:tc>
          <w:tcPr>
            <w:cnfStyle w:val="001000000000" w:firstRow="0" w:lastRow="0" w:firstColumn="1" w:lastColumn="0" w:oddVBand="0" w:evenVBand="0" w:oddHBand="0" w:evenHBand="0" w:firstRowFirstColumn="0" w:firstRowLastColumn="0" w:lastRowFirstColumn="0" w:lastRowLastColumn="0"/>
            <w:tcW w:w="1387" w:type="dxa"/>
            <w:vMerge/>
            <w:hideMark/>
          </w:tcPr>
          <w:p w:rsidR="00AD39A0" w:rsidRPr="00AD39A0" w:rsidRDefault="00AD39A0" w:rsidP="00AD39A0">
            <w:pPr>
              <w:jc w:val="center"/>
              <w:rPr>
                <w:rFonts w:ascii="Simplified Arabic" w:eastAsia="Times New Roman" w:hAnsi="Simplified Arabic" w:cs="Simplified Arabic"/>
                <w:b w:val="0"/>
                <w:bCs w:val="0"/>
                <w:color w:val="000000"/>
                <w:sz w:val="28"/>
                <w:szCs w:val="28"/>
              </w:rPr>
            </w:pPr>
          </w:p>
        </w:tc>
        <w:tc>
          <w:tcPr>
            <w:tcW w:w="708"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992"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034"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843"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60"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51"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992"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993"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87" w:type="dxa"/>
            <w:hideMark/>
          </w:tcPr>
          <w:p w:rsidR="00AD39A0" w:rsidRPr="00AD39A0" w:rsidRDefault="00AD39A0" w:rsidP="00AD39A0">
            <w:pPr>
              <w:autoSpaceDN w:val="0"/>
              <w:bidi/>
              <w:jc w:val="center"/>
              <w:rPr>
                <w:rFonts w:ascii="Simplified Arabic" w:eastAsia="Times New Roman" w:hAnsi="Simplified Arabic" w:cs="Simplified Arabic"/>
                <w:b w:val="0"/>
                <w:bCs w:val="0"/>
                <w:color w:val="000000"/>
                <w:sz w:val="28"/>
                <w:szCs w:val="28"/>
              </w:rPr>
            </w:pPr>
            <w:r w:rsidRPr="00AD39A0">
              <w:rPr>
                <w:rFonts w:ascii="Simplified Arabic" w:eastAsia="Times New Roman" w:hAnsi="Simplified Arabic" w:cs="Simplified Arabic"/>
                <w:b w:val="0"/>
                <w:bCs w:val="0"/>
                <w:color w:val="000000"/>
                <w:sz w:val="28"/>
                <w:szCs w:val="28"/>
                <w:rtl/>
              </w:rPr>
              <w:t>الكفاءة الذاتية</w:t>
            </w:r>
          </w:p>
        </w:tc>
        <w:tc>
          <w:tcPr>
            <w:tcW w:w="708" w:type="dxa"/>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150</w:t>
            </w:r>
          </w:p>
        </w:tc>
        <w:tc>
          <w:tcPr>
            <w:tcW w:w="992" w:type="dxa"/>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27,43</w:t>
            </w:r>
          </w:p>
        </w:tc>
        <w:tc>
          <w:tcPr>
            <w:tcW w:w="1034" w:type="dxa"/>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hAnsi="Simplified Arabic" w:cs="Simplified Arabic"/>
                <w:color w:val="000000"/>
                <w:sz w:val="28"/>
                <w:szCs w:val="28"/>
              </w:rPr>
              <w:t>5,38</w:t>
            </w:r>
          </w:p>
        </w:tc>
        <w:tc>
          <w:tcPr>
            <w:tcW w:w="1843" w:type="dxa"/>
            <w:noWrap/>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2,43</w:t>
            </w:r>
          </w:p>
        </w:tc>
        <w:tc>
          <w:tcPr>
            <w:tcW w:w="860" w:type="dxa"/>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hAnsi="Simplified Arabic" w:cs="Simplified Arabic"/>
                <w:color w:val="000000"/>
                <w:sz w:val="28"/>
                <w:szCs w:val="28"/>
              </w:rPr>
              <w:t>5,53</w:t>
            </w:r>
          </w:p>
        </w:tc>
        <w:tc>
          <w:tcPr>
            <w:tcW w:w="851" w:type="dxa"/>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hAnsi="Simplified Arabic" w:cs="Simplified Arabic"/>
                <w:color w:val="000000"/>
                <w:sz w:val="28"/>
                <w:szCs w:val="28"/>
              </w:rPr>
              <w:t>149</w:t>
            </w:r>
          </w:p>
        </w:tc>
        <w:tc>
          <w:tcPr>
            <w:tcW w:w="992" w:type="dxa"/>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hAnsi="Simplified Arabic" w:cs="Simplified Arabic"/>
                <w:color w:val="000000"/>
                <w:sz w:val="28"/>
                <w:szCs w:val="28"/>
              </w:rPr>
              <w:t>,000</w:t>
            </w:r>
          </w:p>
        </w:tc>
        <w:tc>
          <w:tcPr>
            <w:tcW w:w="993" w:type="dxa"/>
            <w:noWrap/>
            <w:hideMark/>
          </w:tcPr>
          <w:p w:rsidR="00AD39A0" w:rsidRPr="00AD39A0" w:rsidRDefault="00AD39A0" w:rsidP="00AD39A0">
            <w:pPr>
              <w:autoSpaceDN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sz w:val="28"/>
                <w:szCs w:val="28"/>
                <w:rtl/>
              </w:rPr>
              <w:t>دالة عند 0.01</w:t>
            </w:r>
          </w:p>
        </w:tc>
      </w:tr>
    </w:tbl>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rtl/>
          <w:lang w:eastAsia="fr-FR" w:bidi="ar-DZ"/>
        </w:rPr>
        <w:t>نلاحظ من الجدول أعلاه أن متوسط استجابات أفراد عينة الدراسة جاء يساوي 27.43 وهو أكبر من المتوسط الفرضي للمقيا</w:t>
      </w:r>
      <w:r w:rsidRPr="00AD39A0">
        <w:rPr>
          <w:rFonts w:ascii="Simplified Arabic" w:eastAsiaTheme="minorEastAsia" w:hAnsi="Simplified Arabic" w:cs="Simplified Arabic" w:hint="cs"/>
          <w:color w:val="000000"/>
          <w:sz w:val="28"/>
          <w:szCs w:val="28"/>
          <w:rtl/>
          <w:lang w:eastAsia="fr-FR" w:bidi="ar-DZ"/>
        </w:rPr>
        <w:t>س الذي يساوي 25</w:t>
      </w:r>
      <w:r w:rsidRPr="00AD39A0">
        <w:rPr>
          <w:rFonts w:ascii="Simplified Arabic" w:eastAsiaTheme="minorEastAsia" w:hAnsi="Simplified Arabic" w:cs="Simplified Arabic"/>
          <w:color w:val="000000"/>
          <w:sz w:val="28"/>
          <w:szCs w:val="28"/>
          <w:rtl/>
          <w:lang w:eastAsia="fr-FR" w:bidi="ar-DZ"/>
        </w:rPr>
        <w:t>، وقد جاءت نتائج اختبار(ت) لعينة واحدة تساوي 5</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53 وهي دالة إحصائيا عند مستوى 0.01، ومنه نجد أن افراد عينة الدراسة يشعرون بمستوى مرتفع من الكفاءة الذاتية، وبالتالي لم تتحقق الفرضية الثانية.</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sz w:val="28"/>
          <w:szCs w:val="28"/>
          <w:rtl/>
          <w:lang w:eastAsia="fr-FR" w:bidi="ar-DZ"/>
        </w:rPr>
        <w:t xml:space="preserve">اختلفت نتائج الفرضية الثانية مع </w:t>
      </w:r>
      <w:r w:rsidRPr="00AD39A0">
        <w:rPr>
          <w:rFonts w:ascii="Simplified Arabic" w:eastAsiaTheme="minorEastAsia" w:hAnsi="Simplified Arabic" w:cs="Simplified Arabic"/>
          <w:color w:val="000000"/>
          <w:sz w:val="28"/>
          <w:szCs w:val="28"/>
          <w:rtl/>
          <w:lang w:eastAsia="fr-FR"/>
        </w:rPr>
        <w:t>دراسة عزوز اسمهان التي وجدت انخفاض</w:t>
      </w:r>
      <w:r w:rsidRPr="00AD39A0">
        <w:rPr>
          <w:rFonts w:ascii="Simplified Arabic" w:eastAsiaTheme="minorEastAsia" w:hAnsi="Simplified Arabic" w:cs="Simplified Arabic" w:hint="cs"/>
          <w:color w:val="000000"/>
          <w:sz w:val="28"/>
          <w:szCs w:val="28"/>
          <w:rtl/>
          <w:lang w:eastAsia="fr-FR"/>
        </w:rPr>
        <w:t xml:space="preserve"> في</w:t>
      </w:r>
      <w:r w:rsidRPr="00AD39A0">
        <w:rPr>
          <w:rFonts w:ascii="Simplified Arabic" w:eastAsiaTheme="minorEastAsia" w:hAnsi="Simplified Arabic" w:cs="Simplified Arabic"/>
          <w:color w:val="000000"/>
          <w:sz w:val="28"/>
          <w:szCs w:val="28"/>
          <w:rtl/>
          <w:lang w:eastAsia="fr-FR"/>
        </w:rPr>
        <w:t xml:space="preserve"> مستوى الكفاءة الذاتية لدى مرضى القصور الكلوي.</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اتفقت مع دراسة كوبو وديلوري</w:t>
      </w:r>
      <w:r w:rsidRPr="00AD39A0">
        <w:rPr>
          <w:rFonts w:ascii="Simplified Arabic" w:eastAsiaTheme="minorEastAsia" w:hAnsi="Simplified Arabic" w:cs="Simplified Arabic" w:hint="cs"/>
          <w:sz w:val="28"/>
          <w:szCs w:val="28"/>
          <w:rtl/>
          <w:lang w:eastAsia="fr-FR" w:bidi="ar-DZ"/>
        </w:rPr>
        <w:t>و 2003</w:t>
      </w:r>
      <w:r w:rsidRPr="00AD39A0">
        <w:rPr>
          <w:rFonts w:ascii="Simplified Arabic" w:eastAsiaTheme="minorEastAsia" w:hAnsi="Simplified Arabic" w:cs="Simplified Arabic"/>
          <w:sz w:val="28"/>
          <w:szCs w:val="28"/>
          <w:lang w:val="en-US" w:eastAsia="fr-FR" w:bidi="ar-DZ"/>
        </w:rPr>
        <w:t xml:space="preserve"> Kobau, Dilorio </w:t>
      </w:r>
      <w:r w:rsidRPr="00AD39A0">
        <w:rPr>
          <w:rFonts w:ascii="Simplified Arabic" w:eastAsiaTheme="minorEastAsia" w:hAnsi="Simplified Arabic" w:cs="Simplified Arabic" w:hint="cs"/>
          <w:sz w:val="28"/>
          <w:szCs w:val="28"/>
          <w:rtl/>
          <w:lang w:val="en-US" w:eastAsia="fr-FR" w:bidi="ar-DZ"/>
        </w:rPr>
        <w:t>اللذان</w:t>
      </w:r>
      <w:r w:rsidRPr="00AD39A0">
        <w:rPr>
          <w:rFonts w:ascii="Simplified Arabic" w:eastAsiaTheme="minorEastAsia" w:hAnsi="Simplified Arabic" w:cs="Simplified Arabic"/>
          <w:sz w:val="28"/>
          <w:szCs w:val="28"/>
          <w:rtl/>
          <w:lang w:eastAsia="fr-FR" w:bidi="ar-DZ"/>
        </w:rPr>
        <w:t xml:space="preserve"> قاما بدراسة هدفت الى وصف معتقدات الكفاءة الذاتية وتوقعات العواقب تجاه كل من العلاج و</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 xml:space="preserve">لنوبة الصرعية وسلوكيات إدارة نمط </w:t>
      </w:r>
      <w:r w:rsidRPr="00AD39A0">
        <w:rPr>
          <w:rFonts w:ascii="Simplified Arabic" w:eastAsiaTheme="minorEastAsia" w:hAnsi="Simplified Arabic" w:cs="Simplified Arabic"/>
          <w:sz w:val="28"/>
          <w:szCs w:val="28"/>
          <w:rtl/>
          <w:lang w:eastAsia="fr-FR" w:bidi="ar-DZ"/>
        </w:rPr>
        <w:lastRenderedPageBreak/>
        <w:t>الحياة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وذلك على عينة من مرضى الصرع منه</w:t>
      </w:r>
      <w:r w:rsidRPr="00AD39A0">
        <w:rPr>
          <w:rFonts w:ascii="Simplified Arabic" w:eastAsiaTheme="minorEastAsia" w:hAnsi="Simplified Arabic" w:cs="Simplified Arabic" w:hint="cs"/>
          <w:sz w:val="28"/>
          <w:szCs w:val="28"/>
          <w:rtl/>
          <w:lang w:eastAsia="fr-FR" w:bidi="ar-DZ"/>
        </w:rPr>
        <w:t xml:space="preserve">م </w:t>
      </w:r>
      <w:r w:rsidRPr="00AD39A0">
        <w:rPr>
          <w:rFonts w:ascii="Simplified Arabic" w:eastAsiaTheme="minorEastAsia" w:hAnsi="Simplified Arabic" w:cs="Simplified Arabic"/>
          <w:sz w:val="28"/>
          <w:szCs w:val="28"/>
          <w:rtl/>
          <w:lang w:eastAsia="fr-FR" w:bidi="ar-DZ"/>
        </w:rPr>
        <w:t>56</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5%</w:t>
      </w:r>
      <w:r w:rsidRPr="00AD39A0">
        <w:rPr>
          <w:rFonts w:ascii="Simplified Arabic" w:eastAsiaTheme="minorEastAsia" w:hAnsi="Simplified Arabic" w:cs="Simplified Arabic" w:hint="cs"/>
          <w:sz w:val="28"/>
          <w:szCs w:val="28"/>
          <w:rtl/>
          <w:lang w:eastAsia="fr-FR" w:bidi="ar-DZ"/>
        </w:rPr>
        <w:t xml:space="preserve"> اناث</w:t>
      </w:r>
      <w:r w:rsidRPr="00AD39A0">
        <w:rPr>
          <w:rFonts w:ascii="Simplified Arabic" w:eastAsiaTheme="minorEastAsia" w:hAnsi="Simplified Arabic" w:cs="Simplified Arabic"/>
          <w:sz w:val="28"/>
          <w:szCs w:val="28"/>
          <w:rtl/>
          <w:lang w:eastAsia="fr-FR" w:bidi="ar-DZ"/>
        </w:rPr>
        <w:t xml:space="preserve"> و43</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5 % ذكور، وكشفت نتائج الدراسة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ن75 % من </w:t>
      </w:r>
      <w:r w:rsidRPr="00AD39A0">
        <w:rPr>
          <w:rFonts w:ascii="Simplified Arabic" w:eastAsiaTheme="minorEastAsia" w:hAnsi="Simplified Arabic" w:cs="Simplified Arabic" w:hint="cs"/>
          <w:sz w:val="28"/>
          <w:szCs w:val="28"/>
          <w:rtl/>
          <w:lang w:eastAsia="fr-FR" w:bidi="ar-DZ"/>
        </w:rPr>
        <w:t>ال</w:t>
      </w:r>
      <w:r w:rsidRPr="00AD39A0">
        <w:rPr>
          <w:rFonts w:ascii="Simplified Arabic" w:eastAsiaTheme="minorEastAsia" w:hAnsi="Simplified Arabic" w:cs="Simplified Arabic"/>
          <w:sz w:val="28"/>
          <w:szCs w:val="28"/>
          <w:rtl/>
          <w:lang w:eastAsia="fr-FR" w:bidi="ar-DZ"/>
        </w:rPr>
        <w:t>عينة لديهم درجة مرتفعة من فعالية الذات لسلوكيات الإذعان للوصفات العلاجية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كما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كثر من 90% من العينة لديهم</w:t>
      </w:r>
      <w:r w:rsidRPr="00AD39A0">
        <w:rPr>
          <w:rFonts w:ascii="Simplified Arabic" w:eastAsiaTheme="minorEastAsia" w:hAnsi="Simplified Arabic" w:cs="Simplified Arabic" w:hint="cs"/>
          <w:sz w:val="28"/>
          <w:szCs w:val="28"/>
          <w:rtl/>
          <w:lang w:eastAsia="fr-FR" w:bidi="ar-DZ"/>
        </w:rPr>
        <w:t xml:space="preserve"> درجة</w:t>
      </w:r>
      <w:r w:rsidRPr="00AD39A0">
        <w:rPr>
          <w:rFonts w:ascii="Simplified Arabic" w:eastAsiaTheme="minorEastAsia" w:hAnsi="Simplified Arabic" w:cs="Simplified Arabic"/>
          <w:sz w:val="28"/>
          <w:szCs w:val="28"/>
          <w:rtl/>
          <w:lang w:eastAsia="fr-FR" w:bidi="ar-DZ"/>
        </w:rPr>
        <w:t xml:space="preserve"> مرتفعة من فعالية الذات لتناول العلاج في مكان وجود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سرة نفسه، واكثر من 88% لديهم درجة مرتفعة من الكفاءة الذاتية لذكر اسم علاجهم وعدم إخفاء</w:t>
      </w:r>
      <w:r w:rsidRPr="00AD39A0">
        <w:rPr>
          <w:rFonts w:ascii="Simplified Arabic" w:eastAsiaTheme="minorEastAsia" w:hAnsi="Simplified Arabic" w:cs="Simplified Arabic" w:hint="cs"/>
          <w:sz w:val="28"/>
          <w:szCs w:val="28"/>
          <w:rtl/>
          <w:lang w:eastAsia="fr-FR" w:bidi="ar-DZ"/>
        </w:rPr>
        <w:t xml:space="preserve">ه،  </w:t>
      </w:r>
      <w:r w:rsidRPr="00AD39A0">
        <w:rPr>
          <w:rFonts w:ascii="Simplified Arabic" w:eastAsiaTheme="minorEastAsia" w:hAnsi="Simplified Arabic" w:cs="Simplified Arabic"/>
          <w:sz w:val="28"/>
          <w:szCs w:val="28"/>
          <w:rtl/>
          <w:lang w:eastAsia="fr-FR" w:bidi="ar-DZ"/>
        </w:rPr>
        <w:t xml:space="preserve"> و 86% لديهم فعالية ذاتية لتذكر مواعيد الجرعة الخاصة بعلاج النوبة الصرعية، بالإضافة الى 45% لديهم درجة مرتفعة من فعالية الذات للحصول على ساعات نوم تتراوح بين 7و9 ساعات كل ليلة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و42% لديهم درجة مرتفعة من فعالية الذات لأداء تمارين رياضية لمدة 3 ساعات أسبوعيا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و38% لديهم درجة مرتفعة من فعالية الذات لممارسة تمارين الاسترخاء لتقليل الضغوط</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بالإضافة الى 36% من العينة لديهم درجة مرتفعة من فعالية الذات لوقف نوباتهم الصرعية بطرقهم الخاصة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ما بالنسبة لتوقعات عواقب تناول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دوية فقد توقع 73%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ثقتهم سوف تكون أكبر في ألا يصابوا بنوبة صرعي</w:t>
      </w:r>
      <w:r w:rsidRPr="00AD39A0">
        <w:rPr>
          <w:rFonts w:ascii="Simplified Arabic" w:eastAsiaTheme="minorEastAsia" w:hAnsi="Simplified Arabic" w:cs="Simplified Arabic" w:hint="cs"/>
          <w:sz w:val="28"/>
          <w:szCs w:val="28"/>
          <w:rtl/>
          <w:lang w:eastAsia="fr-FR" w:bidi="ar-DZ"/>
        </w:rPr>
        <w:t>ة،</w:t>
      </w:r>
      <w:r w:rsidRPr="00AD39A0">
        <w:rPr>
          <w:rFonts w:ascii="Simplified Arabic" w:eastAsiaTheme="minorEastAsia" w:hAnsi="Simplified Arabic" w:cs="Simplified Arabic"/>
          <w:sz w:val="28"/>
          <w:szCs w:val="28"/>
          <w:rtl/>
          <w:lang w:eastAsia="fr-FR" w:bidi="ar-DZ"/>
        </w:rPr>
        <w:t xml:space="preserve"> وأكثر من 69% توقعوا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سرهم لن يخافوا عليهم من حدوث النوبة الصرعية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وحوالي 62% توقعوا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خوفهم منها سوف يقل، كما توقع 20</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4 % حدوث الكثير من الاثار الجانبية للعلاج</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وتوقع 37%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تمارين الاسترخاء تخفض من عدد النوبات </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 xml:space="preserve">لصرعية. </w:t>
      </w:r>
      <w:r w:rsidRPr="00AD39A0">
        <w:rPr>
          <w:rFonts w:ascii="Simplified Arabic" w:eastAsiaTheme="minorEastAsia" w:hAnsi="Simplified Arabic" w:cs="Simplified Arabic" w:hint="cs"/>
          <w:sz w:val="28"/>
          <w:szCs w:val="28"/>
          <w:rtl/>
          <w:lang w:eastAsia="fr-FR" w:bidi="ar-DZ"/>
        </w:rPr>
        <w:t>(الدق، 2011: 195-196)</w:t>
      </w:r>
    </w:p>
    <w:p w:rsidR="00AD39A0" w:rsidRPr="00AD39A0" w:rsidRDefault="00AD39A0" w:rsidP="00AD39A0">
      <w:pPr>
        <w:shd w:val="clear" w:color="auto" w:fill="FFFFFF"/>
        <w:bidi/>
        <w:spacing w:after="0" w:line="360" w:lineRule="auto"/>
        <w:ind w:firstLine="708"/>
        <w:jc w:val="lowKashida"/>
        <w:rPr>
          <w:rFonts w:ascii="Simplified Arabic" w:eastAsia="Times New Roman" w:hAnsi="Simplified Arabic" w:cs="Simplified Arabic"/>
          <w:sz w:val="28"/>
          <w:szCs w:val="28"/>
          <w:rtl/>
          <w:lang w:eastAsia="fr-FR" w:bidi="ar-DZ"/>
        </w:rPr>
      </w:pPr>
      <w:r w:rsidRPr="00AD39A0">
        <w:rPr>
          <w:rFonts w:ascii="Simplified Arabic" w:eastAsia="Times New Roman" w:hAnsi="Simplified Arabic" w:cs="Simplified Arabic" w:hint="cs"/>
          <w:sz w:val="28"/>
          <w:szCs w:val="28"/>
          <w:rtl/>
          <w:lang w:eastAsia="fr-FR" w:bidi="ar-DZ"/>
        </w:rPr>
        <w:t xml:space="preserve">اتفقت مع </w:t>
      </w:r>
      <w:r w:rsidRPr="00AD39A0">
        <w:rPr>
          <w:rFonts w:ascii="Simplified Arabic" w:eastAsia="Times New Roman" w:hAnsi="Simplified Arabic" w:cs="Simplified Arabic"/>
          <w:sz w:val="28"/>
          <w:szCs w:val="28"/>
          <w:rtl/>
          <w:lang w:eastAsia="fr-FR" w:bidi="ar-DZ"/>
        </w:rPr>
        <w:t xml:space="preserve">دراسة آن هاريسون 2004 </w:t>
      </w:r>
      <w:r w:rsidRPr="00AD39A0">
        <w:rPr>
          <w:rFonts w:ascii="Simplified Arabic" w:eastAsia="Times New Roman" w:hAnsi="Simplified Arabic" w:cs="Simplified Arabic"/>
          <w:sz w:val="28"/>
          <w:szCs w:val="28"/>
          <w:lang w:val="en-US" w:eastAsia="fr-FR" w:bidi="ar-DZ"/>
        </w:rPr>
        <w:t>Harrison</w:t>
      </w:r>
      <w:r w:rsidRPr="00AD39A0">
        <w:rPr>
          <w:rFonts w:ascii="Simplified Arabic" w:eastAsia="Times New Roman" w:hAnsi="Simplified Arabic" w:cs="Simplified Arabic" w:hint="cs"/>
          <w:sz w:val="28"/>
          <w:szCs w:val="28"/>
          <w:rtl/>
          <w:lang w:val="en-US" w:eastAsia="fr-FR" w:bidi="ar-DZ"/>
        </w:rPr>
        <w:t xml:space="preserve"> </w:t>
      </w:r>
      <w:r w:rsidRPr="00AD39A0">
        <w:rPr>
          <w:rFonts w:ascii="Simplified Arabic" w:eastAsia="Times New Roman" w:hAnsi="Simplified Arabic" w:cs="Simplified Arabic"/>
          <w:sz w:val="28"/>
          <w:szCs w:val="28"/>
          <w:rtl/>
          <w:lang w:eastAsia="fr-FR" w:bidi="ar-DZ"/>
        </w:rPr>
        <w:t xml:space="preserve">التي كان لها هدفان رئيسيان </w:t>
      </w:r>
      <w:r w:rsidRPr="00AD39A0">
        <w:rPr>
          <w:rFonts w:ascii="Simplified Arabic" w:eastAsia="Times New Roman" w:hAnsi="Simplified Arabic" w:cs="Simplified Arabic" w:hint="cs"/>
          <w:sz w:val="28"/>
          <w:szCs w:val="28"/>
          <w:rtl/>
          <w:lang w:eastAsia="fr-FR" w:bidi="ar-DZ"/>
        </w:rPr>
        <w:t xml:space="preserve">هما: </w:t>
      </w:r>
    </w:p>
    <w:p w:rsidR="00AD39A0" w:rsidRPr="00AD39A0" w:rsidRDefault="00AD39A0" w:rsidP="0072774A">
      <w:pPr>
        <w:numPr>
          <w:ilvl w:val="0"/>
          <w:numId w:val="65"/>
        </w:numPr>
        <w:shd w:val="clear" w:color="auto" w:fill="FFFFFF"/>
        <w:bidi/>
        <w:spacing w:after="0" w:line="360" w:lineRule="auto"/>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التعرف على العلاق</w:t>
      </w:r>
      <w:r w:rsidRPr="00AD39A0">
        <w:rPr>
          <w:rFonts w:ascii="Simplified Arabic" w:eastAsia="Times New Roman" w:hAnsi="Simplified Arabic" w:cs="Simplified Arabic" w:hint="cs"/>
          <w:sz w:val="28"/>
          <w:szCs w:val="28"/>
          <w:rtl/>
          <w:lang w:eastAsia="fr-FR" w:bidi="ar-DZ"/>
        </w:rPr>
        <w:t>ات</w:t>
      </w:r>
      <w:r w:rsidRPr="00AD39A0">
        <w:rPr>
          <w:rFonts w:ascii="Simplified Arabic" w:eastAsia="Times New Roman" w:hAnsi="Simplified Arabic" w:cs="Simplified Arabic"/>
          <w:sz w:val="28"/>
          <w:szCs w:val="28"/>
          <w:rtl/>
          <w:lang w:eastAsia="fr-FR" w:bidi="ar-DZ"/>
        </w:rPr>
        <w:t xml:space="preserve"> الارتباطية بين كل من درجة الإصابة بمرض التهاب مفاصل الركبة ومستوى </w:t>
      </w:r>
      <w:r w:rsidRPr="00AD39A0">
        <w:rPr>
          <w:rFonts w:ascii="Simplified Arabic" w:eastAsia="Times New Roman" w:hAnsi="Simplified Arabic" w:cs="Simplified Arabic" w:hint="cs"/>
          <w:sz w:val="28"/>
          <w:szCs w:val="28"/>
          <w:rtl/>
          <w:lang w:eastAsia="fr-FR" w:bidi="ar-DZ"/>
        </w:rPr>
        <w:t xml:space="preserve">الألم </w:t>
      </w:r>
      <w:r w:rsidRPr="00AD39A0">
        <w:rPr>
          <w:rFonts w:ascii="Simplified Arabic" w:eastAsia="Times New Roman" w:hAnsi="Simplified Arabic" w:cs="Simplified Arabic"/>
          <w:sz w:val="28"/>
          <w:szCs w:val="28"/>
          <w:rtl/>
          <w:lang w:eastAsia="fr-FR" w:bidi="ar-DZ"/>
        </w:rPr>
        <w:t>وتوازن الجس</w:t>
      </w:r>
      <w:r w:rsidRPr="00AD39A0">
        <w:rPr>
          <w:rFonts w:ascii="Simplified Arabic" w:eastAsia="Times New Roman" w:hAnsi="Simplified Arabic" w:cs="Simplified Arabic" w:hint="cs"/>
          <w:sz w:val="28"/>
          <w:szCs w:val="28"/>
          <w:rtl/>
          <w:lang w:eastAsia="fr-FR" w:bidi="ar-DZ"/>
        </w:rPr>
        <w:t>م</w:t>
      </w:r>
      <w:r w:rsidRPr="00AD39A0">
        <w:rPr>
          <w:rFonts w:ascii="Simplified Arabic" w:eastAsia="Times New Roman" w:hAnsi="Simplified Arabic" w:cs="Simplified Arabic"/>
          <w:sz w:val="28"/>
          <w:szCs w:val="28"/>
          <w:rtl/>
          <w:lang w:eastAsia="fr-FR" w:bidi="ar-DZ"/>
        </w:rPr>
        <w:t xml:space="preserve"> وفعالية الذات</w:t>
      </w:r>
      <w:r w:rsidRPr="00AD39A0">
        <w:rPr>
          <w:rFonts w:ascii="Simplified Arabic" w:eastAsia="Times New Roman" w:hAnsi="Simplified Arabic" w:cs="Simplified Arabic" w:hint="cs"/>
          <w:sz w:val="28"/>
          <w:szCs w:val="28"/>
          <w:rtl/>
          <w:lang w:eastAsia="fr-FR" w:bidi="ar-DZ"/>
        </w:rPr>
        <w:t>.</w:t>
      </w:r>
    </w:p>
    <w:p w:rsidR="00AD39A0" w:rsidRPr="00AD39A0" w:rsidRDefault="00AD39A0" w:rsidP="0072774A">
      <w:pPr>
        <w:numPr>
          <w:ilvl w:val="0"/>
          <w:numId w:val="65"/>
        </w:numPr>
        <w:shd w:val="clear" w:color="auto" w:fill="FFFFFF"/>
        <w:bidi/>
        <w:spacing w:after="0" w:line="360" w:lineRule="auto"/>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 xml:space="preserve"> تأثير كل من درجة الإصابة بالمرض ومستوى الألم وتوازن الجسم وفعالية الذات على الوظائف الجسمية</w:t>
      </w:r>
      <w:r w:rsidRPr="00AD39A0">
        <w:rPr>
          <w:rFonts w:ascii="Simplified Arabic" w:eastAsia="Times New Roman" w:hAnsi="Simplified Arabic" w:cs="Simplified Arabic" w:hint="cs"/>
          <w:sz w:val="28"/>
          <w:szCs w:val="28"/>
          <w:rtl/>
          <w:lang w:eastAsia="fr-FR" w:bidi="ar-DZ"/>
        </w:rPr>
        <w:t>.</w:t>
      </w:r>
    </w:p>
    <w:p w:rsidR="00AD39A0" w:rsidRPr="00AD39A0" w:rsidRDefault="00AD39A0" w:rsidP="00AD39A0">
      <w:pPr>
        <w:shd w:val="clear" w:color="auto" w:fill="FFFFFF"/>
        <w:bidi/>
        <w:spacing w:after="0" w:line="360" w:lineRule="auto"/>
        <w:ind w:left="-1" w:firstLine="709"/>
        <w:jc w:val="lowKashida"/>
        <w:rPr>
          <w:rFonts w:ascii="Simplified Arabic" w:eastAsia="Times New Roman" w:hAnsi="Simplified Arabic" w:cs="Simplified Arabic"/>
          <w:sz w:val="28"/>
          <w:szCs w:val="28"/>
          <w:rtl/>
          <w:lang w:eastAsia="fr-FR" w:bidi="ar-DZ"/>
        </w:rPr>
      </w:pPr>
      <w:r w:rsidRPr="00AD39A0">
        <w:rPr>
          <w:rFonts w:ascii="Simplified Arabic" w:eastAsia="Times New Roman" w:hAnsi="Simplified Arabic" w:cs="Simplified Arabic"/>
          <w:sz w:val="28"/>
          <w:szCs w:val="28"/>
          <w:rtl/>
          <w:lang w:eastAsia="fr-FR" w:bidi="ar-DZ"/>
        </w:rPr>
        <w:t xml:space="preserve"> لد</w:t>
      </w:r>
      <w:r w:rsidRPr="00AD39A0">
        <w:rPr>
          <w:rFonts w:ascii="Simplified Arabic" w:eastAsia="Times New Roman" w:hAnsi="Simplified Arabic" w:cs="Simplified Arabic" w:hint="cs"/>
          <w:sz w:val="28"/>
          <w:szCs w:val="28"/>
          <w:rtl/>
          <w:lang w:eastAsia="fr-FR" w:bidi="ar-DZ"/>
        </w:rPr>
        <w:t>ى</w:t>
      </w:r>
      <w:r w:rsidRPr="00AD39A0">
        <w:rPr>
          <w:rFonts w:ascii="Simplified Arabic" w:eastAsia="Times New Roman" w:hAnsi="Simplified Arabic" w:cs="Simplified Arabic"/>
          <w:sz w:val="28"/>
          <w:szCs w:val="28"/>
          <w:rtl/>
          <w:lang w:eastAsia="fr-FR" w:bidi="ar-DZ"/>
        </w:rPr>
        <w:t xml:space="preserve"> 50 سيدة، فبينت النتائج ارتباط فعالية الذات عكسيا بمستوى الألم وتقرير المرضى بصعوبة أداء الوظائف الجسمية ودرجة الإصابة بالمرض</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كما ارتبطت إيجابيا ب</w:t>
      </w:r>
      <w:r w:rsidRPr="00AD39A0">
        <w:rPr>
          <w:rFonts w:ascii="Simplified Arabic" w:eastAsia="Times New Roman" w:hAnsi="Simplified Arabic" w:cs="Simplified Arabic" w:hint="cs"/>
          <w:sz w:val="28"/>
          <w:szCs w:val="28"/>
          <w:rtl/>
          <w:lang w:eastAsia="fr-FR" w:bidi="ar-DZ"/>
        </w:rPr>
        <w:t>ال</w:t>
      </w:r>
      <w:r w:rsidRPr="00AD39A0">
        <w:rPr>
          <w:rFonts w:ascii="Simplified Arabic" w:eastAsia="Times New Roman" w:hAnsi="Simplified Arabic" w:cs="Simplified Arabic"/>
          <w:sz w:val="28"/>
          <w:szCs w:val="28"/>
          <w:rtl/>
          <w:lang w:eastAsia="fr-FR" w:bidi="ar-DZ"/>
        </w:rPr>
        <w:t>توازن الجسم</w:t>
      </w:r>
      <w:r w:rsidRPr="00AD39A0">
        <w:rPr>
          <w:rFonts w:ascii="Simplified Arabic" w:eastAsia="Times New Roman" w:hAnsi="Simplified Arabic" w:cs="Simplified Arabic" w:hint="cs"/>
          <w:sz w:val="28"/>
          <w:szCs w:val="28"/>
          <w:rtl/>
          <w:lang w:eastAsia="fr-FR" w:bidi="ar-DZ"/>
        </w:rPr>
        <w:t>ي</w:t>
      </w:r>
      <w:r w:rsidRPr="00AD39A0">
        <w:rPr>
          <w:rFonts w:ascii="Simplified Arabic" w:eastAsia="Times New Roman" w:hAnsi="Simplified Arabic" w:cs="Simplified Arabic"/>
          <w:sz w:val="28"/>
          <w:szCs w:val="28"/>
          <w:rtl/>
          <w:lang w:eastAsia="fr-FR" w:bidi="ar-DZ"/>
        </w:rPr>
        <w:t xml:space="preserve"> وحالة الوظائف </w:t>
      </w:r>
      <w:r w:rsidRPr="00AD39A0">
        <w:rPr>
          <w:rFonts w:ascii="Simplified Arabic" w:eastAsia="Times New Roman" w:hAnsi="Simplified Arabic" w:cs="Simplified Arabic"/>
          <w:sz w:val="28"/>
          <w:szCs w:val="28"/>
          <w:rtl/>
          <w:lang w:eastAsia="fr-FR" w:bidi="ar-DZ"/>
        </w:rPr>
        <w:lastRenderedPageBreak/>
        <w:t xml:space="preserve">الجسمية وقدرة المرضى على إدارة الألم، كما كشفت نتائج الدراسة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 42 % من </w:t>
      </w:r>
      <w:r w:rsidRPr="00AD39A0">
        <w:rPr>
          <w:rFonts w:ascii="Simplified Arabic" w:eastAsia="Times New Roman" w:hAnsi="Simplified Arabic" w:cs="Simplified Arabic" w:hint="cs"/>
          <w:sz w:val="28"/>
          <w:szCs w:val="28"/>
          <w:rtl/>
          <w:lang w:eastAsia="fr-FR" w:bidi="ar-DZ"/>
        </w:rPr>
        <w:t>ال</w:t>
      </w:r>
      <w:r w:rsidRPr="00AD39A0">
        <w:rPr>
          <w:rFonts w:ascii="Simplified Arabic" w:eastAsia="Times New Roman" w:hAnsi="Simplified Arabic" w:cs="Simplified Arabic"/>
          <w:sz w:val="28"/>
          <w:szCs w:val="28"/>
          <w:rtl/>
          <w:lang w:eastAsia="fr-FR" w:bidi="ar-DZ"/>
        </w:rPr>
        <w:t xml:space="preserve">تغير في مستوى الوظائف </w:t>
      </w:r>
      <w:r w:rsidRPr="00AD39A0">
        <w:rPr>
          <w:rFonts w:ascii="Simplified Arabic" w:eastAsia="Times New Roman" w:hAnsi="Simplified Arabic" w:cs="Simplified Arabic" w:hint="cs"/>
          <w:sz w:val="28"/>
          <w:szCs w:val="28"/>
          <w:rtl/>
          <w:lang w:eastAsia="fr-FR" w:bidi="ar-DZ"/>
        </w:rPr>
        <w:t>ا</w:t>
      </w:r>
      <w:r w:rsidRPr="00AD39A0">
        <w:rPr>
          <w:rFonts w:ascii="Simplified Arabic" w:eastAsia="Times New Roman" w:hAnsi="Simplified Arabic" w:cs="Simplified Arabic"/>
          <w:sz w:val="28"/>
          <w:szCs w:val="28"/>
          <w:rtl/>
          <w:lang w:eastAsia="fr-FR" w:bidi="ar-DZ"/>
        </w:rPr>
        <w:t>لجسمية يرجع الى فعالية الذات للوظائف وتوازن الجسم</w:t>
      </w:r>
      <w:r w:rsidRPr="00AD39A0">
        <w:rPr>
          <w:rFonts w:ascii="Simplified Arabic" w:eastAsia="Times New Roman" w:hAnsi="Simplified Arabic" w:cs="Simplified Arabic" w:hint="cs"/>
          <w:sz w:val="28"/>
          <w:szCs w:val="28"/>
          <w:rtl/>
          <w:lang w:eastAsia="fr-FR" w:bidi="ar-DZ"/>
        </w:rPr>
        <w:t>، في حين أن 74</w:t>
      </w:r>
      <w:r w:rsidRPr="00AD39A0">
        <w:rPr>
          <w:rFonts w:ascii="Calibri" w:eastAsia="Times New Roman" w:hAnsi="Calibri" w:cs="Calibri"/>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w:t>
      </w:r>
      <w:r w:rsidRPr="00AD39A0">
        <w:rPr>
          <w:rFonts w:ascii="Simplified Arabic" w:eastAsia="Times New Roman" w:hAnsi="Simplified Arabic" w:cs="Simplified Arabic" w:hint="cs"/>
          <w:sz w:val="28"/>
          <w:szCs w:val="28"/>
          <w:rtl/>
          <w:lang w:eastAsia="fr-FR" w:bidi="ar-DZ"/>
        </w:rPr>
        <w:t>من تقرير المرضى بصعوبة أداء الوظائف يرجع الى فعالية الذات للوظائف ومستوى الألم. (الدق، 2011: 196)</w:t>
      </w:r>
    </w:p>
    <w:p w:rsidR="00AD39A0" w:rsidRPr="00AD39A0" w:rsidRDefault="00AD39A0" w:rsidP="00AD39A0">
      <w:pPr>
        <w:shd w:val="clear" w:color="auto" w:fill="FFFFFF"/>
        <w:bidi/>
        <w:spacing w:after="0" w:line="360" w:lineRule="auto"/>
        <w:ind w:firstLine="708"/>
        <w:jc w:val="lowKashida"/>
        <w:rPr>
          <w:rFonts w:ascii="Simplified Arabic" w:eastAsia="Times New Roman" w:hAnsi="Simplified Arabic" w:cs="Simplified Arabic"/>
          <w:sz w:val="28"/>
          <w:szCs w:val="28"/>
          <w:rtl/>
          <w:lang w:eastAsia="fr-FR" w:bidi="ar-DZ"/>
        </w:rPr>
      </w:pPr>
      <w:r w:rsidRPr="00AD39A0">
        <w:rPr>
          <w:rFonts w:ascii="Simplified Arabic" w:eastAsia="Times New Roman" w:hAnsi="Simplified Arabic" w:cs="Simplified Arabic" w:hint="cs"/>
          <w:sz w:val="28"/>
          <w:szCs w:val="28"/>
          <w:rtl/>
          <w:lang w:eastAsia="fr-FR" w:bidi="ar-DZ"/>
        </w:rPr>
        <w:t xml:space="preserve">توافقت كذلك مع دراسة </w:t>
      </w:r>
      <w:r w:rsidRPr="00AD39A0">
        <w:rPr>
          <w:rFonts w:ascii="Simplified Arabic" w:eastAsia="Times New Roman" w:hAnsi="Simplified Arabic" w:cs="Simplified Arabic"/>
          <w:sz w:val="28"/>
          <w:szCs w:val="28"/>
          <w:rtl/>
          <w:lang w:eastAsia="fr-FR" w:bidi="ar-DZ"/>
        </w:rPr>
        <w:t>ميلان</w:t>
      </w:r>
      <w:r w:rsidRPr="00AD39A0">
        <w:rPr>
          <w:rFonts w:ascii="Simplified Arabic" w:eastAsia="Times New Roman" w:hAnsi="Simplified Arabic" w:cs="Simplified Arabic" w:hint="cs"/>
          <w:sz w:val="28"/>
          <w:szCs w:val="28"/>
          <w:rtl/>
          <w:lang w:eastAsia="fr-FR" w:bidi="ar-DZ"/>
        </w:rPr>
        <w:t>د</w:t>
      </w:r>
      <w:r w:rsidRPr="00AD39A0">
        <w:rPr>
          <w:rFonts w:ascii="Simplified Arabic" w:eastAsia="Times New Roman" w:hAnsi="Simplified Arabic" w:cs="Simplified Arabic"/>
          <w:sz w:val="28"/>
          <w:szCs w:val="28"/>
          <w:rtl/>
          <w:lang w:eastAsia="fr-FR" w:bidi="ar-DZ"/>
        </w:rPr>
        <w:t xml:space="preserve"> وزملائ</w:t>
      </w:r>
      <w:r w:rsidRPr="00AD39A0">
        <w:rPr>
          <w:rFonts w:ascii="Simplified Arabic" w:eastAsia="Times New Roman" w:hAnsi="Simplified Arabic" w:cs="Simplified Arabic" w:hint="cs"/>
          <w:sz w:val="28"/>
          <w:szCs w:val="28"/>
          <w:rtl/>
          <w:lang w:eastAsia="fr-FR" w:bidi="ar-DZ"/>
        </w:rPr>
        <w:t xml:space="preserve">ه 1999 </w:t>
      </w:r>
      <w:r w:rsidRPr="00AD39A0">
        <w:rPr>
          <w:rFonts w:ascii="Simplified Arabic" w:eastAsia="Times New Roman" w:hAnsi="Simplified Arabic" w:cs="Simplified Arabic"/>
          <w:sz w:val="28"/>
          <w:szCs w:val="28"/>
          <w:lang w:eastAsia="fr-FR" w:bidi="ar-DZ"/>
        </w:rPr>
        <w:t>Laerum</w:t>
      </w:r>
      <w:r w:rsidRPr="00AD39A0">
        <w:rPr>
          <w:rFonts w:ascii="Simplified Arabic" w:eastAsia="Times New Roman" w:hAnsi="Simplified Arabic" w:cs="Simplified Arabic" w:hint="cs"/>
          <w:sz w:val="28"/>
          <w:szCs w:val="28"/>
          <w:rtl/>
          <w:lang w:eastAsia="fr-FR" w:bidi="ar-DZ"/>
        </w:rPr>
        <w:t xml:space="preserve"> </w:t>
      </w:r>
      <w:r w:rsidRPr="00AD39A0">
        <w:rPr>
          <w:rFonts w:ascii="Simplified Arabic" w:eastAsia="Times New Roman" w:hAnsi="Simplified Arabic" w:cs="Simplified Arabic"/>
          <w:sz w:val="28"/>
          <w:szCs w:val="28"/>
          <w:lang w:val="en-US" w:eastAsia="fr-FR" w:bidi="ar-DZ"/>
        </w:rPr>
        <w:t>Meland, Maeland,</w:t>
      </w:r>
      <w:r w:rsidRPr="00AD39A0">
        <w:rPr>
          <w:rFonts w:ascii="Simplified Arabic" w:eastAsia="Times New Roman" w:hAnsi="Simplified Arabic" w:cs="Simplified Arabic" w:hint="cs"/>
          <w:sz w:val="28"/>
          <w:szCs w:val="28"/>
          <w:rtl/>
          <w:lang w:val="en-US" w:eastAsia="fr-FR" w:bidi="ar-DZ"/>
        </w:rPr>
        <w:t xml:space="preserve"> الذين قاموا </w:t>
      </w:r>
      <w:r w:rsidRPr="00AD39A0">
        <w:rPr>
          <w:rFonts w:ascii="Simplified Arabic" w:eastAsia="Times New Roman" w:hAnsi="Simplified Arabic" w:cs="Simplified Arabic"/>
          <w:sz w:val="28"/>
          <w:szCs w:val="28"/>
          <w:rtl/>
          <w:lang w:eastAsia="fr-FR" w:bidi="ar-DZ"/>
        </w:rPr>
        <w:t>بدراسة فحصوا فيها العلاقات بين تغير عوامل خطر الإصابة ب</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مراض القلب وال</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وعية الدموية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والمنب</w:t>
      </w:r>
      <w:r w:rsidRPr="00AD39A0">
        <w:rPr>
          <w:rFonts w:ascii="Simplified Arabic" w:eastAsia="Times New Roman" w:hAnsi="Simplified Arabic" w:cs="Simplified Arabic" w:hint="cs"/>
          <w:sz w:val="28"/>
          <w:szCs w:val="28"/>
          <w:rtl/>
          <w:lang w:eastAsia="fr-FR" w:bidi="ar-DZ"/>
        </w:rPr>
        <w:t>ئا</w:t>
      </w:r>
      <w:r w:rsidRPr="00AD39A0">
        <w:rPr>
          <w:rFonts w:ascii="Simplified Arabic" w:eastAsia="Times New Roman" w:hAnsi="Simplified Arabic" w:cs="Simplified Arabic"/>
          <w:sz w:val="28"/>
          <w:szCs w:val="28"/>
          <w:rtl/>
          <w:lang w:eastAsia="fr-FR" w:bidi="ar-DZ"/>
        </w:rPr>
        <w:t>ت المرتبطة بها لدى المرضى</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سواء كانت المنب</w:t>
      </w:r>
      <w:r w:rsidRPr="00AD39A0">
        <w:rPr>
          <w:rFonts w:ascii="Simplified Arabic" w:eastAsia="Times New Roman" w:hAnsi="Simplified Arabic" w:cs="Simplified Arabic" w:hint="cs"/>
          <w:sz w:val="28"/>
          <w:szCs w:val="28"/>
          <w:rtl/>
          <w:lang w:eastAsia="fr-FR" w:bidi="ar-DZ"/>
        </w:rPr>
        <w:t>ئا</w:t>
      </w:r>
      <w:r w:rsidRPr="00AD39A0">
        <w:rPr>
          <w:rFonts w:ascii="Simplified Arabic" w:eastAsia="Times New Roman" w:hAnsi="Simplified Arabic" w:cs="Simplified Arabic"/>
          <w:sz w:val="28"/>
          <w:szCs w:val="28"/>
          <w:rtl/>
          <w:lang w:eastAsia="fr-FR" w:bidi="ar-DZ"/>
        </w:rPr>
        <w:t xml:space="preserve">ت متغيرات سكانية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و حالة انفعالية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و فعالية الذات ومهارة التواصل لدى الأطباء لدى عينة مكونة من 110 مريض</w:t>
      </w:r>
      <w:r w:rsidRPr="00AD39A0">
        <w:rPr>
          <w:rFonts w:ascii="Simplified Arabic" w:eastAsia="Times New Roman" w:hAnsi="Simplified Arabic" w:cs="Simplified Arabic" w:hint="cs"/>
          <w:sz w:val="28"/>
          <w:szCs w:val="28"/>
          <w:rtl/>
          <w:lang w:eastAsia="fr-FR" w:bidi="ar-DZ"/>
        </w:rPr>
        <w:t>ا،</w:t>
      </w:r>
      <w:r w:rsidRPr="00AD39A0">
        <w:rPr>
          <w:rFonts w:ascii="Simplified Arabic" w:eastAsia="Times New Roman" w:hAnsi="Simplified Arabic" w:cs="Simplified Arabic"/>
          <w:sz w:val="28"/>
          <w:szCs w:val="28"/>
          <w:rtl/>
          <w:lang w:eastAsia="fr-FR" w:bidi="ar-DZ"/>
        </w:rPr>
        <w:t xml:space="preserve"> كشفت النتائج عن أهمية الكفاءة الذاتية في عملية تغير السلوك</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كما كانت الكفاءة الذاتية منبئا بسلوك التوقف عن التدخين وزيادة التمارين الرياضية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وتؤكد نتائج الدراسة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ن الكفاءة الذاتية تعد عاملا أساسيا في تع</w:t>
      </w:r>
      <w:r w:rsidRPr="00AD39A0">
        <w:rPr>
          <w:rFonts w:ascii="Simplified Arabic" w:eastAsia="Times New Roman" w:hAnsi="Simplified Arabic" w:cs="Simplified Arabic" w:hint="cs"/>
          <w:sz w:val="28"/>
          <w:szCs w:val="28"/>
          <w:rtl/>
          <w:lang w:eastAsia="fr-FR" w:bidi="ar-DZ"/>
        </w:rPr>
        <w:t>د</w:t>
      </w:r>
      <w:r w:rsidRPr="00AD39A0">
        <w:rPr>
          <w:rFonts w:ascii="Simplified Arabic" w:eastAsia="Times New Roman" w:hAnsi="Simplified Arabic" w:cs="Simplified Arabic"/>
          <w:sz w:val="28"/>
          <w:szCs w:val="28"/>
          <w:rtl/>
          <w:lang w:eastAsia="fr-FR" w:bidi="ar-DZ"/>
        </w:rPr>
        <w:t xml:space="preserve">يل عوامل الخطر وتغيير السلوك. </w:t>
      </w:r>
      <w:r w:rsidRPr="00AD39A0">
        <w:rPr>
          <w:rFonts w:ascii="Simplified Arabic" w:eastAsia="Times New Roman" w:hAnsi="Simplified Arabic" w:cs="Simplified Arabic" w:hint="cs"/>
          <w:sz w:val="28"/>
          <w:szCs w:val="28"/>
          <w:rtl/>
          <w:lang w:eastAsia="fr-FR" w:bidi="ar-DZ"/>
        </w:rPr>
        <w:t>(الدق، 2011: 196-197)</w:t>
      </w:r>
    </w:p>
    <w:p w:rsidR="00AD39A0" w:rsidRPr="00AD39A0" w:rsidRDefault="00AD39A0" w:rsidP="00AD39A0">
      <w:pPr>
        <w:shd w:val="clear" w:color="auto" w:fill="FFFFFF"/>
        <w:bidi/>
        <w:spacing w:after="0" w:line="360" w:lineRule="auto"/>
        <w:ind w:firstLine="708"/>
        <w:jc w:val="lowKashida"/>
        <w:rPr>
          <w:rFonts w:ascii="Simplified Arabic" w:eastAsia="Times New Roman" w:hAnsi="Simplified Arabic" w:cs="Simplified Arabic"/>
          <w:sz w:val="28"/>
          <w:szCs w:val="28"/>
          <w:rtl/>
          <w:lang w:eastAsia="fr-FR" w:bidi="ar-DZ"/>
        </w:rPr>
      </w:pPr>
      <w:r w:rsidRPr="00AD39A0">
        <w:rPr>
          <w:rFonts w:ascii="Simplified Arabic" w:eastAsia="Times New Roman" w:hAnsi="Simplified Arabic" w:cs="Simplified Arabic"/>
          <w:sz w:val="28"/>
          <w:szCs w:val="28"/>
          <w:rtl/>
          <w:lang w:eastAsia="fr-FR" w:bidi="ar-DZ"/>
        </w:rPr>
        <w:t>تفسر الباحثة نتيجة هذه الفرضية بطبيعة مرض قصور الشريان التاجي حيث من خلال التفاعل مع المرضى تحصلت الباحثة على الملاحظات التالية</w:t>
      </w:r>
      <w:r w:rsidRPr="00AD39A0">
        <w:rPr>
          <w:rFonts w:ascii="Simplified Arabic" w:eastAsia="Times New Roman" w:hAnsi="Simplified Arabic" w:cs="Simplified Arabic" w:hint="cs"/>
          <w:sz w:val="28"/>
          <w:szCs w:val="28"/>
          <w:rtl/>
          <w:lang w:eastAsia="fr-FR" w:bidi="ar-DZ"/>
        </w:rPr>
        <w:t xml:space="preserve"> حول هذا المرض</w:t>
      </w:r>
      <w:r w:rsidRPr="00AD39A0">
        <w:rPr>
          <w:rFonts w:ascii="Simplified Arabic" w:eastAsia="Times New Roman" w:hAnsi="Simplified Arabic" w:cs="Simplified Arabic"/>
          <w:sz w:val="28"/>
          <w:szCs w:val="28"/>
          <w:rtl/>
          <w:lang w:eastAsia="fr-FR" w:bidi="ar-DZ"/>
        </w:rPr>
        <w:t xml:space="preserve">: </w:t>
      </w:r>
    </w:p>
    <w:p w:rsidR="00AD39A0" w:rsidRPr="00AD39A0" w:rsidRDefault="00AD39A0" w:rsidP="0072774A">
      <w:pPr>
        <w:numPr>
          <w:ilvl w:val="0"/>
          <w:numId w:val="60"/>
        </w:numPr>
        <w:shd w:val="clear" w:color="auto" w:fill="FFFFFF"/>
        <w:bidi/>
        <w:spacing w:after="0" w:line="360" w:lineRule="auto"/>
        <w:ind w:left="424"/>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 xml:space="preserve">القابلية المدركة للإصابة بالمرض: والتي تدل على وعي المريض بخطورة هذا المرض وتطوه نحو العجز الكلي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و الوفاة، أي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 المريض يدرك جيدا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ن هذا الاضطراب ناتج عن تراكم عادات صحية سيئة كالسمنة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التدخين</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انعدام التمرين ويدرك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ن</w:t>
      </w:r>
      <w:r w:rsidRPr="00AD39A0">
        <w:rPr>
          <w:rFonts w:ascii="Simplified Arabic" w:eastAsia="Times New Roman" w:hAnsi="Simplified Arabic" w:cs="Simplified Arabic" w:hint="cs"/>
          <w:sz w:val="28"/>
          <w:szCs w:val="28"/>
          <w:rtl/>
          <w:lang w:eastAsia="fr-FR" w:bidi="ar-DZ"/>
        </w:rPr>
        <w:t>ه</w:t>
      </w:r>
      <w:r w:rsidRPr="00AD39A0">
        <w:rPr>
          <w:rFonts w:ascii="Simplified Arabic" w:eastAsia="Times New Roman" w:hAnsi="Simplified Arabic" w:cs="Simplified Arabic"/>
          <w:sz w:val="28"/>
          <w:szCs w:val="28"/>
          <w:rtl/>
          <w:lang w:eastAsia="fr-FR" w:bidi="ar-DZ"/>
        </w:rPr>
        <w:t xml:space="preserve"> مرض متطور</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ذ أعرب مع</w:t>
      </w:r>
      <w:r w:rsidRPr="00AD39A0">
        <w:rPr>
          <w:rFonts w:ascii="Simplified Arabic" w:eastAsia="Times New Roman" w:hAnsi="Simplified Arabic" w:cs="Simplified Arabic" w:hint="cs"/>
          <w:sz w:val="28"/>
          <w:szCs w:val="28"/>
          <w:rtl/>
          <w:lang w:eastAsia="fr-FR" w:bidi="ar-DZ"/>
        </w:rPr>
        <w:t>ظ</w:t>
      </w:r>
      <w:r w:rsidRPr="00AD39A0">
        <w:rPr>
          <w:rFonts w:ascii="Simplified Arabic" w:eastAsia="Times New Roman" w:hAnsi="Simplified Arabic" w:cs="Simplified Arabic"/>
          <w:sz w:val="28"/>
          <w:szCs w:val="28"/>
          <w:rtl/>
          <w:lang w:eastAsia="fr-FR" w:bidi="ar-DZ"/>
        </w:rPr>
        <w:t xml:space="preserve">م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فراد العينة انهم كانوا يعانون سابقا من ارتفاع ضغط الدم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و الك</w:t>
      </w:r>
      <w:r w:rsidRPr="00AD39A0">
        <w:rPr>
          <w:rFonts w:ascii="Simplified Arabic" w:eastAsia="Times New Roman" w:hAnsi="Simplified Arabic" w:cs="Simplified Arabic" w:hint="cs"/>
          <w:sz w:val="28"/>
          <w:szCs w:val="28"/>
          <w:rtl/>
          <w:lang w:eastAsia="fr-FR" w:bidi="ar-DZ"/>
        </w:rPr>
        <w:t>و</w:t>
      </w:r>
      <w:r w:rsidRPr="00AD39A0">
        <w:rPr>
          <w:rFonts w:ascii="Simplified Arabic" w:eastAsia="Times New Roman" w:hAnsi="Simplified Arabic" w:cs="Simplified Arabic"/>
          <w:sz w:val="28"/>
          <w:szCs w:val="28"/>
          <w:rtl/>
          <w:lang w:eastAsia="fr-FR" w:bidi="ar-DZ"/>
        </w:rPr>
        <w:t>لسترول.</w:t>
      </w:r>
    </w:p>
    <w:p w:rsidR="00AD39A0" w:rsidRPr="00AD39A0" w:rsidRDefault="00AD39A0" w:rsidP="0072774A">
      <w:pPr>
        <w:numPr>
          <w:ilvl w:val="0"/>
          <w:numId w:val="60"/>
        </w:numPr>
        <w:shd w:val="clear" w:color="auto" w:fill="FFFFFF"/>
        <w:bidi/>
        <w:spacing w:after="0" w:line="360" w:lineRule="auto"/>
        <w:ind w:left="424"/>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 xml:space="preserve">الخطورة المدركة للمرض: </w:t>
      </w:r>
      <w:r w:rsidRPr="00AD39A0">
        <w:rPr>
          <w:rFonts w:ascii="Simplified Arabic" w:eastAsia="Times New Roman" w:hAnsi="Simplified Arabic" w:cs="Simplified Arabic" w:hint="cs"/>
          <w:sz w:val="28"/>
          <w:szCs w:val="28"/>
          <w:rtl/>
          <w:lang w:eastAsia="fr-FR" w:bidi="ar-DZ"/>
        </w:rPr>
        <w:t>ت</w:t>
      </w:r>
      <w:r w:rsidRPr="00AD39A0">
        <w:rPr>
          <w:rFonts w:ascii="Simplified Arabic" w:eastAsia="Times New Roman" w:hAnsi="Simplified Arabic" w:cs="Simplified Arabic"/>
          <w:sz w:val="28"/>
          <w:szCs w:val="28"/>
          <w:rtl/>
          <w:lang w:eastAsia="fr-FR" w:bidi="ar-DZ"/>
        </w:rPr>
        <w:t xml:space="preserve">تمثل في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 xml:space="preserve">دراك المريض لمستوى مرتفع من التهديد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 xml:space="preserve">ذ يعلم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 المرض يؤدي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لى عجز جسمي وعجز اجتماعي</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من قبيل عدم القدرة على مغادرة السرير </w:t>
      </w:r>
      <w:r w:rsidRPr="00AD39A0">
        <w:rPr>
          <w:rFonts w:ascii="Simplified Arabic" w:eastAsia="Times New Roman" w:hAnsi="Simplified Arabic" w:cs="Simplified Arabic" w:hint="cs"/>
          <w:sz w:val="28"/>
          <w:szCs w:val="28"/>
          <w:rtl/>
          <w:lang w:eastAsia="fr-FR" w:bidi="ar-DZ"/>
        </w:rPr>
        <w:t>و</w:t>
      </w:r>
      <w:r w:rsidRPr="00AD39A0">
        <w:rPr>
          <w:rFonts w:ascii="Simplified Arabic" w:eastAsia="Times New Roman" w:hAnsi="Simplified Arabic" w:cs="Simplified Arabic"/>
          <w:sz w:val="28"/>
          <w:szCs w:val="28"/>
          <w:rtl/>
          <w:lang w:eastAsia="fr-FR" w:bidi="ar-DZ"/>
        </w:rPr>
        <w:t>عدم القدرة على العمل او القيام ب</w:t>
      </w:r>
      <w:r w:rsidRPr="00AD39A0">
        <w:rPr>
          <w:rFonts w:ascii="Simplified Arabic" w:eastAsia="Times New Roman" w:hAnsi="Simplified Arabic" w:cs="Simplified Arabic" w:hint="cs"/>
          <w:sz w:val="28"/>
          <w:szCs w:val="28"/>
          <w:rtl/>
          <w:lang w:eastAsia="fr-FR" w:bidi="ar-DZ"/>
        </w:rPr>
        <w:t>ال</w:t>
      </w:r>
      <w:r w:rsidRPr="00AD39A0">
        <w:rPr>
          <w:rFonts w:ascii="Simplified Arabic" w:eastAsia="Times New Roman" w:hAnsi="Simplified Arabic" w:cs="Simplified Arabic"/>
          <w:sz w:val="28"/>
          <w:szCs w:val="28"/>
          <w:rtl/>
          <w:lang w:eastAsia="fr-FR" w:bidi="ar-DZ"/>
        </w:rPr>
        <w:t>واجبات و</w:t>
      </w:r>
      <w:r w:rsidRPr="00AD39A0">
        <w:rPr>
          <w:rFonts w:ascii="Simplified Arabic" w:eastAsia="Times New Roman" w:hAnsi="Simplified Arabic" w:cs="Simplified Arabic" w:hint="cs"/>
          <w:sz w:val="28"/>
          <w:szCs w:val="28"/>
          <w:rtl/>
          <w:lang w:eastAsia="fr-FR" w:bidi="ar-DZ"/>
        </w:rPr>
        <w:t>ال</w:t>
      </w:r>
      <w:r w:rsidRPr="00AD39A0">
        <w:rPr>
          <w:rFonts w:ascii="Simplified Arabic" w:eastAsia="Times New Roman" w:hAnsi="Simplified Arabic" w:cs="Simplified Arabic"/>
          <w:sz w:val="28"/>
          <w:szCs w:val="28"/>
          <w:rtl/>
          <w:lang w:eastAsia="fr-FR" w:bidi="ar-DZ"/>
        </w:rPr>
        <w:t xml:space="preserve">مسؤوليات. فالمرض خطير ولا سبيل لمواجهته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لا بتتبع التوجيهات الطبية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والقيام بكل </w:t>
      </w:r>
      <w:r w:rsidRPr="00AD39A0">
        <w:rPr>
          <w:rFonts w:ascii="Simplified Arabic" w:eastAsia="Times New Roman" w:hAnsi="Simplified Arabic" w:cs="Simplified Arabic" w:hint="cs"/>
          <w:sz w:val="28"/>
          <w:szCs w:val="28"/>
          <w:rtl/>
          <w:lang w:eastAsia="fr-FR" w:bidi="ar-DZ"/>
        </w:rPr>
        <w:t>شي</w:t>
      </w:r>
      <w:r w:rsidRPr="00AD39A0">
        <w:rPr>
          <w:rFonts w:ascii="Simplified Arabic" w:eastAsia="Times New Roman" w:hAnsi="Simplified Arabic" w:cs="Simplified Arabic" w:hint="eastAsia"/>
          <w:sz w:val="28"/>
          <w:szCs w:val="28"/>
          <w:rtl/>
          <w:lang w:eastAsia="fr-FR" w:bidi="ar-DZ"/>
        </w:rPr>
        <w:t>ء</w:t>
      </w:r>
      <w:r w:rsidRPr="00AD39A0">
        <w:rPr>
          <w:rFonts w:ascii="Simplified Arabic" w:eastAsia="Times New Roman" w:hAnsi="Simplified Arabic" w:cs="Simplified Arabic"/>
          <w:sz w:val="28"/>
          <w:szCs w:val="28"/>
          <w:rtl/>
          <w:lang w:eastAsia="fr-FR" w:bidi="ar-DZ"/>
        </w:rPr>
        <w:t xml:space="preserve"> من ش</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نه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 يحسن من حالتهم الصحية تفاديا </w:t>
      </w:r>
      <w:r w:rsidRPr="00AD39A0">
        <w:rPr>
          <w:rFonts w:ascii="Simplified Arabic" w:eastAsia="Times New Roman" w:hAnsi="Simplified Arabic" w:cs="Simplified Arabic" w:hint="cs"/>
          <w:sz w:val="28"/>
          <w:szCs w:val="28"/>
          <w:rtl/>
          <w:lang w:eastAsia="fr-FR" w:bidi="ar-DZ"/>
        </w:rPr>
        <w:t>ل</w:t>
      </w:r>
      <w:r w:rsidRPr="00AD39A0">
        <w:rPr>
          <w:rFonts w:ascii="Simplified Arabic" w:eastAsia="Times New Roman" w:hAnsi="Simplified Arabic" w:cs="Simplified Arabic"/>
          <w:sz w:val="28"/>
          <w:szCs w:val="28"/>
          <w:rtl/>
          <w:lang w:eastAsia="fr-FR" w:bidi="ar-DZ"/>
        </w:rPr>
        <w:t>عواقبه الخطيرة.</w:t>
      </w:r>
    </w:p>
    <w:p w:rsidR="00AD39A0" w:rsidRPr="00AD39A0" w:rsidRDefault="00AD39A0" w:rsidP="0072774A">
      <w:pPr>
        <w:numPr>
          <w:ilvl w:val="0"/>
          <w:numId w:val="60"/>
        </w:numPr>
        <w:shd w:val="clear" w:color="auto" w:fill="FFFFFF"/>
        <w:bidi/>
        <w:spacing w:after="0" w:line="360" w:lineRule="auto"/>
        <w:ind w:left="424"/>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lastRenderedPageBreak/>
        <w:t>الفوائد المدركة للفعل: تتمثل في اقتناع المريض بأهمية الاستماع لتوجيهات الطبيب وتناول الادوية وتفادي القلق والتوتر واتباع الحمية الغذائية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وهذا من ش</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نه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 </w:t>
      </w:r>
      <w:r w:rsidRPr="00AD39A0">
        <w:rPr>
          <w:rFonts w:ascii="Simplified Arabic" w:eastAsia="Times New Roman" w:hAnsi="Simplified Arabic" w:cs="Simplified Arabic" w:hint="cs"/>
          <w:sz w:val="28"/>
          <w:szCs w:val="28"/>
          <w:rtl/>
          <w:lang w:eastAsia="fr-FR" w:bidi="ar-DZ"/>
        </w:rPr>
        <w:t>يخفض من</w:t>
      </w:r>
      <w:r w:rsidRPr="00AD39A0">
        <w:rPr>
          <w:rFonts w:ascii="Simplified Arabic" w:eastAsia="Times New Roman" w:hAnsi="Simplified Arabic" w:cs="Simplified Arabic"/>
          <w:sz w:val="28"/>
          <w:szCs w:val="28"/>
          <w:rtl/>
          <w:lang w:eastAsia="fr-FR" w:bidi="ar-DZ"/>
        </w:rPr>
        <w:t xml:space="preserve"> شدة الإصابة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و</w:t>
      </w:r>
      <w:r w:rsidRPr="00AD39A0">
        <w:rPr>
          <w:rFonts w:ascii="Simplified Arabic" w:eastAsia="Times New Roman" w:hAnsi="Simplified Arabic" w:cs="Simplified Arabic" w:hint="cs"/>
          <w:sz w:val="28"/>
          <w:szCs w:val="28"/>
          <w:rtl/>
          <w:lang w:eastAsia="fr-FR" w:bidi="ar-DZ"/>
        </w:rPr>
        <w:t xml:space="preserve"> </w:t>
      </w:r>
      <w:r w:rsidRPr="00AD39A0">
        <w:rPr>
          <w:rFonts w:ascii="Simplified Arabic" w:eastAsia="Times New Roman" w:hAnsi="Simplified Arabic" w:cs="Simplified Arabic"/>
          <w:sz w:val="28"/>
          <w:szCs w:val="28"/>
          <w:rtl/>
          <w:lang w:eastAsia="fr-FR" w:bidi="ar-DZ"/>
        </w:rPr>
        <w:t>يبقيه في المراحل الأولى من الإصابة.</w:t>
      </w:r>
    </w:p>
    <w:p w:rsidR="00AD39A0" w:rsidRPr="00AD39A0" w:rsidRDefault="00AD39A0" w:rsidP="0072774A">
      <w:pPr>
        <w:numPr>
          <w:ilvl w:val="0"/>
          <w:numId w:val="60"/>
        </w:numPr>
        <w:shd w:val="clear" w:color="auto" w:fill="FFFFFF"/>
        <w:bidi/>
        <w:spacing w:after="0" w:line="360" w:lineRule="auto"/>
        <w:ind w:left="424"/>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 xml:space="preserve">المعيقات المدركة للفعل: تتمثل لدى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فراد </w:t>
      </w:r>
      <w:r w:rsidRPr="00AD39A0">
        <w:rPr>
          <w:rFonts w:ascii="Simplified Arabic" w:eastAsia="Times New Roman" w:hAnsi="Simplified Arabic" w:cs="Simplified Arabic" w:hint="cs"/>
          <w:sz w:val="28"/>
          <w:szCs w:val="28"/>
          <w:rtl/>
          <w:lang w:eastAsia="fr-FR" w:bidi="ar-DZ"/>
        </w:rPr>
        <w:t>هذه ال</w:t>
      </w:r>
      <w:r w:rsidRPr="00AD39A0">
        <w:rPr>
          <w:rFonts w:ascii="Simplified Arabic" w:eastAsia="Times New Roman" w:hAnsi="Simplified Arabic" w:cs="Simplified Arabic"/>
          <w:sz w:val="28"/>
          <w:szCs w:val="28"/>
          <w:rtl/>
          <w:lang w:eastAsia="fr-FR" w:bidi="ar-DZ"/>
        </w:rPr>
        <w:t>عينة في بعد المستشفى عن مكان الإقامة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غلاء أسعار الادوية وعدم وجود التامين الاجتماعي لتعويض الوصفة الطبية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ضعف الخدمات الطبية المقدمة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وجود حالات طبية مشابهة في محيط المريض انتهى بها ال</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مر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 xml:space="preserve">لى العجز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و الوفاة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لكن كل هذا لم يمنعهم</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ورجحوا الذهاب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لى المستشفى لتلق</w:t>
      </w:r>
      <w:r w:rsidRPr="00AD39A0">
        <w:rPr>
          <w:rFonts w:ascii="Simplified Arabic" w:eastAsia="Times New Roman" w:hAnsi="Simplified Arabic" w:cs="Simplified Arabic" w:hint="cs"/>
          <w:sz w:val="28"/>
          <w:szCs w:val="28"/>
          <w:rtl/>
          <w:lang w:eastAsia="fr-FR" w:bidi="ar-DZ"/>
        </w:rPr>
        <w:t>ي</w:t>
      </w:r>
      <w:r w:rsidRPr="00AD39A0">
        <w:rPr>
          <w:rFonts w:ascii="Simplified Arabic" w:eastAsia="Times New Roman" w:hAnsi="Simplified Arabic" w:cs="Simplified Arabic"/>
          <w:sz w:val="28"/>
          <w:szCs w:val="28"/>
          <w:rtl/>
          <w:lang w:eastAsia="fr-FR" w:bidi="ar-DZ"/>
        </w:rPr>
        <w:t xml:space="preserve"> العلاج وشراء الوصفة الطبية التي تتعدى ميزانيتهم في بعض الأحيان والشعور بالكفاءة الذاتية للتصدي والتغلب على العقبات مهما بلغت.</w:t>
      </w:r>
    </w:p>
    <w:p w:rsidR="00AD39A0" w:rsidRPr="00AD39A0" w:rsidRDefault="00AD39A0" w:rsidP="00AD39A0">
      <w:pPr>
        <w:shd w:val="clear" w:color="auto" w:fill="FFFFFF"/>
        <w:bidi/>
        <w:spacing w:after="0" w:line="360" w:lineRule="auto"/>
        <w:ind w:firstLine="708"/>
        <w:jc w:val="lowKashida"/>
        <w:rPr>
          <w:rFonts w:ascii="Simplified Arabic" w:eastAsia="Times New Roman" w:hAnsi="Simplified Arabic" w:cs="Simplified Arabic"/>
          <w:sz w:val="28"/>
          <w:szCs w:val="28"/>
          <w:rtl/>
          <w:lang w:eastAsia="fr-FR" w:bidi="ar-DZ"/>
        </w:rPr>
      </w:pPr>
      <w:r w:rsidRPr="00AD39A0">
        <w:rPr>
          <w:rFonts w:ascii="Simplified Arabic" w:eastAsia="Times New Roman" w:hAnsi="Simplified Arabic" w:cs="Simplified Arabic"/>
          <w:sz w:val="28"/>
          <w:szCs w:val="28"/>
          <w:rtl/>
          <w:lang w:eastAsia="fr-FR" w:bidi="ar-DZ"/>
        </w:rPr>
        <w:t xml:space="preserve">من خلال ما سبق نجد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 المريض مقتنع بقدرته على مواجهة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عراض هذا المرض من خلال القيام بالسلوك المطلوب منه بغية الوصول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لى الشفاء، وهذا له ت</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ثير إيجابي على الصحة ل</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ن الكفاءة الذاتية تعمل على تنظيم السلوك الصحي</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وتوفر للشخص شعورا عاليا بالقدرة على الارتقاء بالصحة حيث تؤثر على:</w:t>
      </w:r>
    </w:p>
    <w:p w:rsidR="00AD39A0" w:rsidRPr="00AD39A0" w:rsidRDefault="00AD39A0" w:rsidP="0072774A">
      <w:pPr>
        <w:numPr>
          <w:ilvl w:val="0"/>
          <w:numId w:val="65"/>
        </w:numPr>
        <w:shd w:val="clear" w:color="auto" w:fill="FFFFFF"/>
        <w:bidi/>
        <w:spacing w:after="0" w:line="360" w:lineRule="auto"/>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ما يختاره الفرد في حياته اليومية مثل المحافظة على الوزن واتباع الحمية واتباع التمارين.</w:t>
      </w:r>
    </w:p>
    <w:p w:rsidR="00AD39A0" w:rsidRPr="00AD39A0" w:rsidRDefault="00AD39A0" w:rsidP="0072774A">
      <w:pPr>
        <w:numPr>
          <w:ilvl w:val="0"/>
          <w:numId w:val="65"/>
        </w:numPr>
        <w:shd w:val="clear" w:color="auto" w:fill="FFFFFF"/>
        <w:bidi/>
        <w:spacing w:after="0" w:line="360" w:lineRule="auto"/>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تأثيرها على مستوى الجهد المبذول لتحقق الهدف كالتواتر</w:t>
      </w:r>
      <w:r w:rsidRPr="00AD39A0">
        <w:rPr>
          <w:rFonts w:ascii="Simplified Arabic" w:eastAsia="Times New Roman" w:hAnsi="Simplified Arabic" w:cs="Simplified Arabic" w:hint="cs"/>
          <w:sz w:val="28"/>
          <w:szCs w:val="28"/>
          <w:rtl/>
          <w:lang w:eastAsia="fr-FR" w:bidi="ar-DZ"/>
        </w:rPr>
        <w:t xml:space="preserve"> </w:t>
      </w:r>
      <w:r w:rsidRPr="00AD39A0">
        <w:rPr>
          <w:rFonts w:ascii="Simplified Arabic" w:eastAsia="Times New Roman" w:hAnsi="Simplified Arabic" w:cs="Simplified Arabic"/>
          <w:sz w:val="28"/>
          <w:szCs w:val="28"/>
          <w:rtl/>
          <w:lang w:eastAsia="fr-FR" w:bidi="ar-DZ"/>
        </w:rPr>
        <w:t>على زيارة المستشفى واتباع تعليمات الطبيب بحرص.</w:t>
      </w:r>
    </w:p>
    <w:p w:rsidR="00AD39A0" w:rsidRPr="00AD39A0" w:rsidRDefault="00AD39A0" w:rsidP="0072774A">
      <w:pPr>
        <w:numPr>
          <w:ilvl w:val="0"/>
          <w:numId w:val="65"/>
        </w:numPr>
        <w:shd w:val="clear" w:color="auto" w:fill="FFFFFF"/>
        <w:bidi/>
        <w:spacing w:after="0" w:line="360" w:lineRule="auto"/>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ت</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ثيرها على مواجهة الاحباطات المتكررة كغياب الطبيب</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تحمل تكاليف الوصفة وضعف المنظومة الصحية المحلية.</w:t>
      </w:r>
    </w:p>
    <w:p w:rsidR="00AD39A0" w:rsidRPr="00AD39A0" w:rsidRDefault="00AD39A0" w:rsidP="0072774A">
      <w:pPr>
        <w:numPr>
          <w:ilvl w:val="0"/>
          <w:numId w:val="65"/>
        </w:numPr>
        <w:shd w:val="clear" w:color="auto" w:fill="FFFFFF"/>
        <w:bidi/>
        <w:spacing w:after="0" w:line="360" w:lineRule="auto"/>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ت</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ثيرها على الضغط لدى مواجهته مطالب المحيط تبعا للعجز الذي وقع له.</w:t>
      </w:r>
    </w:p>
    <w:p w:rsidR="00AD39A0" w:rsidRPr="00AD39A0" w:rsidRDefault="00AD39A0" w:rsidP="0072774A">
      <w:pPr>
        <w:numPr>
          <w:ilvl w:val="0"/>
          <w:numId w:val="65"/>
        </w:numPr>
        <w:shd w:val="clear" w:color="auto" w:fill="FFFFFF"/>
        <w:bidi/>
        <w:spacing w:after="0" w:line="360" w:lineRule="auto"/>
        <w:jc w:val="lowKashida"/>
        <w:rPr>
          <w:rFonts w:ascii="Simplified Arabic" w:eastAsia="Times New Roman"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ت</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ثيرها على طبيعة تفكيره وتصوراته كتفكيره في طرق لمواجهة التوتر والقلق</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والاعتقاد في قدرته على الشفاء</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واعتقاده ب</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 حالته النفسية لها دور كبير في التعجيل </w:t>
      </w:r>
      <w:r w:rsidRPr="00AD39A0">
        <w:rPr>
          <w:rFonts w:ascii="Simplified Arabic" w:eastAsia="Times New Roman" w:hAnsi="Simplified Arabic" w:cs="Simplified Arabic" w:hint="cs"/>
          <w:sz w:val="28"/>
          <w:szCs w:val="28"/>
          <w:rtl/>
          <w:lang w:eastAsia="fr-FR" w:bidi="ar-DZ"/>
        </w:rPr>
        <w:t>بشفائه</w:t>
      </w:r>
      <w:r w:rsidRPr="00AD39A0">
        <w:rPr>
          <w:rFonts w:ascii="Simplified Arabic" w:eastAsia="Times New Roman" w:hAnsi="Simplified Arabic" w:cs="Simplified Arabic"/>
          <w:sz w:val="28"/>
          <w:szCs w:val="28"/>
          <w:rtl/>
          <w:lang w:eastAsia="fr-FR" w:bidi="ar-DZ"/>
        </w:rPr>
        <w:t>.</w:t>
      </w:r>
    </w:p>
    <w:p w:rsidR="00AD39A0" w:rsidRPr="00AD39A0" w:rsidRDefault="00AD39A0" w:rsidP="00AD39A0">
      <w:pPr>
        <w:shd w:val="clear" w:color="auto" w:fill="FFFFFF"/>
        <w:bidi/>
        <w:spacing w:after="0" w:line="360" w:lineRule="auto"/>
        <w:ind w:firstLine="708"/>
        <w:jc w:val="lowKashida"/>
        <w:rPr>
          <w:rFonts w:ascii="Simplified Arabic" w:eastAsia="Times New Roman" w:hAnsi="Simplified Arabic" w:cs="Simplified Arabic"/>
          <w:sz w:val="28"/>
          <w:szCs w:val="28"/>
          <w:rtl/>
          <w:lang w:eastAsia="fr-FR" w:bidi="ar-DZ"/>
        </w:rPr>
      </w:pPr>
      <w:r w:rsidRPr="00AD39A0">
        <w:rPr>
          <w:rFonts w:ascii="Simplified Arabic" w:eastAsia="Times New Roman" w:hAnsi="Simplified Arabic" w:cs="Simplified Arabic"/>
          <w:sz w:val="28"/>
          <w:szCs w:val="28"/>
          <w:rtl/>
          <w:lang w:eastAsia="fr-FR" w:bidi="ar-DZ"/>
        </w:rPr>
        <w:lastRenderedPageBreak/>
        <w:t>هذا</w:t>
      </w:r>
      <w:r w:rsidRPr="00AD39A0">
        <w:rPr>
          <w:rFonts w:ascii="Simplified Arabic" w:eastAsia="Times New Roman" w:hAnsi="Simplified Arabic" w:cs="Simplified Arabic" w:hint="cs"/>
          <w:sz w:val="28"/>
          <w:szCs w:val="28"/>
          <w:rtl/>
          <w:lang w:eastAsia="fr-FR" w:bidi="ar-DZ"/>
        </w:rPr>
        <w:t xml:space="preserve"> </w:t>
      </w:r>
      <w:r w:rsidRPr="00AD39A0">
        <w:rPr>
          <w:rFonts w:ascii="Simplified Arabic" w:eastAsia="Times New Roman" w:hAnsi="Simplified Arabic" w:cs="Simplified Arabic"/>
          <w:sz w:val="28"/>
          <w:szCs w:val="28"/>
          <w:rtl/>
          <w:lang w:eastAsia="fr-FR" w:bidi="ar-DZ"/>
        </w:rPr>
        <w:t xml:space="preserve">يتماشى مع ما جاء به باندورا سنة 1992 اذ نقلت الدق في دراستها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نماط السلوكي الصحي لدى مرضى الكبد الفيروسي</w:t>
      </w:r>
      <w:r w:rsidRPr="00AD39A0">
        <w:rPr>
          <w:rFonts w:ascii="Simplified Arabic" w:eastAsia="Times New Roman" w:hAnsi="Simplified Arabic" w:cs="Simplified Arabic" w:hint="cs"/>
          <w:sz w:val="28"/>
          <w:szCs w:val="28"/>
          <w:rtl/>
          <w:lang w:eastAsia="fr-FR" w:bidi="ar-DZ"/>
        </w:rPr>
        <w:t xml:space="preserve"> أ</w:t>
      </w:r>
      <w:r w:rsidRPr="00AD39A0">
        <w:rPr>
          <w:rFonts w:ascii="Simplified Arabic" w:eastAsia="Times New Roman" w:hAnsi="Simplified Arabic" w:cs="Simplified Arabic"/>
          <w:sz w:val="28"/>
          <w:szCs w:val="28"/>
          <w:rtl/>
          <w:lang w:eastAsia="fr-FR" w:bidi="ar-DZ"/>
        </w:rPr>
        <w:t>ن الكفاءة الذاتية تؤدي دورا مؤثرا في الوساطة سواء بين ت</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ثير العوامل النفسية الاجتماعية على الأنظمة الحيوية المتصلة بتعديل الوظائف الجسمية</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و على العادات الصحية الواقية من المرض</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و المخففة من الظروف المسببة لهذا المرض</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ويزيد باندورا سنة 1997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 العملية الجراحية التي تجرى لتوسيع الشريان التاجي تحسن من القدرات الجسمية للمريض وفي بعض الأحيان ينتج عنها تحسن بسيط بل قد ينتج عنها تدهور في الأداء الاجتماعي والجسمي، ولقد وجد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ن ادراك المريض </w:t>
      </w:r>
      <w:r w:rsidRPr="00AD39A0">
        <w:rPr>
          <w:rFonts w:ascii="Simplified Arabic" w:eastAsia="Times New Roman" w:hAnsi="Simplified Arabic" w:cs="Simplified Arabic" w:hint="cs"/>
          <w:sz w:val="28"/>
          <w:szCs w:val="28"/>
          <w:rtl/>
          <w:lang w:eastAsia="fr-FR" w:bidi="ar-DZ"/>
        </w:rPr>
        <w:t>لكفاءته</w:t>
      </w:r>
      <w:r w:rsidRPr="00AD39A0">
        <w:rPr>
          <w:rFonts w:ascii="Simplified Arabic" w:eastAsia="Times New Roman" w:hAnsi="Simplified Arabic" w:cs="Simplified Arabic"/>
          <w:sz w:val="28"/>
          <w:szCs w:val="28"/>
          <w:rtl/>
          <w:lang w:eastAsia="fr-FR" w:bidi="ar-DZ"/>
        </w:rPr>
        <w:t xml:space="preserve"> الجسمية قبل اجراء العملية الجر</w:t>
      </w:r>
      <w:r w:rsidRPr="00AD39A0">
        <w:rPr>
          <w:rFonts w:ascii="Simplified Arabic" w:eastAsia="Times New Roman" w:hAnsi="Simplified Arabic" w:cs="Simplified Arabic" w:hint="cs"/>
          <w:sz w:val="28"/>
          <w:szCs w:val="28"/>
          <w:rtl/>
          <w:lang w:eastAsia="fr-FR" w:bidi="ar-DZ"/>
        </w:rPr>
        <w:t>ا</w:t>
      </w:r>
      <w:r w:rsidRPr="00AD39A0">
        <w:rPr>
          <w:rFonts w:ascii="Simplified Arabic" w:eastAsia="Times New Roman" w:hAnsi="Simplified Arabic" w:cs="Simplified Arabic"/>
          <w:sz w:val="28"/>
          <w:szCs w:val="28"/>
          <w:rtl/>
          <w:lang w:eastAsia="fr-FR" w:bidi="ar-DZ"/>
        </w:rPr>
        <w:t xml:space="preserve">حية يعتبر مؤشرا جيدا لقيام المريض بالنشاطات الاجتماعية والجسمية اليومية،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 xml:space="preserve">ن تنشيط الكفاءة الذاتية من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جل حياة فعالة يعد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حد ال</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شكال العلاجية </w:t>
      </w:r>
      <w:r w:rsidRPr="00AD39A0">
        <w:rPr>
          <w:rFonts w:ascii="Simplified Arabic" w:eastAsia="Times New Roman" w:hAnsi="Simplified Arabic" w:cs="Simplified Arabic" w:hint="cs"/>
          <w:sz w:val="28"/>
          <w:szCs w:val="28"/>
          <w:rtl/>
          <w:lang w:eastAsia="fr-FR" w:bidi="ar-DZ"/>
        </w:rPr>
        <w:t>ا</w:t>
      </w:r>
      <w:r w:rsidRPr="00AD39A0">
        <w:rPr>
          <w:rFonts w:ascii="Simplified Arabic" w:eastAsia="Times New Roman" w:hAnsi="Simplified Arabic" w:cs="Simplified Arabic"/>
          <w:sz w:val="28"/>
          <w:szCs w:val="28"/>
          <w:rtl/>
          <w:lang w:eastAsia="fr-FR" w:bidi="ar-DZ"/>
        </w:rPr>
        <w:t>ل</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ساسية ل</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 xml:space="preserve">مراض القلب </w:t>
      </w:r>
      <w:r w:rsidRPr="00AD39A0">
        <w:rPr>
          <w:rFonts w:ascii="Simplified Arabic" w:eastAsia="Times New Roman" w:hAnsi="Simplified Arabic" w:cs="Simplified Arabic" w:hint="cs"/>
          <w:sz w:val="28"/>
          <w:szCs w:val="28"/>
          <w:rtl/>
          <w:lang w:eastAsia="fr-FR" w:bidi="ar-DZ"/>
        </w:rPr>
        <w:t>إ</w:t>
      </w:r>
      <w:r w:rsidRPr="00AD39A0">
        <w:rPr>
          <w:rFonts w:ascii="Simplified Arabic" w:eastAsia="Times New Roman" w:hAnsi="Simplified Arabic" w:cs="Simplified Arabic"/>
          <w:sz w:val="28"/>
          <w:szCs w:val="28"/>
          <w:rtl/>
          <w:lang w:eastAsia="fr-FR" w:bidi="ar-DZ"/>
        </w:rPr>
        <w:t xml:space="preserve">ذ </w:t>
      </w:r>
      <w:r w:rsidRPr="00AD39A0">
        <w:rPr>
          <w:rFonts w:ascii="Simplified Arabic" w:eastAsia="Times New Roman" w:hAnsi="Simplified Arabic" w:cs="Simplified Arabic" w:hint="cs"/>
          <w:sz w:val="28"/>
          <w:szCs w:val="28"/>
          <w:rtl/>
          <w:lang w:eastAsia="fr-FR" w:bidi="ar-DZ"/>
        </w:rPr>
        <w:t>أ</w:t>
      </w:r>
      <w:r w:rsidRPr="00AD39A0">
        <w:rPr>
          <w:rFonts w:ascii="Simplified Arabic" w:eastAsia="Times New Roman" w:hAnsi="Simplified Arabic" w:cs="Simplified Arabic"/>
          <w:sz w:val="28"/>
          <w:szCs w:val="28"/>
          <w:rtl/>
          <w:lang w:eastAsia="fr-FR" w:bidi="ar-DZ"/>
        </w:rPr>
        <w:t>ن العلاج الجسمي ليس كافيا وحده.</w:t>
      </w:r>
    </w:p>
    <w:p w:rsidR="00AD39A0" w:rsidRPr="00AD39A0" w:rsidRDefault="00AD39A0" w:rsidP="00AD39A0">
      <w:pPr>
        <w:shd w:val="clear" w:color="auto" w:fill="FFFFFF"/>
        <w:bidi/>
        <w:spacing w:after="0" w:line="360" w:lineRule="auto"/>
        <w:jc w:val="lowKashida"/>
        <w:rPr>
          <w:rFonts w:ascii="Simplified Arabic" w:eastAsia="Times New Roman" w:hAnsi="Simplified Arabic" w:cs="Simplified Arabic"/>
          <w:b/>
          <w:bCs/>
          <w:sz w:val="28"/>
          <w:szCs w:val="28"/>
          <w:rtl/>
          <w:lang w:eastAsia="fr-FR" w:bidi="ar-DZ"/>
        </w:rPr>
      </w:pPr>
      <w:r w:rsidRPr="00AD39A0">
        <w:rPr>
          <w:rFonts w:ascii="Simplified Arabic" w:eastAsia="Times New Roman" w:hAnsi="Simplified Arabic" w:cs="Simplified Arabic"/>
          <w:b/>
          <w:bCs/>
          <w:sz w:val="28"/>
          <w:szCs w:val="28"/>
          <w:rtl/>
          <w:lang w:eastAsia="fr-FR" w:bidi="ar-DZ"/>
        </w:rPr>
        <w:t>1-3</w:t>
      </w:r>
      <w:r w:rsidRPr="00AD39A0">
        <w:rPr>
          <w:rFonts w:ascii="Simplified Arabic" w:eastAsia="Times New Roman" w:hAnsi="Simplified Arabic" w:cs="Simplified Arabic"/>
          <w:b/>
          <w:bCs/>
          <w:sz w:val="28"/>
          <w:szCs w:val="28"/>
          <w:lang w:eastAsia="fr-FR" w:bidi="ar-DZ"/>
        </w:rPr>
        <w:t>-</w:t>
      </w:r>
      <w:r w:rsidRPr="00AD39A0">
        <w:rPr>
          <w:rFonts w:ascii="Simplified Arabic" w:eastAsia="Times New Roman" w:hAnsi="Simplified Arabic" w:cs="Simplified Arabic"/>
          <w:b/>
          <w:bCs/>
          <w:sz w:val="28"/>
          <w:szCs w:val="28"/>
          <w:rtl/>
          <w:lang w:eastAsia="fr-FR" w:bidi="ar-DZ"/>
        </w:rPr>
        <w:t xml:space="preserve"> عرض ومناقشة وتفسير نتائج الفرضية الثالثة </w:t>
      </w:r>
      <w:r w:rsidRPr="00AD39A0">
        <w:rPr>
          <w:rFonts w:ascii="Simplified Arabic" w:eastAsia="Times New Roman" w:hAnsi="Simplified Arabic" w:cs="Simplified Arabic"/>
          <w:b/>
          <w:bCs/>
          <w:sz w:val="28"/>
          <w:szCs w:val="28"/>
          <w:rtl/>
          <w:lang w:eastAsia="fr-FR"/>
        </w:rPr>
        <w:t xml:space="preserve"> </w:t>
      </w:r>
    </w:p>
    <w:p w:rsidR="00AD39A0" w:rsidRPr="00AD39A0" w:rsidRDefault="00AD39A0" w:rsidP="00AD39A0">
      <w:pPr>
        <w:bidi/>
        <w:spacing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نص الفرضية الثالثة</w:t>
      </w:r>
      <w:r w:rsidRPr="00AD39A0">
        <w:rPr>
          <w:rFonts w:ascii="Simplified Arabic" w:eastAsiaTheme="minorEastAsia" w:hAnsi="Simplified Arabic" w:cs="Simplified Arabic"/>
          <w:color w:val="000000"/>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توجد علاقة ارتباطية بين مركز الضبط والكفاءة الذاتية لدى مرضى متلازمة الشريان التاجي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وللتحقق منها تم حساب معامل الارتباط بيرسون، فكانت النتيجة كالتالي:</w:t>
      </w:r>
    </w:p>
    <w:p w:rsidR="00AD39A0" w:rsidRPr="00AD39A0" w:rsidRDefault="00AD39A0" w:rsidP="00AD39A0">
      <w:pPr>
        <w:spacing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imes New Roman" w:hAnsi="Simplified Arabic" w:cs="Simplified Arabic"/>
          <w:color w:val="000000"/>
          <w:sz w:val="28"/>
          <w:szCs w:val="28"/>
          <w:rtl/>
          <w:lang w:eastAsia="fr-FR"/>
        </w:rPr>
        <w:t>جدول رقم (</w:t>
      </w:r>
      <w:r w:rsidRPr="00AD39A0">
        <w:rPr>
          <w:rFonts w:ascii="Simplified Arabic" w:eastAsia="Times New Roman" w:hAnsi="Simplified Arabic" w:cs="Simplified Arabic" w:hint="cs"/>
          <w:color w:val="000000"/>
          <w:sz w:val="28"/>
          <w:szCs w:val="28"/>
          <w:rtl/>
          <w:lang w:eastAsia="fr-FR"/>
        </w:rPr>
        <w:t>27</w:t>
      </w:r>
      <w:r w:rsidRPr="00AD39A0">
        <w:rPr>
          <w:rFonts w:ascii="Simplified Arabic" w:eastAsia="Times New Roman" w:hAnsi="Simplified Arabic" w:cs="Simplified Arabic"/>
          <w:color w:val="000000"/>
          <w:sz w:val="28"/>
          <w:szCs w:val="28"/>
          <w:rtl/>
          <w:lang w:eastAsia="fr-FR"/>
        </w:rPr>
        <w:t>): معامل الارتباط بيرسون بين درجات العينة في مركز الضبط والكفاءة الذاتية.</w:t>
      </w:r>
    </w:p>
    <w:tbl>
      <w:tblPr>
        <w:tblStyle w:val="GridTable4-Accent33"/>
        <w:bidiVisual/>
        <w:tblW w:w="7786" w:type="dxa"/>
        <w:tblInd w:w="1099" w:type="dxa"/>
        <w:tblLook w:val="04A0" w:firstRow="1" w:lastRow="0" w:firstColumn="1" w:lastColumn="0" w:noHBand="0" w:noVBand="1"/>
      </w:tblPr>
      <w:tblGrid>
        <w:gridCol w:w="1532"/>
        <w:gridCol w:w="2114"/>
        <w:gridCol w:w="2268"/>
        <w:gridCol w:w="1872"/>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646" w:type="dxa"/>
            <w:gridSpan w:val="2"/>
            <w:hideMark/>
          </w:tcPr>
          <w:p w:rsidR="00AD39A0" w:rsidRPr="00AD39A0" w:rsidRDefault="00AD39A0" w:rsidP="00AD39A0">
            <w:pPr>
              <w:spacing w:line="276" w:lineRule="auto"/>
              <w:jc w:val="center"/>
              <w:rPr>
                <w:rFonts w:ascii="Simplified Arabic" w:eastAsia="Times New Roman" w:hAnsi="Simplified Arabic" w:cs="Simplified Arabic"/>
                <w:b w:val="0"/>
                <w:bCs w:val="0"/>
                <w:sz w:val="28"/>
                <w:szCs w:val="28"/>
                <w:rtl/>
              </w:rPr>
            </w:pPr>
            <w:r w:rsidRPr="00AD39A0">
              <w:rPr>
                <w:rFonts w:ascii="Simplified Arabic" w:eastAsia="Times New Roman" w:hAnsi="Simplified Arabic" w:cs="Simplified Arabic"/>
                <w:b w:val="0"/>
                <w:bCs w:val="0"/>
                <w:sz w:val="28"/>
                <w:szCs w:val="28"/>
                <w:rtl/>
              </w:rPr>
              <w:t>المتغيرين</w:t>
            </w:r>
          </w:p>
        </w:tc>
        <w:tc>
          <w:tcPr>
            <w:tcW w:w="2268" w:type="dxa"/>
            <w:hideMark/>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Pr>
            </w:pPr>
            <w:r w:rsidRPr="00AD39A0">
              <w:rPr>
                <w:rFonts w:ascii="Simplified Arabic" w:eastAsia="Times New Roman" w:hAnsi="Simplified Arabic" w:cs="Simplified Arabic"/>
                <w:b w:val="0"/>
                <w:bCs w:val="0"/>
                <w:color w:val="000000"/>
                <w:sz w:val="28"/>
                <w:szCs w:val="28"/>
                <w:rtl/>
              </w:rPr>
              <w:t>الكفاءة الذاتية</w:t>
            </w:r>
          </w:p>
        </w:tc>
        <w:tc>
          <w:tcPr>
            <w:tcW w:w="1872" w:type="dxa"/>
            <w:noWrap/>
            <w:hideMark/>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color w:val="000000"/>
                <w:sz w:val="28"/>
                <w:szCs w:val="28"/>
                <w:rtl/>
              </w:rPr>
            </w:pPr>
            <w:r w:rsidRPr="00AD39A0">
              <w:rPr>
                <w:rFonts w:ascii="Simplified Arabic" w:eastAsia="Times New Roman" w:hAnsi="Simplified Arabic" w:cs="Simplified Arabic"/>
                <w:b w:val="0"/>
                <w:bCs w:val="0"/>
                <w:color w:val="000000"/>
                <w:sz w:val="28"/>
                <w:szCs w:val="28"/>
                <w:rtl/>
              </w:rPr>
              <w:t>القرار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32" w:type="dxa"/>
            <w:vMerge w:val="restart"/>
            <w:hideMark/>
          </w:tcPr>
          <w:p w:rsidR="00AD39A0" w:rsidRPr="00AD39A0" w:rsidRDefault="00AD39A0" w:rsidP="00AD39A0">
            <w:pPr>
              <w:bidi/>
              <w:spacing w:line="276" w:lineRule="auto"/>
              <w:jc w:val="center"/>
              <w:rPr>
                <w:rFonts w:ascii="Simplified Arabic" w:eastAsia="Times New Roman" w:hAnsi="Simplified Arabic" w:cs="Simplified Arabic"/>
                <w:b w:val="0"/>
                <w:bCs w:val="0"/>
                <w:color w:val="000000"/>
                <w:sz w:val="28"/>
                <w:szCs w:val="28"/>
                <w:rtl/>
              </w:rPr>
            </w:pPr>
            <w:r w:rsidRPr="00AD39A0">
              <w:rPr>
                <w:rFonts w:ascii="Simplified Arabic" w:hAnsi="Simplified Arabic" w:cs="Simplified Arabic"/>
                <w:b w:val="0"/>
                <w:bCs w:val="0"/>
                <w:sz w:val="28"/>
                <w:szCs w:val="28"/>
                <w:rtl/>
                <w:lang w:bidi="ar-DZ"/>
              </w:rPr>
              <w:t>مركز الضبط</w:t>
            </w:r>
          </w:p>
        </w:tc>
        <w:tc>
          <w:tcPr>
            <w:tcW w:w="2114" w:type="dxa"/>
            <w:hideMark/>
          </w:tcPr>
          <w:p w:rsidR="00AD39A0" w:rsidRPr="00AD39A0" w:rsidRDefault="00AD39A0" w:rsidP="00AD39A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rPr>
              <w:t>معامل الارتباط</w:t>
            </w:r>
          </w:p>
        </w:tc>
        <w:tc>
          <w:tcPr>
            <w:tcW w:w="2268" w:type="dxa"/>
            <w:hideMark/>
          </w:tcPr>
          <w:p w:rsidR="00AD39A0" w:rsidRPr="00AD39A0" w:rsidRDefault="00AD39A0" w:rsidP="00AD39A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hAnsi="Simplified Arabic" w:cs="Simplified Arabic"/>
                <w:color w:val="000000"/>
                <w:sz w:val="28"/>
                <w:szCs w:val="28"/>
              </w:rPr>
              <w:t>.</w:t>
            </w:r>
            <w:r w:rsidRPr="00AD39A0">
              <w:rPr>
                <w:rFonts w:ascii="Simplified Arabic" w:hAnsi="Simplified Arabic" w:cs="Simplified Arabic"/>
                <w:color w:val="000000"/>
                <w:sz w:val="28"/>
                <w:szCs w:val="28"/>
                <w:rtl/>
              </w:rPr>
              <w:t>273</w:t>
            </w:r>
            <w:r w:rsidRPr="00AD39A0">
              <w:rPr>
                <w:rFonts w:ascii="Simplified Arabic" w:hAnsi="Simplified Arabic" w:cs="Simplified Arabic"/>
                <w:color w:val="000000"/>
                <w:sz w:val="28"/>
                <w:szCs w:val="28"/>
                <w:vertAlign w:val="superscript"/>
              </w:rPr>
              <w:t>**</w:t>
            </w:r>
          </w:p>
        </w:tc>
        <w:tc>
          <w:tcPr>
            <w:tcW w:w="1872" w:type="dxa"/>
            <w:vMerge w:val="restart"/>
            <w:noWrap/>
            <w:hideMark/>
          </w:tcPr>
          <w:p w:rsidR="00AD39A0" w:rsidRPr="00AD39A0" w:rsidRDefault="00AD39A0" w:rsidP="00AD39A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دالة عند 0.01</w:t>
            </w:r>
          </w:p>
        </w:tc>
      </w:tr>
      <w:tr w:rsidR="00AD39A0" w:rsidRPr="00AD39A0" w:rsidTr="00AD39A0">
        <w:trPr>
          <w:trHeight w:val="255"/>
        </w:trPr>
        <w:tc>
          <w:tcPr>
            <w:cnfStyle w:val="001000000000" w:firstRow="0" w:lastRow="0" w:firstColumn="1" w:lastColumn="0" w:oddVBand="0" w:evenVBand="0" w:oddHBand="0" w:evenHBand="0" w:firstRowFirstColumn="0" w:firstRowLastColumn="0" w:lastRowFirstColumn="0" w:lastRowLastColumn="0"/>
            <w:tcW w:w="1532" w:type="dxa"/>
            <w:vMerge/>
            <w:hideMark/>
          </w:tcPr>
          <w:p w:rsidR="00AD39A0" w:rsidRPr="00AD39A0" w:rsidRDefault="00AD39A0" w:rsidP="00AD39A0">
            <w:pPr>
              <w:bidi/>
              <w:spacing w:line="276" w:lineRule="auto"/>
              <w:jc w:val="lowKashida"/>
              <w:rPr>
                <w:rFonts w:ascii="Simplified Arabic" w:eastAsia="Times New Roman" w:hAnsi="Simplified Arabic" w:cs="Simplified Arabic"/>
                <w:b w:val="0"/>
                <w:bCs w:val="0"/>
                <w:color w:val="000000"/>
                <w:sz w:val="28"/>
                <w:szCs w:val="28"/>
              </w:rPr>
            </w:pPr>
          </w:p>
        </w:tc>
        <w:tc>
          <w:tcPr>
            <w:tcW w:w="2114" w:type="dxa"/>
            <w:hideMark/>
          </w:tcPr>
          <w:p w:rsidR="00AD39A0" w:rsidRPr="00AD39A0" w:rsidRDefault="00AD39A0" w:rsidP="00AD39A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lang w:bidi="ar-DZ"/>
              </w:rPr>
            </w:pPr>
            <w:r w:rsidRPr="00AD39A0">
              <w:rPr>
                <w:rFonts w:ascii="Simplified Arabic" w:eastAsia="Times New Roman" w:hAnsi="Simplified Arabic" w:cs="Simplified Arabic"/>
                <w:color w:val="000000"/>
                <w:sz w:val="28"/>
                <w:szCs w:val="28"/>
                <w:rtl/>
              </w:rPr>
              <w:t xml:space="preserve">مستوى </w:t>
            </w:r>
            <w:r w:rsidRPr="00AD39A0">
              <w:rPr>
                <w:rFonts w:ascii="Simplified Arabic" w:eastAsia="Times New Roman" w:hAnsi="Simplified Arabic" w:cs="Simplified Arabic"/>
                <w:color w:val="000000"/>
                <w:sz w:val="28"/>
                <w:szCs w:val="28"/>
                <w:rtl/>
                <w:lang w:bidi="ar-DZ"/>
              </w:rPr>
              <w:t xml:space="preserve">المعنوية </w:t>
            </w:r>
            <w:r w:rsidRPr="00AD39A0">
              <w:rPr>
                <w:rFonts w:ascii="Simplified Arabic" w:eastAsia="Times New Roman" w:hAnsi="Simplified Arabic" w:cs="Simplified Arabic"/>
                <w:color w:val="000000"/>
                <w:sz w:val="28"/>
                <w:szCs w:val="28"/>
                <w:lang w:bidi="ar-DZ"/>
              </w:rPr>
              <w:t>p</w:t>
            </w:r>
          </w:p>
        </w:tc>
        <w:tc>
          <w:tcPr>
            <w:tcW w:w="2268" w:type="dxa"/>
            <w:hideMark/>
          </w:tcPr>
          <w:p w:rsidR="00AD39A0" w:rsidRPr="00AD39A0" w:rsidRDefault="00AD39A0" w:rsidP="00AD39A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Pr>
              <w:t>0,</w:t>
            </w:r>
            <w:r w:rsidRPr="00AD39A0">
              <w:rPr>
                <w:rFonts w:ascii="Simplified Arabic" w:eastAsia="Times New Roman" w:hAnsi="Simplified Arabic" w:cs="Simplified Arabic"/>
                <w:color w:val="000000"/>
                <w:sz w:val="28"/>
                <w:szCs w:val="28"/>
                <w:rtl/>
              </w:rPr>
              <w:t>001</w:t>
            </w:r>
          </w:p>
        </w:tc>
        <w:tc>
          <w:tcPr>
            <w:tcW w:w="1872" w:type="dxa"/>
            <w:vMerge/>
            <w:hideMark/>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32" w:type="dxa"/>
            <w:vMerge/>
            <w:hideMark/>
          </w:tcPr>
          <w:p w:rsidR="00AD39A0" w:rsidRPr="00AD39A0" w:rsidRDefault="00AD39A0" w:rsidP="00AD39A0">
            <w:pPr>
              <w:bidi/>
              <w:spacing w:line="276" w:lineRule="auto"/>
              <w:jc w:val="lowKashida"/>
              <w:rPr>
                <w:rFonts w:ascii="Simplified Arabic" w:eastAsia="Times New Roman" w:hAnsi="Simplified Arabic" w:cs="Simplified Arabic"/>
                <w:b w:val="0"/>
                <w:bCs w:val="0"/>
                <w:color w:val="000000"/>
                <w:sz w:val="28"/>
                <w:szCs w:val="28"/>
              </w:rPr>
            </w:pPr>
          </w:p>
        </w:tc>
        <w:tc>
          <w:tcPr>
            <w:tcW w:w="2114" w:type="dxa"/>
            <w:hideMark/>
          </w:tcPr>
          <w:p w:rsidR="00AD39A0" w:rsidRPr="00AD39A0" w:rsidRDefault="00AD39A0" w:rsidP="00AD39A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حجم العينة</w:t>
            </w:r>
          </w:p>
        </w:tc>
        <w:tc>
          <w:tcPr>
            <w:tcW w:w="2268" w:type="dxa"/>
            <w:hideMark/>
          </w:tcPr>
          <w:p w:rsidR="00AD39A0" w:rsidRPr="00AD39A0" w:rsidRDefault="00AD39A0" w:rsidP="00AD39A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rPr>
              <w:t>150</w:t>
            </w:r>
          </w:p>
        </w:tc>
        <w:tc>
          <w:tcPr>
            <w:tcW w:w="1872" w:type="dxa"/>
            <w:vMerge/>
            <w:hideMark/>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r>
    </w:tbl>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rPr>
        <w:t xml:space="preserve">يبين الجدول السابق قيمة معامل الارتباط بيرسون بين الدرجة الكلية لأفراد العينة </w:t>
      </w:r>
      <w:r w:rsidRPr="00AD39A0">
        <w:rPr>
          <w:rFonts w:ascii="Simplified Arabic" w:eastAsiaTheme="minorEastAsia" w:hAnsi="Simplified Arabic" w:cs="Simplified Arabic"/>
          <w:sz w:val="28"/>
          <w:szCs w:val="28"/>
          <w:rtl/>
          <w:lang w:eastAsia="fr-FR" w:bidi="ar-DZ"/>
        </w:rPr>
        <w:t>في مركز الضبط والكفاءة الذاتية</w:t>
      </w:r>
      <w:r w:rsidRPr="00AD39A0">
        <w:rPr>
          <w:rFonts w:ascii="Simplified Arabic" w:eastAsiaTheme="minorEastAsia" w:hAnsi="Simplified Arabic" w:cs="Simplified Arabic"/>
          <w:sz w:val="28"/>
          <w:szCs w:val="28"/>
          <w:rtl/>
          <w:lang w:eastAsia="fr-FR"/>
        </w:rPr>
        <w:t>، حيث بلغت قيمته 0.273، وهي قيمة موجبة ضعيفة ودالة إحصائيا عند مستوى الدلالة ألفا (0,01=</w:t>
      </w:r>
      <w:r w:rsidRPr="00AD39A0">
        <w:rPr>
          <w:rFonts w:ascii="Cambria" w:eastAsiaTheme="minorEastAsia" w:hAnsi="Cambria" w:cs="Cambria" w:hint="cs"/>
          <w:sz w:val="28"/>
          <w:szCs w:val="28"/>
          <w:rtl/>
          <w:lang w:eastAsia="fr-FR"/>
        </w:rPr>
        <w:t>α</w:t>
      </w:r>
      <w:r w:rsidRPr="00AD39A0">
        <w:rPr>
          <w:rFonts w:ascii="Simplified Arabic" w:eastAsiaTheme="minorEastAsia" w:hAnsi="Simplified Arabic" w:cs="Simplified Arabic"/>
          <w:sz w:val="28"/>
          <w:szCs w:val="28"/>
          <w:rtl/>
          <w:lang w:eastAsia="fr-FR"/>
        </w:rPr>
        <w:t>)</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w:t>
      </w:r>
      <w:r w:rsidRPr="00AD39A0">
        <w:rPr>
          <w:rFonts w:ascii="Simplified Arabic" w:eastAsiaTheme="minorEastAsia" w:hAnsi="Simplified Arabic" w:cs="Simplified Arabic" w:hint="cs"/>
          <w:sz w:val="28"/>
          <w:szCs w:val="28"/>
          <w:rtl/>
          <w:lang w:eastAsia="fr-FR"/>
        </w:rPr>
        <w:t>و</w:t>
      </w:r>
      <w:r w:rsidRPr="00AD39A0">
        <w:rPr>
          <w:rFonts w:ascii="Simplified Arabic" w:eastAsiaTheme="minorEastAsia" w:hAnsi="Simplified Arabic" w:cs="Simplified Arabic"/>
          <w:sz w:val="28"/>
          <w:szCs w:val="28"/>
          <w:rtl/>
          <w:lang w:eastAsia="fr-FR"/>
        </w:rPr>
        <w:t xml:space="preserve">عليه يمكن القول بأنه تم قبول الفرضية الثالثة، مع نسبة تأكد من هذه النتيجة بـ </w:t>
      </w:r>
      <w:r w:rsidRPr="00AD39A0">
        <w:rPr>
          <w:rFonts w:ascii="Simplified Arabic" w:eastAsiaTheme="minorEastAsia" w:hAnsi="Simplified Arabic" w:cs="Simplified Arabic"/>
          <w:sz w:val="28"/>
          <w:szCs w:val="28"/>
          <w:rtl/>
          <w:lang w:eastAsia="fr-FR"/>
        </w:rPr>
        <w:lastRenderedPageBreak/>
        <w:t>99% و</w:t>
      </w:r>
      <w:r w:rsidRPr="00AD39A0">
        <w:rPr>
          <w:rFonts w:ascii="Simplified Arabic" w:eastAsiaTheme="minorEastAsia" w:hAnsi="Simplified Arabic" w:cs="Simplified Arabic" w:hint="cs"/>
          <w:sz w:val="28"/>
          <w:szCs w:val="28"/>
          <w:rtl/>
          <w:lang w:eastAsia="fr-FR"/>
        </w:rPr>
        <w:t>ا</w:t>
      </w:r>
      <w:r w:rsidRPr="00AD39A0">
        <w:rPr>
          <w:rFonts w:ascii="Simplified Arabic" w:eastAsiaTheme="minorEastAsia" w:hAnsi="Simplified Arabic" w:cs="Simplified Arabic"/>
          <w:sz w:val="28"/>
          <w:szCs w:val="28"/>
          <w:rtl/>
          <w:lang w:eastAsia="fr-FR"/>
        </w:rPr>
        <w:t xml:space="preserve">حتمال </w:t>
      </w:r>
      <w:r w:rsidRPr="00AD39A0">
        <w:rPr>
          <w:rFonts w:ascii="Simplified Arabic" w:eastAsiaTheme="minorEastAsia" w:hAnsi="Simplified Arabic" w:cs="Simplified Arabic" w:hint="cs"/>
          <w:sz w:val="28"/>
          <w:szCs w:val="28"/>
          <w:rtl/>
          <w:lang w:eastAsia="fr-FR"/>
        </w:rPr>
        <w:t>ال</w:t>
      </w:r>
      <w:r w:rsidRPr="00AD39A0">
        <w:rPr>
          <w:rFonts w:ascii="Simplified Arabic" w:eastAsiaTheme="minorEastAsia" w:hAnsi="Simplified Arabic" w:cs="Simplified Arabic"/>
          <w:sz w:val="28"/>
          <w:szCs w:val="28"/>
          <w:rtl/>
          <w:lang w:eastAsia="fr-FR"/>
        </w:rPr>
        <w:t>وقوع في الخطأ بنسبة 1%</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bidi="ar-DZ"/>
        </w:rPr>
        <w:t xml:space="preserve">للتفصيل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كثر في نتائج هذه الفرضية تم حساب الارتباط بين أبعاد مركز الضبط والكفاءة الذاتية فكانت النتيجة التالية:</w:t>
      </w:r>
    </w:p>
    <w:p w:rsidR="00AD39A0" w:rsidRPr="00AD39A0" w:rsidRDefault="00AD39A0" w:rsidP="00AD39A0">
      <w:pPr>
        <w:spacing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imes New Roman" w:hAnsi="Simplified Arabic" w:cs="Simplified Arabic"/>
          <w:color w:val="000000"/>
          <w:sz w:val="28"/>
          <w:szCs w:val="28"/>
          <w:rtl/>
          <w:lang w:eastAsia="fr-FR"/>
        </w:rPr>
        <w:t>جدول رقم (</w:t>
      </w:r>
      <w:r w:rsidRPr="00AD39A0">
        <w:rPr>
          <w:rFonts w:ascii="Simplified Arabic" w:eastAsia="Times New Roman" w:hAnsi="Simplified Arabic" w:cs="Simplified Arabic" w:hint="cs"/>
          <w:color w:val="000000"/>
          <w:sz w:val="28"/>
          <w:szCs w:val="28"/>
          <w:rtl/>
          <w:lang w:eastAsia="fr-FR"/>
        </w:rPr>
        <w:t>28</w:t>
      </w:r>
      <w:r w:rsidRPr="00AD39A0">
        <w:rPr>
          <w:rFonts w:ascii="Simplified Arabic" w:eastAsia="Times New Roman" w:hAnsi="Simplified Arabic" w:cs="Simplified Arabic"/>
          <w:color w:val="000000"/>
          <w:sz w:val="28"/>
          <w:szCs w:val="28"/>
          <w:rtl/>
          <w:lang w:eastAsia="fr-FR"/>
        </w:rPr>
        <w:t>): معامل الارتباط بيرسون بين درجات العينة في أبعاد مركز الضبط والكفاءة الذاتية.</w:t>
      </w:r>
    </w:p>
    <w:tbl>
      <w:tblPr>
        <w:tblStyle w:val="GridTable4-Accent33"/>
        <w:bidiVisual/>
        <w:tblW w:w="7371" w:type="dxa"/>
        <w:tblInd w:w="1099" w:type="dxa"/>
        <w:tblLook w:val="04A0" w:firstRow="1" w:lastRow="0" w:firstColumn="1" w:lastColumn="0" w:noHBand="0" w:noVBand="1"/>
      </w:tblPr>
      <w:tblGrid>
        <w:gridCol w:w="2972"/>
        <w:gridCol w:w="2268"/>
        <w:gridCol w:w="2131"/>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972" w:type="dxa"/>
            <w:hideMark/>
          </w:tcPr>
          <w:p w:rsidR="00AD39A0" w:rsidRPr="00AD39A0" w:rsidRDefault="00AD39A0" w:rsidP="00AD39A0">
            <w:pPr>
              <w:tabs>
                <w:tab w:val="center" w:pos="1378"/>
                <w:tab w:val="right" w:pos="2756"/>
              </w:tabs>
              <w:spacing w:line="276" w:lineRule="auto"/>
              <w:rPr>
                <w:rFonts w:ascii="Simplified Arabic" w:eastAsia="Times New Roman" w:hAnsi="Simplified Arabic" w:cs="Simplified Arabic"/>
                <w:sz w:val="28"/>
                <w:szCs w:val="28"/>
                <w:rtl/>
              </w:rPr>
            </w:pPr>
            <w:r w:rsidRPr="00AD39A0">
              <w:rPr>
                <w:rFonts w:ascii="Simplified Arabic" w:eastAsia="Times New Roman" w:hAnsi="Simplified Arabic" w:cs="Simplified Arabic"/>
                <w:sz w:val="28"/>
                <w:szCs w:val="28"/>
                <w:rtl/>
              </w:rPr>
              <w:tab/>
              <w:t>أبعاد مركز الضبط</w:t>
            </w:r>
            <w:r w:rsidRPr="00AD39A0">
              <w:rPr>
                <w:rFonts w:ascii="Simplified Arabic" w:eastAsia="Times New Roman" w:hAnsi="Simplified Arabic" w:cs="Simplified Arabic"/>
                <w:sz w:val="28"/>
                <w:szCs w:val="28"/>
                <w:rtl/>
              </w:rPr>
              <w:tab/>
            </w:r>
          </w:p>
        </w:tc>
        <w:tc>
          <w:tcPr>
            <w:tcW w:w="2268" w:type="dxa"/>
            <w:hideMark/>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الكفاءة الذاتية</w:t>
            </w:r>
          </w:p>
        </w:tc>
        <w:tc>
          <w:tcPr>
            <w:tcW w:w="2131" w:type="dxa"/>
            <w:noWrap/>
            <w:hideMark/>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rPr>
              <w:t>القرار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hideMark/>
          </w:tcPr>
          <w:p w:rsidR="00AD39A0" w:rsidRPr="00AD39A0" w:rsidRDefault="00AD39A0" w:rsidP="00AD39A0">
            <w:pPr>
              <w:bidi/>
              <w:spacing w:line="276" w:lineRule="auto"/>
              <w:jc w:val="center"/>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rPr>
              <w:t>البعد الداخلي</w:t>
            </w:r>
          </w:p>
        </w:tc>
        <w:tc>
          <w:tcPr>
            <w:tcW w:w="2268" w:type="dxa"/>
            <w:hideMark/>
          </w:tcPr>
          <w:p w:rsidR="00AD39A0" w:rsidRPr="00AD39A0" w:rsidRDefault="00AD39A0" w:rsidP="00AD39A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hAnsi="Simplified Arabic" w:cs="Simplified Arabic"/>
                <w:color w:val="000000"/>
                <w:sz w:val="28"/>
                <w:szCs w:val="28"/>
              </w:rPr>
              <w:t>,212</w:t>
            </w:r>
            <w:r w:rsidRPr="00AD39A0">
              <w:rPr>
                <w:rFonts w:ascii="Simplified Arabic" w:hAnsi="Simplified Arabic" w:cs="Simplified Arabic"/>
                <w:color w:val="000000"/>
                <w:sz w:val="28"/>
                <w:szCs w:val="28"/>
                <w:vertAlign w:val="superscript"/>
              </w:rPr>
              <w:t>**</w:t>
            </w:r>
          </w:p>
        </w:tc>
        <w:tc>
          <w:tcPr>
            <w:tcW w:w="2131" w:type="dxa"/>
            <w:noWrap/>
            <w:hideMark/>
          </w:tcPr>
          <w:p w:rsidR="00AD39A0" w:rsidRPr="00AD39A0" w:rsidRDefault="00AD39A0" w:rsidP="00AD39A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دالة عند 0.01</w:t>
            </w:r>
          </w:p>
        </w:tc>
      </w:tr>
      <w:tr w:rsidR="00AD39A0" w:rsidRPr="00AD39A0" w:rsidTr="00AD39A0">
        <w:trPr>
          <w:trHeight w:val="255"/>
        </w:trPr>
        <w:tc>
          <w:tcPr>
            <w:cnfStyle w:val="001000000000" w:firstRow="0" w:lastRow="0" w:firstColumn="1" w:lastColumn="0" w:oddVBand="0" w:evenVBand="0" w:oddHBand="0" w:evenHBand="0" w:firstRowFirstColumn="0" w:firstRowLastColumn="0" w:lastRowFirstColumn="0" w:lastRowLastColumn="0"/>
            <w:tcW w:w="2972" w:type="dxa"/>
            <w:hideMark/>
          </w:tcPr>
          <w:p w:rsidR="00AD39A0" w:rsidRPr="00AD39A0" w:rsidRDefault="00AD39A0" w:rsidP="00AD39A0">
            <w:pPr>
              <w:bidi/>
              <w:spacing w:line="276" w:lineRule="auto"/>
              <w:jc w:val="center"/>
              <w:rPr>
                <w:rFonts w:ascii="Simplified Arabic" w:eastAsia="Times New Roman" w:hAnsi="Simplified Arabic" w:cs="Simplified Arabic"/>
                <w:color w:val="000000"/>
                <w:sz w:val="28"/>
                <w:szCs w:val="28"/>
                <w:lang w:bidi="ar-DZ"/>
              </w:rPr>
            </w:pPr>
            <w:r w:rsidRPr="00AD39A0">
              <w:rPr>
                <w:rFonts w:ascii="Simplified Arabic" w:eastAsia="Times New Roman" w:hAnsi="Simplified Arabic" w:cs="Simplified Arabic"/>
                <w:color w:val="000000"/>
                <w:sz w:val="28"/>
                <w:szCs w:val="28"/>
                <w:rtl/>
                <w:lang w:bidi="ar-DZ"/>
              </w:rPr>
              <w:t>بعد ذوي النفوذ</w:t>
            </w:r>
          </w:p>
        </w:tc>
        <w:tc>
          <w:tcPr>
            <w:tcW w:w="2268" w:type="dxa"/>
            <w:hideMark/>
          </w:tcPr>
          <w:p w:rsidR="00AD39A0" w:rsidRPr="00AD39A0" w:rsidRDefault="00AD39A0" w:rsidP="00AD39A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hAnsi="Simplified Arabic" w:cs="Simplified Arabic"/>
                <w:color w:val="000000"/>
                <w:sz w:val="28"/>
                <w:szCs w:val="28"/>
              </w:rPr>
              <w:t>,243</w:t>
            </w:r>
            <w:r w:rsidRPr="00AD39A0">
              <w:rPr>
                <w:rFonts w:ascii="Simplified Arabic" w:hAnsi="Simplified Arabic" w:cs="Simplified Arabic"/>
                <w:color w:val="000000"/>
                <w:sz w:val="28"/>
                <w:szCs w:val="28"/>
                <w:vertAlign w:val="superscript"/>
              </w:rPr>
              <w:t>**</w:t>
            </w:r>
          </w:p>
        </w:tc>
        <w:tc>
          <w:tcPr>
            <w:tcW w:w="2131" w:type="dxa"/>
            <w:hideMark/>
          </w:tcPr>
          <w:p w:rsidR="00AD39A0" w:rsidRPr="00AD39A0" w:rsidRDefault="00AD39A0" w:rsidP="00AD39A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دالة عند 0.01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hideMark/>
          </w:tcPr>
          <w:p w:rsidR="00AD39A0" w:rsidRPr="00AD39A0" w:rsidRDefault="00AD39A0" w:rsidP="00AD39A0">
            <w:pPr>
              <w:bidi/>
              <w:spacing w:line="276" w:lineRule="auto"/>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بعد الحظ</w:t>
            </w:r>
          </w:p>
        </w:tc>
        <w:tc>
          <w:tcPr>
            <w:tcW w:w="2268" w:type="dxa"/>
            <w:hideMark/>
          </w:tcPr>
          <w:p w:rsidR="00AD39A0" w:rsidRPr="00AD39A0" w:rsidRDefault="00AD39A0" w:rsidP="00AD39A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hAnsi="Simplified Arabic" w:cs="Simplified Arabic"/>
                <w:color w:val="000000"/>
                <w:sz w:val="28"/>
                <w:szCs w:val="28"/>
              </w:rPr>
              <w:t>,114</w:t>
            </w:r>
          </w:p>
        </w:tc>
        <w:tc>
          <w:tcPr>
            <w:tcW w:w="2131" w:type="dxa"/>
            <w:hideMark/>
          </w:tcPr>
          <w:p w:rsidR="00AD39A0" w:rsidRPr="00AD39A0" w:rsidRDefault="00AD39A0" w:rsidP="00AD39A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غير دالة عند 0,05</w:t>
            </w:r>
          </w:p>
        </w:tc>
      </w:tr>
    </w:tbl>
    <w:p w:rsidR="00AD39A0" w:rsidRPr="00AD39A0" w:rsidRDefault="00AD39A0" w:rsidP="00AD39A0">
      <w:pPr>
        <w:bidi/>
        <w:spacing w:line="360" w:lineRule="auto"/>
        <w:ind w:left="424"/>
        <w:contextualSpacing/>
        <w:jc w:val="lowKashida"/>
        <w:rPr>
          <w:rFonts w:ascii="Simplified Arabic" w:eastAsiaTheme="minorEastAsia" w:hAnsi="Simplified Arabic" w:cs="Simplified Arabic"/>
          <w:sz w:val="28"/>
          <w:szCs w:val="28"/>
          <w:lang w:val="en-US" w:eastAsia="fr-FR" w:bidi="ar-DZ"/>
        </w:rPr>
      </w:pPr>
    </w:p>
    <w:p w:rsidR="00AD39A0" w:rsidRPr="00AD39A0" w:rsidRDefault="00AD39A0" w:rsidP="0072774A">
      <w:pPr>
        <w:numPr>
          <w:ilvl w:val="0"/>
          <w:numId w:val="63"/>
        </w:numPr>
        <w:bidi/>
        <w:spacing w:line="360" w:lineRule="auto"/>
        <w:ind w:left="424"/>
        <w:contextualSpacing/>
        <w:jc w:val="lowKashida"/>
        <w:rPr>
          <w:rFonts w:ascii="Simplified Arabic" w:eastAsiaTheme="minorEastAsia" w:hAnsi="Simplified Arabic" w:cs="Simplified Arabic"/>
          <w:sz w:val="28"/>
          <w:szCs w:val="28"/>
          <w:lang w:val="en-US" w:eastAsia="fr-FR" w:bidi="ar-DZ"/>
        </w:rPr>
      </w:pPr>
      <w:r w:rsidRPr="00AD39A0">
        <w:rPr>
          <w:rFonts w:ascii="Simplified Arabic" w:eastAsiaTheme="minorEastAsia" w:hAnsi="Simplified Arabic" w:cs="Simplified Arabic"/>
          <w:sz w:val="28"/>
          <w:szCs w:val="28"/>
          <w:rtl/>
          <w:lang w:eastAsia="fr-FR"/>
        </w:rPr>
        <w:t xml:space="preserve">العلاقة بين البعد الداخلي لمركز الضبط والكفاءة الذاتية: اختلفت نتائج الدراسة الحالية مع دراسة يان </w:t>
      </w:r>
      <w:r w:rsidRPr="00AD39A0">
        <w:rPr>
          <w:rFonts w:ascii="Simplified Arabic" w:eastAsiaTheme="minorEastAsia" w:hAnsi="Simplified Arabic" w:cs="Simplified Arabic" w:hint="cs"/>
          <w:sz w:val="28"/>
          <w:szCs w:val="28"/>
          <w:rtl/>
          <w:lang w:eastAsia="fr-FR"/>
        </w:rPr>
        <w:t>وآخرون</w:t>
      </w:r>
      <w:r w:rsidRPr="00AD39A0">
        <w:rPr>
          <w:rFonts w:ascii="Simplified Arabic" w:eastAsiaTheme="minorEastAsia" w:hAnsi="Simplified Arabic" w:cs="Simplified Arabic"/>
          <w:sz w:val="28"/>
          <w:szCs w:val="28"/>
          <w:rtl/>
          <w:lang w:eastAsia="fr-FR"/>
        </w:rPr>
        <w:t xml:space="preserve"> 2002 </w:t>
      </w:r>
      <w:r w:rsidRPr="00AD39A0">
        <w:rPr>
          <w:rFonts w:ascii="Simplified Arabic" w:eastAsiaTheme="minorEastAsia" w:hAnsi="Simplified Arabic" w:cs="Simplified Arabic"/>
          <w:sz w:val="28"/>
          <w:szCs w:val="28"/>
          <w:lang w:val="en-US" w:eastAsia="fr-FR"/>
        </w:rPr>
        <w:t>Yan et al</w:t>
      </w:r>
      <w:r w:rsidRPr="00AD39A0">
        <w:rPr>
          <w:rFonts w:ascii="Simplified Arabic" w:eastAsiaTheme="minorEastAsia" w:hAnsi="Simplified Arabic" w:cs="Simplified Arabic"/>
          <w:sz w:val="28"/>
          <w:szCs w:val="28"/>
          <w:rtl/>
          <w:lang w:val="en-US" w:eastAsia="fr-FR" w:bidi="ar-DZ"/>
        </w:rPr>
        <w:t xml:space="preserve"> التي هدفت </w:t>
      </w:r>
      <w:r w:rsidRPr="00AD39A0">
        <w:rPr>
          <w:rFonts w:ascii="Simplified Arabic" w:eastAsiaTheme="minorEastAsia" w:hAnsi="Simplified Arabic" w:cs="Simplified Arabic" w:hint="cs"/>
          <w:sz w:val="28"/>
          <w:szCs w:val="28"/>
          <w:rtl/>
          <w:lang w:val="en-US" w:eastAsia="fr-FR" w:bidi="ar-DZ"/>
        </w:rPr>
        <w:t>إ</w:t>
      </w:r>
      <w:r w:rsidRPr="00AD39A0">
        <w:rPr>
          <w:rFonts w:ascii="Simplified Arabic" w:eastAsiaTheme="minorEastAsia" w:hAnsi="Simplified Arabic" w:cs="Simplified Arabic"/>
          <w:sz w:val="28"/>
          <w:szCs w:val="28"/>
          <w:rtl/>
          <w:lang w:val="en-US" w:eastAsia="fr-FR" w:bidi="ar-DZ"/>
        </w:rPr>
        <w:t>لى فحص العلاقة بين الكفاءة الذاتية ومركز الضبط الصحي وقلق الموت لدى 282 صيني</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وبينت نتائج الدراسة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 xml:space="preserve">ن الكفاءة الذاتية ومركز الضبط الصحي الخارجي كانوا أكثر ارتباطا بمستوى قلق موت </w:t>
      </w:r>
      <w:r w:rsidRPr="00AD39A0">
        <w:rPr>
          <w:rFonts w:ascii="Simplified Arabic" w:eastAsiaTheme="minorEastAsia" w:hAnsi="Simplified Arabic" w:cs="Simplified Arabic" w:hint="cs"/>
          <w:sz w:val="28"/>
          <w:szCs w:val="28"/>
          <w:rtl/>
          <w:lang w:val="en-US" w:eastAsia="fr-FR" w:bidi="ar-DZ"/>
        </w:rPr>
        <w:t>العالي،</w:t>
      </w:r>
      <w:r w:rsidRPr="00AD39A0">
        <w:rPr>
          <w:rFonts w:ascii="Simplified Arabic" w:eastAsiaTheme="minorEastAsia" w:hAnsi="Simplified Arabic" w:cs="Simplified Arabic"/>
          <w:sz w:val="28"/>
          <w:szCs w:val="28"/>
          <w:rtl/>
          <w:lang w:val="en-US" w:eastAsia="fr-FR" w:bidi="ar-DZ"/>
        </w:rPr>
        <w:t xml:space="preserve"> ولم تبين النتائج العلاقة الارتباطية بين الكفاءة الذاتية ومركز الضبط.</w:t>
      </w:r>
    </w:p>
    <w:p w:rsidR="00AD39A0" w:rsidRPr="00AD39A0" w:rsidRDefault="00AD39A0" w:rsidP="00AD39A0">
      <w:pPr>
        <w:bidi/>
        <w:spacing w:line="360" w:lineRule="auto"/>
        <w:ind w:left="424" w:firstLine="284"/>
        <w:contextualSpacing/>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eastAsia="fr-FR" w:bidi="ar-DZ"/>
        </w:rPr>
        <w:t xml:space="preserve">      في حين </w:t>
      </w:r>
      <w:r w:rsidRPr="00AD39A0">
        <w:rPr>
          <w:rFonts w:ascii="Simplified Arabic" w:eastAsiaTheme="minorEastAsia" w:hAnsi="Simplified Arabic" w:cs="Simplified Arabic"/>
          <w:sz w:val="28"/>
          <w:szCs w:val="28"/>
          <w:rtl/>
          <w:lang w:eastAsia="fr-FR" w:bidi="ar-DZ"/>
        </w:rPr>
        <w:t>اتفقت نتائج الدراسة مع دراسة يو و</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خرون 2004</w:t>
      </w:r>
      <w:r w:rsidRPr="00AD39A0">
        <w:rPr>
          <w:rFonts w:ascii="Simplified Arabic" w:eastAsiaTheme="minorEastAsia" w:hAnsi="Simplified Arabic" w:cs="Simplified Arabic"/>
          <w:sz w:val="28"/>
          <w:szCs w:val="28"/>
          <w:lang w:val="en-US" w:eastAsia="fr-FR" w:bidi="ar-DZ"/>
        </w:rPr>
        <w:t xml:space="preserve">wu et al </w:t>
      </w:r>
      <w:r w:rsidRPr="00AD39A0">
        <w:rPr>
          <w:rFonts w:ascii="Simplified Arabic" w:eastAsiaTheme="minorEastAsia" w:hAnsi="Simplified Arabic" w:cs="Simplified Arabic" w:hint="cs"/>
          <w:sz w:val="28"/>
          <w:szCs w:val="28"/>
          <w:rtl/>
          <w:lang w:val="en-US" w:eastAsia="fr-FR" w:bidi="ar-DZ"/>
        </w:rPr>
        <w:t xml:space="preserve"> التي</w:t>
      </w:r>
      <w:r w:rsidRPr="00AD39A0">
        <w:rPr>
          <w:rFonts w:ascii="Simplified Arabic" w:eastAsiaTheme="minorEastAsia" w:hAnsi="Simplified Arabic" w:cs="Simplified Arabic"/>
          <w:sz w:val="28"/>
          <w:szCs w:val="28"/>
          <w:rtl/>
          <w:lang w:val="en-US" w:eastAsia="fr-FR" w:bidi="ar-DZ"/>
        </w:rPr>
        <w:t xml:space="preserve"> تعرضت للعلاقة بين الكفاءة الذاتية واتجاه الضبط بالصحة والضغط النفسي على عينة مكونة من 159 من المسنات الصينيات</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دلت النتائج على وجود علاقة إيجابية دالة بين اتجاه الضبط الداخلي ومعتقدات الكفاءة الذاتية</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ن لكل من هذ</w:t>
      </w:r>
      <w:r w:rsidRPr="00AD39A0">
        <w:rPr>
          <w:rFonts w:ascii="Simplified Arabic" w:eastAsiaTheme="minorEastAsia" w:hAnsi="Simplified Arabic" w:cs="Simplified Arabic" w:hint="cs"/>
          <w:sz w:val="28"/>
          <w:szCs w:val="28"/>
          <w:rtl/>
          <w:lang w:val="en-US" w:eastAsia="fr-FR" w:bidi="ar-DZ"/>
        </w:rPr>
        <w:t>ي</w:t>
      </w:r>
      <w:r w:rsidRPr="00AD39A0">
        <w:rPr>
          <w:rFonts w:ascii="Simplified Arabic" w:eastAsiaTheme="minorEastAsia" w:hAnsi="Simplified Arabic" w:cs="Simplified Arabic"/>
          <w:sz w:val="28"/>
          <w:szCs w:val="28"/>
          <w:rtl/>
          <w:lang w:val="en-US" w:eastAsia="fr-FR" w:bidi="ar-DZ"/>
        </w:rPr>
        <w:t xml:space="preserve">ن العاملين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val="en-US" w:eastAsia="fr-FR" w:bidi="ar-DZ"/>
        </w:rPr>
        <w:t>ثره السلبي على الصحة النفسية للمشاركات</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وقد تبين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 xml:space="preserve">ن درجة معتقدات الكفاءة العامة المنخفضة ودرجة اتجاه الضبط الخارجي العالية تعتبر عوامل </w:t>
      </w:r>
      <w:r w:rsidRPr="00AD39A0">
        <w:rPr>
          <w:rFonts w:ascii="Simplified Arabic" w:eastAsiaTheme="minorEastAsia" w:hAnsi="Simplified Arabic" w:cs="Simplified Arabic" w:hint="cs"/>
          <w:sz w:val="28"/>
          <w:szCs w:val="28"/>
          <w:rtl/>
          <w:lang w:val="en-US" w:eastAsia="fr-FR" w:bidi="ar-DZ"/>
        </w:rPr>
        <w:t>ل</w:t>
      </w:r>
      <w:r w:rsidRPr="00AD39A0">
        <w:rPr>
          <w:rFonts w:ascii="Simplified Arabic" w:eastAsiaTheme="minorEastAsia" w:hAnsi="Simplified Arabic" w:cs="Simplified Arabic"/>
          <w:sz w:val="28"/>
          <w:szCs w:val="28"/>
          <w:rtl/>
          <w:lang w:val="en-US" w:eastAsia="fr-FR" w:bidi="ar-DZ"/>
        </w:rPr>
        <w:t>لتنبؤ بالضغوط.</w:t>
      </w:r>
    </w:p>
    <w:p w:rsidR="00AD39A0" w:rsidRPr="00AD39A0" w:rsidRDefault="00AD39A0" w:rsidP="00AD39A0">
      <w:pPr>
        <w:bidi/>
        <w:spacing w:line="360" w:lineRule="auto"/>
        <w:ind w:left="424" w:firstLine="28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val="en-US" w:eastAsia="fr-FR" w:bidi="ar-DZ"/>
        </w:rPr>
        <w:lastRenderedPageBreak/>
        <w:t xml:space="preserve">      كذا اتسقت مع </w:t>
      </w:r>
      <w:r w:rsidRPr="00AD39A0">
        <w:rPr>
          <w:rFonts w:ascii="Simplified Arabic" w:eastAsiaTheme="minorEastAsia" w:hAnsi="Simplified Arabic" w:cs="Simplified Arabic"/>
          <w:sz w:val="28"/>
          <w:szCs w:val="28"/>
          <w:rtl/>
          <w:lang w:val="en-US" w:eastAsia="fr-FR" w:bidi="ar-DZ"/>
        </w:rPr>
        <w:t xml:space="preserve">دراسة كروس </w:t>
      </w:r>
      <w:r w:rsidRPr="00AD39A0">
        <w:rPr>
          <w:rFonts w:ascii="Simplified Arabic" w:eastAsiaTheme="minorEastAsia" w:hAnsi="Simplified Arabic" w:cs="Simplified Arabic" w:hint="cs"/>
          <w:sz w:val="28"/>
          <w:szCs w:val="28"/>
          <w:rtl/>
          <w:lang w:val="en-US" w:eastAsia="fr-FR" w:bidi="ar-DZ"/>
        </w:rPr>
        <w:t>وآخرون</w:t>
      </w:r>
      <w:r w:rsidRPr="00AD39A0">
        <w:rPr>
          <w:rFonts w:ascii="Simplified Arabic" w:eastAsiaTheme="minorEastAsia" w:hAnsi="Simplified Arabic" w:cs="Simplified Arabic"/>
          <w:sz w:val="28"/>
          <w:szCs w:val="28"/>
          <w:rtl/>
          <w:lang w:val="en-US" w:eastAsia="fr-FR" w:bidi="ar-DZ"/>
        </w:rPr>
        <w:t xml:space="preserve"> 2006 </w:t>
      </w:r>
      <w:r w:rsidRPr="00AD39A0">
        <w:rPr>
          <w:rFonts w:ascii="Simplified Arabic" w:eastAsiaTheme="minorEastAsia" w:hAnsi="Simplified Arabic" w:cs="Simplified Arabic"/>
          <w:sz w:val="28"/>
          <w:szCs w:val="28"/>
          <w:lang w:val="en-US" w:eastAsia="fr-FR" w:bidi="ar-DZ"/>
        </w:rPr>
        <w:t>Cross</w:t>
      </w:r>
      <w:r w:rsidRPr="00AD39A0">
        <w:rPr>
          <w:rFonts w:ascii="Simplified Arabic" w:eastAsiaTheme="minorEastAsia" w:hAnsi="Simplified Arabic" w:cs="Simplified Arabic"/>
          <w:sz w:val="28"/>
          <w:szCs w:val="28"/>
          <w:rtl/>
          <w:lang w:eastAsia="fr-FR" w:bidi="ar-DZ"/>
        </w:rPr>
        <w:t xml:space="preserve"> التي هدفت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الكشف عن العلاقة بين مركز الضبط الصحي والكفاءة الذاتية، بكل من الحالة الصحية، والتعرض لالتهاب المفاصل الر</w:t>
      </w:r>
      <w:r w:rsidRPr="00AD39A0">
        <w:rPr>
          <w:rFonts w:ascii="Simplified Arabic" w:eastAsiaTheme="minorEastAsia" w:hAnsi="Simplified Arabic" w:cs="Simplified Arabic" w:hint="cs"/>
          <w:sz w:val="28"/>
          <w:szCs w:val="28"/>
          <w:rtl/>
          <w:lang w:eastAsia="fr-FR" w:bidi="ar-DZ"/>
        </w:rPr>
        <w:t>ئ</w:t>
      </w:r>
      <w:r w:rsidRPr="00AD39A0">
        <w:rPr>
          <w:rFonts w:ascii="Simplified Arabic" w:eastAsiaTheme="minorEastAsia" w:hAnsi="Simplified Arabic" w:cs="Simplified Arabic"/>
          <w:sz w:val="28"/>
          <w:szCs w:val="28"/>
          <w:rtl/>
          <w:lang w:eastAsia="fr-FR" w:bidi="ar-DZ"/>
        </w:rPr>
        <w:t>وي، والتهاب العظم والمفاصل، بالإضافة الى الانفاق على العلاج، وتكونت عينة الدراسة من 70 مصابا بالتهاب المفاصل الر</w:t>
      </w:r>
      <w:r w:rsidRPr="00AD39A0">
        <w:rPr>
          <w:rFonts w:ascii="Simplified Arabic" w:eastAsiaTheme="minorEastAsia" w:hAnsi="Simplified Arabic" w:cs="Simplified Arabic" w:hint="cs"/>
          <w:sz w:val="28"/>
          <w:szCs w:val="28"/>
          <w:rtl/>
          <w:lang w:eastAsia="fr-FR" w:bidi="ar-DZ"/>
        </w:rPr>
        <w:t>ئ</w:t>
      </w:r>
      <w:r w:rsidRPr="00AD39A0">
        <w:rPr>
          <w:rFonts w:ascii="Simplified Arabic" w:eastAsiaTheme="minorEastAsia" w:hAnsi="Simplified Arabic" w:cs="Simplified Arabic"/>
          <w:sz w:val="28"/>
          <w:szCs w:val="28"/>
          <w:rtl/>
          <w:lang w:eastAsia="fr-FR" w:bidi="ar-DZ"/>
        </w:rPr>
        <w:t>وي، و230 مصابا بالتهاب العظام، وكشفت النتائج على وجود علاقة موجبة بين الكفاءة الذاتية والوضعية الصحية الحسنة للمريض، والانفاق على العلاج، بينما وجدت علاقة بين المرض و</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لامه، ومركز الضبط الصحي الخارجي لدى العينتين والانفاق وزيارة الطبيب.</w:t>
      </w:r>
    </w:p>
    <w:p w:rsidR="00AD39A0" w:rsidRPr="00AD39A0" w:rsidRDefault="00AD39A0" w:rsidP="00AD39A0">
      <w:pPr>
        <w:bidi/>
        <w:spacing w:line="360" w:lineRule="auto"/>
        <w:ind w:left="424" w:firstLine="28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بالرجوع للدراسات السابقة وال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دب النظري ف</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ن وجود علاقة بينهما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مر طبيعي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ذ يتميز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فراد </w:t>
      </w:r>
      <w:r w:rsidRPr="00AD39A0">
        <w:rPr>
          <w:rFonts w:ascii="Simplified Arabic" w:eastAsiaTheme="minorEastAsia" w:hAnsi="Simplified Arabic" w:cs="Simplified Arabic" w:hint="cs"/>
          <w:sz w:val="28"/>
          <w:szCs w:val="28"/>
          <w:rtl/>
          <w:lang w:eastAsia="fr-FR" w:bidi="ar-DZ"/>
        </w:rPr>
        <w:t>ذوي الضبط ال</w:t>
      </w:r>
      <w:r w:rsidRPr="00AD39A0">
        <w:rPr>
          <w:rFonts w:ascii="Simplified Arabic" w:eastAsiaTheme="minorEastAsia" w:hAnsi="Simplified Arabic" w:cs="Simplified Arabic"/>
          <w:sz w:val="28"/>
          <w:szCs w:val="28"/>
          <w:rtl/>
          <w:lang w:eastAsia="fr-FR" w:bidi="ar-DZ"/>
        </w:rPr>
        <w:t>داخلي</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بالحذر وأخذ خطوات تتميز بالفاعلية والتمكن لتحسين حال بيئتهم</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كما يقومون بوضع قيمة كبيرة لتعزيز مهاراتهم، ويكونون أكثر اهتماما بقدراتهم وبفشلهم أيضا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ونشاطهم فعال بمختلف مجالات الحياة ويتصرفون بصورة منطقية للوصول إلى الحلول المناسبة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والاهم من ذلك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نهم يتميزون بالصحة النفسية وتحمل المسؤولية ويستطيعون الإدراك بأن الأحداث تتوقف على قدرتهم وسلوكهم وسماتهم الشخصية الدائمة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وأن النجاح في العمل والحياة يتطلب القدرة والكفاءة والمعرفة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وهذا ما يتناسب مع معتقدات الكفاءة الذاتية التي تدل على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الأفراد قادرين على التحكم في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حداث المؤثرة في حياتهم من خلال توظيف عمليات الدافعية والمعرفية ومحتويات الحدث</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بمعنى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المريض الذي يدرك 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له مسؤولية اتجاه مرضه يكون على درجة كبيرة من التحكم في هذا المرض.</w:t>
      </w:r>
    </w:p>
    <w:p w:rsidR="00AD39A0" w:rsidRPr="00AD39A0" w:rsidRDefault="00AD39A0" w:rsidP="0072774A">
      <w:pPr>
        <w:numPr>
          <w:ilvl w:val="0"/>
          <w:numId w:val="63"/>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xml:space="preserve">العلاقة بين بعد ذوي النفوذ لمركز الضبط والكفاءة الذاتية: </w:t>
      </w:r>
      <w:r w:rsidRPr="00AD39A0">
        <w:rPr>
          <w:rFonts w:ascii="Simplified Arabic" w:eastAsiaTheme="minorEastAsia" w:hAnsi="Simplified Arabic" w:cs="Simplified Arabic"/>
          <w:sz w:val="28"/>
          <w:szCs w:val="28"/>
          <w:rtl/>
          <w:lang w:val="en-US" w:eastAsia="fr-FR" w:bidi="ar-DZ"/>
        </w:rPr>
        <w:t>اختلفت نتائج الدراسة مع دراسة ويينمان واخرون 2001</w:t>
      </w:r>
      <w:r w:rsidRPr="00AD39A0">
        <w:rPr>
          <w:rFonts w:ascii="Simplified Arabic" w:eastAsiaTheme="minorEastAsia" w:hAnsi="Simplified Arabic" w:cs="Simplified Arabic"/>
          <w:sz w:val="28"/>
          <w:szCs w:val="28"/>
          <w:lang w:val="en-US" w:eastAsia="fr-FR" w:bidi="ar-DZ"/>
        </w:rPr>
        <w:t xml:space="preserve"> Weinmann et al </w:t>
      </w:r>
      <w:r w:rsidRPr="00AD39A0">
        <w:rPr>
          <w:rFonts w:ascii="Simplified Arabic" w:eastAsiaTheme="minorEastAsia" w:hAnsi="Simplified Arabic" w:cs="Simplified Arabic" w:hint="cs"/>
          <w:sz w:val="28"/>
          <w:szCs w:val="28"/>
          <w:rtl/>
          <w:lang w:val="en-US" w:eastAsia="fr-FR" w:bidi="ar-DZ"/>
        </w:rPr>
        <w:t>حيث</w:t>
      </w:r>
      <w:r w:rsidRPr="00AD39A0">
        <w:rPr>
          <w:rFonts w:ascii="Simplified Arabic" w:eastAsiaTheme="minorEastAsia" w:hAnsi="Simplified Arabic" w:cs="Simplified Arabic"/>
          <w:sz w:val="28"/>
          <w:szCs w:val="28"/>
          <w:rtl/>
          <w:lang w:val="en-US" w:eastAsia="fr-FR" w:bidi="ar-DZ"/>
        </w:rPr>
        <w:t xml:space="preserve"> قام</w:t>
      </w:r>
      <w:r w:rsidRPr="00AD39A0">
        <w:rPr>
          <w:rFonts w:ascii="Simplified Arabic" w:eastAsiaTheme="minorEastAsia" w:hAnsi="Simplified Arabic" w:cs="Simplified Arabic" w:hint="cs"/>
          <w:sz w:val="28"/>
          <w:szCs w:val="28"/>
          <w:rtl/>
          <w:lang w:val="en-US" w:eastAsia="fr-FR" w:bidi="ar-DZ"/>
        </w:rPr>
        <w:t>ا</w:t>
      </w:r>
      <w:r w:rsidRPr="00AD39A0">
        <w:rPr>
          <w:rFonts w:ascii="Simplified Arabic" w:eastAsiaTheme="minorEastAsia" w:hAnsi="Simplified Arabic" w:cs="Simplified Arabic"/>
          <w:sz w:val="28"/>
          <w:szCs w:val="28"/>
          <w:rtl/>
          <w:lang w:val="en-US" w:eastAsia="fr-FR" w:bidi="ar-DZ"/>
        </w:rPr>
        <w:t xml:space="preserve"> بدراسة الكفاءة الذاتية لدى المرضى المكتئبين</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وبينت نتائج الدراسة الارتباط السلبي بين الكفاءة الذاتية ومركز الضبط الصحي </w:t>
      </w:r>
      <w:r w:rsidRPr="00AD39A0">
        <w:rPr>
          <w:rFonts w:ascii="Simplified Arabic" w:eastAsiaTheme="minorEastAsia" w:hAnsi="Simplified Arabic" w:cs="Simplified Arabic"/>
          <w:sz w:val="28"/>
          <w:szCs w:val="28"/>
          <w:rtl/>
          <w:lang w:eastAsia="fr-FR" w:bidi="ar-DZ"/>
        </w:rPr>
        <w:t xml:space="preserve">لذوي النفوذ حيث </w:t>
      </w:r>
      <w:r w:rsidRPr="00AD39A0">
        <w:rPr>
          <w:rFonts w:ascii="Simplified Arabic" w:eastAsiaTheme="minorEastAsia" w:hAnsi="Simplified Arabic" w:cs="Simplified Arabic"/>
          <w:sz w:val="28"/>
          <w:szCs w:val="28"/>
          <w:rtl/>
          <w:lang w:eastAsia="fr-FR" w:bidi="ar-DZ"/>
        </w:rPr>
        <w:lastRenderedPageBreak/>
        <w:t>يعتقد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فراد بأن الأمور تجري خارج نطاق تحكمهم، وب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خرين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كثر قوة وفاعلية في تسيير مجريات الأمور.</w:t>
      </w:r>
    </w:p>
    <w:p w:rsidR="00AD39A0" w:rsidRPr="00AD39A0" w:rsidRDefault="00AD39A0" w:rsidP="00AD39A0">
      <w:pPr>
        <w:bidi/>
        <w:spacing w:line="360" w:lineRule="auto"/>
        <w:ind w:left="424"/>
        <w:contextualSpacing/>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eastAsia="fr-FR" w:bidi="ar-DZ"/>
        </w:rPr>
        <w:t xml:space="preserve">          في حين </w:t>
      </w:r>
      <w:r w:rsidRPr="00AD39A0">
        <w:rPr>
          <w:rFonts w:ascii="Simplified Arabic" w:eastAsiaTheme="minorEastAsia" w:hAnsi="Simplified Arabic" w:cs="Simplified Arabic"/>
          <w:sz w:val="28"/>
          <w:szCs w:val="28"/>
          <w:rtl/>
          <w:lang w:eastAsia="fr-FR" w:bidi="ar-DZ"/>
        </w:rPr>
        <w:t xml:space="preserve">اتفقت نتائج الدراسة الحالية مع </w:t>
      </w:r>
      <w:r w:rsidRPr="00AD39A0">
        <w:rPr>
          <w:rFonts w:ascii="Simplified Arabic" w:eastAsiaTheme="minorEastAsia" w:hAnsi="Simplified Arabic" w:cs="Simplified Arabic"/>
          <w:sz w:val="28"/>
          <w:szCs w:val="28"/>
          <w:rtl/>
          <w:lang w:val="en-US" w:eastAsia="fr-FR" w:bidi="ar-DZ"/>
        </w:rPr>
        <w:t xml:space="preserve">دراسة سلام هالة سعيد 2006 التي هدفت </w:t>
      </w:r>
      <w:r w:rsidRPr="00AD39A0">
        <w:rPr>
          <w:rFonts w:ascii="Simplified Arabic" w:eastAsiaTheme="minorEastAsia" w:hAnsi="Simplified Arabic" w:cs="Simplified Arabic" w:hint="cs"/>
          <w:sz w:val="28"/>
          <w:szCs w:val="28"/>
          <w:rtl/>
          <w:lang w:val="en-US" w:eastAsia="fr-FR" w:bidi="ar-DZ"/>
        </w:rPr>
        <w:t>إ</w:t>
      </w:r>
      <w:r w:rsidRPr="00AD39A0">
        <w:rPr>
          <w:rFonts w:ascii="Simplified Arabic" w:eastAsiaTheme="minorEastAsia" w:hAnsi="Simplified Arabic" w:cs="Simplified Arabic"/>
          <w:sz w:val="28"/>
          <w:szCs w:val="28"/>
          <w:rtl/>
          <w:lang w:val="en-US" w:eastAsia="fr-FR" w:bidi="ar-DZ"/>
        </w:rPr>
        <w:t>لى بحث العلاقة بين أنماط السلوك الصحي والكفاءة الذاتية ومركز الضبط الصحي ومتغير الإقامة ريف وحضر</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على عينة مكونة من 1000 من طلاب الجامعة من الجنسين</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وكشفت النتائج وجود علاقة ارتباطية موجبة بين بعض أنماط السلوك الصحي وكل من فعالية الذات ومركز الضبط الصحي</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في حين ارتبطت سلوكيات التدخين ارتباطا سالبا بكل من فعالية الذات ومركز الضبط الصحي</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كما كشفت الدراسة عن وجود علاقة ارتباطية موجبة بين فعالية الذات ومركز الضبط الصحي للأخرين، وكان الحضريون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على في كفاءة الذات بالمقارنة بالريفيين.</w:t>
      </w:r>
    </w:p>
    <w:p w:rsidR="00AD39A0" w:rsidRPr="00AD39A0" w:rsidRDefault="00AD39A0" w:rsidP="00AD39A0">
      <w:pPr>
        <w:bidi/>
        <w:spacing w:line="360" w:lineRule="auto"/>
        <w:ind w:left="424"/>
        <w:contextualSpacing/>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val="en-US" w:eastAsia="fr-FR" w:bidi="ar-DZ"/>
        </w:rPr>
        <w:t xml:space="preserve">            </w:t>
      </w:r>
      <w:r w:rsidRPr="00AD39A0">
        <w:rPr>
          <w:rFonts w:ascii="Simplified Arabic" w:eastAsiaTheme="minorEastAsia" w:hAnsi="Simplified Arabic" w:cs="Simplified Arabic" w:hint="cs"/>
          <w:sz w:val="28"/>
          <w:szCs w:val="28"/>
          <w:rtl/>
          <w:lang w:eastAsia="fr-FR" w:bidi="ar-DZ"/>
        </w:rPr>
        <w:t xml:space="preserve">كما </w:t>
      </w:r>
      <w:r w:rsidRPr="00AD39A0">
        <w:rPr>
          <w:rFonts w:ascii="Simplified Arabic" w:eastAsiaTheme="minorEastAsia" w:hAnsi="Simplified Arabic" w:cs="Simplified Arabic"/>
          <w:sz w:val="28"/>
          <w:szCs w:val="28"/>
          <w:rtl/>
          <w:lang w:val="en-US" w:eastAsia="fr-FR" w:bidi="ar-DZ"/>
        </w:rPr>
        <w:t>اتفقت الدراسة مع دراسة عليوة سمية التي وجدت علاقة ارتباطية بين بعد ذوي النفوذ لمركز الضبط الصحي والكفاءة الذاتية لدى عينة من مرضى السكري.</w:t>
      </w:r>
    </w:p>
    <w:p w:rsidR="00AD39A0" w:rsidRPr="00AD39A0" w:rsidRDefault="00AD39A0" w:rsidP="00AD39A0">
      <w:pPr>
        <w:bidi/>
        <w:spacing w:line="360" w:lineRule="auto"/>
        <w:ind w:left="424"/>
        <w:contextualSpacing/>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val="en-US" w:eastAsia="fr-FR" w:bidi="ar-DZ"/>
        </w:rPr>
        <w:t xml:space="preserve">         </w:t>
      </w:r>
      <w:r w:rsidRPr="00AD39A0">
        <w:rPr>
          <w:rFonts w:ascii="Simplified Arabic" w:eastAsiaTheme="minorEastAsia" w:hAnsi="Simplified Arabic" w:cs="Simplified Arabic"/>
          <w:sz w:val="28"/>
          <w:szCs w:val="28"/>
          <w:rtl/>
          <w:lang w:eastAsia="fr-FR" w:bidi="ar-DZ"/>
        </w:rPr>
        <w:t>تفسر الباحثة نتيجة هذه الفرضية 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اعتقاد المريض ذو </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لضبط الخارجي في الط</w:t>
      </w:r>
      <w:r w:rsidRPr="00AD39A0">
        <w:rPr>
          <w:rFonts w:ascii="Simplified Arabic" w:eastAsiaTheme="minorEastAsia" w:hAnsi="Simplified Arabic" w:cs="Simplified Arabic" w:hint="cs"/>
          <w:sz w:val="28"/>
          <w:szCs w:val="28"/>
          <w:rtl/>
          <w:lang w:eastAsia="fr-FR" w:bidi="ar-DZ"/>
        </w:rPr>
        <w:t>بيب</w:t>
      </w:r>
      <w:r w:rsidRPr="00AD39A0">
        <w:rPr>
          <w:rFonts w:ascii="Simplified Arabic" w:eastAsiaTheme="minorEastAsia" w:hAnsi="Simplified Arabic" w:cs="Simplified Arabic"/>
          <w:sz w:val="28"/>
          <w:szCs w:val="28"/>
          <w:rtl/>
          <w:lang w:eastAsia="fr-FR" w:bidi="ar-DZ"/>
        </w:rPr>
        <w:t xml:space="preserve"> يلعب دورا مهما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ف</w:t>
      </w:r>
      <w:r w:rsidRPr="00AD39A0">
        <w:rPr>
          <w:rFonts w:ascii="Simplified Arabic" w:eastAsiaTheme="minorEastAsia" w:hAnsi="Simplified Arabic" w:cs="Simplified Arabic"/>
          <w:sz w:val="28"/>
          <w:szCs w:val="28"/>
          <w:rtl/>
          <w:lang w:eastAsia="fr-FR" w:bidi="ar-DZ"/>
        </w:rPr>
        <w:t>يعتقد 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نه</w:t>
      </w:r>
      <w:r w:rsidRPr="00AD39A0">
        <w:rPr>
          <w:rFonts w:ascii="Simplified Arabic" w:eastAsiaTheme="minorEastAsia" w:hAnsi="Simplified Arabic" w:cs="Simplified Arabic" w:hint="cs"/>
          <w:sz w:val="28"/>
          <w:szCs w:val="28"/>
          <w:rtl/>
          <w:lang w:eastAsia="fr-FR" w:bidi="ar-DZ"/>
        </w:rPr>
        <w:t xml:space="preserve"> قادر على م</w:t>
      </w:r>
      <w:r w:rsidRPr="00AD39A0">
        <w:rPr>
          <w:rFonts w:ascii="Simplified Arabic" w:eastAsiaTheme="minorEastAsia" w:hAnsi="Simplified Arabic" w:cs="Simplified Arabic"/>
          <w:sz w:val="28"/>
          <w:szCs w:val="28"/>
          <w:rtl/>
          <w:lang w:eastAsia="fr-FR" w:bidi="ar-DZ"/>
        </w:rPr>
        <w:t>ساعد</w:t>
      </w:r>
      <w:r w:rsidRPr="00AD39A0">
        <w:rPr>
          <w:rFonts w:ascii="Simplified Arabic" w:eastAsiaTheme="minorEastAsia" w:hAnsi="Simplified Arabic" w:cs="Simplified Arabic" w:hint="cs"/>
          <w:sz w:val="28"/>
          <w:szCs w:val="28"/>
          <w:rtl/>
          <w:lang w:eastAsia="fr-FR" w:bidi="ar-DZ"/>
        </w:rPr>
        <w:t>ت</w:t>
      </w:r>
      <w:r w:rsidRPr="00AD39A0">
        <w:rPr>
          <w:rFonts w:ascii="Simplified Arabic" w:eastAsiaTheme="minorEastAsia" w:hAnsi="Simplified Arabic" w:cs="Simplified Arabic"/>
          <w:sz w:val="28"/>
          <w:szCs w:val="28"/>
          <w:rtl/>
          <w:lang w:eastAsia="fr-FR" w:bidi="ar-DZ"/>
        </w:rPr>
        <w:t xml:space="preserve">ه ويؤدي به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الشفاء</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وبالتالي يرتفع اعتقاده في </w:t>
      </w:r>
      <w:r w:rsidRPr="00AD39A0">
        <w:rPr>
          <w:rFonts w:ascii="Simplified Arabic" w:eastAsiaTheme="minorEastAsia" w:hAnsi="Simplified Arabic" w:cs="Simplified Arabic" w:hint="cs"/>
          <w:sz w:val="28"/>
          <w:szCs w:val="28"/>
          <w:rtl/>
          <w:lang w:eastAsia="fr-FR" w:bidi="ar-DZ"/>
        </w:rPr>
        <w:t>كفاءته</w:t>
      </w:r>
      <w:r w:rsidRPr="00AD39A0">
        <w:rPr>
          <w:rFonts w:ascii="Simplified Arabic" w:eastAsiaTheme="minorEastAsia" w:hAnsi="Simplified Arabic" w:cs="Simplified Arabic"/>
          <w:sz w:val="28"/>
          <w:szCs w:val="28"/>
          <w:rtl/>
          <w:lang w:eastAsia="fr-FR" w:bidi="ar-DZ"/>
        </w:rPr>
        <w:t xml:space="preserve"> الذاتية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فحسب دراسة سكيبر وليونارد </w:t>
      </w:r>
      <w:r w:rsidRPr="00AD39A0">
        <w:rPr>
          <w:rFonts w:ascii="Simplified Arabic" w:eastAsiaTheme="minorEastAsia" w:hAnsi="Simplified Arabic" w:cs="Simplified Arabic"/>
          <w:sz w:val="28"/>
          <w:szCs w:val="28"/>
          <w:lang w:val="en-US" w:eastAsia="fr-FR" w:bidi="ar-DZ"/>
        </w:rPr>
        <w:t>Skiper and Leonard</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تف</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عل المريض مع هيئة المستشفى عن طريق تزويده بالمعلومات وال</w:t>
      </w:r>
      <w:r w:rsidRPr="00AD39A0">
        <w:rPr>
          <w:rFonts w:ascii="Simplified Arabic" w:eastAsiaTheme="minorEastAsia" w:hAnsi="Simplified Arabic" w:cs="Simplified Arabic" w:hint="cs"/>
          <w:sz w:val="28"/>
          <w:szCs w:val="28"/>
          <w:rtl/>
          <w:lang w:eastAsia="fr-FR" w:bidi="ar-DZ"/>
        </w:rPr>
        <w:t>تأي</w:t>
      </w:r>
      <w:r w:rsidRPr="00AD39A0">
        <w:rPr>
          <w:rFonts w:ascii="Simplified Arabic" w:eastAsiaTheme="minorEastAsia" w:hAnsi="Simplified Arabic" w:cs="Simplified Arabic"/>
          <w:sz w:val="28"/>
          <w:szCs w:val="28"/>
          <w:rtl/>
          <w:lang w:eastAsia="fr-FR" w:bidi="ar-DZ"/>
        </w:rPr>
        <w:t xml:space="preserve">يد العاطفي يمكن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يخفف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حد كبير من عبئ التجربة التي يمر بها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وهذا بدوره </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 xml:space="preserve">كون له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ثار عميقة غير مباشرة على استجاباته الاجتماعية والنفسية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والفيزيولوجية أيضا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كما تعجل بشفائه </w:t>
      </w:r>
      <w:r w:rsidRPr="00AD39A0">
        <w:rPr>
          <w:rFonts w:ascii="Simplified Arabic" w:eastAsiaTheme="minorEastAsia" w:hAnsi="Simplified Arabic" w:cs="Simplified Arabic" w:hint="cs"/>
          <w:sz w:val="28"/>
          <w:szCs w:val="28"/>
          <w:rtl/>
          <w:lang w:eastAsia="fr-FR" w:bidi="ar-DZ"/>
        </w:rPr>
        <w:t>إل</w:t>
      </w:r>
      <w:r w:rsidRPr="00AD39A0">
        <w:rPr>
          <w:rFonts w:ascii="Simplified Arabic" w:eastAsiaTheme="minorEastAsia" w:hAnsi="Simplified Arabic" w:cs="Simplified Arabic"/>
          <w:sz w:val="28"/>
          <w:szCs w:val="28"/>
          <w:rtl/>
          <w:lang w:eastAsia="fr-FR" w:bidi="ar-DZ"/>
        </w:rPr>
        <w:t>ى حد كبير. (عليوة،2015: 94)</w:t>
      </w:r>
    </w:p>
    <w:p w:rsidR="00AD39A0" w:rsidRPr="00AD39A0" w:rsidRDefault="00AD39A0" w:rsidP="0072774A">
      <w:pPr>
        <w:numPr>
          <w:ilvl w:val="0"/>
          <w:numId w:val="63"/>
        </w:numPr>
        <w:bidi/>
        <w:spacing w:line="360" w:lineRule="auto"/>
        <w:ind w:left="424"/>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xml:space="preserve">العلاقة بين بعد الحظ لمركز الضبط والكفاءة الذاتية: </w:t>
      </w:r>
      <w:r w:rsidRPr="00AD39A0">
        <w:rPr>
          <w:rFonts w:ascii="Simplified Arabic" w:eastAsiaTheme="minorEastAsia" w:hAnsi="Simplified Arabic" w:cs="Simplified Arabic" w:hint="cs"/>
          <w:sz w:val="28"/>
          <w:szCs w:val="28"/>
          <w:rtl/>
          <w:lang w:eastAsia="fr-FR" w:bidi="ar-DZ"/>
        </w:rPr>
        <w:t xml:space="preserve">جاءت نتائج هذه الدراسة </w:t>
      </w:r>
      <w:r w:rsidRPr="00AD39A0">
        <w:rPr>
          <w:rFonts w:ascii="Simplified Arabic" w:eastAsiaTheme="minorEastAsia" w:hAnsi="Simplified Arabic" w:cs="Simplified Arabic"/>
          <w:sz w:val="28"/>
          <w:szCs w:val="28"/>
          <w:rtl/>
          <w:lang w:eastAsia="fr-FR" w:bidi="ar-DZ"/>
        </w:rPr>
        <w:t>معاكسة لدراسة اسمهان عزوز التي وجدت الارتباط بين الكفاءة الذاتية وبعد الحظ لمركز الضبط الصحي</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ind w:left="42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lastRenderedPageBreak/>
        <w:t xml:space="preserve">        في حين ا</w:t>
      </w:r>
      <w:r w:rsidRPr="00AD39A0">
        <w:rPr>
          <w:rFonts w:ascii="Simplified Arabic" w:eastAsiaTheme="minorEastAsia" w:hAnsi="Simplified Arabic" w:cs="Simplified Arabic"/>
          <w:sz w:val="28"/>
          <w:szCs w:val="28"/>
          <w:rtl/>
          <w:lang w:eastAsia="fr-FR" w:bidi="ar-DZ"/>
        </w:rPr>
        <w:t>تفقت نت</w:t>
      </w:r>
      <w:r w:rsidRPr="00AD39A0">
        <w:rPr>
          <w:rFonts w:ascii="Simplified Arabic" w:eastAsiaTheme="minorEastAsia" w:hAnsi="Simplified Arabic" w:cs="Simplified Arabic" w:hint="cs"/>
          <w:sz w:val="28"/>
          <w:szCs w:val="28"/>
          <w:rtl/>
          <w:lang w:eastAsia="fr-FR" w:bidi="ar-DZ"/>
        </w:rPr>
        <w:t>ائجها</w:t>
      </w:r>
      <w:r w:rsidRPr="00AD39A0">
        <w:rPr>
          <w:rFonts w:ascii="Simplified Arabic" w:eastAsiaTheme="minorEastAsia" w:hAnsi="Simplified Arabic" w:cs="Simplified Arabic"/>
          <w:sz w:val="28"/>
          <w:szCs w:val="28"/>
          <w:rtl/>
          <w:lang w:eastAsia="fr-FR" w:bidi="ar-DZ"/>
        </w:rPr>
        <w:t xml:space="preserve"> مع دراسة عليوة سمية التي وجدت 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نه لا توجد علاقة ارتباطية بين بعد الحظ والصدفة والكفاءة الذاتية</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ind w:left="42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         نتيجة هذه الفرضية منطقية ومتناسبة مع ما جاء في الأدب النظري للموضوع، و</w:t>
      </w:r>
      <w:r w:rsidRPr="00AD39A0">
        <w:rPr>
          <w:rFonts w:ascii="Simplified Arabic" w:eastAsiaTheme="minorEastAsia" w:hAnsi="Simplified Arabic" w:cs="Simplified Arabic"/>
          <w:sz w:val="28"/>
          <w:szCs w:val="28"/>
          <w:rtl/>
          <w:lang w:eastAsia="fr-FR" w:bidi="ar-DZ"/>
        </w:rPr>
        <w:t>تفسر الباحثة هذه النت</w:t>
      </w:r>
      <w:r w:rsidRPr="00AD39A0">
        <w:rPr>
          <w:rFonts w:ascii="Simplified Arabic" w:eastAsiaTheme="minorEastAsia" w:hAnsi="Simplified Arabic" w:cs="Simplified Arabic" w:hint="cs"/>
          <w:sz w:val="28"/>
          <w:szCs w:val="28"/>
          <w:rtl/>
          <w:lang w:eastAsia="fr-FR" w:bidi="ar-DZ"/>
        </w:rPr>
        <w:t>يجة</w:t>
      </w:r>
      <w:r w:rsidRPr="00AD39A0">
        <w:rPr>
          <w:rFonts w:ascii="Simplified Arabic" w:eastAsiaTheme="minorEastAsia" w:hAnsi="Simplified Arabic" w:cs="Simplified Arabic"/>
          <w:sz w:val="28"/>
          <w:szCs w:val="28"/>
          <w:rtl/>
          <w:lang w:eastAsia="fr-FR" w:bidi="ar-DZ"/>
        </w:rPr>
        <w:t xml:space="preserve"> بأن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فراد الذين يعتقدون في بعد الحظ يمتازون بأنهم يرجعون الحوادث الايجابية أو السلبية إلى ما وراء الضبط الشخصي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ويفتقرون إلى الإحساس بوجود قدرة داخلية، وانخفاض درجة الإحساس بالمسؤولية الشخصية عن نتائج أفعالهم</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لا يبذلون الجهد في مواقف الانجاز بصفة عامة </w:t>
      </w:r>
      <w:r w:rsidRPr="00AD39A0">
        <w:rPr>
          <w:rFonts w:ascii="Simplified Arabic" w:eastAsiaTheme="minorEastAsia" w:hAnsi="Simplified Arabic" w:cs="Simplified Arabic" w:hint="cs"/>
          <w:sz w:val="28"/>
          <w:szCs w:val="28"/>
          <w:rtl/>
          <w:lang w:eastAsia="fr-FR" w:bidi="ar-DZ"/>
        </w:rPr>
        <w:t>لأنهم</w:t>
      </w:r>
      <w:r w:rsidRPr="00AD39A0">
        <w:rPr>
          <w:rFonts w:ascii="Simplified Arabic" w:eastAsiaTheme="minorEastAsia" w:hAnsi="Simplified Arabic" w:cs="Simplified Arabic"/>
          <w:sz w:val="28"/>
          <w:szCs w:val="28"/>
          <w:rtl/>
          <w:lang w:eastAsia="fr-FR" w:bidi="ar-DZ"/>
        </w:rPr>
        <w:t xml:space="preserve"> لا يتوقعون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جهودهم لها كبير </w:t>
      </w:r>
      <w:r w:rsidRPr="00AD39A0">
        <w:rPr>
          <w:rFonts w:ascii="Simplified Arabic" w:eastAsiaTheme="minorEastAsia" w:hAnsi="Simplified Arabic" w:cs="Simplified Arabic" w:hint="cs"/>
          <w:sz w:val="28"/>
          <w:szCs w:val="28"/>
          <w:rtl/>
          <w:lang w:eastAsia="fr-FR" w:bidi="ar-DZ"/>
        </w:rPr>
        <w:t>الأثر</w:t>
      </w:r>
      <w:r w:rsidRPr="00AD39A0">
        <w:rPr>
          <w:rFonts w:ascii="Simplified Arabic" w:eastAsiaTheme="minorEastAsia" w:hAnsi="Simplified Arabic" w:cs="Simplified Arabic"/>
          <w:sz w:val="28"/>
          <w:szCs w:val="28"/>
          <w:rtl/>
          <w:lang w:eastAsia="fr-FR" w:bidi="ar-DZ"/>
        </w:rPr>
        <w:t xml:space="preserve"> على النتائج</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إذ</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نهم يبدون الاستسلام والفشل وهم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قل مثابرة في </w:t>
      </w:r>
      <w:r w:rsidRPr="00AD39A0">
        <w:rPr>
          <w:rFonts w:ascii="Simplified Arabic" w:eastAsiaTheme="minorEastAsia" w:hAnsi="Simplified Arabic" w:cs="Simplified Arabic" w:hint="cs"/>
          <w:sz w:val="28"/>
          <w:szCs w:val="28"/>
          <w:rtl/>
          <w:lang w:eastAsia="fr-FR" w:bidi="ar-DZ"/>
        </w:rPr>
        <w:t>الأعمال</w:t>
      </w:r>
      <w:r w:rsidRPr="00AD39A0">
        <w:rPr>
          <w:rFonts w:ascii="Simplified Arabic" w:eastAsiaTheme="minorEastAsia" w:hAnsi="Simplified Arabic" w:cs="Simplified Arabic"/>
          <w:sz w:val="28"/>
          <w:szCs w:val="28"/>
          <w:rtl/>
          <w:lang w:eastAsia="fr-FR" w:bidi="ar-DZ"/>
        </w:rPr>
        <w:t xml:space="preserve"> التي يكلفون بها ولديهم توقعات منخفضة للنجاح</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وهذا لا </w:t>
      </w:r>
      <w:r w:rsidRPr="00AD39A0">
        <w:rPr>
          <w:rFonts w:ascii="Simplified Arabic" w:eastAsiaTheme="minorEastAsia" w:hAnsi="Simplified Arabic" w:cs="Simplified Arabic" w:hint="cs"/>
          <w:sz w:val="28"/>
          <w:szCs w:val="28"/>
          <w:rtl/>
          <w:lang w:eastAsia="fr-FR" w:bidi="ar-DZ"/>
        </w:rPr>
        <w:t>ينسجم</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مع</w:t>
      </w:r>
      <w:r w:rsidRPr="00AD39A0">
        <w:rPr>
          <w:rFonts w:ascii="Simplified Arabic" w:eastAsiaTheme="minorEastAsia" w:hAnsi="Simplified Arabic" w:cs="Simplified Arabic"/>
          <w:sz w:val="28"/>
          <w:szCs w:val="28"/>
          <w:rtl/>
          <w:lang w:eastAsia="fr-FR" w:bidi="ar-DZ"/>
        </w:rPr>
        <w:t xml:space="preserve"> الاعتقاد </w:t>
      </w:r>
      <w:r w:rsidRPr="00AD39A0">
        <w:rPr>
          <w:rFonts w:ascii="Simplified Arabic" w:eastAsiaTheme="minorEastAsia" w:hAnsi="Simplified Arabic" w:cs="Simplified Arabic" w:hint="cs"/>
          <w:sz w:val="28"/>
          <w:szCs w:val="28"/>
          <w:rtl/>
          <w:lang w:eastAsia="fr-FR" w:bidi="ar-DZ"/>
        </w:rPr>
        <w:t xml:space="preserve">في </w:t>
      </w:r>
      <w:r w:rsidRPr="00AD39A0">
        <w:rPr>
          <w:rFonts w:ascii="Simplified Arabic" w:eastAsiaTheme="minorEastAsia" w:hAnsi="Simplified Arabic" w:cs="Simplified Arabic"/>
          <w:sz w:val="28"/>
          <w:szCs w:val="28"/>
          <w:rtl/>
          <w:lang w:eastAsia="fr-FR" w:bidi="ar-DZ"/>
        </w:rPr>
        <w:t>القدرة الشخصية على إدارة احداث الحياة بصفة عامة وإدارة المرض المزمن بصفة خاصة.</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1-4- عرض ومناقشة وتفسير نتائج الفرضية الرابعة</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نص الفرضية الرابعة:</w:t>
      </w:r>
      <w:r w:rsidRPr="00AD39A0">
        <w:rPr>
          <w:rFonts w:ascii="Simplified Arabic" w:eastAsiaTheme="minorEastAsia" w:hAnsi="Simplified Arabic" w:cs="Simplified Arabic"/>
          <w:color w:val="000000"/>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لا توجد فروق في أبعاد مركز الضبط لدى مرضى متلازمة الشريان التاجي تعزى إلى الجنس</w:t>
      </w:r>
      <w:r w:rsidRPr="00AD39A0">
        <w:rPr>
          <w:rFonts w:ascii="Simplified Arabic" w:eastAsiaTheme="minorEastAsia" w:hAnsi="Simplified Arabic" w:cs="Simplified Arabic"/>
          <w:color w:val="000000"/>
          <w:sz w:val="28"/>
          <w:szCs w:val="28"/>
          <w:rtl/>
          <w:lang w:eastAsia="fr-FR" w:bidi="ar-DZ"/>
        </w:rPr>
        <w:t xml:space="preserve">، وللتحقق منها تمت المعالجة الإحصائية </w:t>
      </w:r>
      <w:r w:rsidRPr="00AD39A0">
        <w:rPr>
          <w:rFonts w:ascii="Simplified Arabic" w:eastAsiaTheme="minorEastAsia" w:hAnsi="Simplified Arabic" w:cs="Simplified Arabic" w:hint="cs"/>
          <w:color w:val="000000"/>
          <w:sz w:val="28"/>
          <w:szCs w:val="28"/>
          <w:rtl/>
          <w:lang w:eastAsia="fr-FR" w:bidi="ar-DZ"/>
        </w:rPr>
        <w:t xml:space="preserve">للبيانات </w:t>
      </w:r>
      <w:r w:rsidRPr="00AD39A0">
        <w:rPr>
          <w:rFonts w:ascii="Simplified Arabic" w:eastAsiaTheme="minorEastAsia" w:hAnsi="Simplified Arabic" w:cs="Simplified Arabic"/>
          <w:color w:val="000000"/>
          <w:sz w:val="28"/>
          <w:szCs w:val="28"/>
          <w:rtl/>
          <w:lang w:eastAsia="fr-FR" w:bidi="ar-DZ"/>
        </w:rPr>
        <w:t>والتوصل إلى الجدول التالي:</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widowControl w:val="0"/>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rPr>
      </w:pPr>
      <w:r w:rsidRPr="00AD39A0">
        <w:rPr>
          <w:rFonts w:ascii="Simplified Arabic" w:eastAsiaTheme="minorEastAsia" w:hAnsi="Simplified Arabic" w:cs="Simplified Arabic"/>
          <w:b/>
          <w:bCs/>
          <w:color w:val="000000"/>
          <w:sz w:val="28"/>
          <w:szCs w:val="28"/>
          <w:rtl/>
          <w:lang w:eastAsia="fr-FR"/>
        </w:rPr>
        <w:t xml:space="preserve">        </w:t>
      </w:r>
      <w:r w:rsidRPr="00AD39A0">
        <w:rPr>
          <w:rFonts w:ascii="Simplified Arabic" w:eastAsiaTheme="minorEastAsia" w:hAnsi="Simplified Arabic" w:cs="Simplified Arabic"/>
          <w:b/>
          <w:bCs/>
          <w:color w:val="000000"/>
          <w:sz w:val="28"/>
          <w:szCs w:val="28"/>
          <w:lang w:eastAsia="fr-FR"/>
        </w:rPr>
        <w:t xml:space="preserve">      </w:t>
      </w:r>
      <w:r w:rsidRPr="00AD39A0">
        <w:rPr>
          <w:rFonts w:ascii="Simplified Arabic" w:eastAsiaTheme="minorEastAsia" w:hAnsi="Simplified Arabic" w:cs="Simplified Arabic"/>
          <w:b/>
          <w:bCs/>
          <w:color w:val="000000"/>
          <w:sz w:val="28"/>
          <w:szCs w:val="28"/>
          <w:rtl/>
          <w:lang w:eastAsia="fr-FR"/>
        </w:rPr>
        <w:t xml:space="preserve">  </w:t>
      </w:r>
      <w:r w:rsidRPr="00AD39A0">
        <w:rPr>
          <w:rFonts w:ascii="Simplified Arabic" w:eastAsiaTheme="minorEastAsia" w:hAnsi="Simplified Arabic" w:cs="Simplified Arabic"/>
          <w:color w:val="000000"/>
          <w:sz w:val="28"/>
          <w:szCs w:val="28"/>
          <w:rtl/>
          <w:lang w:eastAsia="fr-FR"/>
        </w:rPr>
        <w:t>جدول رقم (</w:t>
      </w:r>
      <w:r w:rsidRPr="00AD39A0">
        <w:rPr>
          <w:rFonts w:ascii="Simplified Arabic" w:eastAsiaTheme="minorEastAsia" w:hAnsi="Simplified Arabic" w:cs="Simplified Arabic" w:hint="cs"/>
          <w:color w:val="000000"/>
          <w:sz w:val="28"/>
          <w:szCs w:val="28"/>
          <w:rtl/>
          <w:lang w:eastAsia="fr-FR"/>
        </w:rPr>
        <w:t>29</w:t>
      </w:r>
      <w:r w:rsidRPr="00AD39A0">
        <w:rPr>
          <w:rFonts w:ascii="Simplified Arabic" w:eastAsiaTheme="minorEastAsia" w:hAnsi="Simplified Arabic" w:cs="Simplified Arabic"/>
          <w:color w:val="000000"/>
          <w:sz w:val="28"/>
          <w:szCs w:val="28"/>
          <w:rtl/>
          <w:lang w:eastAsia="fr-FR"/>
        </w:rPr>
        <w:t>): الفروق بين الجنسين في درجاتهم على أبعاد مركز الضبط.</w:t>
      </w:r>
    </w:p>
    <w:tbl>
      <w:tblPr>
        <w:tblStyle w:val="GridTable4-Accent33"/>
        <w:bidiVisual/>
        <w:tblW w:w="9029" w:type="dxa"/>
        <w:tblInd w:w="248" w:type="dxa"/>
        <w:tblLayout w:type="fixed"/>
        <w:tblLook w:val="04A0" w:firstRow="1" w:lastRow="0" w:firstColumn="1" w:lastColumn="0" w:noHBand="0" w:noVBand="1"/>
      </w:tblPr>
      <w:tblGrid>
        <w:gridCol w:w="1232"/>
        <w:gridCol w:w="851"/>
        <w:gridCol w:w="850"/>
        <w:gridCol w:w="1134"/>
        <w:gridCol w:w="1054"/>
        <w:gridCol w:w="939"/>
        <w:gridCol w:w="851"/>
        <w:gridCol w:w="842"/>
        <w:gridCol w:w="1276"/>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232" w:type="dxa"/>
            <w:hideMark/>
          </w:tcPr>
          <w:p w:rsidR="00AD39A0" w:rsidRPr="00AD39A0" w:rsidRDefault="00AD39A0" w:rsidP="00AD39A0">
            <w:pPr>
              <w:bidi/>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hint="cs"/>
                <w:color w:val="000000"/>
                <w:sz w:val="28"/>
                <w:szCs w:val="28"/>
                <w:rtl/>
              </w:rPr>
              <w:lastRenderedPageBreak/>
              <w:t>أ</w:t>
            </w:r>
            <w:r w:rsidRPr="00AD39A0">
              <w:rPr>
                <w:rFonts w:ascii="Simplified Arabic" w:eastAsia="Times New Roman" w:hAnsi="Simplified Arabic" w:cs="Simplified Arabic"/>
                <w:color w:val="000000"/>
                <w:sz w:val="28"/>
                <w:szCs w:val="28"/>
                <w:rtl/>
              </w:rPr>
              <w:t>بعاد مركز الضبط</w:t>
            </w:r>
          </w:p>
        </w:tc>
        <w:tc>
          <w:tcPr>
            <w:tcW w:w="851"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الجنس</w:t>
            </w:r>
          </w:p>
        </w:tc>
        <w:tc>
          <w:tcPr>
            <w:tcW w:w="850"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حجم العينة</w:t>
            </w:r>
          </w:p>
        </w:tc>
        <w:tc>
          <w:tcPr>
            <w:tcW w:w="1134"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المتوسط الحسابي</w:t>
            </w:r>
          </w:p>
        </w:tc>
        <w:tc>
          <w:tcPr>
            <w:tcW w:w="1054"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الانحراف المعياري</w:t>
            </w:r>
          </w:p>
        </w:tc>
        <w:tc>
          <w:tcPr>
            <w:tcW w:w="939"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قيمة (</w:t>
            </w:r>
            <w:r w:rsidRPr="00AD39A0">
              <w:rPr>
                <w:rFonts w:ascii="Simplified Arabic" w:eastAsia="Times New Roman" w:hAnsi="Simplified Arabic" w:cs="Simplified Arabic"/>
                <w:color w:val="000000"/>
                <w:sz w:val="28"/>
                <w:szCs w:val="28"/>
              </w:rPr>
              <w:t>T</w:t>
            </w:r>
            <w:r w:rsidRPr="00AD39A0">
              <w:rPr>
                <w:rFonts w:ascii="Simplified Arabic" w:eastAsia="Times New Roman" w:hAnsi="Simplified Arabic" w:cs="Simplified Arabic"/>
                <w:color w:val="000000"/>
                <w:sz w:val="28"/>
                <w:szCs w:val="28"/>
                <w:rtl/>
              </w:rPr>
              <w:t>)</w:t>
            </w:r>
          </w:p>
        </w:tc>
        <w:tc>
          <w:tcPr>
            <w:tcW w:w="851"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درجة الحرية</w:t>
            </w:r>
          </w:p>
        </w:tc>
        <w:tc>
          <w:tcPr>
            <w:tcW w:w="842"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 xml:space="preserve">قيمة </w:t>
            </w:r>
            <w:r w:rsidRPr="00AD39A0">
              <w:rPr>
                <w:rFonts w:ascii="Simplified Arabic" w:eastAsia="Times New Roman" w:hAnsi="Simplified Arabic" w:cs="Simplified Arabic"/>
                <w:color w:val="000000"/>
                <w:sz w:val="28"/>
                <w:szCs w:val="28"/>
              </w:rPr>
              <w:t>p</w:t>
            </w:r>
          </w:p>
        </w:tc>
        <w:tc>
          <w:tcPr>
            <w:tcW w:w="1276"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القرار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232" w:type="dxa"/>
            <w:vMerge w:val="restart"/>
            <w:hideMark/>
          </w:tcPr>
          <w:p w:rsidR="00AD39A0" w:rsidRPr="00AD39A0" w:rsidRDefault="00AD39A0" w:rsidP="00AD39A0">
            <w:pPr>
              <w:bidi/>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hint="cs"/>
                <w:color w:val="000000"/>
                <w:sz w:val="28"/>
                <w:szCs w:val="28"/>
                <w:rtl/>
              </w:rPr>
              <w:t xml:space="preserve">البعد </w:t>
            </w:r>
            <w:r w:rsidRPr="00AD39A0">
              <w:rPr>
                <w:rFonts w:ascii="Simplified Arabic" w:eastAsia="Times New Roman" w:hAnsi="Simplified Arabic" w:cs="Simplified Arabic"/>
                <w:color w:val="000000"/>
                <w:sz w:val="28"/>
                <w:szCs w:val="28"/>
                <w:rtl/>
              </w:rPr>
              <w:t>الداخلي</w:t>
            </w:r>
          </w:p>
        </w:tc>
        <w:tc>
          <w:tcPr>
            <w:tcW w:w="851" w:type="dxa"/>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lang w:bidi="ar-DZ"/>
              </w:rPr>
            </w:pPr>
            <w:r w:rsidRPr="00AD39A0">
              <w:rPr>
                <w:rFonts w:ascii="Simplified Arabic" w:eastAsia="Times New Roman" w:hAnsi="Simplified Arabic" w:cs="Simplified Arabic"/>
                <w:color w:val="000000"/>
                <w:sz w:val="28"/>
                <w:szCs w:val="28"/>
                <w:rtl/>
                <w:lang w:bidi="ar-DZ"/>
              </w:rPr>
              <w:t>إناث</w:t>
            </w:r>
          </w:p>
        </w:tc>
        <w:tc>
          <w:tcPr>
            <w:tcW w:w="85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104</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23,93</w:t>
            </w:r>
          </w:p>
        </w:tc>
        <w:tc>
          <w:tcPr>
            <w:tcW w:w="105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3,18</w:t>
            </w:r>
          </w:p>
        </w:tc>
        <w:tc>
          <w:tcPr>
            <w:tcW w:w="939" w:type="dxa"/>
            <w:vMerge w:val="restart"/>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Pr>
              <w:t>-,80</w:t>
            </w:r>
          </w:p>
          <w:p w:rsidR="00AD39A0" w:rsidRPr="00AD39A0" w:rsidRDefault="00AD39A0" w:rsidP="00AD39A0">
            <w:pP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51" w:type="dxa"/>
            <w:vMerge w:val="restart"/>
            <w:hideMark/>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148</w:t>
            </w:r>
          </w:p>
        </w:tc>
        <w:tc>
          <w:tcPr>
            <w:tcW w:w="842" w:type="dxa"/>
            <w:vMerge w:val="restart"/>
            <w:hideMark/>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,42</w:t>
            </w:r>
          </w:p>
        </w:tc>
        <w:tc>
          <w:tcPr>
            <w:tcW w:w="1276" w:type="dxa"/>
            <w:vMerge w:val="restart"/>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rPr>
              <w:t>غير دالة</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احصائيا</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0.05</w:t>
            </w:r>
          </w:p>
        </w:tc>
      </w:tr>
      <w:tr w:rsidR="00AD39A0" w:rsidRPr="00AD39A0" w:rsidTr="00AD39A0">
        <w:trPr>
          <w:trHeight w:val="849"/>
        </w:trPr>
        <w:tc>
          <w:tcPr>
            <w:cnfStyle w:val="001000000000" w:firstRow="0" w:lastRow="0" w:firstColumn="1" w:lastColumn="0" w:oddVBand="0" w:evenVBand="0" w:oddHBand="0" w:evenHBand="0" w:firstRowFirstColumn="0" w:firstRowLastColumn="0" w:lastRowFirstColumn="0" w:lastRowLastColumn="0"/>
            <w:tcW w:w="1232" w:type="dxa"/>
            <w:vMerge/>
            <w:hideMark/>
          </w:tcPr>
          <w:p w:rsidR="00AD39A0" w:rsidRPr="00AD39A0" w:rsidRDefault="00AD39A0" w:rsidP="00AD39A0">
            <w:pPr>
              <w:jc w:val="center"/>
              <w:rPr>
                <w:rFonts w:ascii="Simplified Arabic" w:eastAsia="Times New Roman" w:hAnsi="Simplified Arabic" w:cs="Simplified Arabic"/>
                <w:b w:val="0"/>
                <w:bCs w:val="0"/>
                <w:color w:val="000000"/>
                <w:sz w:val="28"/>
                <w:szCs w:val="28"/>
              </w:rPr>
            </w:pPr>
          </w:p>
        </w:tc>
        <w:tc>
          <w:tcPr>
            <w:tcW w:w="851" w:type="dxa"/>
            <w:hideMark/>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ذكور</w:t>
            </w:r>
          </w:p>
        </w:tc>
        <w:tc>
          <w:tcPr>
            <w:tcW w:w="85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46</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24,39</w:t>
            </w:r>
          </w:p>
        </w:tc>
        <w:tc>
          <w:tcPr>
            <w:tcW w:w="105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3,24</w:t>
            </w:r>
          </w:p>
        </w:tc>
        <w:tc>
          <w:tcPr>
            <w:tcW w:w="939" w:type="dxa"/>
            <w:vMerge/>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51"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42"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276" w:type="dxa"/>
            <w:vMerge/>
            <w:hideMark/>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232" w:type="dxa"/>
            <w:vMerge w:val="restart"/>
          </w:tcPr>
          <w:p w:rsidR="00AD39A0" w:rsidRPr="00AD39A0" w:rsidRDefault="00AD39A0" w:rsidP="00AD39A0">
            <w:pPr>
              <w:bidi/>
              <w:jc w:val="center"/>
              <w:rPr>
                <w:rFonts w:ascii="Simplified Arabic" w:eastAsia="Times New Roman" w:hAnsi="Simplified Arabic" w:cs="Simplified Arabic"/>
                <w:color w:val="000000"/>
                <w:sz w:val="28"/>
                <w:szCs w:val="28"/>
                <w:rtl/>
                <w:lang w:bidi="ar-DZ"/>
              </w:rPr>
            </w:pPr>
            <w:r w:rsidRPr="00AD39A0">
              <w:rPr>
                <w:rFonts w:ascii="Simplified Arabic" w:eastAsia="Times New Roman" w:hAnsi="Simplified Arabic" w:cs="Simplified Arabic" w:hint="cs"/>
                <w:color w:val="000000"/>
                <w:sz w:val="28"/>
                <w:szCs w:val="28"/>
                <w:rtl/>
                <w:lang w:bidi="ar-DZ"/>
              </w:rPr>
              <w:t xml:space="preserve">بعد </w:t>
            </w:r>
            <w:r w:rsidRPr="00AD39A0">
              <w:rPr>
                <w:rFonts w:ascii="Simplified Arabic" w:eastAsia="Times New Roman" w:hAnsi="Simplified Arabic" w:cs="Simplified Arabic"/>
                <w:color w:val="000000"/>
                <w:sz w:val="28"/>
                <w:szCs w:val="28"/>
                <w:rtl/>
                <w:lang w:bidi="ar-DZ"/>
              </w:rPr>
              <w:t>ذوي النفوذ</w:t>
            </w:r>
          </w:p>
        </w:tc>
        <w:tc>
          <w:tcPr>
            <w:tcW w:w="851" w:type="dxa"/>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lang w:bidi="ar-DZ"/>
              </w:rPr>
            </w:pPr>
            <w:r w:rsidRPr="00AD39A0">
              <w:rPr>
                <w:rFonts w:ascii="Simplified Arabic" w:eastAsia="Times New Roman" w:hAnsi="Simplified Arabic" w:cs="Simplified Arabic" w:hint="cs"/>
                <w:color w:val="000000"/>
                <w:sz w:val="28"/>
                <w:szCs w:val="28"/>
                <w:rtl/>
                <w:lang w:bidi="ar-DZ"/>
              </w:rPr>
              <w:t>إ</w:t>
            </w:r>
            <w:r w:rsidRPr="00AD39A0">
              <w:rPr>
                <w:rFonts w:ascii="Simplified Arabic" w:eastAsia="Times New Roman" w:hAnsi="Simplified Arabic" w:cs="Simplified Arabic"/>
                <w:color w:val="000000"/>
                <w:sz w:val="28"/>
                <w:szCs w:val="28"/>
                <w:rtl/>
                <w:lang w:bidi="ar-DZ"/>
              </w:rPr>
              <w:t>ناث</w:t>
            </w:r>
          </w:p>
        </w:tc>
        <w:tc>
          <w:tcPr>
            <w:tcW w:w="85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104</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25,29</w:t>
            </w:r>
          </w:p>
        </w:tc>
        <w:tc>
          <w:tcPr>
            <w:tcW w:w="105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2,81</w:t>
            </w:r>
          </w:p>
        </w:tc>
        <w:tc>
          <w:tcPr>
            <w:tcW w:w="939" w:type="dxa"/>
            <w:vMerge w:val="restart"/>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hint="cs"/>
                <w:color w:val="000000"/>
                <w:sz w:val="28"/>
                <w:szCs w:val="28"/>
                <w:rtl/>
              </w:rPr>
              <w:t xml:space="preserve"> </w:t>
            </w: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,19</w:t>
            </w:r>
          </w:p>
        </w:tc>
        <w:tc>
          <w:tcPr>
            <w:tcW w:w="851" w:type="dxa"/>
            <w:vMerge w:val="restart"/>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148</w:t>
            </w:r>
          </w:p>
        </w:tc>
        <w:tc>
          <w:tcPr>
            <w:tcW w:w="842" w:type="dxa"/>
            <w:vMerge w:val="restart"/>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,84</w:t>
            </w:r>
          </w:p>
        </w:tc>
        <w:tc>
          <w:tcPr>
            <w:tcW w:w="1276" w:type="dxa"/>
            <w:vMerge w:val="restart"/>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غير دالة احصائيا 0,05</w:t>
            </w:r>
          </w:p>
        </w:tc>
      </w:tr>
      <w:tr w:rsidR="00AD39A0" w:rsidRPr="00AD39A0" w:rsidTr="00AD39A0">
        <w:trPr>
          <w:trHeight w:val="535"/>
        </w:trPr>
        <w:tc>
          <w:tcPr>
            <w:cnfStyle w:val="001000000000" w:firstRow="0" w:lastRow="0" w:firstColumn="1" w:lastColumn="0" w:oddVBand="0" w:evenVBand="0" w:oddHBand="0" w:evenHBand="0" w:firstRowFirstColumn="0" w:firstRowLastColumn="0" w:lastRowFirstColumn="0" w:lastRowLastColumn="0"/>
            <w:tcW w:w="1232" w:type="dxa"/>
            <w:vMerge/>
          </w:tcPr>
          <w:p w:rsidR="00AD39A0" w:rsidRPr="00AD39A0" w:rsidRDefault="00AD39A0" w:rsidP="00AD39A0">
            <w:pPr>
              <w:jc w:val="center"/>
              <w:rPr>
                <w:rFonts w:ascii="Simplified Arabic" w:eastAsia="Times New Roman" w:hAnsi="Simplified Arabic" w:cs="Simplified Arabic"/>
                <w:color w:val="000000"/>
                <w:sz w:val="28"/>
                <w:szCs w:val="28"/>
                <w:rtl/>
                <w:lang w:bidi="ar-DZ"/>
              </w:rPr>
            </w:pPr>
          </w:p>
        </w:tc>
        <w:tc>
          <w:tcPr>
            <w:tcW w:w="851" w:type="dxa"/>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rPr>
              <w:t>ذكور</w:t>
            </w:r>
          </w:p>
        </w:tc>
        <w:tc>
          <w:tcPr>
            <w:tcW w:w="85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46</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25,19</w:t>
            </w:r>
          </w:p>
        </w:tc>
        <w:tc>
          <w:tcPr>
            <w:tcW w:w="105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3,15</w:t>
            </w:r>
          </w:p>
        </w:tc>
        <w:tc>
          <w:tcPr>
            <w:tcW w:w="939" w:type="dxa"/>
            <w:vMerge/>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51" w:type="dxa"/>
            <w:vMerge/>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42" w:type="dxa"/>
            <w:vMerge/>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276" w:type="dxa"/>
            <w:vMerge/>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232" w:type="dxa"/>
            <w:vMerge w:val="restart"/>
          </w:tcPr>
          <w:p w:rsidR="00AD39A0" w:rsidRPr="00AD39A0" w:rsidRDefault="00AD39A0" w:rsidP="00AD39A0">
            <w:pPr>
              <w:bidi/>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بعد الحظ</w:t>
            </w:r>
          </w:p>
        </w:tc>
        <w:tc>
          <w:tcPr>
            <w:tcW w:w="851" w:type="dxa"/>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hint="cs"/>
                <w:color w:val="000000"/>
                <w:sz w:val="28"/>
                <w:szCs w:val="28"/>
                <w:rtl/>
              </w:rPr>
              <w:t>إ</w:t>
            </w:r>
            <w:r w:rsidRPr="00AD39A0">
              <w:rPr>
                <w:rFonts w:ascii="Simplified Arabic" w:eastAsia="Times New Roman" w:hAnsi="Simplified Arabic" w:cs="Simplified Arabic"/>
                <w:color w:val="000000"/>
                <w:sz w:val="28"/>
                <w:szCs w:val="28"/>
                <w:rtl/>
              </w:rPr>
              <w:t>ناث</w:t>
            </w:r>
          </w:p>
        </w:tc>
        <w:tc>
          <w:tcPr>
            <w:tcW w:w="85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104</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21,26</w:t>
            </w:r>
          </w:p>
        </w:tc>
        <w:tc>
          <w:tcPr>
            <w:tcW w:w="105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2,28</w:t>
            </w:r>
          </w:p>
        </w:tc>
        <w:tc>
          <w:tcPr>
            <w:tcW w:w="939" w:type="dxa"/>
            <w:vMerge w:val="restart"/>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-1,19</w:t>
            </w:r>
          </w:p>
        </w:tc>
        <w:tc>
          <w:tcPr>
            <w:tcW w:w="851" w:type="dxa"/>
            <w:vMerge w:val="restart"/>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148</w:t>
            </w:r>
          </w:p>
        </w:tc>
        <w:tc>
          <w:tcPr>
            <w:tcW w:w="842" w:type="dxa"/>
            <w:vMerge w:val="restart"/>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,23</w:t>
            </w:r>
          </w:p>
        </w:tc>
        <w:tc>
          <w:tcPr>
            <w:tcW w:w="1276" w:type="dxa"/>
            <w:vMerge w:val="restart"/>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غير دالة احصائيا 0,05</w:t>
            </w:r>
          </w:p>
        </w:tc>
      </w:tr>
      <w:tr w:rsidR="00AD39A0" w:rsidRPr="00AD39A0" w:rsidTr="00AD39A0">
        <w:trPr>
          <w:trHeight w:val="547"/>
        </w:trPr>
        <w:tc>
          <w:tcPr>
            <w:cnfStyle w:val="001000000000" w:firstRow="0" w:lastRow="0" w:firstColumn="1" w:lastColumn="0" w:oddVBand="0" w:evenVBand="0" w:oddHBand="0" w:evenHBand="0" w:firstRowFirstColumn="0" w:firstRowLastColumn="0" w:lastRowFirstColumn="0" w:lastRowLastColumn="0"/>
            <w:tcW w:w="1232" w:type="dxa"/>
            <w:vMerge/>
          </w:tcPr>
          <w:p w:rsidR="00AD39A0" w:rsidRPr="00AD39A0" w:rsidRDefault="00AD39A0" w:rsidP="00AD39A0">
            <w:pPr>
              <w:jc w:val="lowKashida"/>
              <w:rPr>
                <w:rFonts w:ascii="Simplified Arabic" w:eastAsia="Times New Roman" w:hAnsi="Simplified Arabic" w:cs="Simplified Arabic"/>
                <w:b w:val="0"/>
                <w:bCs w:val="0"/>
                <w:color w:val="000000"/>
                <w:sz w:val="28"/>
                <w:szCs w:val="28"/>
                <w:rtl/>
              </w:rPr>
            </w:pPr>
          </w:p>
        </w:tc>
        <w:tc>
          <w:tcPr>
            <w:tcW w:w="851" w:type="dxa"/>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rPr>
              <w:t>ذكور</w:t>
            </w:r>
          </w:p>
        </w:tc>
        <w:tc>
          <w:tcPr>
            <w:tcW w:w="85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46</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21,76</w:t>
            </w:r>
          </w:p>
        </w:tc>
        <w:tc>
          <w:tcPr>
            <w:tcW w:w="105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2,40</w:t>
            </w:r>
          </w:p>
        </w:tc>
        <w:tc>
          <w:tcPr>
            <w:tcW w:w="939" w:type="dxa"/>
            <w:vMerge/>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51" w:type="dxa"/>
            <w:vMerge/>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42" w:type="dxa"/>
            <w:vMerge/>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276" w:type="dxa"/>
            <w:vMerge/>
          </w:tcPr>
          <w:p w:rsidR="00AD39A0" w:rsidRPr="00AD39A0" w:rsidRDefault="00AD39A0" w:rsidP="00AD39A0">
            <w:pPr>
              <w:bidi/>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r>
    </w:tbl>
    <w:p w:rsidR="00AD39A0" w:rsidRPr="00AD39A0" w:rsidRDefault="00AD39A0" w:rsidP="00AD39A0">
      <w:pPr>
        <w:bidi/>
        <w:spacing w:line="360" w:lineRule="auto"/>
        <w:ind w:firstLine="708"/>
        <w:jc w:val="lowKashida"/>
        <w:rPr>
          <w:rFonts w:ascii="Simplified Arabic" w:eastAsia="Times New Roman" w:hAnsi="Simplified Arabic" w:cs="Simplified Arabic"/>
          <w:sz w:val="28"/>
          <w:szCs w:val="28"/>
          <w:rtl/>
          <w:lang w:eastAsia="fr-FR" w:bidi="ar-DZ"/>
        </w:rPr>
      </w:pPr>
    </w:p>
    <w:p w:rsidR="00AD39A0" w:rsidRPr="00AD39A0" w:rsidRDefault="00AD39A0" w:rsidP="00AD39A0">
      <w:pPr>
        <w:bidi/>
        <w:spacing w:line="360" w:lineRule="auto"/>
        <w:ind w:firstLine="708"/>
        <w:jc w:val="lowKashida"/>
        <w:rPr>
          <w:rFonts w:ascii="Simplified Arabic" w:eastAsia="Times New Roman" w:hAnsi="Simplified Arabic" w:cs="Simplified Arabic"/>
          <w:sz w:val="28"/>
          <w:szCs w:val="28"/>
          <w:rtl/>
          <w:lang w:eastAsia="fr-FR" w:bidi="ar-DZ"/>
        </w:rPr>
      </w:pPr>
      <w:r w:rsidRPr="00AD39A0">
        <w:rPr>
          <w:rFonts w:ascii="Simplified Arabic" w:eastAsia="Times New Roman" w:hAnsi="Simplified Arabic" w:cs="Simplified Arabic"/>
          <w:sz w:val="28"/>
          <w:szCs w:val="28"/>
          <w:rtl/>
          <w:lang w:eastAsia="fr-FR" w:bidi="ar-DZ"/>
        </w:rPr>
        <w:t xml:space="preserve">من خلال الجدول </w:t>
      </w:r>
      <w:r w:rsidRPr="00AD39A0">
        <w:rPr>
          <w:rFonts w:ascii="Simplified Arabic" w:eastAsia="Times New Roman" w:hAnsi="Simplified Arabic" w:cs="Simplified Arabic" w:hint="cs"/>
          <w:sz w:val="28"/>
          <w:szCs w:val="28"/>
          <w:rtl/>
          <w:lang w:eastAsia="fr-FR" w:bidi="ar-DZ"/>
        </w:rPr>
        <w:t>السابق</w:t>
      </w:r>
      <w:r w:rsidRPr="00AD39A0">
        <w:rPr>
          <w:rFonts w:ascii="Simplified Arabic" w:eastAsia="Times New Roman" w:hAnsi="Simplified Arabic" w:cs="Simplified Arabic"/>
          <w:sz w:val="28"/>
          <w:szCs w:val="28"/>
          <w:rtl/>
          <w:lang w:eastAsia="fr-FR" w:bidi="ar-DZ"/>
        </w:rPr>
        <w:t xml:space="preserve"> يمكن القول بأنه لا توجد فروق بين الجنسين في أبعاد مركز الضبط، وما يؤكد ذلك قيمة اختبار الفروق (</w:t>
      </w:r>
      <w:r w:rsidRPr="00AD39A0">
        <w:rPr>
          <w:rFonts w:ascii="Simplified Arabic" w:eastAsia="Times New Roman" w:hAnsi="Simplified Arabic" w:cs="Simplified Arabic"/>
          <w:sz w:val="28"/>
          <w:szCs w:val="28"/>
          <w:lang w:eastAsia="fr-FR" w:bidi="ar-DZ"/>
        </w:rPr>
        <w:t>T</w:t>
      </w:r>
      <w:r w:rsidRPr="00AD39A0">
        <w:rPr>
          <w:rFonts w:ascii="Simplified Arabic" w:eastAsia="Times New Roman" w:hAnsi="Simplified Arabic" w:cs="Simplified Arabic"/>
          <w:sz w:val="28"/>
          <w:szCs w:val="28"/>
          <w:vertAlign w:val="subscript"/>
          <w:lang w:eastAsia="fr-FR" w:bidi="ar-DZ"/>
        </w:rPr>
        <w:t>test</w:t>
      </w:r>
      <w:r w:rsidRPr="00AD39A0">
        <w:rPr>
          <w:rFonts w:ascii="Simplified Arabic" w:eastAsia="Times New Roman" w:hAnsi="Simplified Arabic" w:cs="Simplified Arabic"/>
          <w:sz w:val="28"/>
          <w:szCs w:val="28"/>
          <w:rtl/>
          <w:lang w:eastAsia="fr-FR" w:bidi="ar-DZ"/>
        </w:rPr>
        <w:t xml:space="preserve">) التي بلغت على التوالي (0,80 </w:t>
      </w:r>
      <w:r w:rsidRPr="00AD39A0">
        <w:rPr>
          <w:rFonts w:ascii="Simplified Arabic" w:eastAsia="Times New Roman" w:hAnsi="Simplified Arabic" w:cs="Simplified Arabic"/>
          <w:sz w:val="28"/>
          <w:szCs w:val="28"/>
          <w:lang w:eastAsia="fr-FR" w:bidi="ar-DZ"/>
        </w:rPr>
        <w:t>_</w:t>
      </w:r>
      <w:r w:rsidRPr="00AD39A0">
        <w:rPr>
          <w:rFonts w:ascii="Simplified Arabic" w:eastAsia="Times New Roman" w:hAnsi="Simplified Arabic" w:cs="Simplified Arabic" w:hint="cs"/>
          <w:sz w:val="28"/>
          <w:szCs w:val="28"/>
          <w:rtl/>
          <w:lang w:eastAsia="fr-FR" w:bidi="ar-DZ"/>
        </w:rPr>
        <w:t xml:space="preserve">. </w:t>
      </w:r>
      <w:r w:rsidRPr="00AD39A0">
        <w:rPr>
          <w:rFonts w:ascii="Simplified Arabic" w:eastAsia="Times New Roman" w:hAnsi="Simplified Arabic" w:cs="Simplified Arabic"/>
          <w:sz w:val="28"/>
          <w:szCs w:val="28"/>
          <w:rtl/>
          <w:lang w:eastAsia="fr-FR" w:bidi="ar-DZ"/>
        </w:rPr>
        <w:t xml:space="preserve"> 0,19</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1,19</w:t>
      </w:r>
      <w:r w:rsidRPr="00AD39A0">
        <w:rPr>
          <w:rFonts w:ascii="Simplified Arabic" w:eastAsia="Times New Roman" w:hAnsi="Simplified Arabic" w:cs="Simplified Arabic"/>
          <w:sz w:val="28"/>
          <w:szCs w:val="28"/>
          <w:lang w:eastAsia="fr-FR" w:bidi="ar-DZ"/>
        </w:rPr>
        <w:t>_</w:t>
      </w:r>
      <w:r w:rsidRPr="00AD39A0">
        <w:rPr>
          <w:rFonts w:ascii="Simplified Arabic" w:eastAsia="Times New Roman" w:hAnsi="Simplified Arabic" w:cs="Simplified Arabic"/>
          <w:sz w:val="28"/>
          <w:szCs w:val="28"/>
          <w:rtl/>
          <w:lang w:eastAsia="fr-FR" w:bidi="ar-DZ"/>
        </w:rPr>
        <w:t>) وهي قيم غير دالة إحصائيا عند مستوى الدلالة ألفا (0.05=</w:t>
      </w:r>
      <w:r w:rsidRPr="00AD39A0">
        <w:rPr>
          <w:rFonts w:ascii="Cambria" w:eastAsia="Times New Roman" w:hAnsi="Cambria" w:cs="Cambria"/>
          <w:sz w:val="28"/>
          <w:szCs w:val="28"/>
          <w:lang w:eastAsia="fr-FR" w:bidi="ar-DZ"/>
        </w:rPr>
        <w:t>α</w:t>
      </w:r>
      <w:r w:rsidRPr="00AD39A0">
        <w:rPr>
          <w:rFonts w:ascii="Simplified Arabic" w:eastAsia="Times New Roman" w:hAnsi="Simplified Arabic" w:cs="Simplified Arabic"/>
          <w:sz w:val="28"/>
          <w:szCs w:val="28"/>
          <w:rtl/>
          <w:lang w:eastAsia="fr-FR" w:bidi="ar-DZ"/>
        </w:rPr>
        <w:t>)، و</w:t>
      </w:r>
      <w:r w:rsidRPr="00AD39A0">
        <w:rPr>
          <w:rFonts w:ascii="Simplified Arabic" w:eastAsia="Times New Roman" w:hAnsi="Simplified Arabic" w:cs="Simplified Arabic" w:hint="cs"/>
          <w:sz w:val="28"/>
          <w:szCs w:val="28"/>
          <w:rtl/>
          <w:lang w:eastAsia="fr-FR" w:bidi="ar-DZ"/>
        </w:rPr>
        <w:t>عليه</w:t>
      </w:r>
      <w:r w:rsidRPr="00AD39A0">
        <w:rPr>
          <w:rFonts w:ascii="Simplified Arabic" w:eastAsia="Times New Roman" w:hAnsi="Simplified Arabic" w:cs="Simplified Arabic"/>
          <w:sz w:val="28"/>
          <w:szCs w:val="28"/>
          <w:rtl/>
          <w:lang w:eastAsia="fr-FR" w:bidi="ar-DZ"/>
        </w:rPr>
        <w:t xml:space="preserve"> تم قبول الفرضية الصفرية</w:t>
      </w:r>
      <w:r w:rsidRPr="00AD39A0">
        <w:rPr>
          <w:rFonts w:ascii="Simplified Arabic" w:eastAsia="Times New Roman" w:hAnsi="Simplified Arabic" w:cs="Simplified Arabic"/>
          <w:sz w:val="28"/>
          <w:szCs w:val="28"/>
          <w:lang w:eastAsia="fr-FR" w:bidi="ar-DZ"/>
        </w:rPr>
        <w:t>.</w:t>
      </w:r>
      <w:r w:rsidRPr="00AD39A0">
        <w:rPr>
          <w:rFonts w:ascii="Simplified Arabic" w:eastAsia="Times New Roman" w:hAnsi="Simplified Arabic" w:cs="Simplified Arabic"/>
          <w:sz w:val="28"/>
          <w:szCs w:val="28"/>
          <w:rtl/>
          <w:lang w:eastAsia="fr-FR" w:bidi="ar-DZ"/>
        </w:rPr>
        <w:t xml:space="preserve">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rPr>
        <w:t>تباينت نتائج الدراسات في تحديد عما إذا كانت هناك فروق بين الجنسين في مركز الضبط</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w:t>
      </w:r>
      <w:r w:rsidRPr="00AD39A0">
        <w:rPr>
          <w:rFonts w:ascii="Simplified Arabic" w:eastAsiaTheme="minorEastAsia" w:hAnsi="Simplified Arabic" w:cs="Simplified Arabic"/>
          <w:sz w:val="28"/>
          <w:szCs w:val="28"/>
          <w:rtl/>
          <w:lang w:eastAsia="fr-FR" w:bidi="ar-DZ"/>
        </w:rPr>
        <w:t>و</w:t>
      </w:r>
      <w:r w:rsidRPr="00AD39A0">
        <w:rPr>
          <w:rFonts w:ascii="Simplified Arabic" w:eastAsiaTheme="minorEastAsia" w:hAnsi="Simplified Arabic" w:cs="Simplified Arabic"/>
          <w:sz w:val="28"/>
          <w:szCs w:val="28"/>
          <w:rtl/>
          <w:lang w:eastAsia="fr-FR"/>
        </w:rPr>
        <w:t xml:space="preserve">كانت </w:t>
      </w:r>
      <w:r w:rsidRPr="00AD39A0">
        <w:rPr>
          <w:rFonts w:ascii="Simplified Arabic" w:eastAsiaTheme="minorEastAsia" w:hAnsi="Simplified Arabic" w:cs="Simplified Arabic" w:hint="cs"/>
          <w:sz w:val="28"/>
          <w:szCs w:val="28"/>
          <w:rtl/>
          <w:lang w:eastAsia="fr-FR"/>
        </w:rPr>
        <w:t>أ</w:t>
      </w:r>
      <w:r w:rsidRPr="00AD39A0">
        <w:rPr>
          <w:rFonts w:ascii="Simplified Arabic" w:eastAsiaTheme="minorEastAsia" w:hAnsi="Simplified Arabic" w:cs="Simplified Arabic"/>
          <w:sz w:val="28"/>
          <w:szCs w:val="28"/>
          <w:rtl/>
          <w:lang w:eastAsia="fr-FR"/>
        </w:rPr>
        <w:t xml:space="preserve">ول إشارة للفروق بين الجنسين ما جاء في </w:t>
      </w:r>
      <w:r w:rsidRPr="00AD39A0">
        <w:rPr>
          <w:rFonts w:ascii="Simplified Arabic" w:eastAsiaTheme="minorEastAsia" w:hAnsi="Simplified Arabic" w:cs="Simplified Arabic" w:hint="cs"/>
          <w:sz w:val="28"/>
          <w:szCs w:val="28"/>
          <w:rtl/>
          <w:lang w:eastAsia="fr-FR"/>
        </w:rPr>
        <w:t>ال</w:t>
      </w:r>
      <w:r w:rsidRPr="00AD39A0">
        <w:rPr>
          <w:rFonts w:ascii="Simplified Arabic" w:eastAsiaTheme="minorEastAsia" w:hAnsi="Simplified Arabic" w:cs="Simplified Arabic"/>
          <w:sz w:val="28"/>
          <w:szCs w:val="28"/>
          <w:rtl/>
          <w:lang w:eastAsia="fr-FR"/>
        </w:rPr>
        <w:t xml:space="preserve">بحث الأول </w:t>
      </w:r>
      <w:r w:rsidRPr="00AD39A0">
        <w:rPr>
          <w:rFonts w:ascii="Simplified Arabic" w:eastAsiaTheme="minorEastAsia" w:hAnsi="Simplified Arabic" w:cs="Simplified Arabic" w:hint="cs"/>
          <w:sz w:val="28"/>
          <w:szCs w:val="28"/>
          <w:rtl/>
          <w:lang w:eastAsia="fr-FR"/>
        </w:rPr>
        <w:t>ل</w:t>
      </w:r>
      <w:r w:rsidRPr="00AD39A0">
        <w:rPr>
          <w:rFonts w:ascii="Simplified Arabic" w:eastAsiaTheme="minorEastAsia" w:hAnsi="Simplified Arabic" w:cs="Simplified Arabic"/>
          <w:sz w:val="28"/>
          <w:szCs w:val="28"/>
          <w:rtl/>
          <w:lang w:eastAsia="fr-FR"/>
        </w:rPr>
        <w:t xml:space="preserve">روتر عن الموضوع </w:t>
      </w:r>
      <w:r w:rsidRPr="00AD39A0">
        <w:rPr>
          <w:rFonts w:ascii="Simplified Arabic" w:eastAsiaTheme="minorEastAsia" w:hAnsi="Simplified Arabic" w:cs="Simplified Arabic" w:hint="cs"/>
          <w:sz w:val="28"/>
          <w:szCs w:val="28"/>
          <w:rtl/>
          <w:lang w:eastAsia="fr-FR"/>
        </w:rPr>
        <w:t xml:space="preserve">سنة 1966، </w:t>
      </w:r>
      <w:r w:rsidRPr="00AD39A0">
        <w:rPr>
          <w:rFonts w:ascii="Simplified Arabic" w:eastAsiaTheme="minorEastAsia" w:hAnsi="Simplified Arabic" w:cs="Simplified Arabic"/>
          <w:sz w:val="28"/>
          <w:szCs w:val="28"/>
          <w:rtl/>
          <w:lang w:eastAsia="fr-FR"/>
        </w:rPr>
        <w:t xml:space="preserve">وقد اقر روتر </w:t>
      </w:r>
      <w:r w:rsidRPr="00AD39A0">
        <w:rPr>
          <w:rFonts w:ascii="Simplified Arabic" w:eastAsiaTheme="minorEastAsia" w:hAnsi="Simplified Arabic" w:cs="Simplified Arabic" w:hint="cs"/>
          <w:sz w:val="28"/>
          <w:szCs w:val="28"/>
          <w:rtl/>
          <w:lang w:eastAsia="fr-FR"/>
        </w:rPr>
        <w:t>أ</w:t>
      </w:r>
      <w:r w:rsidRPr="00AD39A0">
        <w:rPr>
          <w:rFonts w:ascii="Simplified Arabic" w:eastAsiaTheme="minorEastAsia" w:hAnsi="Simplified Arabic" w:cs="Simplified Arabic"/>
          <w:sz w:val="28"/>
          <w:szCs w:val="28"/>
          <w:rtl/>
          <w:lang w:eastAsia="fr-FR"/>
        </w:rPr>
        <w:t xml:space="preserve">ن الفروق بين الجنسين في الضبط الداخلي والخارجي كانت ضئيلة ولم تصل الى حد الدلالة الإحصائية </w:t>
      </w:r>
      <w:r w:rsidRPr="00AD39A0">
        <w:rPr>
          <w:rFonts w:ascii="Simplified Arabic" w:eastAsiaTheme="minorEastAsia" w:hAnsi="Simplified Arabic" w:cs="Simplified Arabic" w:hint="cs"/>
          <w:sz w:val="28"/>
          <w:szCs w:val="28"/>
          <w:rtl/>
          <w:lang w:eastAsia="fr-FR"/>
        </w:rPr>
        <w:t>إ</w:t>
      </w:r>
      <w:r w:rsidRPr="00AD39A0">
        <w:rPr>
          <w:rFonts w:ascii="Simplified Arabic" w:eastAsiaTheme="minorEastAsia" w:hAnsi="Simplified Arabic" w:cs="Simplified Arabic"/>
          <w:sz w:val="28"/>
          <w:szCs w:val="28"/>
          <w:rtl/>
          <w:lang w:eastAsia="fr-FR"/>
        </w:rPr>
        <w:t>لا في دراسة واحدة قام بها روتر</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وتمت هذه الدراسة بجامعة </w:t>
      </w:r>
      <w:r w:rsidRPr="00AD39A0">
        <w:rPr>
          <w:rFonts w:ascii="Simplified Arabic" w:eastAsiaTheme="minorEastAsia" w:hAnsi="Simplified Arabic" w:cs="Simplified Arabic"/>
          <w:sz w:val="28"/>
          <w:szCs w:val="28"/>
          <w:lang w:eastAsia="fr-FR"/>
        </w:rPr>
        <w:t>Connecticut</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bidi="ar-DZ"/>
        </w:rPr>
        <w:t>تكونت مجموعة المفحوصين من 303 من طلبة الجامعة (134 ذكور و 169 اناث)</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حصل الذكور على متوسط مقداره 8.72 بانحراف معياري 3.59 على مقياس </w:t>
      </w:r>
      <w:r w:rsidRPr="00AD39A0">
        <w:rPr>
          <w:rFonts w:ascii="Simplified Arabic" w:eastAsiaTheme="minorEastAsia" w:hAnsi="Simplified Arabic" w:cs="Simplified Arabic"/>
          <w:sz w:val="28"/>
          <w:szCs w:val="28"/>
          <w:lang w:eastAsia="fr-FR" w:bidi="ar-DZ"/>
        </w:rPr>
        <w:t>I-E</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بينما حصل الاناث على متوسط مقداره 9.62 بانحراف معياري 4.07 على المقياس</w:t>
      </w:r>
      <w:r w:rsidRPr="00AD39A0">
        <w:rPr>
          <w:rFonts w:ascii="Simplified Arabic" w:eastAsiaTheme="minorEastAsia" w:hAnsi="Simplified Arabic" w:cs="Simplified Arabic" w:hint="cs"/>
          <w:sz w:val="28"/>
          <w:szCs w:val="28"/>
          <w:rtl/>
          <w:lang w:eastAsia="fr-FR" w:bidi="ar-DZ"/>
        </w:rPr>
        <w:t xml:space="preserve"> السابق</w:t>
      </w:r>
      <w:r w:rsidRPr="00AD39A0">
        <w:rPr>
          <w:rFonts w:ascii="Simplified Arabic" w:eastAsiaTheme="minorEastAsia" w:hAnsi="Simplified Arabic" w:cs="Simplified Arabic"/>
          <w:sz w:val="28"/>
          <w:szCs w:val="28"/>
          <w:rtl/>
          <w:lang w:eastAsia="fr-FR" w:bidi="ar-DZ"/>
        </w:rPr>
        <w:t xml:space="preserve">.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lastRenderedPageBreak/>
        <w:t>تناقض نتائج الدراسات حول الفروق بين الجنسين في مركز الضبط يدل على تعقد هذا المتغير وعدم استقراره</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الشيء الذي دفع الباحثة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لى استعراض وجهة نظر كل باحث باعتبار </w:t>
      </w:r>
      <w:r w:rsidRPr="00AD39A0">
        <w:rPr>
          <w:rFonts w:ascii="Simplified Arabic" w:eastAsiaTheme="minorEastAsia" w:hAnsi="Simplified Arabic" w:cs="Simplified Arabic" w:hint="cs"/>
          <w:sz w:val="28"/>
          <w:szCs w:val="28"/>
          <w:rtl/>
          <w:lang w:eastAsia="fr-FR" w:bidi="ar-DZ"/>
        </w:rPr>
        <w:t xml:space="preserve">أن </w:t>
      </w:r>
      <w:r w:rsidRPr="00AD39A0">
        <w:rPr>
          <w:rFonts w:ascii="Simplified Arabic" w:eastAsiaTheme="minorEastAsia" w:hAnsi="Simplified Arabic" w:cs="Simplified Arabic"/>
          <w:sz w:val="28"/>
          <w:szCs w:val="28"/>
          <w:rtl/>
          <w:lang w:eastAsia="fr-FR" w:bidi="ar-DZ"/>
        </w:rPr>
        <w:t>هذا المفهوم متغيرا متعدد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بعاد بداية من الدراسات الأولى التي تمت على هذا الموضوع</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حيث اختلفت نتائج هذه الدراسة مع دراسات تمت في البيئة الغربية إذ </w:t>
      </w:r>
      <w:r w:rsidRPr="00AD39A0">
        <w:rPr>
          <w:rFonts w:ascii="Simplified Arabic" w:eastAsiaTheme="minorEastAsia" w:hAnsi="Simplified Arabic" w:cs="Simplified Arabic"/>
          <w:sz w:val="28"/>
          <w:szCs w:val="28"/>
          <w:rtl/>
          <w:lang w:eastAsia="fr-FR" w:bidi="ar-DZ"/>
        </w:rPr>
        <w:t xml:space="preserve">كشفت دراسة روزينا ولاو </w:t>
      </w:r>
      <w:r w:rsidRPr="00AD39A0">
        <w:rPr>
          <w:rFonts w:ascii="Simplified Arabic" w:eastAsiaTheme="minorEastAsia" w:hAnsi="Simplified Arabic" w:cs="Simplified Arabic"/>
          <w:sz w:val="28"/>
          <w:szCs w:val="28"/>
          <w:lang w:eastAsia="fr-FR" w:bidi="ar-DZ"/>
        </w:rPr>
        <w:t>Rozina et Lao 1977</w:t>
      </w:r>
      <w:r w:rsidRPr="00AD39A0">
        <w:rPr>
          <w:rFonts w:ascii="Simplified Arabic" w:eastAsiaTheme="minorEastAsia" w:hAnsi="Simplified Arabic" w:cs="Simplified Arabic" w:hint="cs"/>
          <w:sz w:val="28"/>
          <w:szCs w:val="28"/>
          <w:rtl/>
          <w:lang w:eastAsia="fr-FR" w:bidi="ar-DZ"/>
        </w:rPr>
        <w:t xml:space="preserve"> التي هدفت إلى الكشف عن أ</w:t>
      </w:r>
      <w:r w:rsidRPr="00AD39A0">
        <w:rPr>
          <w:rFonts w:ascii="Simplified Arabic" w:eastAsiaTheme="minorEastAsia" w:hAnsi="Simplified Arabic" w:cs="Simplified Arabic"/>
          <w:sz w:val="28"/>
          <w:szCs w:val="28"/>
          <w:rtl/>
          <w:lang w:eastAsia="fr-FR" w:bidi="ar-DZ"/>
        </w:rPr>
        <w:t>بعاد الضبط الداخلي</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الخارجي لدى الجنسين</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على عينة صينية مكونة من 517 طالبا جامعيا مستخدمين مقياس </w:t>
      </w:r>
      <w:r w:rsidRPr="00AD39A0">
        <w:rPr>
          <w:rFonts w:ascii="Simplified Arabic" w:eastAsiaTheme="minorEastAsia" w:hAnsi="Simplified Arabic" w:cs="Simplified Arabic" w:hint="cs"/>
          <w:sz w:val="28"/>
          <w:szCs w:val="28"/>
          <w:rtl/>
          <w:lang w:eastAsia="fr-FR" w:bidi="ar-DZ"/>
        </w:rPr>
        <w:t>لفينسون</w:t>
      </w:r>
      <w:r w:rsidRPr="00AD39A0">
        <w:rPr>
          <w:rFonts w:ascii="Simplified Arabic" w:eastAsiaTheme="minorEastAsia" w:hAnsi="Simplified Arabic" w:cs="Simplified Arabic"/>
          <w:sz w:val="28"/>
          <w:szCs w:val="28"/>
          <w:rtl/>
          <w:lang w:eastAsia="fr-FR" w:bidi="ar-DZ"/>
        </w:rPr>
        <w:t xml:space="preserve"> لمصادر الضبط</w:t>
      </w:r>
      <w:r w:rsidRPr="00AD39A0">
        <w:rPr>
          <w:rFonts w:ascii="Simplified Arabic" w:eastAsiaTheme="minorEastAsia" w:hAnsi="Simplified Arabic" w:cs="Simplified Arabic" w:hint="cs"/>
          <w:sz w:val="28"/>
          <w:szCs w:val="28"/>
          <w:rtl/>
          <w:lang w:eastAsia="fr-FR" w:bidi="ar-DZ"/>
        </w:rPr>
        <w:t>، وبينت النتائج أ</w:t>
      </w:r>
      <w:r w:rsidRPr="00AD39A0">
        <w:rPr>
          <w:rFonts w:ascii="Simplified Arabic" w:eastAsiaTheme="minorEastAsia" w:hAnsi="Simplified Arabic" w:cs="Simplified Arabic"/>
          <w:sz w:val="28"/>
          <w:szCs w:val="28"/>
          <w:rtl/>
          <w:lang w:eastAsia="fr-FR" w:bidi="ar-DZ"/>
        </w:rPr>
        <w:t xml:space="preserve">ن الذكور حصلوا على درجات مرتفعة في الضبط الداخلي مقارنة </w:t>
      </w:r>
      <w:r w:rsidRPr="00AD39A0">
        <w:rPr>
          <w:rFonts w:ascii="Simplified Arabic" w:eastAsiaTheme="minorEastAsia" w:hAnsi="Simplified Arabic" w:cs="Simplified Arabic" w:hint="cs"/>
          <w:sz w:val="28"/>
          <w:szCs w:val="28"/>
          <w:rtl/>
          <w:lang w:eastAsia="fr-FR" w:bidi="ar-DZ"/>
        </w:rPr>
        <w:t>بالإناث</w:t>
      </w:r>
      <w:r w:rsidRPr="00AD39A0">
        <w:rPr>
          <w:rFonts w:ascii="Simplified Arabic" w:eastAsiaTheme="minorEastAsia" w:hAnsi="Simplified Arabic" w:cs="Simplified Arabic"/>
          <w:sz w:val="28"/>
          <w:szCs w:val="28"/>
          <w:rtl/>
          <w:lang w:eastAsia="fr-FR" w:bidi="ar-DZ"/>
        </w:rPr>
        <w:t>، ومع ذلك فقد حصلت الاناث على درجات منخفضة في بعد أصحاب النفوذ</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وفسر الباحثان هذه النتائج في أنها تتسق تماما مع القيم الثقافية السائدة</w:t>
      </w:r>
      <w:r w:rsidRPr="00AD39A0">
        <w:rPr>
          <w:rFonts w:ascii="Simplified Arabic" w:eastAsiaTheme="minorEastAsia" w:hAnsi="Simplified Arabic" w:cs="Simplified Arabic" w:hint="cs"/>
          <w:sz w:val="28"/>
          <w:szCs w:val="28"/>
          <w:rtl/>
          <w:lang w:eastAsia="fr-FR" w:bidi="ar-DZ"/>
        </w:rPr>
        <w:t xml:space="preserve"> في</w:t>
      </w:r>
      <w:r w:rsidRPr="00AD39A0">
        <w:rPr>
          <w:rFonts w:ascii="Simplified Arabic" w:eastAsiaTheme="minorEastAsia" w:hAnsi="Simplified Arabic" w:cs="Simplified Arabic"/>
          <w:sz w:val="28"/>
          <w:szCs w:val="28"/>
          <w:rtl/>
          <w:lang w:eastAsia="fr-FR" w:bidi="ar-DZ"/>
        </w:rPr>
        <w:t xml:space="preserve"> المجتمع الصيني، والتي تؤكد على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البيت وال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سرة هم العالم الوحيد للمرأة، ومن خلاله</w:t>
      </w:r>
      <w:r w:rsidRPr="00AD39A0">
        <w:rPr>
          <w:rFonts w:ascii="Simplified Arabic" w:eastAsiaTheme="minorEastAsia" w:hAnsi="Simplified Arabic" w:cs="Simplified Arabic" w:hint="cs"/>
          <w:sz w:val="28"/>
          <w:szCs w:val="28"/>
          <w:rtl/>
          <w:lang w:eastAsia="fr-FR" w:bidi="ar-DZ"/>
        </w:rPr>
        <w:t>ما</w:t>
      </w:r>
      <w:r w:rsidRPr="00AD39A0">
        <w:rPr>
          <w:rFonts w:ascii="Simplified Arabic" w:eastAsiaTheme="minorEastAsia" w:hAnsi="Simplified Arabic" w:cs="Simplified Arabic"/>
          <w:sz w:val="28"/>
          <w:szCs w:val="28"/>
          <w:rtl/>
          <w:lang w:eastAsia="fr-FR" w:bidi="ar-DZ"/>
        </w:rPr>
        <w:t xml:space="preserve"> يمكنها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تل</w:t>
      </w:r>
      <w:r w:rsidRPr="00AD39A0">
        <w:rPr>
          <w:rFonts w:ascii="Simplified Arabic" w:eastAsiaTheme="minorEastAsia" w:hAnsi="Simplified Arabic" w:cs="Simplified Arabic" w:hint="cs"/>
          <w:sz w:val="28"/>
          <w:szCs w:val="28"/>
          <w:rtl/>
          <w:lang w:eastAsia="fr-FR" w:bidi="ar-DZ"/>
        </w:rPr>
        <w:t>ع</w:t>
      </w:r>
      <w:r w:rsidRPr="00AD39A0">
        <w:rPr>
          <w:rFonts w:ascii="Simplified Arabic" w:eastAsiaTheme="minorEastAsia" w:hAnsi="Simplified Arabic" w:cs="Simplified Arabic"/>
          <w:sz w:val="28"/>
          <w:szCs w:val="28"/>
          <w:rtl/>
          <w:lang w:eastAsia="fr-FR" w:bidi="ar-DZ"/>
        </w:rPr>
        <w:t>ب الدور الذي يناسبها، ولا تصطدم بضوابط المجتمع ومؤسساته والقوى المؤثرة فيه كال</w:t>
      </w:r>
      <w:r w:rsidRPr="00AD39A0">
        <w:rPr>
          <w:rFonts w:ascii="Simplified Arabic" w:eastAsiaTheme="minorEastAsia" w:hAnsi="Simplified Arabic" w:cs="Simplified Arabic" w:hint="cs"/>
          <w:sz w:val="28"/>
          <w:szCs w:val="28"/>
          <w:rtl/>
          <w:lang w:eastAsia="fr-FR" w:bidi="ar-DZ"/>
        </w:rPr>
        <w:t>آ</w:t>
      </w:r>
      <w:r w:rsidRPr="00AD39A0">
        <w:rPr>
          <w:rFonts w:ascii="Simplified Arabic" w:eastAsiaTheme="minorEastAsia" w:hAnsi="Simplified Arabic" w:cs="Simplified Arabic"/>
          <w:sz w:val="28"/>
          <w:szCs w:val="28"/>
          <w:rtl/>
          <w:lang w:eastAsia="fr-FR" w:bidi="ar-DZ"/>
        </w:rPr>
        <w:t>خرين الأقوياء وأصحاب النفوذ والسلطة، ومن ثمة أظهرت استجابة الاناث على هذا البعد ضعفا واضحا.</w:t>
      </w:r>
      <w:r w:rsidRPr="00AD39A0">
        <w:rPr>
          <w:rFonts w:ascii="Simplified Arabic" w:eastAsiaTheme="minorEastAsia" w:hAnsi="Simplified Arabic" w:cs="Simplified Arabic" w:hint="cs"/>
          <w:sz w:val="28"/>
          <w:szCs w:val="28"/>
          <w:rtl/>
          <w:lang w:eastAsia="fr-FR" w:bidi="ar-DZ"/>
        </w:rPr>
        <w:t>(معمرية، 2012: 19-20)</w:t>
      </w:r>
      <w:r w:rsidRPr="00AD39A0">
        <w:rPr>
          <w:rFonts w:ascii="Simplified Arabic" w:eastAsiaTheme="minorEastAsia" w:hAnsi="Simplified Arabic" w:cs="Simplified Arabic"/>
          <w:sz w:val="28"/>
          <w:szCs w:val="28"/>
          <w:rtl/>
          <w:lang w:eastAsia="fr-FR" w:bidi="ar-DZ"/>
        </w:rPr>
        <w:t xml:space="preserve">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كما </w:t>
      </w:r>
      <w:r w:rsidRPr="00AD39A0">
        <w:rPr>
          <w:rFonts w:ascii="Simplified Arabic" w:eastAsiaTheme="minorEastAsia" w:hAnsi="Simplified Arabic" w:cs="Simplified Arabic" w:hint="cs"/>
          <w:sz w:val="28"/>
          <w:szCs w:val="28"/>
          <w:rtl/>
          <w:lang w:eastAsia="fr-FR" w:bidi="ar-DZ"/>
        </w:rPr>
        <w:t>اختلفت مع</w:t>
      </w:r>
      <w:r w:rsidRPr="00AD39A0">
        <w:rPr>
          <w:rFonts w:ascii="Simplified Arabic" w:eastAsiaTheme="minorEastAsia" w:hAnsi="Simplified Arabic" w:cs="Simplified Arabic"/>
          <w:sz w:val="28"/>
          <w:szCs w:val="28"/>
          <w:rtl/>
          <w:lang w:eastAsia="fr-FR" w:bidi="ar-DZ"/>
        </w:rPr>
        <w:t xml:space="preserve"> دراسة لوبز </w:t>
      </w:r>
      <w:r w:rsidRPr="00AD39A0">
        <w:rPr>
          <w:rFonts w:ascii="Simplified Arabic" w:eastAsiaTheme="minorEastAsia" w:hAnsi="Simplified Arabic" w:cs="Simplified Arabic"/>
          <w:sz w:val="28"/>
          <w:szCs w:val="28"/>
          <w:lang w:eastAsia="fr-FR" w:bidi="ar-DZ"/>
        </w:rPr>
        <w:t>Lopez 1985</w:t>
      </w:r>
      <w:r w:rsidRPr="00AD39A0">
        <w:rPr>
          <w:rFonts w:ascii="Simplified Arabic" w:eastAsiaTheme="minorEastAsia" w:hAnsi="Simplified Arabic" w:cs="Simplified Arabic"/>
          <w:sz w:val="28"/>
          <w:szCs w:val="28"/>
          <w:rtl/>
          <w:lang w:eastAsia="fr-FR" w:bidi="ar-DZ"/>
        </w:rPr>
        <w:t xml:space="preserve"> على عينة من 96 طالبا جامعيا من الجنسين </w:t>
      </w:r>
      <w:r w:rsidRPr="00AD39A0">
        <w:rPr>
          <w:rFonts w:ascii="Simplified Arabic" w:eastAsiaTheme="minorEastAsia" w:hAnsi="Simplified Arabic" w:cs="Simplified Arabic" w:hint="cs"/>
          <w:sz w:val="28"/>
          <w:szCs w:val="28"/>
          <w:rtl/>
          <w:lang w:eastAsia="fr-FR" w:bidi="ar-DZ"/>
        </w:rPr>
        <w:t xml:space="preserve">باستخدام </w:t>
      </w:r>
      <w:r w:rsidRPr="00AD39A0">
        <w:rPr>
          <w:rFonts w:ascii="Simplified Arabic" w:eastAsiaTheme="minorEastAsia" w:hAnsi="Simplified Arabic" w:cs="Simplified Arabic"/>
          <w:sz w:val="28"/>
          <w:szCs w:val="28"/>
          <w:rtl/>
          <w:lang w:eastAsia="fr-FR" w:bidi="ar-DZ"/>
        </w:rPr>
        <w:t>مقياس روتر</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بعد اجراء التحليل العاملي الذي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فرز ثلاثة عوامل هي النجاح، الاحداث المستقبلية</w:t>
      </w:r>
      <w:r w:rsidRPr="00AD39A0">
        <w:rPr>
          <w:rFonts w:ascii="Simplified Arabic" w:eastAsiaTheme="minorEastAsia" w:hAnsi="Simplified Arabic" w:cs="Simplified Arabic" w:hint="cs"/>
          <w:sz w:val="28"/>
          <w:szCs w:val="28"/>
          <w:rtl/>
          <w:lang w:eastAsia="fr-FR" w:bidi="ar-DZ"/>
        </w:rPr>
        <w:t xml:space="preserve"> و</w:t>
      </w:r>
      <w:r w:rsidRPr="00AD39A0">
        <w:rPr>
          <w:rFonts w:ascii="Simplified Arabic" w:eastAsiaTheme="minorEastAsia" w:hAnsi="Simplified Arabic" w:cs="Simplified Arabic"/>
          <w:sz w:val="28"/>
          <w:szCs w:val="28"/>
          <w:rtl/>
          <w:lang w:eastAsia="fr-FR" w:bidi="ar-DZ"/>
        </w:rPr>
        <w:t xml:space="preserve">الاحداث السياسية، </w:t>
      </w:r>
      <w:r w:rsidRPr="00AD39A0">
        <w:rPr>
          <w:rFonts w:ascii="Simplified Arabic" w:eastAsiaTheme="minorEastAsia" w:hAnsi="Simplified Arabic" w:cs="Simplified Arabic" w:hint="cs"/>
          <w:sz w:val="28"/>
          <w:szCs w:val="28"/>
          <w:rtl/>
          <w:lang w:eastAsia="fr-FR" w:bidi="ar-DZ"/>
        </w:rPr>
        <w:t>بينت نتائجها أ</w:t>
      </w:r>
      <w:r w:rsidRPr="00AD39A0">
        <w:rPr>
          <w:rFonts w:ascii="Simplified Arabic" w:eastAsiaTheme="minorEastAsia" w:hAnsi="Simplified Arabic" w:cs="Simplified Arabic"/>
          <w:sz w:val="28"/>
          <w:szCs w:val="28"/>
          <w:rtl/>
          <w:lang w:eastAsia="fr-FR" w:bidi="ar-DZ"/>
        </w:rPr>
        <w:t>ن الاناث كن</w:t>
      </w:r>
      <w:r w:rsidRPr="00AD39A0">
        <w:rPr>
          <w:rFonts w:ascii="Simplified Arabic" w:eastAsiaTheme="minorEastAsia" w:hAnsi="Simplified Arabic" w:cs="Simplified Arabic" w:hint="cs"/>
          <w:sz w:val="28"/>
          <w:szCs w:val="28"/>
          <w:rtl/>
          <w:lang w:eastAsia="fr-FR" w:bidi="ar-DZ"/>
        </w:rPr>
        <w:t>ا أ</w:t>
      </w:r>
      <w:r w:rsidRPr="00AD39A0">
        <w:rPr>
          <w:rFonts w:ascii="Simplified Arabic" w:eastAsiaTheme="minorEastAsia" w:hAnsi="Simplified Arabic" w:cs="Simplified Arabic"/>
          <w:sz w:val="28"/>
          <w:szCs w:val="28"/>
          <w:rtl/>
          <w:lang w:eastAsia="fr-FR" w:bidi="ar-DZ"/>
        </w:rPr>
        <w:t xml:space="preserve">كثر اعتقادا في الضبط الخارجي من الذكور في بعد النجاح في الحياة وكان الفرق دالا احصائيا، في حين لم توجد </w:t>
      </w:r>
      <w:r w:rsidRPr="00AD39A0">
        <w:rPr>
          <w:rFonts w:ascii="Simplified Arabic" w:eastAsiaTheme="minorEastAsia" w:hAnsi="Simplified Arabic" w:cs="Simplified Arabic" w:hint="cs"/>
          <w:sz w:val="28"/>
          <w:szCs w:val="28"/>
          <w:rtl/>
          <w:lang w:eastAsia="fr-FR" w:bidi="ar-DZ"/>
        </w:rPr>
        <w:t>ال</w:t>
      </w:r>
      <w:r w:rsidRPr="00AD39A0">
        <w:rPr>
          <w:rFonts w:ascii="Simplified Arabic" w:eastAsiaTheme="minorEastAsia" w:hAnsi="Simplified Arabic" w:cs="Simplified Arabic"/>
          <w:sz w:val="28"/>
          <w:szCs w:val="28"/>
          <w:rtl/>
          <w:lang w:eastAsia="fr-FR" w:bidi="ar-DZ"/>
        </w:rPr>
        <w:t>فروق بين الجنسين في البعدين ال</w:t>
      </w:r>
      <w:r w:rsidRPr="00AD39A0">
        <w:rPr>
          <w:rFonts w:ascii="Simplified Arabic" w:eastAsiaTheme="minorEastAsia" w:hAnsi="Simplified Arabic" w:cs="Simplified Arabic" w:hint="cs"/>
          <w:sz w:val="28"/>
          <w:szCs w:val="28"/>
          <w:rtl/>
          <w:lang w:eastAsia="fr-FR" w:bidi="ar-DZ"/>
        </w:rPr>
        <w:t>آ</w:t>
      </w:r>
      <w:r w:rsidRPr="00AD39A0">
        <w:rPr>
          <w:rFonts w:ascii="Simplified Arabic" w:eastAsiaTheme="minorEastAsia" w:hAnsi="Simplified Arabic" w:cs="Simplified Arabic"/>
          <w:sz w:val="28"/>
          <w:szCs w:val="28"/>
          <w:rtl/>
          <w:lang w:eastAsia="fr-FR" w:bidi="ar-DZ"/>
        </w:rPr>
        <w:t>خرين.</w:t>
      </w:r>
      <w:r w:rsidRPr="00AD39A0">
        <w:rPr>
          <w:rFonts w:ascii="Simplified Arabic" w:eastAsiaTheme="minorEastAsia" w:hAnsi="Simplified Arabic" w:cs="Simplified Arabic" w:hint="cs"/>
          <w:sz w:val="28"/>
          <w:szCs w:val="28"/>
          <w:rtl/>
          <w:lang w:eastAsia="fr-FR" w:bidi="ar-DZ"/>
        </w:rPr>
        <w:t>(معمرية، 2012: 20)</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في البيئة العربية اختلفت مع </w:t>
      </w:r>
      <w:r w:rsidRPr="00AD39A0">
        <w:rPr>
          <w:rFonts w:ascii="Simplified Arabic" w:eastAsiaTheme="minorEastAsia" w:hAnsi="Simplified Arabic" w:cs="Simplified Arabic"/>
          <w:sz w:val="28"/>
          <w:szCs w:val="28"/>
          <w:rtl/>
          <w:lang w:eastAsia="fr-FR" w:bidi="ar-DZ"/>
        </w:rPr>
        <w:t>دراسة علاء كفافي 1982 الخاصة بالفروق بين الجنسين في وجهة الضبط</w:t>
      </w:r>
      <w:r w:rsidRPr="00AD39A0">
        <w:rPr>
          <w:rFonts w:ascii="Simplified Arabic" w:eastAsiaTheme="minorEastAsia" w:hAnsi="Simplified Arabic" w:cs="Simplified Arabic" w:hint="cs"/>
          <w:sz w:val="28"/>
          <w:szCs w:val="28"/>
          <w:rtl/>
          <w:lang w:eastAsia="fr-FR" w:bidi="ar-DZ"/>
        </w:rPr>
        <w:t>، بحيث</w:t>
      </w:r>
      <w:r w:rsidRPr="00AD39A0">
        <w:rPr>
          <w:rFonts w:ascii="Simplified Arabic" w:eastAsiaTheme="minorEastAsia" w:hAnsi="Simplified Arabic" w:cs="Simplified Arabic"/>
          <w:sz w:val="28"/>
          <w:szCs w:val="28"/>
          <w:rtl/>
          <w:lang w:eastAsia="fr-FR" w:bidi="ar-DZ"/>
        </w:rPr>
        <w:t xml:space="preserve"> كانت عينة الاناث أكثر ميلا لوجهة الضبط الداخلي في حين كانت عينة الذكور أكثر </w:t>
      </w:r>
      <w:r w:rsidRPr="00AD39A0">
        <w:rPr>
          <w:rFonts w:ascii="Simplified Arabic" w:eastAsiaTheme="minorEastAsia" w:hAnsi="Simplified Arabic" w:cs="Simplified Arabic"/>
          <w:sz w:val="28"/>
          <w:szCs w:val="28"/>
          <w:rtl/>
          <w:lang w:eastAsia="fr-FR" w:bidi="ar-DZ"/>
        </w:rPr>
        <w:lastRenderedPageBreak/>
        <w:t>ميلا للضبط الخارجي، وقد فسر الباحث هذه النتيجة وفقا للنمط الثقافي السائد في المجتمع المصري ورغبة الاناث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كيدة في اتخاذ قراراتهن وتحديد مصائرهن بأنفسهن.</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اختلفت أيضا </w:t>
      </w:r>
      <w:r w:rsidRPr="00AD39A0">
        <w:rPr>
          <w:rFonts w:ascii="Simplified Arabic" w:eastAsiaTheme="minorEastAsia" w:hAnsi="Simplified Arabic" w:cs="Simplified Arabic"/>
          <w:sz w:val="28"/>
          <w:szCs w:val="28"/>
          <w:rtl/>
          <w:lang w:eastAsia="fr-FR" w:bidi="ar-DZ"/>
        </w:rPr>
        <w:t xml:space="preserve">في </w:t>
      </w:r>
      <w:r w:rsidRPr="00AD39A0">
        <w:rPr>
          <w:rFonts w:ascii="Simplified Arabic" w:eastAsiaTheme="minorEastAsia" w:hAnsi="Simplified Arabic" w:cs="Simplified Arabic" w:hint="cs"/>
          <w:sz w:val="28"/>
          <w:szCs w:val="28"/>
          <w:rtl/>
          <w:lang w:eastAsia="fr-FR" w:bidi="ar-DZ"/>
        </w:rPr>
        <w:t>البيئة ال</w:t>
      </w:r>
      <w:r w:rsidRPr="00AD39A0">
        <w:rPr>
          <w:rFonts w:ascii="Simplified Arabic" w:eastAsiaTheme="minorEastAsia" w:hAnsi="Simplified Arabic" w:cs="Simplified Arabic"/>
          <w:sz w:val="28"/>
          <w:szCs w:val="28"/>
          <w:rtl/>
          <w:lang w:eastAsia="fr-FR" w:bidi="ar-DZ"/>
        </w:rPr>
        <w:t xml:space="preserve">محلية </w:t>
      </w:r>
      <w:r w:rsidRPr="00AD39A0">
        <w:rPr>
          <w:rFonts w:ascii="Simplified Arabic" w:eastAsiaTheme="minorEastAsia" w:hAnsi="Simplified Arabic" w:cs="Simplified Arabic" w:hint="cs"/>
          <w:sz w:val="28"/>
          <w:szCs w:val="28"/>
          <w:rtl/>
          <w:lang w:eastAsia="fr-FR" w:bidi="ar-DZ"/>
        </w:rPr>
        <w:t xml:space="preserve">مع دراسة </w:t>
      </w:r>
      <w:r w:rsidRPr="00AD39A0">
        <w:rPr>
          <w:rFonts w:ascii="Simplified Arabic" w:eastAsiaTheme="minorEastAsia" w:hAnsi="Simplified Arabic" w:cs="Simplified Arabic"/>
          <w:sz w:val="28"/>
          <w:szCs w:val="28"/>
          <w:rtl/>
          <w:lang w:eastAsia="fr-FR" w:bidi="ar-DZ"/>
        </w:rPr>
        <w:t xml:space="preserve">بشير معمرية 2012 </w:t>
      </w:r>
      <w:r w:rsidRPr="00AD39A0">
        <w:rPr>
          <w:rFonts w:ascii="Simplified Arabic" w:eastAsiaTheme="minorEastAsia" w:hAnsi="Simplified Arabic" w:cs="Simplified Arabic" w:hint="cs"/>
          <w:sz w:val="28"/>
          <w:szCs w:val="28"/>
          <w:rtl/>
          <w:lang w:eastAsia="fr-FR" w:bidi="ar-DZ"/>
        </w:rPr>
        <w:t>التي تعرضت</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ل</w:t>
      </w:r>
      <w:r w:rsidRPr="00AD39A0">
        <w:rPr>
          <w:rFonts w:ascii="Simplified Arabic" w:eastAsiaTheme="minorEastAsia" w:hAnsi="Simplified Arabic" w:cs="Simplified Arabic"/>
          <w:sz w:val="28"/>
          <w:szCs w:val="28"/>
          <w:rtl/>
          <w:lang w:eastAsia="fr-FR" w:bidi="ar-DZ"/>
        </w:rPr>
        <w:t>مركز الضبط والصحة النفسية وفق الاتجاه المعرفي السلوكي</w:t>
      </w:r>
      <w:r w:rsidRPr="00AD39A0">
        <w:rPr>
          <w:rFonts w:ascii="Simplified Arabic" w:eastAsiaTheme="minorEastAsia" w:hAnsi="Simplified Arabic" w:cs="Simplified Arabic" w:hint="cs"/>
          <w:sz w:val="28"/>
          <w:szCs w:val="28"/>
          <w:rtl/>
          <w:lang w:eastAsia="fr-FR" w:bidi="ar-DZ"/>
        </w:rPr>
        <w:t>، وبينت</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الفرق بين الجنسين في مركز الضبط قد تحقق جزئيا وفسر النتيجة الخاصة بالفروق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الاناث كن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كثر اعتقادا في الضبط الخارجي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نهن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كثر عجزا وايمانا بالحظ والقدر والصدفة في تحقيق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هدافهن بالحياة و</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الاحداث التي يتعرضن لها تتأثر بقوى خارجية</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بينما </w:t>
      </w:r>
      <w:r w:rsidRPr="00AD39A0">
        <w:rPr>
          <w:rFonts w:ascii="Simplified Arabic" w:eastAsiaTheme="minorEastAsia" w:hAnsi="Simplified Arabic" w:cs="Simplified Arabic" w:hint="cs"/>
          <w:sz w:val="28"/>
          <w:szCs w:val="28"/>
          <w:rtl/>
          <w:lang w:eastAsia="fr-FR" w:bidi="ar-DZ"/>
        </w:rPr>
        <w:t xml:space="preserve">كان </w:t>
      </w:r>
      <w:r w:rsidRPr="00AD39A0">
        <w:rPr>
          <w:rFonts w:ascii="Simplified Arabic" w:eastAsiaTheme="minorEastAsia" w:hAnsi="Simplified Arabic" w:cs="Simplified Arabic"/>
          <w:sz w:val="28"/>
          <w:szCs w:val="28"/>
          <w:rtl/>
          <w:lang w:eastAsia="fr-FR" w:bidi="ar-DZ"/>
        </w:rPr>
        <w:t>الذكور أكثر اعتقادا في الضبط الداخلي وذلك تماشيا مع اعتقاد الرجل بأن سلوكه ومبادراته وسمات شخصيته هي التي تتوقف عليها نتائج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حداث في حياته</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وربما تتأثر هذه النتائج بالأسلوب التربوي السائد في ثقافتنا والذي يعمل على دفع الذكور منذ الصغر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الاعتماد على النفس والجهد الذاتي في شق الطريق نحو أهدافهم في الحياة، مما يجعلهم ينمون توقعات عامة بأنهم يستطيعو</w:t>
      </w:r>
      <w:r w:rsidRPr="00AD39A0">
        <w:rPr>
          <w:rFonts w:ascii="Simplified Arabic" w:eastAsiaTheme="minorEastAsia" w:hAnsi="Simplified Arabic" w:cs="Simplified Arabic" w:hint="cs"/>
          <w:sz w:val="28"/>
          <w:szCs w:val="28"/>
          <w:rtl/>
          <w:lang w:eastAsia="fr-FR" w:bidi="ar-DZ"/>
        </w:rPr>
        <w:t>ا أ</w:t>
      </w:r>
      <w:r w:rsidRPr="00AD39A0">
        <w:rPr>
          <w:rFonts w:ascii="Simplified Arabic" w:eastAsiaTheme="minorEastAsia" w:hAnsi="Simplified Arabic" w:cs="Simplified Arabic"/>
          <w:sz w:val="28"/>
          <w:szCs w:val="28"/>
          <w:rtl/>
          <w:lang w:eastAsia="fr-FR" w:bidi="ar-DZ"/>
        </w:rPr>
        <w:t>ن يكونوا سادة على أقدارهم، ويحققو</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 xml:space="preserve"> التعزيزات وال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هداف المرغوبة في حياتهم بقدراتهم الفعالة ونشاطاتهم المؤثرة في بيئاتهم</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ويكونو</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 xml:space="preserve"> مطالبين بأن يتسموا بالقوة والسيطرة والصرامة والاستقلال والمبادرة، ويعتبر ذلك من سمات الذكور التقليدية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بينما تتم تنشئة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نثى على السلبية والخنوع والاعتقاد في القوى الخارجية كالحظ والقدر على التأثير في شؤون حياتها، مما ينمي لديها توقعات معممة على انها كائن عاجز، وعليها ان تعتمد على ال</w:t>
      </w:r>
      <w:r w:rsidRPr="00AD39A0">
        <w:rPr>
          <w:rFonts w:ascii="Simplified Arabic" w:eastAsiaTheme="minorEastAsia" w:hAnsi="Simplified Arabic" w:cs="Simplified Arabic" w:hint="cs"/>
          <w:sz w:val="28"/>
          <w:szCs w:val="28"/>
          <w:rtl/>
          <w:lang w:eastAsia="fr-FR" w:bidi="ar-DZ"/>
        </w:rPr>
        <w:t>آ</w:t>
      </w:r>
      <w:r w:rsidRPr="00AD39A0">
        <w:rPr>
          <w:rFonts w:ascii="Simplified Arabic" w:eastAsiaTheme="minorEastAsia" w:hAnsi="Simplified Arabic" w:cs="Simplified Arabic"/>
          <w:sz w:val="28"/>
          <w:szCs w:val="28"/>
          <w:rtl/>
          <w:lang w:eastAsia="fr-FR" w:bidi="ar-DZ"/>
        </w:rPr>
        <w:t xml:space="preserve">خرين، وخاصة الرجل والخضوع له والعمل على مساعدته على تحقيق ذاته وربط مصيرها به.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لكن</w:t>
      </w:r>
      <w:r w:rsidRPr="00AD39A0">
        <w:rPr>
          <w:rFonts w:ascii="Simplified Arabic" w:eastAsiaTheme="minorEastAsia" w:hAnsi="Simplified Arabic" w:cs="Simplified Arabic"/>
          <w:sz w:val="28"/>
          <w:szCs w:val="28"/>
          <w:rtl/>
          <w:lang w:eastAsia="fr-FR" w:bidi="ar-DZ"/>
        </w:rPr>
        <w:t xml:space="preserve"> نتائجها</w:t>
      </w:r>
      <w:r w:rsidRPr="00AD39A0">
        <w:rPr>
          <w:rFonts w:ascii="Simplified Arabic" w:eastAsiaTheme="minorEastAsia" w:hAnsi="Simplified Arabic" w:cs="Simplified Arabic" w:hint="cs"/>
          <w:sz w:val="28"/>
          <w:szCs w:val="28"/>
          <w:rtl/>
          <w:lang w:eastAsia="fr-FR" w:bidi="ar-DZ"/>
        </w:rPr>
        <w:t xml:space="preserve"> توافقت مع دراسة </w:t>
      </w:r>
      <w:r w:rsidRPr="00AD39A0">
        <w:rPr>
          <w:rFonts w:ascii="Simplified Arabic" w:eastAsiaTheme="minorEastAsia" w:hAnsi="Simplified Arabic" w:cs="Simplified Arabic"/>
          <w:sz w:val="28"/>
          <w:szCs w:val="28"/>
          <w:rtl/>
          <w:lang w:eastAsia="fr-FR" w:bidi="ar-DZ"/>
        </w:rPr>
        <w:t>صلاح الدين أبو ناهية على عينة من تلاميذ المدارس الثانوية بالقاهرة،</w:t>
      </w:r>
      <w:r w:rsidRPr="00AD39A0">
        <w:rPr>
          <w:rFonts w:ascii="Simplified Arabic" w:eastAsiaTheme="minorEastAsia" w:hAnsi="Simplified Arabic" w:cs="Simplified Arabic" w:hint="cs"/>
          <w:sz w:val="28"/>
          <w:szCs w:val="28"/>
          <w:rtl/>
          <w:lang w:eastAsia="fr-FR" w:bidi="ar-DZ"/>
        </w:rPr>
        <w:t xml:space="preserve"> التي بينت </w:t>
      </w:r>
      <w:r w:rsidRPr="00AD39A0">
        <w:rPr>
          <w:rFonts w:ascii="Simplified Arabic" w:eastAsiaTheme="minorEastAsia" w:hAnsi="Simplified Arabic" w:cs="Simplified Arabic"/>
          <w:sz w:val="28"/>
          <w:szCs w:val="28"/>
          <w:rtl/>
          <w:lang w:eastAsia="fr-FR" w:bidi="ar-DZ"/>
        </w:rPr>
        <w:t>عدم وجود فروق دالة احصائيا بين الجنسين في درجاتهم على مقياس الضبط الداخلي وفي درجاتهم على مقياس ضبط ال</w:t>
      </w:r>
      <w:r w:rsidRPr="00AD39A0">
        <w:rPr>
          <w:rFonts w:ascii="Simplified Arabic" w:eastAsiaTheme="minorEastAsia" w:hAnsi="Simplified Arabic" w:cs="Simplified Arabic" w:hint="cs"/>
          <w:sz w:val="28"/>
          <w:szCs w:val="28"/>
          <w:rtl/>
          <w:lang w:eastAsia="fr-FR" w:bidi="ar-DZ"/>
        </w:rPr>
        <w:t>آ</w:t>
      </w:r>
      <w:r w:rsidRPr="00AD39A0">
        <w:rPr>
          <w:rFonts w:ascii="Simplified Arabic" w:eastAsiaTheme="minorEastAsia" w:hAnsi="Simplified Arabic" w:cs="Simplified Arabic"/>
          <w:sz w:val="28"/>
          <w:szCs w:val="28"/>
          <w:rtl/>
          <w:lang w:eastAsia="fr-FR" w:bidi="ar-DZ"/>
        </w:rPr>
        <w:t>خرين الأقوياء</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و</w:t>
      </w:r>
      <w:r w:rsidRPr="00AD39A0">
        <w:rPr>
          <w:rFonts w:ascii="Simplified Arabic" w:eastAsiaTheme="minorEastAsia" w:hAnsi="Simplified Arabic" w:cs="Simplified Arabic"/>
          <w:sz w:val="28"/>
          <w:szCs w:val="28"/>
          <w:rtl/>
          <w:lang w:eastAsia="fr-FR" w:bidi="ar-DZ"/>
        </w:rPr>
        <w:t xml:space="preserve">في درجاتهم على مقياس ضبط الصدفة، وفسر </w:t>
      </w:r>
      <w:r w:rsidRPr="00AD39A0">
        <w:rPr>
          <w:rFonts w:ascii="Simplified Arabic" w:eastAsiaTheme="minorEastAsia" w:hAnsi="Simplified Arabic" w:cs="Simplified Arabic"/>
          <w:sz w:val="28"/>
          <w:szCs w:val="28"/>
          <w:rtl/>
          <w:lang w:eastAsia="fr-FR" w:bidi="ar-DZ"/>
        </w:rPr>
        <w:lastRenderedPageBreak/>
        <w:t xml:space="preserve">الباحث نتائج هذه الدراسة على ضوء نتائج دراسات أخرى أجريت في أمريكا وأستراليا على طلاب الجامعة، التي أوضحت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درجات الاناث كانت مرتفعة في الضبط الخارجي مقارنة بالذكور ومع ذلك لم تصل الفروق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مستوى الدلالة الإحصائية.</w:t>
      </w:r>
      <w:r w:rsidRPr="00AD39A0">
        <w:rPr>
          <w:rFonts w:ascii="Simplified Arabic" w:eastAsiaTheme="minorEastAsia" w:hAnsi="Simplified Arabic" w:cs="Simplified Arabic" w:hint="cs"/>
          <w:sz w:val="28"/>
          <w:szCs w:val="28"/>
          <w:rtl/>
          <w:lang w:eastAsia="fr-FR" w:bidi="ar-DZ"/>
        </w:rPr>
        <w:t xml:space="preserve"> (معمرية، 2012: 20)</w:t>
      </w:r>
    </w:p>
    <w:p w:rsidR="00AD39A0" w:rsidRPr="00AD39A0" w:rsidRDefault="00AD39A0" w:rsidP="00AD39A0">
      <w:pPr>
        <w:bidi/>
        <w:spacing w:line="360" w:lineRule="auto"/>
        <w:ind w:firstLine="708"/>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توافقت </w:t>
      </w:r>
      <w:r w:rsidRPr="00AD39A0">
        <w:rPr>
          <w:rFonts w:ascii="Simplified Arabic" w:eastAsiaTheme="minorEastAsia" w:hAnsi="Simplified Arabic" w:cs="Simplified Arabic" w:hint="cs"/>
          <w:sz w:val="28"/>
          <w:szCs w:val="28"/>
          <w:rtl/>
          <w:lang w:eastAsia="fr-FR" w:bidi="ar-DZ"/>
        </w:rPr>
        <w:t xml:space="preserve">أيضا </w:t>
      </w:r>
      <w:r w:rsidRPr="00AD39A0">
        <w:rPr>
          <w:rFonts w:ascii="Simplified Arabic" w:eastAsiaTheme="minorEastAsia" w:hAnsi="Simplified Arabic" w:cs="Simplified Arabic"/>
          <w:sz w:val="28"/>
          <w:szCs w:val="28"/>
          <w:rtl/>
          <w:lang w:eastAsia="fr-FR" w:bidi="ar-DZ"/>
        </w:rPr>
        <w:t xml:space="preserve">مع دراسة </w:t>
      </w:r>
      <w:r w:rsidRPr="00AD39A0">
        <w:rPr>
          <w:rFonts w:ascii="Simplified Arabic" w:eastAsiaTheme="minorEastAsia" w:hAnsi="Simplified Arabic" w:cs="Simplified Arabic"/>
          <w:color w:val="000000"/>
          <w:sz w:val="28"/>
          <w:szCs w:val="28"/>
          <w:rtl/>
          <w:lang w:eastAsia="fr-FR" w:bidi="ar-DZ"/>
        </w:rPr>
        <w:t>سليمان علي أحمد وحليمة سعيد الكرسني</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ودراسة مرازقة وليدة</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ودراسة شفيق ساعد 2019 الذي فسرها بالرجوع </w:t>
      </w:r>
      <w:r w:rsidRPr="00AD39A0">
        <w:rPr>
          <w:rFonts w:ascii="Simplified Arabic" w:eastAsiaTheme="minorEastAsia" w:hAnsi="Simplified Arabic" w:cs="Simplified Arabic" w:hint="cs"/>
          <w:color w:val="000000"/>
          <w:sz w:val="28"/>
          <w:szCs w:val="28"/>
          <w:rtl/>
          <w:lang w:eastAsia="fr-FR" w:bidi="ar-DZ"/>
        </w:rPr>
        <w:t>إ</w:t>
      </w:r>
      <w:r w:rsidRPr="00AD39A0">
        <w:rPr>
          <w:rFonts w:ascii="Simplified Arabic" w:eastAsiaTheme="minorEastAsia" w:hAnsi="Simplified Arabic" w:cs="Simplified Arabic"/>
          <w:color w:val="000000"/>
          <w:sz w:val="28"/>
          <w:szCs w:val="28"/>
          <w:rtl/>
          <w:lang w:eastAsia="fr-FR" w:bidi="ar-DZ"/>
        </w:rPr>
        <w:t>لى ت</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ثير عوامل التنشئة ا</w:t>
      </w:r>
      <w:r w:rsidRPr="00AD39A0">
        <w:rPr>
          <w:rFonts w:ascii="Simplified Arabic" w:eastAsiaTheme="minorEastAsia" w:hAnsi="Simplified Arabic" w:cs="Simplified Arabic" w:hint="cs"/>
          <w:color w:val="000000"/>
          <w:sz w:val="28"/>
          <w:szCs w:val="28"/>
          <w:rtl/>
          <w:lang w:eastAsia="fr-FR" w:bidi="ar-DZ"/>
        </w:rPr>
        <w:t>ل</w:t>
      </w:r>
      <w:r w:rsidRPr="00AD39A0">
        <w:rPr>
          <w:rFonts w:ascii="Simplified Arabic" w:eastAsiaTheme="minorEastAsia" w:hAnsi="Simplified Arabic" w:cs="Simplified Arabic"/>
          <w:color w:val="000000"/>
          <w:sz w:val="28"/>
          <w:szCs w:val="28"/>
          <w:rtl/>
          <w:lang w:eastAsia="fr-FR" w:bidi="ar-DZ"/>
        </w:rPr>
        <w:t>اجتماعية التي تقوم على الخضوع والا</w:t>
      </w:r>
      <w:r w:rsidRPr="00AD39A0">
        <w:rPr>
          <w:rFonts w:ascii="Simplified Arabic" w:eastAsiaTheme="minorEastAsia" w:hAnsi="Simplified Arabic" w:cs="Simplified Arabic" w:hint="cs"/>
          <w:color w:val="000000"/>
          <w:sz w:val="28"/>
          <w:szCs w:val="28"/>
          <w:rtl/>
          <w:lang w:eastAsia="fr-FR" w:bidi="ar-DZ"/>
        </w:rPr>
        <w:t>ع</w:t>
      </w:r>
      <w:r w:rsidRPr="00AD39A0">
        <w:rPr>
          <w:rFonts w:ascii="Simplified Arabic" w:eastAsiaTheme="minorEastAsia" w:hAnsi="Simplified Arabic" w:cs="Simplified Arabic"/>
          <w:color w:val="000000"/>
          <w:sz w:val="28"/>
          <w:szCs w:val="28"/>
          <w:rtl/>
          <w:lang w:eastAsia="fr-FR" w:bidi="ar-DZ"/>
        </w:rPr>
        <w:t>تقاد بالقضاء والقدر والابتلاء ب</w:t>
      </w:r>
      <w:r w:rsidRPr="00AD39A0">
        <w:rPr>
          <w:rFonts w:ascii="Simplified Arabic" w:eastAsiaTheme="minorEastAsia" w:hAnsi="Simplified Arabic" w:cs="Simplified Arabic" w:hint="cs"/>
          <w:color w:val="000000"/>
          <w:sz w:val="28"/>
          <w:szCs w:val="28"/>
          <w:rtl/>
          <w:lang w:eastAsia="fr-FR" w:bidi="ar-DZ"/>
        </w:rPr>
        <w:t>د</w:t>
      </w:r>
      <w:r w:rsidRPr="00AD39A0">
        <w:rPr>
          <w:rFonts w:ascii="Simplified Arabic" w:eastAsiaTheme="minorEastAsia" w:hAnsi="Simplified Arabic" w:cs="Simplified Arabic"/>
          <w:color w:val="000000"/>
          <w:sz w:val="28"/>
          <w:szCs w:val="28"/>
          <w:rtl/>
          <w:lang w:eastAsia="fr-FR" w:bidi="ar-DZ"/>
        </w:rPr>
        <w:t>ل ال</w:t>
      </w:r>
      <w:r w:rsidRPr="00AD39A0">
        <w:rPr>
          <w:rFonts w:ascii="Simplified Arabic" w:eastAsiaTheme="minorEastAsia" w:hAnsi="Simplified Arabic" w:cs="Simplified Arabic" w:hint="cs"/>
          <w:color w:val="000000"/>
          <w:sz w:val="28"/>
          <w:szCs w:val="28"/>
          <w:rtl/>
          <w:lang w:eastAsia="fr-FR" w:bidi="ar-DZ"/>
        </w:rPr>
        <w:t>إ</w:t>
      </w:r>
      <w:r w:rsidRPr="00AD39A0">
        <w:rPr>
          <w:rFonts w:ascii="Simplified Arabic" w:eastAsiaTheme="minorEastAsia" w:hAnsi="Simplified Arabic" w:cs="Simplified Arabic"/>
          <w:color w:val="000000"/>
          <w:sz w:val="28"/>
          <w:szCs w:val="28"/>
          <w:rtl/>
          <w:lang w:eastAsia="fr-FR" w:bidi="ar-DZ"/>
        </w:rPr>
        <w:t>قدام والسيطرة على ال</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 xml:space="preserve">حداث. </w:t>
      </w:r>
    </w:p>
    <w:p w:rsidR="00AD39A0" w:rsidRPr="00AD39A0" w:rsidRDefault="00AD39A0" w:rsidP="00AD39A0">
      <w:pPr>
        <w:bidi/>
        <w:spacing w:line="360" w:lineRule="auto"/>
        <w:ind w:firstLine="708"/>
        <w:jc w:val="lowKashida"/>
        <w:rPr>
          <w:rFonts w:ascii="Simplified Arabic" w:eastAsiaTheme="minorEastAsia" w:hAnsi="Simplified Arabic" w:cs="Simplified Arabic"/>
          <w:color w:val="000000"/>
          <w:sz w:val="28"/>
          <w:szCs w:val="28"/>
          <w:rtl/>
          <w:lang w:val="en-US" w:eastAsia="fr-FR" w:bidi="ar-DZ"/>
        </w:rPr>
      </w:pPr>
      <w:r w:rsidRPr="00AD39A0">
        <w:rPr>
          <w:rFonts w:ascii="Simplified Arabic" w:eastAsiaTheme="minorEastAsia" w:hAnsi="Simplified Arabic" w:cs="Simplified Arabic"/>
          <w:color w:val="000000"/>
          <w:sz w:val="28"/>
          <w:szCs w:val="28"/>
          <w:rtl/>
          <w:lang w:eastAsia="fr-FR" w:bidi="ar-DZ"/>
        </w:rPr>
        <w:t>في البيئة ا</w:t>
      </w:r>
      <w:r w:rsidRPr="00AD39A0">
        <w:rPr>
          <w:rFonts w:ascii="Simplified Arabic" w:eastAsiaTheme="minorEastAsia" w:hAnsi="Simplified Arabic" w:cs="Simplified Arabic" w:hint="cs"/>
          <w:color w:val="000000"/>
          <w:sz w:val="28"/>
          <w:szCs w:val="28"/>
          <w:rtl/>
          <w:lang w:eastAsia="fr-FR" w:bidi="ar-DZ"/>
        </w:rPr>
        <w:t>لأ</w:t>
      </w:r>
      <w:r w:rsidRPr="00AD39A0">
        <w:rPr>
          <w:rFonts w:ascii="Simplified Arabic" w:eastAsiaTheme="minorEastAsia" w:hAnsi="Simplified Arabic" w:cs="Simplified Arabic"/>
          <w:color w:val="000000"/>
          <w:sz w:val="28"/>
          <w:szCs w:val="28"/>
          <w:rtl/>
          <w:lang w:eastAsia="fr-FR" w:bidi="ar-DZ"/>
        </w:rPr>
        <w:t xml:space="preserve">جنبية </w:t>
      </w:r>
      <w:r w:rsidRPr="00AD39A0">
        <w:rPr>
          <w:rFonts w:ascii="Simplified Arabic" w:eastAsiaTheme="minorEastAsia" w:hAnsi="Simplified Arabic" w:cs="Simplified Arabic" w:hint="cs"/>
          <w:color w:val="000000"/>
          <w:sz w:val="28"/>
          <w:szCs w:val="28"/>
          <w:rtl/>
          <w:lang w:eastAsia="fr-FR" w:bidi="ar-DZ"/>
        </w:rPr>
        <w:t xml:space="preserve">توافقت </w:t>
      </w:r>
      <w:r w:rsidRPr="00AD39A0">
        <w:rPr>
          <w:rFonts w:ascii="Simplified Arabic" w:eastAsiaTheme="minorEastAsia" w:hAnsi="Simplified Arabic" w:cs="Simplified Arabic"/>
          <w:color w:val="000000"/>
          <w:sz w:val="28"/>
          <w:szCs w:val="28"/>
          <w:rtl/>
          <w:lang w:eastAsia="fr-FR" w:bidi="ar-DZ"/>
        </w:rPr>
        <w:t>مع دراسة بينكار و</w:t>
      </w:r>
      <w:r w:rsidRPr="00AD39A0">
        <w:rPr>
          <w:rFonts w:ascii="Simplified Arabic" w:eastAsiaTheme="minorEastAsia" w:hAnsi="Simplified Arabic" w:cs="Simplified Arabic" w:hint="cs"/>
          <w:color w:val="000000"/>
          <w:sz w:val="28"/>
          <w:szCs w:val="28"/>
          <w:rtl/>
          <w:lang w:eastAsia="fr-FR" w:bidi="ar-DZ"/>
        </w:rPr>
        <w:t>آ</w:t>
      </w:r>
      <w:r w:rsidRPr="00AD39A0">
        <w:rPr>
          <w:rFonts w:ascii="Simplified Arabic" w:eastAsiaTheme="minorEastAsia" w:hAnsi="Simplified Arabic" w:cs="Simplified Arabic"/>
          <w:color w:val="000000"/>
          <w:sz w:val="28"/>
          <w:szCs w:val="28"/>
          <w:rtl/>
          <w:lang w:eastAsia="fr-FR" w:bidi="ar-DZ"/>
        </w:rPr>
        <w:t>خرون 2007</w:t>
      </w:r>
      <w:r w:rsidRPr="00AD39A0">
        <w:rPr>
          <w:rFonts w:ascii="Simplified Arabic" w:eastAsiaTheme="minorEastAsia" w:hAnsi="Simplified Arabic" w:cs="Simplified Arabic"/>
          <w:color w:val="000000"/>
          <w:sz w:val="28"/>
          <w:szCs w:val="28"/>
          <w:lang w:eastAsia="fr-FR" w:bidi="ar-DZ"/>
        </w:rPr>
        <w:t xml:space="preserve">al </w:t>
      </w:r>
      <w:r w:rsidRPr="00AD39A0">
        <w:rPr>
          <w:rFonts w:ascii="Simplified Arabic" w:eastAsiaTheme="minorEastAsia" w:hAnsi="Simplified Arabic" w:cs="Simplified Arabic"/>
          <w:color w:val="000000"/>
          <w:sz w:val="28"/>
          <w:szCs w:val="28"/>
          <w:rtl/>
          <w:lang w:eastAsia="fr-FR" w:bidi="ar-DZ"/>
        </w:rPr>
        <w:t xml:space="preserve"> </w:t>
      </w:r>
      <w:r w:rsidRPr="00AD39A0">
        <w:rPr>
          <w:rFonts w:ascii="Simplified Arabic" w:eastAsiaTheme="minorEastAsia" w:hAnsi="Simplified Arabic" w:cs="Simplified Arabic"/>
          <w:color w:val="000000"/>
          <w:sz w:val="28"/>
          <w:szCs w:val="28"/>
          <w:lang w:val="en-US" w:eastAsia="fr-FR" w:bidi="ar-DZ"/>
        </w:rPr>
        <w:t>Pinquart &amp;</w:t>
      </w:r>
      <w:r w:rsidRPr="00AD39A0">
        <w:rPr>
          <w:rFonts w:ascii="Simplified Arabic" w:eastAsiaTheme="minorEastAsia" w:hAnsi="Simplified Arabic" w:cs="Simplified Arabic"/>
          <w:color w:val="000000"/>
          <w:sz w:val="28"/>
          <w:szCs w:val="28"/>
          <w:rtl/>
          <w:lang w:val="en-US" w:eastAsia="fr-FR" w:bidi="ar-DZ"/>
        </w:rPr>
        <w:t xml:space="preserve"> التي كشفت عن انخفا</w:t>
      </w:r>
      <w:r w:rsidRPr="00AD39A0">
        <w:rPr>
          <w:rFonts w:ascii="Simplified Arabic" w:eastAsiaTheme="minorEastAsia" w:hAnsi="Simplified Arabic" w:cs="Simplified Arabic" w:hint="cs"/>
          <w:color w:val="000000"/>
          <w:sz w:val="28"/>
          <w:szCs w:val="28"/>
          <w:rtl/>
          <w:lang w:val="en-US" w:eastAsia="fr-FR" w:bidi="ar-DZ"/>
        </w:rPr>
        <w:t>ض</w:t>
      </w:r>
      <w:r w:rsidRPr="00AD39A0">
        <w:rPr>
          <w:rFonts w:ascii="Simplified Arabic" w:eastAsiaTheme="minorEastAsia" w:hAnsi="Simplified Arabic" w:cs="Simplified Arabic"/>
          <w:color w:val="000000"/>
          <w:sz w:val="28"/>
          <w:szCs w:val="28"/>
          <w:rtl/>
          <w:lang w:val="en-US" w:eastAsia="fr-FR" w:bidi="ar-DZ"/>
        </w:rPr>
        <w:t xml:space="preserve"> مستويات </w:t>
      </w:r>
      <w:r w:rsidRPr="00AD39A0">
        <w:rPr>
          <w:rFonts w:ascii="Simplified Arabic" w:eastAsiaTheme="minorEastAsia" w:hAnsi="Simplified Arabic" w:cs="Simplified Arabic" w:hint="cs"/>
          <w:color w:val="000000"/>
          <w:sz w:val="28"/>
          <w:szCs w:val="28"/>
          <w:rtl/>
          <w:lang w:val="en-US" w:eastAsia="fr-FR" w:bidi="ar-DZ"/>
        </w:rPr>
        <w:t>التفاؤل</w:t>
      </w:r>
      <w:r w:rsidRPr="00AD39A0">
        <w:rPr>
          <w:rFonts w:ascii="Simplified Arabic" w:eastAsiaTheme="minorEastAsia" w:hAnsi="Simplified Arabic" w:cs="Simplified Arabic"/>
          <w:color w:val="000000"/>
          <w:sz w:val="28"/>
          <w:szCs w:val="28"/>
          <w:rtl/>
          <w:lang w:val="en-US" w:eastAsia="fr-FR" w:bidi="ar-DZ"/>
        </w:rPr>
        <w:t xml:space="preserve"> وتقدير الذات والضبط الصحي الداخلي مع مرور الوقت في بعض الح</w:t>
      </w:r>
      <w:r w:rsidRPr="00AD39A0">
        <w:rPr>
          <w:rFonts w:ascii="Simplified Arabic" w:eastAsiaTheme="minorEastAsia" w:hAnsi="Simplified Arabic" w:cs="Simplified Arabic" w:hint="cs"/>
          <w:color w:val="000000"/>
          <w:sz w:val="28"/>
          <w:szCs w:val="28"/>
          <w:rtl/>
          <w:lang w:val="en-US" w:eastAsia="fr-FR" w:bidi="ar-DZ"/>
        </w:rPr>
        <w:t>ا</w:t>
      </w:r>
      <w:r w:rsidRPr="00AD39A0">
        <w:rPr>
          <w:rFonts w:ascii="Simplified Arabic" w:eastAsiaTheme="minorEastAsia" w:hAnsi="Simplified Arabic" w:cs="Simplified Arabic"/>
          <w:color w:val="000000"/>
          <w:sz w:val="28"/>
          <w:szCs w:val="28"/>
          <w:rtl/>
          <w:lang w:val="en-US" w:eastAsia="fr-FR" w:bidi="ar-DZ"/>
        </w:rPr>
        <w:t>لات المرضية التي تتطلب برامج علاجية معقدة</w:t>
      </w:r>
      <w:r w:rsidRPr="00AD39A0">
        <w:rPr>
          <w:rFonts w:ascii="Simplified Arabic" w:eastAsiaTheme="minorEastAsia" w:hAnsi="Simplified Arabic" w:cs="Simplified Arabic" w:hint="cs"/>
          <w:color w:val="000000"/>
          <w:sz w:val="28"/>
          <w:szCs w:val="28"/>
          <w:rtl/>
          <w:lang w:val="en-US" w:eastAsia="fr-FR" w:bidi="ar-DZ"/>
        </w:rPr>
        <w:t>،</w:t>
      </w:r>
      <w:r w:rsidRPr="00AD39A0">
        <w:rPr>
          <w:rFonts w:ascii="Simplified Arabic" w:eastAsiaTheme="minorEastAsia" w:hAnsi="Simplified Arabic" w:cs="Simplified Arabic"/>
          <w:color w:val="000000"/>
          <w:sz w:val="28"/>
          <w:szCs w:val="28"/>
          <w:rtl/>
          <w:lang w:val="en-US" w:eastAsia="fr-FR" w:bidi="ar-DZ"/>
        </w:rPr>
        <w:t xml:space="preserve"> ويرتبط هذا </w:t>
      </w:r>
      <w:r w:rsidRPr="00AD39A0">
        <w:rPr>
          <w:rFonts w:ascii="Simplified Arabic" w:eastAsiaTheme="minorEastAsia" w:hAnsi="Simplified Arabic" w:cs="Simplified Arabic" w:hint="cs"/>
          <w:color w:val="000000"/>
          <w:sz w:val="28"/>
          <w:szCs w:val="28"/>
          <w:rtl/>
          <w:lang w:val="en-US" w:eastAsia="fr-FR" w:bidi="ar-DZ"/>
        </w:rPr>
        <w:t>الانخفاض</w:t>
      </w:r>
      <w:r w:rsidRPr="00AD39A0">
        <w:rPr>
          <w:rFonts w:ascii="Simplified Arabic" w:eastAsiaTheme="minorEastAsia" w:hAnsi="Simplified Arabic" w:cs="Simplified Arabic"/>
          <w:color w:val="000000"/>
          <w:sz w:val="28"/>
          <w:szCs w:val="28"/>
          <w:rtl/>
          <w:lang w:val="en-US" w:eastAsia="fr-FR" w:bidi="ar-DZ"/>
        </w:rPr>
        <w:t xml:space="preserve"> بالضغوطات الكبيرة المرتبطة </w:t>
      </w:r>
      <w:r w:rsidRPr="00AD39A0">
        <w:rPr>
          <w:rFonts w:ascii="Simplified Arabic" w:eastAsiaTheme="minorEastAsia" w:hAnsi="Simplified Arabic" w:cs="Simplified Arabic" w:hint="cs"/>
          <w:color w:val="000000"/>
          <w:sz w:val="28"/>
          <w:szCs w:val="28"/>
          <w:rtl/>
          <w:lang w:val="en-US" w:eastAsia="fr-FR" w:bidi="ar-DZ"/>
        </w:rPr>
        <w:t>بتشخيص</w:t>
      </w:r>
      <w:r w:rsidRPr="00AD39A0">
        <w:rPr>
          <w:rFonts w:ascii="Simplified Arabic" w:eastAsiaTheme="minorEastAsia" w:hAnsi="Simplified Arabic" w:cs="Simplified Arabic"/>
          <w:color w:val="000000"/>
          <w:sz w:val="28"/>
          <w:szCs w:val="28"/>
          <w:rtl/>
          <w:lang w:val="en-US" w:eastAsia="fr-FR" w:bidi="ar-DZ"/>
        </w:rPr>
        <w:t xml:space="preserve"> المرض وتلق</w:t>
      </w:r>
      <w:r w:rsidRPr="00AD39A0">
        <w:rPr>
          <w:rFonts w:ascii="Simplified Arabic" w:eastAsiaTheme="minorEastAsia" w:hAnsi="Simplified Arabic" w:cs="Simplified Arabic" w:hint="cs"/>
          <w:color w:val="000000"/>
          <w:sz w:val="28"/>
          <w:szCs w:val="28"/>
          <w:rtl/>
          <w:lang w:val="en-US" w:eastAsia="fr-FR" w:bidi="ar-DZ"/>
        </w:rPr>
        <w:t>ي</w:t>
      </w:r>
      <w:r w:rsidRPr="00AD39A0">
        <w:rPr>
          <w:rFonts w:ascii="Simplified Arabic" w:eastAsiaTheme="minorEastAsia" w:hAnsi="Simplified Arabic" w:cs="Simplified Arabic"/>
          <w:color w:val="000000"/>
          <w:sz w:val="28"/>
          <w:szCs w:val="28"/>
          <w:rtl/>
          <w:lang w:val="en-US" w:eastAsia="fr-FR" w:bidi="ar-DZ"/>
        </w:rPr>
        <w:t xml:space="preserve"> العلاج.</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فسرت الباحثة</w:t>
      </w:r>
      <w:r w:rsidRPr="00AD39A0">
        <w:rPr>
          <w:rFonts w:ascii="Simplified Arabic" w:eastAsiaTheme="minorEastAsia" w:hAnsi="Simplified Arabic" w:cs="Simplified Arabic" w:hint="cs"/>
          <w:sz w:val="28"/>
          <w:szCs w:val="28"/>
          <w:rtl/>
          <w:lang w:eastAsia="fr-FR" w:bidi="ar-DZ"/>
        </w:rPr>
        <w:t xml:space="preserve"> نتيجة هذه الفرضية</w:t>
      </w:r>
      <w:r w:rsidRPr="00AD39A0">
        <w:rPr>
          <w:rFonts w:ascii="Simplified Arabic" w:eastAsiaTheme="minorEastAsia" w:hAnsi="Simplified Arabic" w:cs="Simplified Arabic"/>
          <w:sz w:val="28"/>
          <w:szCs w:val="28"/>
          <w:rtl/>
          <w:lang w:eastAsia="fr-FR" w:bidi="ar-DZ"/>
        </w:rPr>
        <w:t xml:space="preserve"> 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تعقد الظروف المعيشية التي أصبحت تعيشها البلاد أد</w:t>
      </w:r>
      <w:r w:rsidRPr="00AD39A0">
        <w:rPr>
          <w:rFonts w:ascii="Simplified Arabic" w:eastAsiaTheme="minorEastAsia" w:hAnsi="Simplified Arabic" w:cs="Simplified Arabic" w:hint="cs"/>
          <w:sz w:val="28"/>
          <w:szCs w:val="28"/>
          <w:rtl/>
          <w:lang w:eastAsia="fr-FR" w:bidi="ar-DZ"/>
        </w:rPr>
        <w:t>ى</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لى التحاق المرأة </w:t>
      </w:r>
      <w:r w:rsidRPr="00AD39A0">
        <w:rPr>
          <w:rFonts w:ascii="Simplified Arabic" w:eastAsiaTheme="minorEastAsia" w:hAnsi="Simplified Arabic" w:cs="Simplified Arabic" w:hint="cs"/>
          <w:sz w:val="28"/>
          <w:szCs w:val="28"/>
          <w:rtl/>
          <w:lang w:eastAsia="fr-FR" w:bidi="ar-DZ"/>
        </w:rPr>
        <w:t>بالمدارس</w:t>
      </w:r>
      <w:r w:rsidRPr="00AD39A0">
        <w:rPr>
          <w:rFonts w:ascii="Simplified Arabic" w:eastAsiaTheme="minorEastAsia" w:hAnsi="Simplified Arabic" w:cs="Simplified Arabic"/>
          <w:sz w:val="28"/>
          <w:szCs w:val="28"/>
          <w:rtl/>
          <w:lang w:eastAsia="fr-FR" w:bidi="ar-DZ"/>
        </w:rPr>
        <w:t xml:space="preserve"> والجامعات مهما كانت التخصصات</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والعمل بكل المجالات لمساعدة نفسها واعالة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سرتها قد عمل على إزالة الفروق بين الرجل والمرأة حيث أصبحت تعمل في مهن رجالية وأثبتت </w:t>
      </w:r>
      <w:r w:rsidRPr="00AD39A0">
        <w:rPr>
          <w:rFonts w:ascii="Simplified Arabic" w:eastAsiaTheme="minorEastAsia" w:hAnsi="Simplified Arabic" w:cs="Simplified Arabic" w:hint="cs"/>
          <w:sz w:val="28"/>
          <w:szCs w:val="28"/>
          <w:rtl/>
          <w:lang w:eastAsia="fr-FR" w:bidi="ar-DZ"/>
        </w:rPr>
        <w:t>كفاءتها</w:t>
      </w:r>
      <w:r w:rsidRPr="00AD39A0">
        <w:rPr>
          <w:rFonts w:ascii="Simplified Arabic" w:eastAsiaTheme="minorEastAsia" w:hAnsi="Simplified Arabic" w:cs="Simplified Arabic"/>
          <w:sz w:val="28"/>
          <w:szCs w:val="28"/>
          <w:rtl/>
          <w:lang w:eastAsia="fr-FR" w:bidi="ar-DZ"/>
        </w:rPr>
        <w:t xml:space="preserve"> فيها </w:t>
      </w:r>
      <w:r w:rsidRPr="00AD39A0">
        <w:rPr>
          <w:rFonts w:ascii="Simplified Arabic" w:eastAsiaTheme="minorEastAsia" w:hAnsi="Simplified Arabic" w:cs="Simplified Arabic" w:hint="cs"/>
          <w:sz w:val="28"/>
          <w:szCs w:val="28"/>
          <w:rtl/>
          <w:lang w:eastAsia="fr-FR" w:bidi="ar-DZ"/>
        </w:rPr>
        <w:t xml:space="preserve">مما </w:t>
      </w:r>
      <w:r w:rsidRPr="00AD39A0">
        <w:rPr>
          <w:rFonts w:ascii="Simplified Arabic" w:eastAsiaTheme="minorEastAsia" w:hAnsi="Simplified Arabic" w:cs="Simplified Arabic"/>
          <w:sz w:val="28"/>
          <w:szCs w:val="28"/>
          <w:rtl/>
          <w:lang w:eastAsia="fr-FR" w:bidi="ar-DZ"/>
        </w:rPr>
        <w:t>جعلها تعتد بنفسها وتعتقد 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بإمكانها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تقود مصيرها بنفسها غير خاضعة 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حد وغير تابعة للرجل في تحقيق أهدافها</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هذا ما يتجلى بوضوح في المجتمع المستغانمي ربما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كثر من مناطق جزائرية أخرى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ذ نجد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عبء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سرة قد وقع على عاتق المرأة</w:t>
      </w:r>
      <w:r w:rsidRPr="00AD39A0">
        <w:rPr>
          <w:rFonts w:ascii="Simplified Arabic" w:eastAsiaTheme="minorEastAsia" w:hAnsi="Simplified Arabic" w:cs="Simplified Arabic" w:hint="cs"/>
          <w:sz w:val="28"/>
          <w:szCs w:val="28"/>
          <w:rtl/>
          <w:lang w:eastAsia="fr-FR" w:bidi="ar-DZ"/>
        </w:rPr>
        <w:t xml:space="preserve"> في كثير من الأحيان،</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ذ نجدها تلك المطلقة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و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رملة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و العجوز الذي هاجر ابنها أو زوجها وتركها تتحمل مسؤولية نفسها وربما مسؤولية كل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سرة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ما</w:t>
      </w:r>
      <w:r w:rsidRPr="00AD39A0">
        <w:rPr>
          <w:rFonts w:ascii="Simplified Arabic" w:eastAsiaTheme="minorEastAsia" w:hAnsi="Simplified Arabic" w:cs="Simplified Arabic"/>
          <w:sz w:val="28"/>
          <w:szCs w:val="28"/>
          <w:rtl/>
          <w:lang w:eastAsia="fr-FR" w:bidi="ar-DZ"/>
        </w:rPr>
        <w:t xml:space="preserve"> دف</w:t>
      </w:r>
      <w:r w:rsidRPr="00AD39A0">
        <w:rPr>
          <w:rFonts w:ascii="Simplified Arabic" w:eastAsiaTheme="minorEastAsia" w:hAnsi="Simplified Arabic" w:cs="Simplified Arabic" w:hint="cs"/>
          <w:sz w:val="28"/>
          <w:szCs w:val="28"/>
          <w:rtl/>
          <w:lang w:eastAsia="fr-FR" w:bidi="ar-DZ"/>
        </w:rPr>
        <w:t>ع</w:t>
      </w:r>
      <w:r w:rsidRPr="00AD39A0">
        <w:rPr>
          <w:rFonts w:ascii="Simplified Arabic" w:eastAsiaTheme="minorEastAsia" w:hAnsi="Simplified Arabic" w:cs="Simplified Arabic"/>
          <w:sz w:val="28"/>
          <w:szCs w:val="28"/>
          <w:rtl/>
          <w:lang w:eastAsia="fr-FR" w:bidi="ar-DZ"/>
        </w:rPr>
        <w:t xml:space="preserve">ها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لى الحصول على </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 xml:space="preserve">شباعات وتعزيزات مرغوبة لديها دون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تربط مصيرها بالرجل الذي خذلها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هذا في الحالة </w:t>
      </w:r>
      <w:r w:rsidRPr="00AD39A0">
        <w:rPr>
          <w:rFonts w:ascii="Simplified Arabic" w:eastAsiaTheme="minorEastAsia" w:hAnsi="Simplified Arabic" w:cs="Simplified Arabic"/>
          <w:sz w:val="28"/>
          <w:szCs w:val="28"/>
          <w:rtl/>
          <w:lang w:eastAsia="fr-FR" w:bidi="ar-DZ"/>
        </w:rPr>
        <w:lastRenderedPageBreak/>
        <w:t xml:space="preserve">العادية وفي حالة المرض فترى الباحثة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مر يتعلق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كثر بالمرض فالمعاناة وال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لم الناتج عن ال</w:t>
      </w:r>
      <w:r w:rsidRPr="00AD39A0">
        <w:rPr>
          <w:rFonts w:ascii="Simplified Arabic" w:eastAsiaTheme="minorEastAsia" w:hAnsi="Simplified Arabic" w:cs="Simplified Arabic" w:hint="cs"/>
          <w:sz w:val="28"/>
          <w:szCs w:val="28"/>
          <w:rtl/>
          <w:lang w:eastAsia="fr-FR" w:bidi="ar-DZ"/>
        </w:rPr>
        <w:t>قصور</w:t>
      </w:r>
      <w:r w:rsidRPr="00AD39A0">
        <w:rPr>
          <w:rFonts w:ascii="Simplified Arabic" w:eastAsiaTheme="minorEastAsia" w:hAnsi="Simplified Arabic" w:cs="Simplified Arabic"/>
          <w:sz w:val="28"/>
          <w:szCs w:val="28"/>
          <w:rtl/>
          <w:lang w:eastAsia="fr-FR" w:bidi="ar-DZ"/>
        </w:rPr>
        <w:t xml:space="preserve"> القلبي واحد بالنسبة للجنسين</w:t>
      </w:r>
      <w:r w:rsidRPr="00AD39A0">
        <w:rPr>
          <w:rFonts w:ascii="Simplified Arabic" w:eastAsiaTheme="minorEastAsia" w:hAnsi="Simplified Arabic" w:cs="Simplified Arabic" w:hint="cs"/>
          <w:sz w:val="28"/>
          <w:szCs w:val="28"/>
          <w:rtl/>
          <w:lang w:eastAsia="fr-FR" w:bidi="ar-DZ"/>
        </w:rPr>
        <w:t xml:space="preserve">، مما يجعل </w:t>
      </w:r>
      <w:r w:rsidRPr="00AD39A0">
        <w:rPr>
          <w:rFonts w:ascii="Simplified Arabic" w:eastAsiaTheme="minorEastAsia" w:hAnsi="Simplified Arabic" w:cs="Simplified Arabic"/>
          <w:sz w:val="28"/>
          <w:szCs w:val="28"/>
          <w:rtl/>
          <w:lang w:eastAsia="fr-FR" w:bidi="ar-DZ"/>
        </w:rPr>
        <w:t xml:space="preserve">مركز الضبط الصحي يتعلق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كثر بخصائص هذا الاضطراب المتميز بخطورته وصعوبته وقصور تلقي العلاج</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وخلفيات الانسان الجزائري عن المرض وطريقة اعتقاده وحكمه على الأشياء كما تم تفسيرها في فرضية سيادة البعد ال</w:t>
      </w:r>
      <w:r w:rsidRPr="00AD39A0">
        <w:rPr>
          <w:rFonts w:ascii="Simplified Arabic" w:eastAsiaTheme="minorEastAsia" w:hAnsi="Simplified Arabic" w:cs="Simplified Arabic" w:hint="cs"/>
          <w:sz w:val="28"/>
          <w:szCs w:val="28"/>
          <w:rtl/>
          <w:lang w:eastAsia="fr-FR" w:bidi="ar-DZ"/>
        </w:rPr>
        <w:t>خارجي</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أك</w:t>
      </w:r>
      <w:r w:rsidRPr="00AD39A0">
        <w:rPr>
          <w:rFonts w:ascii="Simplified Arabic" w:eastAsiaTheme="minorEastAsia" w:hAnsi="Simplified Arabic" w:cs="Simplified Arabic"/>
          <w:sz w:val="28"/>
          <w:szCs w:val="28"/>
          <w:rtl/>
          <w:lang w:eastAsia="fr-FR" w:bidi="ar-DZ"/>
        </w:rPr>
        <w:t>ثر من ارتباطه بمتغير الجنس.</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b/>
          <w:bCs/>
          <w:color w:val="000000"/>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1-5</w:t>
      </w:r>
      <w:r w:rsidRPr="00AD39A0">
        <w:rPr>
          <w:rFonts w:ascii="Simplified Arabic" w:eastAsiaTheme="minorEastAsia" w:hAnsi="Simplified Arabic" w:cs="Simplified Arabic"/>
          <w:b/>
          <w:bCs/>
          <w:color w:val="000000"/>
          <w:sz w:val="28"/>
          <w:szCs w:val="28"/>
          <w:lang w:eastAsia="fr-FR" w:bidi="ar-DZ"/>
        </w:rPr>
        <w:t>-</w:t>
      </w:r>
      <w:r w:rsidRPr="00AD39A0">
        <w:rPr>
          <w:rFonts w:ascii="Simplified Arabic" w:eastAsiaTheme="minorEastAsia" w:hAnsi="Simplified Arabic" w:cs="Simplified Arabic"/>
          <w:b/>
          <w:bCs/>
          <w:color w:val="000000"/>
          <w:sz w:val="28"/>
          <w:szCs w:val="28"/>
          <w:rtl/>
          <w:lang w:eastAsia="fr-FR" w:bidi="ar-DZ"/>
        </w:rPr>
        <w:t xml:space="preserve"> عرض ومناقشة وتفسير نتائج الفرضية الخامسة</w:t>
      </w:r>
    </w:p>
    <w:p w:rsidR="00AD39A0" w:rsidRPr="00AD39A0" w:rsidRDefault="00AD39A0" w:rsidP="00AD39A0">
      <w:pPr>
        <w:bidi/>
        <w:spacing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 xml:space="preserve">نص الفرضية الخامسة: </w:t>
      </w:r>
      <w:r w:rsidRPr="00AD39A0">
        <w:rPr>
          <w:rFonts w:ascii="Simplified Arabic" w:eastAsiaTheme="minorEastAsia" w:hAnsi="Simplified Arabic" w:cs="Simplified Arabic"/>
          <w:sz w:val="28"/>
          <w:szCs w:val="28"/>
          <w:rtl/>
          <w:lang w:eastAsia="fr-FR" w:bidi="ar-DZ"/>
        </w:rPr>
        <w:t>لا توجد فروق في أبعاد مركز الضبط لدى مرضى متلازمة الشريان التاجي تعزى إلى متغير السن</w:t>
      </w:r>
      <w:r w:rsidRPr="00AD39A0">
        <w:rPr>
          <w:rFonts w:ascii="Simplified Arabic" w:eastAsiaTheme="minorEastAsia" w:hAnsi="Simplified Arabic" w:cs="Simplified Arabic"/>
          <w:color w:val="000000"/>
          <w:sz w:val="28"/>
          <w:szCs w:val="28"/>
          <w:rtl/>
          <w:lang w:eastAsia="fr-FR" w:bidi="ar-DZ"/>
        </w:rPr>
        <w:t>، وبعد المعالجة الإحصائية تم التوصل إلى النتيجة التالية:</w:t>
      </w:r>
    </w:p>
    <w:p w:rsidR="00AD39A0" w:rsidRPr="00AD39A0" w:rsidRDefault="00AD39A0" w:rsidP="00AD39A0">
      <w:pPr>
        <w:bidi/>
        <w:spacing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bidi/>
        <w:spacing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bidi/>
        <w:spacing w:line="360" w:lineRule="auto"/>
        <w:jc w:val="center"/>
        <w:rPr>
          <w:rFonts w:ascii="Simplified Arabic" w:eastAsia="Times New Roman" w:hAnsi="Simplified Arabic" w:cs="Simplified Arabic"/>
          <w:color w:val="000000"/>
          <w:sz w:val="28"/>
          <w:szCs w:val="28"/>
          <w:rtl/>
          <w:lang w:eastAsia="fr-FR"/>
        </w:rPr>
      </w:pPr>
      <w:r w:rsidRPr="00AD39A0">
        <w:rPr>
          <w:rFonts w:ascii="Simplified Arabic" w:eastAsia="Times New Roman" w:hAnsi="Simplified Arabic" w:cs="Simplified Arabic"/>
          <w:color w:val="000000"/>
          <w:sz w:val="28"/>
          <w:szCs w:val="28"/>
          <w:rtl/>
          <w:lang w:eastAsia="fr-FR"/>
        </w:rPr>
        <w:t>جدول رقم (</w:t>
      </w:r>
      <w:r w:rsidRPr="00AD39A0">
        <w:rPr>
          <w:rFonts w:ascii="Simplified Arabic" w:eastAsia="Times New Roman" w:hAnsi="Simplified Arabic" w:cs="Simplified Arabic" w:hint="cs"/>
          <w:color w:val="000000"/>
          <w:sz w:val="28"/>
          <w:szCs w:val="28"/>
          <w:rtl/>
          <w:lang w:eastAsia="fr-FR"/>
        </w:rPr>
        <w:t>30</w:t>
      </w:r>
      <w:r w:rsidRPr="00AD39A0">
        <w:rPr>
          <w:rFonts w:ascii="Simplified Arabic" w:eastAsia="Times New Roman" w:hAnsi="Simplified Arabic" w:cs="Simplified Arabic"/>
          <w:color w:val="000000"/>
          <w:sz w:val="28"/>
          <w:szCs w:val="28"/>
          <w:rtl/>
          <w:lang w:eastAsia="fr-FR"/>
        </w:rPr>
        <w:t>): الفروق بين أفراد عينة الدراسة في أبعاد مركز الضبط تبعا لمتغير السن.</w:t>
      </w:r>
    </w:p>
    <w:tbl>
      <w:tblPr>
        <w:tblStyle w:val="GridTable4-Accent33"/>
        <w:bidiVisual/>
        <w:tblW w:w="9242" w:type="dxa"/>
        <w:tblLayout w:type="fixed"/>
        <w:tblLook w:val="04A0" w:firstRow="1" w:lastRow="0" w:firstColumn="1" w:lastColumn="0" w:noHBand="0" w:noVBand="1"/>
      </w:tblPr>
      <w:tblGrid>
        <w:gridCol w:w="1189"/>
        <w:gridCol w:w="1418"/>
        <w:gridCol w:w="850"/>
        <w:gridCol w:w="1134"/>
        <w:gridCol w:w="1107"/>
        <w:gridCol w:w="850"/>
        <w:gridCol w:w="851"/>
        <w:gridCol w:w="708"/>
        <w:gridCol w:w="1135"/>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189" w:type="dxa"/>
            <w:hideMark/>
          </w:tcPr>
          <w:p w:rsidR="00AD39A0" w:rsidRPr="00AD39A0" w:rsidRDefault="00AD39A0" w:rsidP="00AD39A0">
            <w:pPr>
              <w:bidi/>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hint="cs"/>
                <w:color w:val="000000"/>
                <w:sz w:val="28"/>
                <w:szCs w:val="28"/>
                <w:rtl/>
              </w:rPr>
              <w:t>أ</w:t>
            </w:r>
            <w:r w:rsidRPr="00AD39A0">
              <w:rPr>
                <w:rFonts w:ascii="Simplified Arabic" w:eastAsia="Times New Roman" w:hAnsi="Simplified Arabic" w:cs="Simplified Arabic"/>
                <w:color w:val="000000"/>
                <w:sz w:val="28"/>
                <w:szCs w:val="28"/>
                <w:rtl/>
              </w:rPr>
              <w:t>بعاد مركز الضبط</w:t>
            </w:r>
          </w:p>
        </w:tc>
        <w:tc>
          <w:tcPr>
            <w:tcW w:w="1418"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السن</w:t>
            </w:r>
          </w:p>
        </w:tc>
        <w:tc>
          <w:tcPr>
            <w:tcW w:w="850"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حجم العينة</w:t>
            </w:r>
          </w:p>
        </w:tc>
        <w:tc>
          <w:tcPr>
            <w:tcW w:w="1134"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المتوسط الحسابي</w:t>
            </w:r>
          </w:p>
        </w:tc>
        <w:tc>
          <w:tcPr>
            <w:tcW w:w="1107"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الانحراف المعياري</w:t>
            </w:r>
          </w:p>
        </w:tc>
        <w:tc>
          <w:tcPr>
            <w:tcW w:w="850"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قيمة (</w:t>
            </w:r>
            <w:r w:rsidRPr="00AD39A0">
              <w:rPr>
                <w:rFonts w:ascii="Simplified Arabic" w:eastAsia="Times New Roman" w:hAnsi="Simplified Arabic" w:cs="Simplified Arabic"/>
                <w:color w:val="000000"/>
                <w:sz w:val="28"/>
                <w:szCs w:val="28"/>
              </w:rPr>
              <w:t>T</w:t>
            </w:r>
            <w:r w:rsidRPr="00AD39A0">
              <w:rPr>
                <w:rFonts w:ascii="Simplified Arabic" w:eastAsia="Times New Roman" w:hAnsi="Simplified Arabic" w:cs="Simplified Arabic"/>
                <w:color w:val="000000"/>
                <w:sz w:val="28"/>
                <w:szCs w:val="28"/>
                <w:rtl/>
              </w:rPr>
              <w:t>)</w:t>
            </w:r>
          </w:p>
        </w:tc>
        <w:tc>
          <w:tcPr>
            <w:tcW w:w="851"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درجة الحرية</w:t>
            </w:r>
          </w:p>
        </w:tc>
        <w:tc>
          <w:tcPr>
            <w:tcW w:w="708"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 xml:space="preserve">قيمة </w:t>
            </w:r>
            <w:r w:rsidRPr="00AD39A0">
              <w:rPr>
                <w:rFonts w:ascii="Simplified Arabic" w:eastAsia="Times New Roman" w:hAnsi="Simplified Arabic" w:cs="Simplified Arabic"/>
                <w:color w:val="000000"/>
                <w:sz w:val="28"/>
                <w:szCs w:val="28"/>
              </w:rPr>
              <w:t>p</w:t>
            </w:r>
          </w:p>
        </w:tc>
        <w:tc>
          <w:tcPr>
            <w:tcW w:w="1135"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القرار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189" w:type="dxa"/>
            <w:vMerge w:val="restart"/>
            <w:hideMark/>
          </w:tcPr>
          <w:p w:rsidR="00AD39A0" w:rsidRPr="00AD39A0" w:rsidRDefault="00AD39A0" w:rsidP="00AD39A0">
            <w:pPr>
              <w:bidi/>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hint="cs"/>
                <w:color w:val="000000"/>
                <w:sz w:val="28"/>
                <w:szCs w:val="28"/>
                <w:rtl/>
              </w:rPr>
              <w:t xml:space="preserve">البعد </w:t>
            </w:r>
            <w:r w:rsidRPr="00AD39A0">
              <w:rPr>
                <w:rFonts w:ascii="Simplified Arabic" w:eastAsia="Times New Roman" w:hAnsi="Simplified Arabic" w:cs="Simplified Arabic"/>
                <w:color w:val="000000"/>
                <w:sz w:val="28"/>
                <w:szCs w:val="28"/>
                <w:rtl/>
              </w:rPr>
              <w:t>الداخلي</w:t>
            </w:r>
          </w:p>
        </w:tc>
        <w:tc>
          <w:tcPr>
            <w:tcW w:w="1418" w:type="dxa"/>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lang w:bidi="ar-DZ"/>
              </w:rPr>
            </w:pPr>
            <w:r w:rsidRPr="00AD39A0">
              <w:rPr>
                <w:rFonts w:ascii="Simplified Arabic" w:hAnsi="Simplified Arabic" w:cs="Simplified Arabic" w:hint="cs"/>
                <w:sz w:val="28"/>
                <w:szCs w:val="28"/>
                <w:rtl/>
                <w:lang w:bidi="ar-DZ"/>
              </w:rPr>
              <w:t>40-60 سنة</w:t>
            </w:r>
          </w:p>
        </w:tc>
        <w:tc>
          <w:tcPr>
            <w:tcW w:w="85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24,20</w:t>
            </w:r>
          </w:p>
        </w:tc>
        <w:tc>
          <w:tcPr>
            <w:tcW w:w="1107"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2,93</w:t>
            </w:r>
          </w:p>
        </w:tc>
        <w:tc>
          <w:tcPr>
            <w:tcW w:w="850" w:type="dxa"/>
            <w:vMerge w:val="restart"/>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,40</w:t>
            </w:r>
          </w:p>
        </w:tc>
        <w:tc>
          <w:tcPr>
            <w:tcW w:w="851" w:type="dxa"/>
            <w:vMerge w:val="restart"/>
            <w:hideMark/>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148</w:t>
            </w:r>
          </w:p>
        </w:tc>
        <w:tc>
          <w:tcPr>
            <w:tcW w:w="708" w:type="dxa"/>
            <w:vMerge w:val="restart"/>
            <w:hideMark/>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,69</w:t>
            </w:r>
          </w:p>
        </w:tc>
        <w:tc>
          <w:tcPr>
            <w:tcW w:w="1135" w:type="dxa"/>
            <w:vMerge w:val="restart"/>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rPr>
              <w:t>غير دالة</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احصائيا</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0.05</w:t>
            </w:r>
          </w:p>
        </w:tc>
      </w:tr>
      <w:tr w:rsidR="00AD39A0" w:rsidRPr="00AD39A0" w:rsidTr="00AD39A0">
        <w:trPr>
          <w:trHeight w:val="546"/>
        </w:trPr>
        <w:tc>
          <w:tcPr>
            <w:cnfStyle w:val="001000000000" w:firstRow="0" w:lastRow="0" w:firstColumn="1" w:lastColumn="0" w:oddVBand="0" w:evenVBand="0" w:oddHBand="0" w:evenHBand="0" w:firstRowFirstColumn="0" w:firstRowLastColumn="0" w:lastRowFirstColumn="0" w:lastRowLastColumn="0"/>
            <w:tcW w:w="1189" w:type="dxa"/>
            <w:vMerge/>
            <w:hideMark/>
          </w:tcPr>
          <w:p w:rsidR="00AD39A0" w:rsidRPr="00AD39A0" w:rsidRDefault="00AD39A0" w:rsidP="00AD39A0">
            <w:pPr>
              <w:jc w:val="center"/>
              <w:rPr>
                <w:rFonts w:ascii="Simplified Arabic" w:eastAsia="Times New Roman" w:hAnsi="Simplified Arabic" w:cs="Simplified Arabic"/>
                <w:color w:val="000000"/>
                <w:sz w:val="28"/>
                <w:szCs w:val="28"/>
              </w:rPr>
            </w:pPr>
          </w:p>
        </w:tc>
        <w:tc>
          <w:tcPr>
            <w:tcW w:w="1418" w:type="dxa"/>
            <w:hideMark/>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lang w:bidi="ar-DZ"/>
              </w:rPr>
            </w:pPr>
            <w:r w:rsidRPr="00AD39A0">
              <w:rPr>
                <w:rFonts w:ascii="Simplified Arabic" w:hAnsi="Simplified Arabic" w:cs="Simplified Arabic" w:hint="cs"/>
                <w:sz w:val="28"/>
                <w:szCs w:val="28"/>
                <w:rtl/>
                <w:lang w:bidi="ar-DZ"/>
              </w:rPr>
              <w:t>أكبر من 61</w:t>
            </w:r>
          </w:p>
        </w:tc>
        <w:tc>
          <w:tcPr>
            <w:tcW w:w="85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91</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23,98</w:t>
            </w:r>
          </w:p>
        </w:tc>
        <w:tc>
          <w:tcPr>
            <w:tcW w:w="1107"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3,37</w:t>
            </w:r>
          </w:p>
        </w:tc>
        <w:tc>
          <w:tcPr>
            <w:tcW w:w="850" w:type="dxa"/>
            <w:vMerge/>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51"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708" w:type="dxa"/>
            <w:vMerge/>
            <w:hideMark/>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135" w:type="dxa"/>
            <w:vMerge/>
            <w:hideMark/>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89" w:type="dxa"/>
            <w:vMerge w:val="restart"/>
          </w:tcPr>
          <w:p w:rsidR="00AD39A0" w:rsidRPr="00AD39A0" w:rsidRDefault="00AD39A0" w:rsidP="00AD39A0">
            <w:pPr>
              <w:jc w:val="center"/>
              <w:rPr>
                <w:rFonts w:ascii="Simplified Arabic" w:eastAsia="Times New Roman" w:hAnsi="Simplified Arabic" w:cs="Simplified Arabic"/>
                <w:color w:val="000000"/>
                <w:sz w:val="28"/>
                <w:szCs w:val="28"/>
                <w:rtl/>
                <w:lang w:bidi="ar-DZ"/>
              </w:rPr>
            </w:pPr>
            <w:r w:rsidRPr="00AD39A0">
              <w:rPr>
                <w:rFonts w:ascii="Simplified Arabic" w:eastAsia="Times New Roman" w:hAnsi="Simplified Arabic" w:cs="Simplified Arabic" w:hint="cs"/>
                <w:color w:val="000000"/>
                <w:sz w:val="28"/>
                <w:szCs w:val="28"/>
                <w:rtl/>
                <w:lang w:bidi="ar-DZ"/>
              </w:rPr>
              <w:lastRenderedPageBreak/>
              <w:t xml:space="preserve">بعد </w:t>
            </w:r>
            <w:r w:rsidRPr="00AD39A0">
              <w:rPr>
                <w:rFonts w:ascii="Simplified Arabic" w:eastAsia="Times New Roman" w:hAnsi="Simplified Arabic" w:cs="Simplified Arabic"/>
                <w:color w:val="000000"/>
                <w:sz w:val="28"/>
                <w:szCs w:val="28"/>
                <w:rtl/>
                <w:lang w:bidi="ar-DZ"/>
              </w:rPr>
              <w:t>ذوي النفوذ</w:t>
            </w:r>
          </w:p>
        </w:tc>
        <w:tc>
          <w:tcPr>
            <w:tcW w:w="1418" w:type="dxa"/>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lang w:bidi="ar-DZ"/>
              </w:rPr>
            </w:pPr>
            <w:r w:rsidRPr="00AD39A0">
              <w:rPr>
                <w:rFonts w:ascii="Simplified Arabic" w:hAnsi="Simplified Arabic" w:cs="Simplified Arabic" w:hint="cs"/>
                <w:sz w:val="28"/>
                <w:szCs w:val="28"/>
                <w:rtl/>
                <w:lang w:bidi="ar-DZ"/>
              </w:rPr>
              <w:t>40-60 سنة</w:t>
            </w:r>
          </w:p>
        </w:tc>
        <w:tc>
          <w:tcPr>
            <w:tcW w:w="85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25,15</w:t>
            </w:r>
          </w:p>
        </w:tc>
        <w:tc>
          <w:tcPr>
            <w:tcW w:w="1107"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2,70</w:t>
            </w:r>
          </w:p>
        </w:tc>
        <w:tc>
          <w:tcPr>
            <w:tcW w:w="850" w:type="dxa"/>
            <w:vMerge w:val="restart"/>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-,38</w:t>
            </w:r>
          </w:p>
        </w:tc>
        <w:tc>
          <w:tcPr>
            <w:tcW w:w="851" w:type="dxa"/>
            <w:vMerge w:val="restart"/>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148</w:t>
            </w:r>
          </w:p>
        </w:tc>
        <w:tc>
          <w:tcPr>
            <w:tcW w:w="708" w:type="dxa"/>
            <w:vMerge w:val="restart"/>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,70</w:t>
            </w:r>
          </w:p>
        </w:tc>
        <w:tc>
          <w:tcPr>
            <w:tcW w:w="1135" w:type="dxa"/>
            <w:vMerge w:val="restart"/>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غير دالة احصائيا 0,05</w:t>
            </w:r>
          </w:p>
        </w:tc>
      </w:tr>
      <w:tr w:rsidR="00AD39A0" w:rsidRPr="00AD39A0" w:rsidTr="00AD39A0">
        <w:trPr>
          <w:trHeight w:val="535"/>
        </w:trPr>
        <w:tc>
          <w:tcPr>
            <w:cnfStyle w:val="001000000000" w:firstRow="0" w:lastRow="0" w:firstColumn="1" w:lastColumn="0" w:oddVBand="0" w:evenVBand="0" w:oddHBand="0" w:evenHBand="0" w:firstRowFirstColumn="0" w:firstRowLastColumn="0" w:lastRowFirstColumn="0" w:lastRowLastColumn="0"/>
            <w:tcW w:w="1189" w:type="dxa"/>
            <w:vMerge/>
          </w:tcPr>
          <w:p w:rsidR="00AD39A0" w:rsidRPr="00AD39A0" w:rsidRDefault="00AD39A0" w:rsidP="00AD39A0">
            <w:pPr>
              <w:jc w:val="center"/>
              <w:rPr>
                <w:rFonts w:ascii="Simplified Arabic" w:eastAsia="Times New Roman" w:hAnsi="Simplified Arabic" w:cs="Simplified Arabic"/>
                <w:color w:val="000000"/>
                <w:sz w:val="28"/>
                <w:szCs w:val="28"/>
                <w:rtl/>
                <w:lang w:bidi="ar-DZ"/>
              </w:rPr>
            </w:pPr>
          </w:p>
        </w:tc>
        <w:tc>
          <w:tcPr>
            <w:tcW w:w="1418" w:type="dxa"/>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hAnsi="Simplified Arabic" w:cs="Simplified Arabic" w:hint="cs"/>
                <w:sz w:val="28"/>
                <w:szCs w:val="28"/>
                <w:rtl/>
                <w:lang w:bidi="ar-DZ"/>
              </w:rPr>
              <w:t>أكبر من 61</w:t>
            </w:r>
          </w:p>
        </w:tc>
        <w:tc>
          <w:tcPr>
            <w:tcW w:w="85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91</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25,34</w:t>
            </w:r>
          </w:p>
        </w:tc>
        <w:tc>
          <w:tcPr>
            <w:tcW w:w="1107"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3,05</w:t>
            </w:r>
          </w:p>
        </w:tc>
        <w:tc>
          <w:tcPr>
            <w:tcW w:w="850" w:type="dxa"/>
            <w:vMerge/>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51" w:type="dxa"/>
            <w:vMerge/>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708" w:type="dxa"/>
            <w:vMerge/>
          </w:tcPr>
          <w:p w:rsidR="00AD39A0" w:rsidRPr="00AD39A0" w:rsidRDefault="00AD39A0" w:rsidP="00AD39A0">
            <w:pPr>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135" w:type="dxa"/>
            <w:vMerge/>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189" w:type="dxa"/>
            <w:vMerge w:val="restart"/>
          </w:tcPr>
          <w:p w:rsidR="00AD39A0" w:rsidRPr="00AD39A0" w:rsidRDefault="00AD39A0" w:rsidP="00AD39A0">
            <w:pPr>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بعد الحظ</w:t>
            </w:r>
          </w:p>
        </w:tc>
        <w:tc>
          <w:tcPr>
            <w:tcW w:w="1418" w:type="dxa"/>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hAnsi="Simplified Arabic" w:cs="Simplified Arabic" w:hint="cs"/>
                <w:sz w:val="28"/>
                <w:szCs w:val="28"/>
                <w:rtl/>
                <w:lang w:bidi="ar-DZ"/>
              </w:rPr>
              <w:t>40-60 سنة</w:t>
            </w:r>
          </w:p>
        </w:tc>
        <w:tc>
          <w:tcPr>
            <w:tcW w:w="85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21,18</w:t>
            </w:r>
          </w:p>
        </w:tc>
        <w:tc>
          <w:tcPr>
            <w:tcW w:w="1107"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2,30</w:t>
            </w:r>
          </w:p>
        </w:tc>
        <w:tc>
          <w:tcPr>
            <w:tcW w:w="850" w:type="dxa"/>
            <w:vMerge w:val="restart"/>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-,99</w:t>
            </w:r>
          </w:p>
        </w:tc>
        <w:tc>
          <w:tcPr>
            <w:tcW w:w="851" w:type="dxa"/>
            <w:vMerge w:val="restart"/>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148</w:t>
            </w:r>
          </w:p>
        </w:tc>
        <w:tc>
          <w:tcPr>
            <w:tcW w:w="708" w:type="dxa"/>
            <w:vMerge w:val="restart"/>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,32</w:t>
            </w:r>
          </w:p>
        </w:tc>
        <w:tc>
          <w:tcPr>
            <w:tcW w:w="1135" w:type="dxa"/>
            <w:vMerge w:val="restart"/>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غير دالة احصائيا 0,05</w:t>
            </w:r>
          </w:p>
        </w:tc>
      </w:tr>
      <w:tr w:rsidR="00AD39A0" w:rsidRPr="00AD39A0" w:rsidTr="00AD39A0">
        <w:trPr>
          <w:trHeight w:val="794"/>
        </w:trPr>
        <w:tc>
          <w:tcPr>
            <w:cnfStyle w:val="001000000000" w:firstRow="0" w:lastRow="0" w:firstColumn="1" w:lastColumn="0" w:oddVBand="0" w:evenVBand="0" w:oddHBand="0" w:evenHBand="0" w:firstRowFirstColumn="0" w:firstRowLastColumn="0" w:lastRowFirstColumn="0" w:lastRowLastColumn="0"/>
            <w:tcW w:w="1189" w:type="dxa"/>
            <w:vMerge/>
          </w:tcPr>
          <w:p w:rsidR="00AD39A0" w:rsidRPr="00AD39A0" w:rsidRDefault="00AD39A0" w:rsidP="00AD39A0">
            <w:pPr>
              <w:jc w:val="lowKashida"/>
              <w:rPr>
                <w:rFonts w:ascii="Simplified Arabic" w:eastAsia="Times New Roman" w:hAnsi="Simplified Arabic" w:cs="Simplified Arabic"/>
                <w:b w:val="0"/>
                <w:bCs w:val="0"/>
                <w:color w:val="000000"/>
                <w:sz w:val="28"/>
                <w:szCs w:val="28"/>
                <w:rtl/>
              </w:rPr>
            </w:pPr>
          </w:p>
        </w:tc>
        <w:tc>
          <w:tcPr>
            <w:tcW w:w="1418" w:type="dxa"/>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hAnsi="Simplified Arabic" w:cs="Simplified Arabic" w:hint="cs"/>
                <w:sz w:val="28"/>
                <w:szCs w:val="28"/>
                <w:rtl/>
                <w:lang w:bidi="ar-DZ"/>
              </w:rPr>
              <w:t>أكبر من 61</w:t>
            </w:r>
          </w:p>
        </w:tc>
        <w:tc>
          <w:tcPr>
            <w:tcW w:w="85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91</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21,57</w:t>
            </w:r>
          </w:p>
        </w:tc>
        <w:tc>
          <w:tcPr>
            <w:tcW w:w="1107"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2,33</w:t>
            </w:r>
          </w:p>
        </w:tc>
        <w:tc>
          <w:tcPr>
            <w:tcW w:w="850" w:type="dxa"/>
            <w:vMerge/>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851" w:type="dxa"/>
            <w:vMerge/>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708" w:type="dxa"/>
            <w:vMerge/>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1135" w:type="dxa"/>
            <w:vMerge/>
          </w:tcPr>
          <w:p w:rsidR="00AD39A0" w:rsidRPr="00AD39A0" w:rsidRDefault="00AD39A0" w:rsidP="00AD39A0">
            <w:pPr>
              <w:bidi/>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tl/>
              </w:rPr>
            </w:pPr>
          </w:p>
        </w:tc>
      </w:tr>
    </w:tbl>
    <w:p w:rsidR="00AD39A0" w:rsidRPr="00AD39A0" w:rsidRDefault="00AD39A0" w:rsidP="00AD39A0">
      <w:pPr>
        <w:bidi/>
        <w:spacing w:line="360" w:lineRule="auto"/>
        <w:ind w:firstLine="708"/>
        <w:jc w:val="lowKashida"/>
        <w:rPr>
          <w:rFonts w:ascii="Simplified Arabic" w:eastAsia="Times New Roman" w:hAnsi="Simplified Arabic" w:cs="Simplified Arabic"/>
          <w:sz w:val="28"/>
          <w:szCs w:val="28"/>
          <w:rtl/>
          <w:lang w:eastAsia="fr-FR" w:bidi="ar-DZ"/>
        </w:rPr>
      </w:pP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rPr>
      </w:pPr>
      <w:r w:rsidRPr="00AD39A0">
        <w:rPr>
          <w:rFonts w:ascii="Simplified Arabic" w:eastAsia="Times New Roman" w:hAnsi="Simplified Arabic" w:cs="Simplified Arabic"/>
          <w:sz w:val="28"/>
          <w:szCs w:val="28"/>
          <w:rtl/>
          <w:lang w:eastAsia="fr-FR" w:bidi="ar-DZ"/>
        </w:rPr>
        <w:t xml:space="preserve">من خلال الجدول </w:t>
      </w:r>
      <w:r w:rsidRPr="00AD39A0">
        <w:rPr>
          <w:rFonts w:ascii="Simplified Arabic" w:eastAsia="Times New Roman" w:hAnsi="Simplified Arabic" w:cs="Simplified Arabic" w:hint="cs"/>
          <w:sz w:val="28"/>
          <w:szCs w:val="28"/>
          <w:rtl/>
          <w:lang w:eastAsia="fr-FR" w:bidi="ar-DZ"/>
        </w:rPr>
        <w:t xml:space="preserve">السابق </w:t>
      </w:r>
      <w:r w:rsidRPr="00AD39A0">
        <w:rPr>
          <w:rFonts w:ascii="Simplified Arabic" w:eastAsia="Times New Roman" w:hAnsi="Simplified Arabic" w:cs="Simplified Arabic"/>
          <w:sz w:val="28"/>
          <w:szCs w:val="28"/>
          <w:rtl/>
          <w:lang w:eastAsia="fr-FR" w:bidi="ar-DZ"/>
        </w:rPr>
        <w:t>يمكن القول بأنه لا توجد فروق في أبعاد مركز الضبط تعزى لمتغير السن، وما يؤكد ذلك قيمة اختبار الفروق (</w:t>
      </w:r>
      <w:r w:rsidRPr="00AD39A0">
        <w:rPr>
          <w:rFonts w:ascii="Simplified Arabic" w:eastAsia="Times New Roman" w:hAnsi="Simplified Arabic" w:cs="Simplified Arabic"/>
          <w:sz w:val="28"/>
          <w:szCs w:val="28"/>
          <w:lang w:eastAsia="fr-FR" w:bidi="ar-DZ"/>
        </w:rPr>
        <w:t>T</w:t>
      </w:r>
      <w:r w:rsidRPr="00AD39A0">
        <w:rPr>
          <w:rFonts w:ascii="Simplified Arabic" w:eastAsia="Times New Roman" w:hAnsi="Simplified Arabic" w:cs="Simplified Arabic"/>
          <w:sz w:val="28"/>
          <w:szCs w:val="28"/>
          <w:vertAlign w:val="subscript"/>
          <w:lang w:eastAsia="fr-FR" w:bidi="ar-DZ"/>
        </w:rPr>
        <w:t>test</w:t>
      </w:r>
      <w:r w:rsidRPr="00AD39A0">
        <w:rPr>
          <w:rFonts w:ascii="Simplified Arabic" w:eastAsia="Times New Roman" w:hAnsi="Simplified Arabic" w:cs="Simplified Arabic"/>
          <w:sz w:val="28"/>
          <w:szCs w:val="28"/>
          <w:rtl/>
          <w:lang w:eastAsia="fr-FR" w:bidi="ar-DZ"/>
        </w:rPr>
        <w:t>) والتي بلغت على التوالي (</w:t>
      </w:r>
      <w:r w:rsidRPr="00AD39A0">
        <w:rPr>
          <w:rFonts w:ascii="Simplified Arabic" w:eastAsia="Times New Roman" w:hAnsi="Simplified Arabic" w:cs="Simplified Arabic" w:hint="cs"/>
          <w:sz w:val="28"/>
          <w:szCs w:val="28"/>
          <w:rtl/>
          <w:lang w:eastAsia="fr-FR" w:bidi="ar-DZ"/>
        </w:rPr>
        <w:t>0.40،</w:t>
      </w:r>
      <w:r w:rsidRPr="00AD39A0">
        <w:rPr>
          <w:rFonts w:ascii="Simplified Arabic" w:eastAsia="Times New Roman" w:hAnsi="Simplified Arabic" w:cs="Simplified Arabic"/>
          <w:sz w:val="28"/>
          <w:szCs w:val="28"/>
          <w:rtl/>
          <w:lang w:eastAsia="fr-FR" w:bidi="ar-DZ"/>
        </w:rPr>
        <w:t xml:space="preserve"> 0</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38</w:t>
      </w:r>
      <w:r w:rsidRPr="00AD39A0">
        <w:rPr>
          <w:rFonts w:ascii="Simplified Arabic" w:eastAsia="Times New Roman" w:hAnsi="Simplified Arabic" w:cs="Simplified Arabic"/>
          <w:sz w:val="28"/>
          <w:szCs w:val="28"/>
          <w:lang w:val="en-US" w:eastAsia="fr-FR" w:bidi="ar-DZ"/>
        </w:rPr>
        <w:t>_</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w:t>
      </w:r>
      <w:r w:rsidRPr="00AD39A0">
        <w:rPr>
          <w:rFonts w:ascii="Simplified Arabic" w:eastAsia="Times New Roman" w:hAnsi="Simplified Arabic" w:cs="Simplified Arabic"/>
          <w:sz w:val="28"/>
          <w:szCs w:val="28"/>
          <w:lang w:eastAsia="fr-FR" w:bidi="ar-DZ"/>
        </w:rPr>
        <w:t>99</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lang w:eastAsia="fr-FR" w:bidi="ar-DZ"/>
        </w:rPr>
        <w:t xml:space="preserve"> _0</w:t>
      </w:r>
      <w:r w:rsidRPr="00AD39A0">
        <w:rPr>
          <w:rFonts w:ascii="Simplified Arabic" w:eastAsia="Times New Roman" w:hAnsi="Simplified Arabic" w:cs="Simplified Arabic"/>
          <w:sz w:val="28"/>
          <w:szCs w:val="28"/>
          <w:rtl/>
          <w:lang w:eastAsia="fr-FR" w:bidi="ar-DZ"/>
        </w:rPr>
        <w:t>) وهي قيم غير دالة إحصائيا عند مستوى الدلالة ألفا (0.05=</w:t>
      </w:r>
      <w:r w:rsidRPr="00AD39A0">
        <w:rPr>
          <w:rFonts w:ascii="Cambria" w:eastAsia="Times New Roman" w:hAnsi="Cambria" w:cs="Cambria"/>
          <w:sz w:val="28"/>
          <w:szCs w:val="28"/>
          <w:lang w:eastAsia="fr-FR" w:bidi="ar-DZ"/>
        </w:rPr>
        <w:t>α</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ومنه تم قبول الفرضية الصفرية</w:t>
      </w:r>
      <w:r w:rsidRPr="00AD39A0">
        <w:rPr>
          <w:rFonts w:ascii="Simplified Arabic" w:eastAsia="Times New Roman" w:hAnsi="Simplified Arabic" w:cs="Simplified Arabic"/>
          <w:sz w:val="28"/>
          <w:szCs w:val="28"/>
          <w:lang w:eastAsia="fr-FR" w:bidi="ar-DZ"/>
        </w:rPr>
        <w:t>.</w:t>
      </w:r>
      <w:r w:rsidRPr="00AD39A0">
        <w:rPr>
          <w:rFonts w:ascii="Simplified Arabic" w:eastAsia="Times New Roman" w:hAnsi="Simplified Arabic" w:cs="Simplified Arabic"/>
          <w:sz w:val="28"/>
          <w:szCs w:val="28"/>
          <w:rtl/>
          <w:lang w:eastAsia="fr-FR" w:bidi="ar-DZ"/>
        </w:rPr>
        <w:t xml:space="preserve">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sz w:val="28"/>
          <w:szCs w:val="28"/>
          <w:rtl/>
          <w:lang w:eastAsia="fr-FR" w:bidi="ar-DZ"/>
        </w:rPr>
        <w:t xml:space="preserve">اختلفت </w:t>
      </w:r>
      <w:r w:rsidRPr="00AD39A0">
        <w:rPr>
          <w:rFonts w:ascii="Simplified Arabic" w:eastAsiaTheme="minorEastAsia" w:hAnsi="Simplified Arabic" w:cs="Simplified Arabic" w:hint="cs"/>
          <w:sz w:val="28"/>
          <w:szCs w:val="28"/>
          <w:rtl/>
          <w:lang w:eastAsia="fr-FR" w:bidi="ar-DZ"/>
        </w:rPr>
        <w:t xml:space="preserve">نتائج هذه الدراسة </w:t>
      </w:r>
      <w:r w:rsidRPr="00AD39A0">
        <w:rPr>
          <w:rFonts w:ascii="Simplified Arabic" w:eastAsiaTheme="minorEastAsia" w:hAnsi="Simplified Arabic" w:cs="Simplified Arabic"/>
          <w:sz w:val="28"/>
          <w:szCs w:val="28"/>
          <w:rtl/>
          <w:lang w:eastAsia="fr-FR" w:bidi="ar-DZ"/>
        </w:rPr>
        <w:t>مع دراسة داركس و</w:t>
      </w:r>
      <w:r w:rsidRPr="00AD39A0">
        <w:rPr>
          <w:rFonts w:ascii="Simplified Arabic" w:eastAsiaTheme="minorEastAsia" w:hAnsi="Simplified Arabic" w:cs="Simplified Arabic" w:hint="cs"/>
          <w:sz w:val="28"/>
          <w:szCs w:val="28"/>
          <w:rtl/>
          <w:lang w:eastAsia="fr-FR" w:bidi="ar-DZ"/>
        </w:rPr>
        <w:t>آ</w:t>
      </w:r>
      <w:r w:rsidRPr="00AD39A0">
        <w:rPr>
          <w:rFonts w:ascii="Simplified Arabic" w:eastAsiaTheme="minorEastAsia" w:hAnsi="Simplified Arabic" w:cs="Simplified Arabic"/>
          <w:sz w:val="28"/>
          <w:szCs w:val="28"/>
          <w:rtl/>
          <w:lang w:eastAsia="fr-FR" w:bidi="ar-DZ"/>
        </w:rPr>
        <w:t xml:space="preserve">خرون 2005 </w:t>
      </w:r>
      <w:r w:rsidRPr="00AD39A0">
        <w:rPr>
          <w:rFonts w:ascii="Simplified Arabic" w:eastAsiaTheme="minorEastAsia" w:hAnsi="Simplified Arabic" w:cs="Simplified Arabic"/>
          <w:sz w:val="28"/>
          <w:szCs w:val="28"/>
          <w:lang w:val="en-US" w:eastAsia="fr-FR" w:bidi="ar-DZ"/>
        </w:rPr>
        <w:t>Derks &amp; al</w:t>
      </w:r>
      <w:r w:rsidRPr="00AD39A0">
        <w:rPr>
          <w:rFonts w:ascii="Simplified Arabic" w:eastAsiaTheme="minorEastAsia" w:hAnsi="Simplified Arabic" w:cs="Simplified Arabic"/>
          <w:sz w:val="28"/>
          <w:szCs w:val="28"/>
          <w:rtl/>
          <w:lang w:val="en-US" w:eastAsia="fr-FR" w:bidi="ar-DZ"/>
        </w:rPr>
        <w:t xml:space="preserve"> التي هدفت </w:t>
      </w:r>
      <w:r w:rsidRPr="00AD39A0">
        <w:rPr>
          <w:rFonts w:ascii="Simplified Arabic" w:eastAsiaTheme="minorEastAsia" w:hAnsi="Simplified Arabic" w:cs="Simplified Arabic" w:hint="cs"/>
          <w:sz w:val="28"/>
          <w:szCs w:val="28"/>
          <w:rtl/>
          <w:lang w:val="en-US" w:eastAsia="fr-FR" w:bidi="ar-DZ"/>
        </w:rPr>
        <w:t>إ</w:t>
      </w:r>
      <w:r w:rsidRPr="00AD39A0">
        <w:rPr>
          <w:rFonts w:ascii="Simplified Arabic" w:eastAsiaTheme="minorEastAsia" w:hAnsi="Simplified Arabic" w:cs="Simplified Arabic"/>
          <w:sz w:val="28"/>
          <w:szCs w:val="28"/>
          <w:rtl/>
          <w:lang w:val="en-US" w:eastAsia="fr-FR" w:bidi="ar-DZ"/>
        </w:rPr>
        <w:t>لى الكشف عن الفروق في أساليب المو</w:t>
      </w:r>
      <w:r w:rsidRPr="00AD39A0">
        <w:rPr>
          <w:rFonts w:ascii="Simplified Arabic" w:eastAsiaTheme="minorEastAsia" w:hAnsi="Simplified Arabic" w:cs="Simplified Arabic" w:hint="cs"/>
          <w:sz w:val="28"/>
          <w:szCs w:val="28"/>
          <w:rtl/>
          <w:lang w:val="en-US" w:eastAsia="fr-FR" w:bidi="ar-DZ"/>
        </w:rPr>
        <w:t>ا</w:t>
      </w:r>
      <w:r w:rsidRPr="00AD39A0">
        <w:rPr>
          <w:rFonts w:ascii="Simplified Arabic" w:eastAsiaTheme="minorEastAsia" w:hAnsi="Simplified Arabic" w:cs="Simplified Arabic"/>
          <w:sz w:val="28"/>
          <w:szCs w:val="28"/>
          <w:rtl/>
          <w:lang w:val="en-US" w:eastAsia="fr-FR" w:bidi="ar-DZ"/>
        </w:rPr>
        <w:t>جهة ومركز الضبط بين المسنين والشباب لدى المصابين بسرطان العنق والر</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س</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على عينة مكونة من 51 مسنا و70 شابا</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باستخدام مقياس جودة الحياة </w:t>
      </w:r>
      <w:r w:rsidRPr="00AD39A0">
        <w:rPr>
          <w:rFonts w:ascii="Simplified Arabic" w:eastAsiaTheme="minorEastAsia" w:hAnsi="Simplified Arabic" w:cs="Simplified Arabic" w:hint="cs"/>
          <w:sz w:val="28"/>
          <w:szCs w:val="28"/>
          <w:rtl/>
          <w:lang w:val="en-US" w:eastAsia="fr-FR" w:bidi="ar-DZ"/>
        </w:rPr>
        <w:t xml:space="preserve">ومقياس </w:t>
      </w:r>
      <w:r w:rsidRPr="00AD39A0">
        <w:rPr>
          <w:rFonts w:ascii="Simplified Arabic" w:eastAsiaTheme="minorEastAsia" w:hAnsi="Simplified Arabic" w:cs="Simplified Arabic"/>
          <w:sz w:val="28"/>
          <w:szCs w:val="28"/>
          <w:rtl/>
          <w:lang w:val="en-US" w:eastAsia="fr-FR" w:bidi="ar-DZ"/>
        </w:rPr>
        <w:t>مركز ضبط السرطان ومقياس الاكتئاب و</w:t>
      </w:r>
      <w:r w:rsidRPr="00AD39A0">
        <w:rPr>
          <w:rFonts w:ascii="Simplified Arabic" w:eastAsiaTheme="minorEastAsia" w:hAnsi="Simplified Arabic" w:cs="Simplified Arabic" w:hint="cs"/>
          <w:sz w:val="28"/>
          <w:szCs w:val="28"/>
          <w:rtl/>
          <w:lang w:val="en-US" w:eastAsia="fr-FR" w:bidi="ar-DZ"/>
        </w:rPr>
        <w:t xml:space="preserve">مقياس </w:t>
      </w:r>
      <w:r w:rsidRPr="00AD39A0">
        <w:rPr>
          <w:rFonts w:ascii="Simplified Arabic" w:eastAsiaTheme="minorEastAsia" w:hAnsi="Simplified Arabic" w:cs="Simplified Arabic"/>
          <w:sz w:val="28"/>
          <w:szCs w:val="28"/>
          <w:rtl/>
          <w:lang w:val="en-US" w:eastAsia="fr-FR" w:bidi="ar-DZ"/>
        </w:rPr>
        <w:t>المواجهة</w:t>
      </w:r>
      <w:r w:rsidRPr="00AD39A0">
        <w:rPr>
          <w:rFonts w:ascii="Simplified Arabic" w:eastAsiaTheme="minorEastAsia" w:hAnsi="Simplified Arabic" w:cs="Simplified Arabic" w:hint="cs"/>
          <w:sz w:val="28"/>
          <w:szCs w:val="28"/>
          <w:rtl/>
          <w:lang w:val="en-US" w:eastAsia="fr-FR" w:bidi="ar-DZ"/>
        </w:rPr>
        <w:t xml:space="preserve">، </w:t>
      </w:r>
      <w:r w:rsidRPr="00AD39A0">
        <w:rPr>
          <w:rFonts w:ascii="Simplified Arabic" w:eastAsiaTheme="minorEastAsia" w:hAnsi="Simplified Arabic" w:cs="Simplified Arabic"/>
          <w:sz w:val="28"/>
          <w:szCs w:val="28"/>
          <w:rtl/>
          <w:lang w:val="en-US" w:eastAsia="fr-FR" w:bidi="ar-DZ"/>
        </w:rPr>
        <w:t xml:space="preserve">وبينت النتائج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ن الشباب تميزوا بالضبط ال</w:t>
      </w:r>
      <w:r w:rsidRPr="00AD39A0">
        <w:rPr>
          <w:rFonts w:ascii="Simplified Arabic" w:eastAsiaTheme="minorEastAsia" w:hAnsi="Simplified Arabic" w:cs="Simplified Arabic" w:hint="cs"/>
          <w:sz w:val="28"/>
          <w:szCs w:val="28"/>
          <w:rtl/>
          <w:lang w:val="en-US" w:eastAsia="fr-FR" w:bidi="ar-DZ"/>
        </w:rPr>
        <w:t>د</w:t>
      </w:r>
      <w:r w:rsidRPr="00AD39A0">
        <w:rPr>
          <w:rFonts w:ascii="Simplified Arabic" w:eastAsiaTheme="minorEastAsia" w:hAnsi="Simplified Arabic" w:cs="Simplified Arabic"/>
          <w:sz w:val="28"/>
          <w:szCs w:val="28"/>
          <w:rtl/>
          <w:lang w:val="en-US" w:eastAsia="fr-FR" w:bidi="ar-DZ"/>
        </w:rPr>
        <w:t xml:space="preserve">اخلي في حين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ن المرضى المسن</w:t>
      </w:r>
      <w:r w:rsidRPr="00AD39A0">
        <w:rPr>
          <w:rFonts w:ascii="Simplified Arabic" w:eastAsiaTheme="minorEastAsia" w:hAnsi="Simplified Arabic" w:cs="Simplified Arabic" w:hint="cs"/>
          <w:sz w:val="28"/>
          <w:szCs w:val="28"/>
          <w:rtl/>
          <w:lang w:val="en-US" w:eastAsia="fr-FR" w:bidi="ar-DZ"/>
        </w:rPr>
        <w:t>ي</w:t>
      </w:r>
      <w:r w:rsidRPr="00AD39A0">
        <w:rPr>
          <w:rFonts w:ascii="Simplified Arabic" w:eastAsiaTheme="minorEastAsia" w:hAnsi="Simplified Arabic" w:cs="Simplified Arabic"/>
          <w:sz w:val="28"/>
          <w:szCs w:val="28"/>
          <w:rtl/>
          <w:lang w:val="en-US" w:eastAsia="fr-FR" w:bidi="ar-DZ"/>
        </w:rPr>
        <w:t>ن استخدموا الضبط الديني.</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val="en-US" w:eastAsia="fr-FR" w:bidi="ar-DZ"/>
        </w:rPr>
        <w:t xml:space="preserve"> </w:t>
      </w:r>
      <w:r w:rsidRPr="00AD39A0">
        <w:rPr>
          <w:rFonts w:ascii="Simplified Arabic" w:eastAsiaTheme="minorEastAsia" w:hAnsi="Simplified Arabic" w:cs="Simplified Arabic" w:hint="cs"/>
          <w:sz w:val="28"/>
          <w:szCs w:val="28"/>
          <w:rtl/>
          <w:lang w:val="en-US" w:eastAsia="fr-FR" w:bidi="ar-DZ"/>
        </w:rPr>
        <w:t xml:space="preserve">أيضا اختلفت نتائجها مع </w:t>
      </w:r>
      <w:r w:rsidRPr="00AD39A0">
        <w:rPr>
          <w:rFonts w:ascii="Simplified Arabic" w:eastAsiaTheme="minorEastAsia" w:hAnsi="Simplified Arabic" w:cs="Simplified Arabic"/>
          <w:sz w:val="28"/>
          <w:szCs w:val="28"/>
          <w:rtl/>
          <w:lang w:val="en-US" w:eastAsia="fr-FR" w:bidi="ar-DZ"/>
        </w:rPr>
        <w:t xml:space="preserve">دراسة بايدوغان وداغ 2008 </w:t>
      </w:r>
      <w:r w:rsidRPr="00AD39A0">
        <w:rPr>
          <w:rFonts w:ascii="Simplified Arabic" w:eastAsiaTheme="minorEastAsia" w:hAnsi="Simplified Arabic" w:cs="Simplified Arabic"/>
          <w:sz w:val="28"/>
          <w:szCs w:val="28"/>
          <w:lang w:val="en-US" w:eastAsia="fr-FR" w:bidi="ar-DZ"/>
        </w:rPr>
        <w:t>Baydoghan &amp; Dag</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sz w:val="28"/>
          <w:szCs w:val="28"/>
          <w:rtl/>
          <w:lang w:eastAsia="fr-FR" w:bidi="ar-DZ"/>
        </w:rPr>
        <w:t xml:space="preserve"> التي هدفت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تقصي أثر العوامل الشخصية والمتمثلة في مركز الضبط واسترا</w:t>
      </w:r>
      <w:r w:rsidRPr="00AD39A0">
        <w:rPr>
          <w:rFonts w:ascii="Simplified Arabic" w:eastAsiaTheme="minorEastAsia" w:hAnsi="Simplified Arabic" w:cs="Simplified Arabic" w:hint="cs"/>
          <w:sz w:val="28"/>
          <w:szCs w:val="28"/>
          <w:rtl/>
          <w:lang w:eastAsia="fr-FR" w:bidi="ar-DZ"/>
        </w:rPr>
        <w:t>تي</w:t>
      </w:r>
      <w:r w:rsidRPr="00AD39A0">
        <w:rPr>
          <w:rFonts w:ascii="Simplified Arabic" w:eastAsiaTheme="minorEastAsia" w:hAnsi="Simplified Arabic" w:cs="Simplified Arabic"/>
          <w:sz w:val="28"/>
          <w:szCs w:val="28"/>
          <w:rtl/>
          <w:lang w:eastAsia="fr-FR" w:bidi="ar-DZ"/>
        </w:rPr>
        <w:t xml:space="preserve">جيات المواجهة والتحكم الذاتي </w:t>
      </w:r>
      <w:r w:rsidRPr="00AD39A0">
        <w:rPr>
          <w:rFonts w:ascii="Simplified Arabic" w:eastAsiaTheme="minorEastAsia" w:hAnsi="Simplified Arabic" w:cs="Simplified Arabic" w:hint="cs"/>
          <w:sz w:val="28"/>
          <w:szCs w:val="28"/>
          <w:rtl/>
          <w:lang w:eastAsia="fr-FR" w:bidi="ar-DZ"/>
        </w:rPr>
        <w:t>للتنبؤ</w:t>
      </w:r>
      <w:r w:rsidRPr="00AD39A0">
        <w:rPr>
          <w:rFonts w:ascii="Simplified Arabic" w:eastAsiaTheme="minorEastAsia" w:hAnsi="Simplified Arabic" w:cs="Simplified Arabic"/>
          <w:sz w:val="28"/>
          <w:szCs w:val="28"/>
          <w:rtl/>
          <w:lang w:eastAsia="fr-FR" w:bidi="ar-DZ"/>
        </w:rPr>
        <w:t xml:space="preserve"> بمستوى الاكتئاب لدى مرضى الغسيل الدموي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على عينة مكونة من 71 مريضا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وبينت النتائج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كبار السن من الجنسين لديهم مستوى مرتفع من الاكتئاب وسيادة الضبط الخارجي.</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eastAsia="fr-FR" w:bidi="ar-DZ"/>
        </w:rPr>
        <w:t>كما</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val="en-US" w:eastAsia="fr-FR" w:bidi="ar-DZ"/>
        </w:rPr>
        <w:t xml:space="preserve">اختلفت مع </w:t>
      </w:r>
      <w:r w:rsidRPr="00AD39A0">
        <w:rPr>
          <w:rFonts w:ascii="Simplified Arabic" w:eastAsiaTheme="minorEastAsia" w:hAnsi="Simplified Arabic" w:cs="Simplified Arabic"/>
          <w:sz w:val="28"/>
          <w:szCs w:val="28"/>
          <w:rtl/>
          <w:lang w:val="en-US" w:eastAsia="fr-FR" w:bidi="ar-DZ"/>
        </w:rPr>
        <w:t xml:space="preserve">دراسة سارجنت كوكس وانستاي 2015 </w:t>
      </w:r>
      <w:r w:rsidRPr="00AD39A0">
        <w:rPr>
          <w:rFonts w:ascii="Simplified Arabic" w:eastAsiaTheme="minorEastAsia" w:hAnsi="Simplified Arabic" w:cs="Simplified Arabic"/>
          <w:sz w:val="28"/>
          <w:szCs w:val="28"/>
          <w:lang w:val="en-US" w:eastAsia="fr-FR" w:bidi="ar-DZ"/>
        </w:rPr>
        <w:t>Sargent Cox &amp; Anstey</w:t>
      </w:r>
      <w:r w:rsidRPr="00AD39A0">
        <w:rPr>
          <w:rFonts w:ascii="Simplified Arabic" w:eastAsiaTheme="minorEastAsia" w:hAnsi="Simplified Arabic" w:cs="Simplified Arabic"/>
          <w:sz w:val="28"/>
          <w:szCs w:val="28"/>
          <w:rtl/>
          <w:lang w:val="en-US" w:eastAsia="fr-FR" w:bidi="ar-DZ"/>
        </w:rPr>
        <w:t xml:space="preserve"> حول العلاقة بين الصور النمطية للعمر ومركز الضبط الصحي لدى مجموعات عمرية للكبار</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وهدفت الدراسة </w:t>
      </w:r>
      <w:r w:rsidRPr="00AD39A0">
        <w:rPr>
          <w:rFonts w:ascii="Simplified Arabic" w:eastAsiaTheme="minorEastAsia" w:hAnsi="Simplified Arabic" w:cs="Simplified Arabic" w:hint="cs"/>
          <w:sz w:val="28"/>
          <w:szCs w:val="28"/>
          <w:rtl/>
          <w:lang w:val="en-US" w:eastAsia="fr-FR" w:bidi="ar-DZ"/>
        </w:rPr>
        <w:lastRenderedPageBreak/>
        <w:t>إ</w:t>
      </w:r>
      <w:r w:rsidRPr="00AD39A0">
        <w:rPr>
          <w:rFonts w:ascii="Simplified Arabic" w:eastAsiaTheme="minorEastAsia" w:hAnsi="Simplified Arabic" w:cs="Simplified Arabic"/>
          <w:sz w:val="28"/>
          <w:szCs w:val="28"/>
          <w:rtl/>
          <w:lang w:val="en-US" w:eastAsia="fr-FR" w:bidi="ar-DZ"/>
        </w:rPr>
        <w:t>ل</w:t>
      </w:r>
      <w:r w:rsidRPr="00AD39A0">
        <w:rPr>
          <w:rFonts w:ascii="Simplified Arabic" w:eastAsiaTheme="minorEastAsia" w:hAnsi="Simplified Arabic" w:cs="Simplified Arabic" w:hint="cs"/>
          <w:sz w:val="28"/>
          <w:szCs w:val="28"/>
          <w:rtl/>
          <w:lang w:val="en-US" w:eastAsia="fr-FR" w:bidi="ar-DZ"/>
        </w:rPr>
        <w:t>ى ا</w:t>
      </w:r>
      <w:r w:rsidRPr="00AD39A0">
        <w:rPr>
          <w:rFonts w:ascii="Simplified Arabic" w:eastAsiaTheme="minorEastAsia" w:hAnsi="Simplified Arabic" w:cs="Simplified Arabic"/>
          <w:sz w:val="28"/>
          <w:szCs w:val="28"/>
          <w:rtl/>
          <w:lang w:val="en-US" w:eastAsia="fr-FR" w:bidi="ar-DZ"/>
        </w:rPr>
        <w:t>لكشف عن العلاقة بين التوقعات الصحية والخصائص العمرية من خلال استقصاء 739 من ا</w:t>
      </w:r>
      <w:r w:rsidRPr="00AD39A0">
        <w:rPr>
          <w:rFonts w:ascii="Simplified Arabic" w:eastAsiaTheme="minorEastAsia" w:hAnsi="Simplified Arabic" w:cs="Simplified Arabic" w:hint="cs"/>
          <w:sz w:val="28"/>
          <w:szCs w:val="28"/>
          <w:rtl/>
          <w:lang w:val="en-US" w:eastAsia="fr-FR" w:bidi="ar-DZ"/>
        </w:rPr>
        <w:t>لأ</w:t>
      </w:r>
      <w:r w:rsidRPr="00AD39A0">
        <w:rPr>
          <w:rFonts w:ascii="Simplified Arabic" w:eastAsiaTheme="minorEastAsia" w:hAnsi="Simplified Arabic" w:cs="Simplified Arabic"/>
          <w:sz w:val="28"/>
          <w:szCs w:val="28"/>
          <w:rtl/>
          <w:lang w:val="en-US" w:eastAsia="fr-FR" w:bidi="ar-DZ"/>
        </w:rPr>
        <w:t>فراد يتراوح أعمارهم بين 20 و97 سنة</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وتوصلت النتائج </w:t>
      </w:r>
      <w:r w:rsidRPr="00AD39A0">
        <w:rPr>
          <w:rFonts w:ascii="Simplified Arabic" w:eastAsiaTheme="minorEastAsia" w:hAnsi="Simplified Arabic" w:cs="Simplified Arabic" w:hint="cs"/>
          <w:sz w:val="28"/>
          <w:szCs w:val="28"/>
          <w:rtl/>
          <w:lang w:val="en-US" w:eastAsia="fr-FR" w:bidi="ar-DZ"/>
        </w:rPr>
        <w:t>إ</w:t>
      </w:r>
      <w:r w:rsidRPr="00AD39A0">
        <w:rPr>
          <w:rFonts w:ascii="Simplified Arabic" w:eastAsiaTheme="minorEastAsia" w:hAnsi="Simplified Arabic" w:cs="Simplified Arabic"/>
          <w:sz w:val="28"/>
          <w:szCs w:val="28"/>
          <w:rtl/>
          <w:lang w:val="en-US" w:eastAsia="fr-FR" w:bidi="ar-DZ"/>
        </w:rPr>
        <w:t xml:space="preserve">لى وجود ارتباط موجب بين ارتفاع مستوى النمطية العمرية وبعدي الضبط الصحي للحظ وذوي النفوذ. </w:t>
      </w:r>
    </w:p>
    <w:p w:rsidR="00AD39A0" w:rsidRPr="00AD39A0" w:rsidRDefault="00AD39A0" w:rsidP="00AD39A0">
      <w:pPr>
        <w:bidi/>
        <w:spacing w:line="360" w:lineRule="auto"/>
        <w:ind w:firstLine="708"/>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في حين </w:t>
      </w:r>
      <w:r w:rsidRPr="00AD39A0">
        <w:rPr>
          <w:rFonts w:ascii="Simplified Arabic" w:eastAsiaTheme="minorEastAsia" w:hAnsi="Simplified Arabic" w:cs="Simplified Arabic"/>
          <w:sz w:val="28"/>
          <w:szCs w:val="28"/>
          <w:rtl/>
          <w:lang w:eastAsia="fr-FR" w:bidi="ar-DZ"/>
        </w:rPr>
        <w:t xml:space="preserve">اتفقت مع دراسة </w:t>
      </w:r>
      <w:r w:rsidRPr="00AD39A0">
        <w:rPr>
          <w:rFonts w:ascii="Simplified Arabic" w:eastAsiaTheme="minorEastAsia" w:hAnsi="Simplified Arabic" w:cs="Simplified Arabic"/>
          <w:color w:val="000000"/>
          <w:sz w:val="28"/>
          <w:szCs w:val="28"/>
          <w:rtl/>
          <w:lang w:eastAsia="fr-FR" w:bidi="ar-DZ"/>
        </w:rPr>
        <w:t>سليمان علي أحمد وحليمة سعيد الكرسني التي بينت عدم وجود علاقة ارتباطية بين مركز الضبط الداخلي والسن لدى مرضى الايدز</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ودراسة مرازقة وليدة 2010 التي </w:t>
      </w:r>
      <w:r w:rsidRPr="00AD39A0">
        <w:rPr>
          <w:rFonts w:ascii="Simplified Arabic" w:eastAsiaTheme="minorEastAsia" w:hAnsi="Simplified Arabic" w:cs="Simplified Arabic" w:hint="cs"/>
          <w:color w:val="000000"/>
          <w:sz w:val="28"/>
          <w:szCs w:val="28"/>
          <w:rtl/>
          <w:lang w:eastAsia="fr-FR" w:bidi="ar-DZ"/>
        </w:rPr>
        <w:t xml:space="preserve">بينت </w:t>
      </w:r>
      <w:r w:rsidRPr="00AD39A0">
        <w:rPr>
          <w:rFonts w:ascii="Simplified Arabic" w:eastAsiaTheme="minorEastAsia" w:hAnsi="Simplified Arabic" w:cs="Simplified Arabic"/>
          <w:color w:val="000000"/>
          <w:sz w:val="28"/>
          <w:szCs w:val="28"/>
          <w:rtl/>
          <w:lang w:eastAsia="fr-FR" w:bidi="ar-DZ"/>
        </w:rPr>
        <w:t>عدم وجود فروق في مركز الضبط ت</w:t>
      </w:r>
      <w:r w:rsidRPr="00AD39A0">
        <w:rPr>
          <w:rFonts w:ascii="Simplified Arabic" w:eastAsiaTheme="minorEastAsia" w:hAnsi="Simplified Arabic" w:cs="Simplified Arabic" w:hint="cs"/>
          <w:color w:val="000000"/>
          <w:sz w:val="28"/>
          <w:szCs w:val="28"/>
          <w:rtl/>
          <w:lang w:eastAsia="fr-FR" w:bidi="ar-DZ"/>
        </w:rPr>
        <w:t>ع</w:t>
      </w:r>
      <w:r w:rsidRPr="00AD39A0">
        <w:rPr>
          <w:rFonts w:ascii="Simplified Arabic" w:eastAsiaTheme="minorEastAsia" w:hAnsi="Simplified Arabic" w:cs="Simplified Arabic"/>
          <w:color w:val="000000"/>
          <w:sz w:val="28"/>
          <w:szCs w:val="28"/>
          <w:rtl/>
          <w:lang w:eastAsia="fr-FR" w:bidi="ar-DZ"/>
        </w:rPr>
        <w:t xml:space="preserve">زى </w:t>
      </w:r>
      <w:r w:rsidRPr="00AD39A0">
        <w:rPr>
          <w:rFonts w:ascii="Simplified Arabic" w:eastAsiaTheme="minorEastAsia" w:hAnsi="Simplified Arabic" w:cs="Simplified Arabic" w:hint="cs"/>
          <w:color w:val="000000"/>
          <w:sz w:val="28"/>
          <w:szCs w:val="28"/>
          <w:rtl/>
          <w:lang w:eastAsia="fr-FR" w:bidi="ar-DZ"/>
        </w:rPr>
        <w:t>إ</w:t>
      </w:r>
      <w:r w:rsidRPr="00AD39A0">
        <w:rPr>
          <w:rFonts w:ascii="Simplified Arabic" w:eastAsiaTheme="minorEastAsia" w:hAnsi="Simplified Arabic" w:cs="Simplified Arabic"/>
          <w:color w:val="000000"/>
          <w:sz w:val="28"/>
          <w:szCs w:val="28"/>
          <w:rtl/>
          <w:lang w:eastAsia="fr-FR" w:bidi="ar-DZ"/>
        </w:rPr>
        <w:t xml:space="preserve">لى </w:t>
      </w:r>
      <w:r w:rsidRPr="00AD39A0">
        <w:rPr>
          <w:rFonts w:ascii="Simplified Arabic" w:eastAsiaTheme="minorEastAsia" w:hAnsi="Simplified Arabic" w:cs="Simplified Arabic" w:hint="cs"/>
          <w:color w:val="000000"/>
          <w:sz w:val="28"/>
          <w:szCs w:val="28"/>
          <w:rtl/>
          <w:lang w:eastAsia="fr-FR" w:bidi="ar-DZ"/>
        </w:rPr>
        <w:t xml:space="preserve">متغير </w:t>
      </w:r>
      <w:r w:rsidRPr="00AD39A0">
        <w:rPr>
          <w:rFonts w:ascii="Simplified Arabic" w:eastAsiaTheme="minorEastAsia" w:hAnsi="Simplified Arabic" w:cs="Simplified Arabic"/>
          <w:color w:val="000000"/>
          <w:sz w:val="28"/>
          <w:szCs w:val="28"/>
          <w:rtl/>
          <w:lang w:eastAsia="fr-FR" w:bidi="ar-DZ"/>
        </w:rPr>
        <w:t>السن</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ودراسة عزوز</w:t>
      </w:r>
      <w:r w:rsidRPr="00AD39A0">
        <w:rPr>
          <w:rFonts w:ascii="Simplified Arabic" w:eastAsiaTheme="minorEastAsia" w:hAnsi="Simplified Arabic" w:cs="Simplified Arabic" w:hint="cs"/>
          <w:color w:val="000000"/>
          <w:sz w:val="28"/>
          <w:szCs w:val="28"/>
          <w:rtl/>
          <w:lang w:eastAsia="fr-FR" w:bidi="ar-DZ"/>
        </w:rPr>
        <w:t xml:space="preserve"> اسمهان</w:t>
      </w:r>
      <w:r w:rsidRPr="00AD39A0">
        <w:rPr>
          <w:rFonts w:ascii="Simplified Arabic" w:eastAsiaTheme="minorEastAsia" w:hAnsi="Simplified Arabic" w:cs="Simplified Arabic"/>
          <w:color w:val="000000"/>
          <w:sz w:val="28"/>
          <w:szCs w:val="28"/>
          <w:rtl/>
          <w:lang w:eastAsia="fr-FR" w:bidi="ar-DZ"/>
        </w:rPr>
        <w:t xml:space="preserve"> 2015 التي بينت عدم وجود علاقة بين م</w:t>
      </w:r>
      <w:r w:rsidRPr="00AD39A0">
        <w:rPr>
          <w:rFonts w:ascii="Simplified Arabic" w:eastAsiaTheme="minorEastAsia" w:hAnsi="Simplified Arabic" w:cs="Simplified Arabic" w:hint="cs"/>
          <w:color w:val="000000"/>
          <w:sz w:val="28"/>
          <w:szCs w:val="28"/>
          <w:rtl/>
          <w:lang w:eastAsia="fr-FR" w:bidi="ar-DZ"/>
        </w:rPr>
        <w:t>ر</w:t>
      </w:r>
      <w:r w:rsidRPr="00AD39A0">
        <w:rPr>
          <w:rFonts w:ascii="Simplified Arabic" w:eastAsiaTheme="minorEastAsia" w:hAnsi="Simplified Arabic" w:cs="Simplified Arabic"/>
          <w:color w:val="000000"/>
          <w:sz w:val="28"/>
          <w:szCs w:val="28"/>
          <w:rtl/>
          <w:lang w:eastAsia="fr-FR" w:bidi="ar-DZ"/>
        </w:rPr>
        <w:t>كز الضبط الصحي والسن.</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color w:val="000000"/>
          <w:sz w:val="28"/>
          <w:szCs w:val="28"/>
          <w:rtl/>
          <w:lang w:eastAsia="fr-FR" w:bidi="ar-DZ"/>
        </w:rPr>
        <w:t xml:space="preserve">بالرجوع </w:t>
      </w:r>
      <w:r w:rsidRPr="00AD39A0">
        <w:rPr>
          <w:rFonts w:ascii="Simplified Arabic" w:eastAsiaTheme="minorEastAsia" w:hAnsi="Simplified Arabic" w:cs="Simplified Arabic" w:hint="cs"/>
          <w:color w:val="000000"/>
          <w:sz w:val="28"/>
          <w:szCs w:val="28"/>
          <w:rtl/>
          <w:lang w:eastAsia="fr-FR" w:bidi="ar-DZ"/>
        </w:rPr>
        <w:t>إ</w:t>
      </w:r>
      <w:r w:rsidRPr="00AD39A0">
        <w:rPr>
          <w:rFonts w:ascii="Simplified Arabic" w:eastAsiaTheme="minorEastAsia" w:hAnsi="Simplified Arabic" w:cs="Simplified Arabic"/>
          <w:color w:val="000000"/>
          <w:sz w:val="28"/>
          <w:szCs w:val="28"/>
          <w:rtl/>
          <w:lang w:eastAsia="fr-FR" w:bidi="ar-DZ"/>
        </w:rPr>
        <w:t>لى ال</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 xml:space="preserve">دب النظري </w:t>
      </w:r>
      <w:r w:rsidRPr="00AD39A0">
        <w:rPr>
          <w:rFonts w:ascii="Simplified Arabic" w:eastAsiaTheme="minorEastAsia" w:hAnsi="Simplified Arabic" w:cs="Simplified Arabic" w:hint="cs"/>
          <w:color w:val="000000"/>
          <w:sz w:val="28"/>
          <w:szCs w:val="28"/>
          <w:rtl/>
          <w:lang w:eastAsia="fr-FR" w:bidi="ar-DZ"/>
        </w:rPr>
        <w:t>ل</w:t>
      </w:r>
      <w:r w:rsidRPr="00AD39A0">
        <w:rPr>
          <w:rFonts w:ascii="Simplified Arabic" w:eastAsiaTheme="minorEastAsia" w:hAnsi="Simplified Arabic" w:cs="Simplified Arabic"/>
          <w:color w:val="000000"/>
          <w:sz w:val="28"/>
          <w:szCs w:val="28"/>
          <w:rtl/>
          <w:lang w:eastAsia="fr-FR" w:bidi="ar-DZ"/>
        </w:rPr>
        <w:t xml:space="preserve">لموضوع نجد </w:t>
      </w:r>
      <w:r w:rsidRPr="00AD39A0">
        <w:rPr>
          <w:rFonts w:ascii="Simplified Arabic" w:eastAsiaTheme="minorEastAsia" w:hAnsi="Simplified Arabic" w:cs="Simplified Arabic" w:hint="cs"/>
          <w:color w:val="000000"/>
          <w:sz w:val="28"/>
          <w:szCs w:val="28"/>
          <w:rtl/>
          <w:lang w:eastAsia="fr-FR" w:bidi="ar-DZ"/>
        </w:rPr>
        <w:t>أ</w:t>
      </w:r>
      <w:r w:rsidRPr="00AD39A0">
        <w:rPr>
          <w:rFonts w:ascii="Simplified Arabic" w:eastAsiaTheme="minorEastAsia" w:hAnsi="Simplified Arabic" w:cs="Simplified Arabic"/>
          <w:color w:val="000000"/>
          <w:sz w:val="28"/>
          <w:szCs w:val="28"/>
          <w:rtl/>
          <w:lang w:eastAsia="fr-FR" w:bidi="ar-DZ"/>
        </w:rPr>
        <w:t xml:space="preserve">ن بعض الدراسات </w:t>
      </w:r>
      <w:r w:rsidRPr="00AD39A0">
        <w:rPr>
          <w:rFonts w:ascii="Simplified Arabic" w:eastAsiaTheme="minorEastAsia" w:hAnsi="Simplified Arabic" w:cs="Simplified Arabic"/>
          <w:sz w:val="28"/>
          <w:szCs w:val="28"/>
          <w:rtl/>
          <w:lang w:eastAsia="fr-FR" w:bidi="ar-DZ"/>
        </w:rPr>
        <w:t>وجدت أن الضبط الداخلي يتطور بالتقدم في العمر، حيث يميل الأطفال وكبار السن إلى أن يكونوا خارجي الضبط في حين أن الراشدين يكونون داخليين</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eastAsia="fr-FR" w:bidi="ar-DZ"/>
        </w:rPr>
        <w:t xml:space="preserve">لكن </w:t>
      </w:r>
      <w:r w:rsidRPr="00AD39A0">
        <w:rPr>
          <w:rFonts w:ascii="Simplified Arabic" w:eastAsiaTheme="minorEastAsia" w:hAnsi="Simplified Arabic" w:cs="Simplified Arabic"/>
          <w:sz w:val="28"/>
          <w:szCs w:val="28"/>
          <w:rtl/>
          <w:lang w:eastAsia="fr-FR" w:bidi="ar-DZ"/>
        </w:rPr>
        <w:t>وجدت دراسة شونغ و</w:t>
      </w:r>
      <w:r w:rsidRPr="00AD39A0">
        <w:rPr>
          <w:rFonts w:ascii="Simplified Arabic" w:eastAsiaTheme="minorEastAsia" w:hAnsi="Simplified Arabic" w:cs="Simplified Arabic" w:hint="cs"/>
          <w:sz w:val="28"/>
          <w:szCs w:val="28"/>
          <w:rtl/>
          <w:lang w:eastAsia="fr-FR" w:bidi="ar-DZ"/>
        </w:rPr>
        <w:t>آ</w:t>
      </w:r>
      <w:r w:rsidRPr="00AD39A0">
        <w:rPr>
          <w:rFonts w:ascii="Simplified Arabic" w:eastAsiaTheme="minorEastAsia" w:hAnsi="Simplified Arabic" w:cs="Simplified Arabic"/>
          <w:sz w:val="28"/>
          <w:szCs w:val="28"/>
          <w:rtl/>
          <w:lang w:eastAsia="fr-FR" w:bidi="ar-DZ"/>
        </w:rPr>
        <w:t xml:space="preserve">خرون 2005 </w:t>
      </w:r>
      <w:r w:rsidRPr="00AD39A0">
        <w:rPr>
          <w:rFonts w:ascii="Simplified Arabic" w:eastAsiaTheme="minorEastAsia" w:hAnsi="Simplified Arabic" w:cs="Simplified Arabic"/>
          <w:sz w:val="28"/>
          <w:szCs w:val="28"/>
          <w:lang w:val="en-US" w:eastAsia="fr-FR" w:bidi="ar-DZ"/>
        </w:rPr>
        <w:t>Chung et al</w:t>
      </w:r>
      <w:r w:rsidRPr="00AD39A0">
        <w:rPr>
          <w:rFonts w:ascii="Simplified Arabic" w:eastAsiaTheme="minorEastAsia" w:hAnsi="Simplified Arabic" w:cs="Simplified Arabic"/>
          <w:sz w:val="28"/>
          <w:szCs w:val="28"/>
          <w:rtl/>
          <w:lang w:val="en-US" w:eastAsia="fr-FR" w:bidi="ar-DZ"/>
        </w:rPr>
        <w:t xml:space="preserve"> التي هدفت </w:t>
      </w:r>
      <w:r w:rsidRPr="00AD39A0">
        <w:rPr>
          <w:rFonts w:ascii="Simplified Arabic" w:eastAsiaTheme="minorEastAsia" w:hAnsi="Simplified Arabic" w:cs="Simplified Arabic" w:hint="cs"/>
          <w:sz w:val="28"/>
          <w:szCs w:val="28"/>
          <w:rtl/>
          <w:lang w:val="en-US" w:eastAsia="fr-FR" w:bidi="ar-DZ"/>
        </w:rPr>
        <w:t>إ</w:t>
      </w:r>
      <w:r w:rsidRPr="00AD39A0">
        <w:rPr>
          <w:rFonts w:ascii="Simplified Arabic" w:eastAsiaTheme="minorEastAsia" w:hAnsi="Simplified Arabic" w:cs="Simplified Arabic"/>
          <w:sz w:val="28"/>
          <w:szCs w:val="28"/>
          <w:rtl/>
          <w:lang w:val="en-US" w:eastAsia="fr-FR" w:bidi="ar-DZ"/>
        </w:rPr>
        <w:t>لى التحقيق في مدى الاستجابة لاضطراب ما</w:t>
      </w:r>
      <w:r w:rsidRPr="00AD39A0">
        <w:rPr>
          <w:rFonts w:ascii="Simplified Arabic" w:eastAsiaTheme="minorEastAsia" w:hAnsi="Simplified Arabic" w:cs="Simplified Arabic" w:hint="cs"/>
          <w:sz w:val="28"/>
          <w:szCs w:val="28"/>
          <w:rtl/>
          <w:lang w:val="en-US" w:eastAsia="fr-FR" w:bidi="ar-DZ"/>
        </w:rPr>
        <w:t xml:space="preserve"> </w:t>
      </w:r>
      <w:r w:rsidRPr="00AD39A0">
        <w:rPr>
          <w:rFonts w:ascii="Simplified Arabic" w:eastAsiaTheme="minorEastAsia" w:hAnsi="Simplified Arabic" w:cs="Simplified Arabic"/>
          <w:sz w:val="28"/>
          <w:szCs w:val="28"/>
          <w:rtl/>
          <w:lang w:val="en-US" w:eastAsia="fr-FR" w:bidi="ar-DZ"/>
        </w:rPr>
        <w:t>بعد الصدمة الناتج عن إصابات النخاع الشوكي عند23 شابا و25 كهلا و14 شيخا</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وبينت النت</w:t>
      </w:r>
      <w:r w:rsidRPr="00AD39A0">
        <w:rPr>
          <w:rFonts w:ascii="Simplified Arabic" w:eastAsiaTheme="minorEastAsia" w:hAnsi="Simplified Arabic" w:cs="Simplified Arabic" w:hint="cs"/>
          <w:sz w:val="28"/>
          <w:szCs w:val="28"/>
          <w:rtl/>
          <w:lang w:val="en-US" w:eastAsia="fr-FR" w:bidi="ar-DZ"/>
        </w:rPr>
        <w:t>ائ</w:t>
      </w:r>
      <w:r w:rsidRPr="00AD39A0">
        <w:rPr>
          <w:rFonts w:ascii="Simplified Arabic" w:eastAsiaTheme="minorEastAsia" w:hAnsi="Simplified Arabic" w:cs="Simplified Arabic"/>
          <w:sz w:val="28"/>
          <w:szCs w:val="28"/>
          <w:rtl/>
          <w:lang w:val="en-US" w:eastAsia="fr-FR" w:bidi="ar-DZ"/>
        </w:rPr>
        <w:t xml:space="preserve">ج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 xml:space="preserve">ن الشباب يعتقدون في مركز الضبط الخارجي للحظ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كثر بكثير من المرضى في منتصف العمر وكبار السن</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ويمكن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ن يرجع السبب حسبنا</w:t>
      </w:r>
      <w:r w:rsidRPr="00AD39A0">
        <w:rPr>
          <w:rFonts w:ascii="Simplified Arabic" w:eastAsiaTheme="minorEastAsia" w:hAnsi="Simplified Arabic" w:cs="Simplified Arabic" w:hint="cs"/>
          <w:sz w:val="28"/>
          <w:szCs w:val="28"/>
          <w:rtl/>
          <w:lang w:val="en-US" w:eastAsia="fr-FR" w:bidi="ar-DZ"/>
        </w:rPr>
        <w:t xml:space="preserve"> إ</w:t>
      </w:r>
      <w:r w:rsidRPr="00AD39A0">
        <w:rPr>
          <w:rFonts w:ascii="Simplified Arabic" w:eastAsiaTheme="minorEastAsia" w:hAnsi="Simplified Arabic" w:cs="Simplified Arabic"/>
          <w:sz w:val="28"/>
          <w:szCs w:val="28"/>
          <w:rtl/>
          <w:lang w:val="en-US" w:eastAsia="fr-FR" w:bidi="ar-DZ"/>
        </w:rPr>
        <w:t xml:space="preserve">لى الخلل الكبير المصاحب لهذا الاضطراب وهو ما أدى بالشباب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 xml:space="preserve">ن يستجيبوا تحت تأثير الصدمة </w:t>
      </w:r>
      <w:r w:rsidRPr="00AD39A0">
        <w:rPr>
          <w:rFonts w:ascii="Simplified Arabic" w:eastAsiaTheme="minorEastAsia" w:hAnsi="Simplified Arabic" w:cs="Simplified Arabic" w:hint="cs"/>
          <w:sz w:val="28"/>
          <w:szCs w:val="28"/>
          <w:rtl/>
          <w:lang w:val="en-US" w:eastAsia="fr-FR" w:bidi="ar-DZ"/>
        </w:rPr>
        <w:t>بإرجاع</w:t>
      </w:r>
      <w:r w:rsidRPr="00AD39A0">
        <w:rPr>
          <w:rFonts w:ascii="Simplified Arabic" w:eastAsiaTheme="minorEastAsia" w:hAnsi="Simplified Arabic" w:cs="Simplified Arabic"/>
          <w:sz w:val="28"/>
          <w:szCs w:val="28"/>
          <w:rtl/>
          <w:lang w:val="en-US" w:eastAsia="fr-FR" w:bidi="ar-DZ"/>
        </w:rPr>
        <w:t xml:space="preserve"> الأمور </w:t>
      </w:r>
      <w:r w:rsidRPr="00AD39A0">
        <w:rPr>
          <w:rFonts w:ascii="Simplified Arabic" w:eastAsiaTheme="minorEastAsia" w:hAnsi="Simplified Arabic" w:cs="Simplified Arabic" w:hint="cs"/>
          <w:sz w:val="28"/>
          <w:szCs w:val="28"/>
          <w:rtl/>
          <w:lang w:val="en-US" w:eastAsia="fr-FR" w:bidi="ar-DZ"/>
        </w:rPr>
        <w:t>إ</w:t>
      </w:r>
      <w:r w:rsidRPr="00AD39A0">
        <w:rPr>
          <w:rFonts w:ascii="Simplified Arabic" w:eastAsiaTheme="minorEastAsia" w:hAnsi="Simplified Arabic" w:cs="Simplified Arabic"/>
          <w:sz w:val="28"/>
          <w:szCs w:val="28"/>
          <w:rtl/>
          <w:lang w:val="en-US" w:eastAsia="fr-FR" w:bidi="ar-DZ"/>
        </w:rPr>
        <w:t xml:space="preserve">لى الحظ في حين </w:t>
      </w:r>
      <w:r w:rsidRPr="00AD39A0">
        <w:rPr>
          <w:rFonts w:ascii="Simplified Arabic" w:eastAsiaTheme="minorEastAsia" w:hAnsi="Simplified Arabic" w:cs="Simplified Arabic" w:hint="cs"/>
          <w:sz w:val="28"/>
          <w:szCs w:val="28"/>
          <w:rtl/>
          <w:lang w:val="en-US" w:eastAsia="fr-FR" w:bidi="ar-DZ"/>
        </w:rPr>
        <w:t xml:space="preserve">كان </w:t>
      </w:r>
      <w:r w:rsidRPr="00AD39A0">
        <w:rPr>
          <w:rFonts w:ascii="Simplified Arabic" w:eastAsiaTheme="minorEastAsia" w:hAnsi="Simplified Arabic" w:cs="Simplified Arabic"/>
          <w:sz w:val="28"/>
          <w:szCs w:val="28"/>
          <w:rtl/>
          <w:lang w:val="en-US" w:eastAsia="fr-FR" w:bidi="ar-DZ"/>
        </w:rPr>
        <w:t xml:space="preserve">الكبار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كثر واقعي</w:t>
      </w:r>
      <w:r w:rsidRPr="00AD39A0">
        <w:rPr>
          <w:rFonts w:ascii="Simplified Arabic" w:eastAsiaTheme="minorEastAsia" w:hAnsi="Simplified Arabic" w:cs="Simplified Arabic" w:hint="cs"/>
          <w:sz w:val="28"/>
          <w:szCs w:val="28"/>
          <w:rtl/>
          <w:lang w:val="en-US" w:eastAsia="fr-FR" w:bidi="ar-DZ"/>
        </w:rPr>
        <w:t>ة،</w:t>
      </w:r>
      <w:r w:rsidRPr="00AD39A0">
        <w:rPr>
          <w:rFonts w:ascii="Simplified Arabic" w:eastAsiaTheme="minorEastAsia" w:hAnsi="Simplified Arabic" w:cs="Simplified Arabic"/>
          <w:sz w:val="28"/>
          <w:szCs w:val="28"/>
          <w:rtl/>
          <w:lang w:val="en-US" w:eastAsia="fr-FR" w:bidi="ar-DZ"/>
        </w:rPr>
        <w:t xml:space="preserve"> ل</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ن هذا الاضطراب يرتبط في الغالب بالصدمات القوية كحوادث المرور الناتجة عن السرعة والتهور</w:t>
      </w:r>
      <w:r w:rsidRPr="00AD39A0">
        <w:rPr>
          <w:rFonts w:ascii="Simplified Arabic" w:eastAsiaTheme="minorEastAsia" w:hAnsi="Simplified Arabic" w:cs="Simplified Arabic" w:hint="cs"/>
          <w:sz w:val="28"/>
          <w:szCs w:val="28"/>
          <w:rtl/>
          <w:lang w:val="en-US" w:eastAsia="fr-FR" w:bidi="ar-DZ"/>
        </w:rPr>
        <w:t xml:space="preserve"> والقيادة تحت تأثير المخدرات</w:t>
      </w:r>
      <w:r w:rsidRPr="00AD39A0">
        <w:rPr>
          <w:rFonts w:ascii="Simplified Arabic" w:eastAsiaTheme="minorEastAsia" w:hAnsi="Simplified Arabic" w:cs="Simplified Arabic"/>
          <w:sz w:val="28"/>
          <w:szCs w:val="28"/>
          <w:rtl/>
          <w:lang w:val="en-US" w:eastAsia="fr-FR" w:bidi="ar-DZ"/>
        </w:rPr>
        <w:t xml:space="preserve">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و</w:t>
      </w:r>
      <w:r w:rsidRPr="00AD39A0">
        <w:rPr>
          <w:rFonts w:ascii="Simplified Arabic" w:eastAsiaTheme="minorEastAsia" w:hAnsi="Simplified Arabic" w:cs="Simplified Arabic" w:hint="cs"/>
          <w:sz w:val="28"/>
          <w:szCs w:val="28"/>
          <w:rtl/>
          <w:lang w:val="en-US" w:eastAsia="fr-FR" w:bidi="ar-DZ"/>
        </w:rPr>
        <w:t xml:space="preserve"> إلى </w:t>
      </w:r>
      <w:r w:rsidRPr="00AD39A0">
        <w:rPr>
          <w:rFonts w:ascii="Simplified Arabic" w:eastAsiaTheme="minorEastAsia" w:hAnsi="Simplified Arabic" w:cs="Simplified Arabic"/>
          <w:sz w:val="28"/>
          <w:szCs w:val="28"/>
          <w:rtl/>
          <w:lang w:val="en-US" w:eastAsia="fr-FR" w:bidi="ar-DZ"/>
        </w:rPr>
        <w:t>ال</w:t>
      </w:r>
      <w:r w:rsidRPr="00AD39A0">
        <w:rPr>
          <w:rFonts w:ascii="Simplified Arabic" w:eastAsiaTheme="minorEastAsia" w:hAnsi="Simplified Arabic" w:cs="Simplified Arabic" w:hint="cs"/>
          <w:sz w:val="28"/>
          <w:szCs w:val="28"/>
          <w:rtl/>
          <w:lang w:val="en-US" w:eastAsia="fr-FR" w:bidi="ar-DZ"/>
        </w:rPr>
        <w:t>ا</w:t>
      </w:r>
      <w:r w:rsidRPr="00AD39A0">
        <w:rPr>
          <w:rFonts w:ascii="Simplified Arabic" w:eastAsiaTheme="minorEastAsia" w:hAnsi="Simplified Arabic" w:cs="Simplified Arabic"/>
          <w:sz w:val="28"/>
          <w:szCs w:val="28"/>
          <w:rtl/>
          <w:lang w:val="en-US" w:eastAsia="fr-FR" w:bidi="ar-DZ"/>
        </w:rPr>
        <w:t>رتطامات العنيفة</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فيبر الشباب ذلك بالحظ في حين يتحمل الكبار مسؤوليتهم تجاه ما حدث لهم</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وهذا ما أكده سيفج كرنك الذي يرى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 xml:space="preserve">ن مع التقدم في السن يزيد </w:t>
      </w:r>
      <w:r w:rsidRPr="00AD39A0">
        <w:rPr>
          <w:rFonts w:ascii="Simplified Arabic" w:eastAsiaTheme="minorEastAsia" w:hAnsi="Simplified Arabic" w:cs="Simplified Arabic"/>
          <w:sz w:val="28"/>
          <w:szCs w:val="28"/>
          <w:rtl/>
          <w:lang w:val="en-US" w:eastAsia="fr-FR" w:bidi="ar-DZ"/>
        </w:rPr>
        <w:lastRenderedPageBreak/>
        <w:t xml:space="preserve">الميل </w:t>
      </w:r>
      <w:r w:rsidRPr="00AD39A0">
        <w:rPr>
          <w:rFonts w:ascii="Simplified Arabic" w:eastAsiaTheme="minorEastAsia" w:hAnsi="Simplified Arabic" w:cs="Simplified Arabic" w:hint="cs"/>
          <w:sz w:val="28"/>
          <w:szCs w:val="28"/>
          <w:rtl/>
          <w:lang w:val="en-US" w:eastAsia="fr-FR" w:bidi="ar-DZ"/>
        </w:rPr>
        <w:t>إ</w:t>
      </w:r>
      <w:r w:rsidRPr="00AD39A0">
        <w:rPr>
          <w:rFonts w:ascii="Simplified Arabic" w:eastAsiaTheme="minorEastAsia" w:hAnsi="Simplified Arabic" w:cs="Simplified Arabic"/>
          <w:sz w:val="28"/>
          <w:szCs w:val="28"/>
          <w:rtl/>
          <w:lang w:val="en-US" w:eastAsia="fr-FR" w:bidi="ar-DZ"/>
        </w:rPr>
        <w:t xml:space="preserve">لى البحث عن المعلومات وتحليل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بعاد المشكل</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نظرا </w:t>
      </w:r>
      <w:r w:rsidRPr="00AD39A0">
        <w:rPr>
          <w:rFonts w:ascii="Simplified Arabic" w:eastAsiaTheme="minorEastAsia" w:hAnsi="Simplified Arabic" w:cs="Simplified Arabic" w:hint="cs"/>
          <w:sz w:val="28"/>
          <w:szCs w:val="28"/>
          <w:rtl/>
          <w:lang w:val="en-US" w:eastAsia="fr-FR" w:bidi="ar-DZ"/>
        </w:rPr>
        <w:t>إ</w:t>
      </w:r>
      <w:r w:rsidRPr="00AD39A0">
        <w:rPr>
          <w:rFonts w:ascii="Simplified Arabic" w:eastAsiaTheme="minorEastAsia" w:hAnsi="Simplified Arabic" w:cs="Simplified Arabic"/>
          <w:sz w:val="28"/>
          <w:szCs w:val="28"/>
          <w:rtl/>
          <w:lang w:val="en-US" w:eastAsia="fr-FR" w:bidi="ar-DZ"/>
        </w:rPr>
        <w:t>لى النمو الاجتماعي والمعرفي الذي يساعد ا</w:t>
      </w:r>
      <w:r w:rsidRPr="00AD39A0">
        <w:rPr>
          <w:rFonts w:ascii="Simplified Arabic" w:eastAsiaTheme="minorEastAsia" w:hAnsi="Simplified Arabic" w:cs="Simplified Arabic" w:hint="cs"/>
          <w:sz w:val="28"/>
          <w:szCs w:val="28"/>
          <w:rtl/>
          <w:lang w:val="en-US" w:eastAsia="fr-FR" w:bidi="ar-DZ"/>
        </w:rPr>
        <w:t>لأ</w:t>
      </w:r>
      <w:r w:rsidRPr="00AD39A0">
        <w:rPr>
          <w:rFonts w:ascii="Simplified Arabic" w:eastAsiaTheme="minorEastAsia" w:hAnsi="Simplified Arabic" w:cs="Simplified Arabic"/>
          <w:sz w:val="28"/>
          <w:szCs w:val="28"/>
          <w:rtl/>
          <w:lang w:val="en-US" w:eastAsia="fr-FR" w:bidi="ar-DZ"/>
        </w:rPr>
        <w:t xml:space="preserve">فراد على تطوير قدراتهم وفهم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كبر لمختلف الوضعيات الجديدة التي يواجهونها</w:t>
      </w:r>
      <w:r w:rsidRPr="00AD39A0">
        <w:rPr>
          <w:rFonts w:ascii="Simplified Arabic" w:eastAsiaTheme="minorEastAsia" w:hAnsi="Simplified Arabic" w:cs="Simplified Arabic" w:hint="cs"/>
          <w:sz w:val="28"/>
          <w:szCs w:val="28"/>
          <w:rtl/>
          <w:lang w:val="en-US" w:eastAsia="fr-FR" w:bidi="ar-DZ"/>
        </w:rPr>
        <w:t>.</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val="en-US" w:eastAsia="fr-FR" w:bidi="ar-DZ"/>
        </w:rPr>
        <w:t>لكن في هذه الدراسة وجدت الباحثة عدم وجود علاقة بين مركز الضبط والسن</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أي لم تتأثر نتيجة استجابات ال</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فراد تبعا للسن</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وقد ارجعت الباحثة ذلك لمجموعة من الاعتبارات أهمها:</w:t>
      </w:r>
    </w:p>
    <w:p w:rsidR="00AD39A0" w:rsidRPr="00AD39A0" w:rsidRDefault="00AD39A0" w:rsidP="0072774A">
      <w:pPr>
        <w:numPr>
          <w:ilvl w:val="0"/>
          <w:numId w:val="59"/>
        </w:numPr>
        <w:bidi/>
        <w:spacing w:line="360" w:lineRule="auto"/>
        <w:ind w:left="424"/>
        <w:contextualSpacing/>
        <w:jc w:val="lowKashida"/>
        <w:rPr>
          <w:rFonts w:ascii="Simplified Arabic" w:eastAsiaTheme="minorEastAsia" w:hAnsi="Simplified Arabic" w:cs="Simplified Arabic"/>
          <w:sz w:val="28"/>
          <w:szCs w:val="28"/>
          <w:lang w:val="en-US" w:eastAsia="fr-FR" w:bidi="ar-DZ"/>
        </w:rPr>
      </w:pPr>
      <w:r w:rsidRPr="00AD39A0">
        <w:rPr>
          <w:rFonts w:ascii="Simplified Arabic" w:eastAsiaTheme="minorEastAsia" w:hAnsi="Simplified Arabic" w:cs="Simplified Arabic"/>
          <w:sz w:val="28"/>
          <w:szCs w:val="28"/>
          <w:rtl/>
          <w:lang w:val="en-US" w:eastAsia="fr-FR" w:bidi="ar-DZ"/>
        </w:rPr>
        <w:t>خصائص العينة</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تمت الدراسة على عينة من كبار السن</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w:t>
      </w:r>
      <w:r w:rsidRPr="00AD39A0">
        <w:rPr>
          <w:rFonts w:ascii="Simplified Arabic" w:eastAsiaTheme="minorEastAsia" w:hAnsi="Simplified Arabic" w:cs="Simplified Arabic" w:hint="cs"/>
          <w:sz w:val="28"/>
          <w:szCs w:val="28"/>
          <w:rtl/>
          <w:lang w:val="en-US" w:eastAsia="fr-FR" w:bidi="ar-DZ"/>
        </w:rPr>
        <w:t>حيث</w:t>
      </w:r>
      <w:r w:rsidRPr="00AD39A0">
        <w:rPr>
          <w:rFonts w:ascii="Simplified Arabic" w:eastAsiaTheme="minorEastAsia" w:hAnsi="Simplified Arabic" w:cs="Simplified Arabic"/>
          <w:sz w:val="28"/>
          <w:szCs w:val="28"/>
          <w:rtl/>
          <w:lang w:val="en-US" w:eastAsia="fr-FR" w:bidi="ar-DZ"/>
        </w:rPr>
        <w:t xml:space="preserve"> بلغ المتوسط الحسابي </w:t>
      </w:r>
      <w:r w:rsidRPr="00AD39A0">
        <w:rPr>
          <w:rFonts w:ascii="Simplified Arabic" w:eastAsiaTheme="minorEastAsia" w:hAnsi="Simplified Arabic" w:cs="Simplified Arabic"/>
          <w:sz w:val="28"/>
          <w:szCs w:val="28"/>
          <w:lang w:eastAsia="fr-FR" w:bidi="ar-DZ"/>
        </w:rPr>
        <w:t>64,06</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سنة با</w:t>
      </w:r>
      <w:r w:rsidRPr="00AD39A0">
        <w:rPr>
          <w:rFonts w:ascii="Simplified Arabic" w:eastAsiaTheme="minorEastAsia" w:hAnsi="Simplified Arabic" w:cs="Simplified Arabic"/>
          <w:sz w:val="28"/>
          <w:szCs w:val="28"/>
          <w:rtl/>
          <w:lang w:eastAsia="fr-FR" w:bidi="ar-DZ"/>
        </w:rPr>
        <w:t>نحراف معياري</w:t>
      </w:r>
      <w:r w:rsidRPr="00AD39A0">
        <w:rPr>
          <w:rFonts w:ascii="Simplified Arabic" w:eastAsiaTheme="minorEastAsia" w:hAnsi="Simplified Arabic" w:cs="Simplified Arabic" w:hint="cs"/>
          <w:sz w:val="28"/>
          <w:szCs w:val="28"/>
          <w:rtl/>
          <w:lang w:eastAsia="fr-FR" w:bidi="ar-DZ"/>
        </w:rPr>
        <w:t xml:space="preserve"> قدر بـ</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sz w:val="28"/>
          <w:szCs w:val="28"/>
          <w:lang w:eastAsia="fr-FR" w:bidi="ar-DZ"/>
        </w:rPr>
        <w:t>11,71</w:t>
      </w:r>
      <w:r w:rsidRPr="00AD39A0">
        <w:rPr>
          <w:rFonts w:ascii="Simplified Arabic" w:eastAsiaTheme="minorEastAsia" w:hAnsi="Simplified Arabic" w:cs="Simplified Arabic"/>
          <w:sz w:val="28"/>
          <w:szCs w:val="28"/>
          <w:rtl/>
          <w:lang w:eastAsia="fr-FR" w:bidi="ar-DZ"/>
        </w:rPr>
        <w:t>، أي تمركز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فراد حول القيمة 64 سنة ولذلك لم تظهر الفروق بينهم</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فالعينة وقعت في مجال عوامل الخطر للإصابة القلبية اذ يبلغ خطر </w:t>
      </w:r>
      <w:r w:rsidRPr="00AD39A0">
        <w:rPr>
          <w:rFonts w:ascii="Simplified Arabic" w:eastAsiaTheme="minorEastAsia" w:hAnsi="Simplified Arabic" w:cs="Simplified Arabic" w:hint="cs"/>
          <w:sz w:val="28"/>
          <w:szCs w:val="28"/>
          <w:rtl/>
          <w:lang w:eastAsia="fr-FR" w:bidi="ar-DZ"/>
        </w:rPr>
        <w:t>ال</w:t>
      </w:r>
      <w:r w:rsidRPr="00AD39A0">
        <w:rPr>
          <w:rFonts w:ascii="Simplified Arabic" w:eastAsiaTheme="minorEastAsia" w:hAnsi="Simplified Arabic" w:cs="Simplified Arabic"/>
          <w:sz w:val="28"/>
          <w:szCs w:val="28"/>
          <w:rtl/>
          <w:lang w:eastAsia="fr-FR" w:bidi="ar-DZ"/>
        </w:rPr>
        <w:t>إصابة</w:t>
      </w:r>
      <w:r w:rsidRPr="00AD39A0">
        <w:rPr>
          <w:rFonts w:ascii="Simplified Arabic" w:eastAsiaTheme="minorEastAsia" w:hAnsi="Simplified Arabic" w:cs="Simplified Arabic" w:hint="cs"/>
          <w:sz w:val="28"/>
          <w:szCs w:val="28"/>
          <w:rtl/>
          <w:lang w:eastAsia="fr-FR" w:bidi="ar-DZ"/>
        </w:rPr>
        <w:t xml:space="preserve"> أزيد من</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رجلين</w:t>
      </w:r>
      <w:r w:rsidRPr="00AD39A0">
        <w:rPr>
          <w:rFonts w:ascii="Simplified Arabic" w:eastAsiaTheme="minorEastAsia" w:hAnsi="Simplified Arabic" w:cs="Simplified Arabic"/>
          <w:sz w:val="28"/>
          <w:szCs w:val="28"/>
          <w:rtl/>
          <w:lang w:eastAsia="fr-FR" w:bidi="ar-DZ"/>
        </w:rPr>
        <w:t xml:space="preserve"> في كل 3 رجال وأكثر من </w:t>
      </w:r>
      <w:r w:rsidRPr="00AD39A0">
        <w:rPr>
          <w:rFonts w:ascii="Simplified Arabic" w:eastAsiaTheme="minorEastAsia" w:hAnsi="Simplified Arabic" w:cs="Simplified Arabic" w:hint="cs"/>
          <w:sz w:val="28"/>
          <w:szCs w:val="28"/>
          <w:rtl/>
          <w:lang w:eastAsia="fr-FR" w:bidi="ar-DZ"/>
        </w:rPr>
        <w:t>امرأة</w:t>
      </w:r>
      <w:r w:rsidRPr="00AD39A0">
        <w:rPr>
          <w:rFonts w:ascii="Simplified Arabic" w:eastAsiaTheme="minorEastAsia" w:hAnsi="Simplified Arabic" w:cs="Simplified Arabic"/>
          <w:sz w:val="28"/>
          <w:szCs w:val="28"/>
          <w:rtl/>
          <w:lang w:eastAsia="fr-FR" w:bidi="ar-DZ"/>
        </w:rPr>
        <w:t xml:space="preserve"> في </w:t>
      </w:r>
      <w:r w:rsidRPr="00AD39A0">
        <w:rPr>
          <w:rFonts w:ascii="Simplified Arabic" w:eastAsiaTheme="minorEastAsia" w:hAnsi="Simplified Arabic" w:cs="Simplified Arabic" w:hint="cs"/>
          <w:sz w:val="28"/>
          <w:szCs w:val="28"/>
          <w:rtl/>
          <w:lang w:eastAsia="fr-FR" w:bidi="ar-DZ"/>
        </w:rPr>
        <w:t>إثنين</w:t>
      </w:r>
      <w:r w:rsidRPr="00AD39A0">
        <w:rPr>
          <w:rFonts w:ascii="Simplified Arabic" w:eastAsiaTheme="minorEastAsia" w:hAnsi="Simplified Arabic" w:cs="Simplified Arabic"/>
          <w:sz w:val="28"/>
          <w:szCs w:val="28"/>
          <w:rtl/>
          <w:lang w:eastAsia="fr-FR" w:bidi="ar-DZ"/>
        </w:rPr>
        <w:t xml:space="preserve"> من النساء </w:t>
      </w:r>
      <w:r w:rsidRPr="00AD39A0">
        <w:rPr>
          <w:rFonts w:ascii="Simplified Arabic" w:eastAsiaTheme="minorEastAsia" w:hAnsi="Simplified Arabic" w:cs="Simplified Arabic" w:hint="cs"/>
          <w:sz w:val="28"/>
          <w:szCs w:val="28"/>
          <w:rtl/>
          <w:lang w:eastAsia="fr-FR" w:bidi="ar-DZ"/>
        </w:rPr>
        <w:t>مع</w:t>
      </w:r>
      <w:r w:rsidRPr="00AD39A0">
        <w:rPr>
          <w:rFonts w:ascii="Simplified Arabic" w:eastAsiaTheme="minorEastAsia" w:hAnsi="Simplified Arabic" w:cs="Simplified Arabic"/>
          <w:sz w:val="28"/>
          <w:szCs w:val="28"/>
          <w:rtl/>
          <w:lang w:eastAsia="fr-FR" w:bidi="ar-DZ"/>
        </w:rPr>
        <w:t xml:space="preserve"> سن 40</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فعينة الدراسة لم تسمح بالتشتت حيث وجد انحراف قليل عن السن 64 سنة وبالتالي لم تعط مجالا للحكم بناء على التنوع في العمر.</w:t>
      </w:r>
    </w:p>
    <w:p w:rsidR="00AD39A0" w:rsidRPr="00AD39A0" w:rsidRDefault="00AD39A0" w:rsidP="0072774A">
      <w:pPr>
        <w:numPr>
          <w:ilvl w:val="0"/>
          <w:numId w:val="59"/>
        </w:numPr>
        <w:bidi/>
        <w:spacing w:line="360" w:lineRule="auto"/>
        <w:ind w:left="424"/>
        <w:contextualSpacing/>
        <w:jc w:val="lowKashida"/>
        <w:rPr>
          <w:rFonts w:ascii="Simplified Arabic" w:eastAsiaTheme="minorEastAsia" w:hAnsi="Simplified Arabic" w:cs="Simplified Arabic"/>
          <w:sz w:val="28"/>
          <w:szCs w:val="28"/>
          <w:lang w:val="en-US" w:eastAsia="fr-FR" w:bidi="ar-DZ"/>
        </w:rPr>
      </w:pPr>
      <w:r w:rsidRPr="00AD39A0">
        <w:rPr>
          <w:rFonts w:ascii="Simplified Arabic" w:eastAsiaTheme="minorEastAsia" w:hAnsi="Simplified Arabic" w:cs="Simplified Arabic"/>
          <w:color w:val="000000"/>
          <w:sz w:val="28"/>
          <w:szCs w:val="28"/>
          <w:rtl/>
          <w:lang w:eastAsia="fr-FR" w:bidi="ar-DZ"/>
        </w:rPr>
        <w:t>خصائص المرض</w:t>
      </w:r>
      <w:r w:rsidRPr="00AD39A0">
        <w:rPr>
          <w:rFonts w:ascii="Simplified Arabic" w:eastAsiaTheme="minorEastAsia" w:hAnsi="Simplified Arabic" w:cs="Simplified Arabic" w:hint="cs"/>
          <w:color w:val="000000"/>
          <w:sz w:val="28"/>
          <w:szCs w:val="28"/>
          <w:rtl/>
          <w:lang w:eastAsia="fr-FR" w:bidi="ar-DZ"/>
        </w:rPr>
        <w:t>:</w:t>
      </w:r>
      <w:r w:rsidRPr="00AD39A0">
        <w:rPr>
          <w:rFonts w:ascii="Simplified Arabic" w:eastAsiaTheme="minorEastAsia" w:hAnsi="Simplified Arabic" w:cs="Simplified Arabic"/>
          <w:color w:val="000000"/>
          <w:sz w:val="28"/>
          <w:szCs w:val="28"/>
          <w:rtl/>
          <w:lang w:eastAsia="fr-FR" w:bidi="ar-DZ"/>
        </w:rPr>
        <w:t xml:space="preserve"> </w:t>
      </w:r>
      <w:r w:rsidRPr="00AD39A0">
        <w:rPr>
          <w:rFonts w:ascii="Simplified Arabic" w:eastAsiaTheme="minorEastAsia" w:hAnsi="Simplified Arabic" w:cs="Simplified Arabic"/>
          <w:sz w:val="28"/>
          <w:szCs w:val="28"/>
          <w:rtl/>
          <w:lang w:val="en-US" w:eastAsia="fr-FR" w:bidi="ar-DZ"/>
        </w:rPr>
        <w:t>تضم متلازمة الشريان التاجي الحادة الذبحة الصدرية غير المستقرة (</w:t>
      </w:r>
      <w:r w:rsidRPr="00AD39A0">
        <w:rPr>
          <w:rFonts w:ascii="Simplified Arabic" w:eastAsiaTheme="minorEastAsia" w:hAnsi="Simplified Arabic" w:cs="Simplified Arabic"/>
          <w:sz w:val="28"/>
          <w:szCs w:val="28"/>
          <w:lang w:val="en-US" w:eastAsia="fr-FR" w:bidi="ar-DZ"/>
        </w:rPr>
        <w:t>L’</w:t>
      </w:r>
      <w:r w:rsidRPr="00AD39A0">
        <w:rPr>
          <w:rFonts w:ascii="Simplified Arabic" w:eastAsiaTheme="minorEastAsia" w:hAnsi="Simplified Arabic" w:cs="Simplified Arabic"/>
          <w:sz w:val="28"/>
          <w:szCs w:val="28"/>
          <w:lang w:eastAsia="fr-FR" w:bidi="ar-DZ"/>
        </w:rPr>
        <w:t>angor instable</w:t>
      </w:r>
      <w:r w:rsidRPr="00AD39A0">
        <w:rPr>
          <w:rFonts w:ascii="Simplified Arabic" w:eastAsiaTheme="minorEastAsia" w:hAnsi="Simplified Arabic" w:cs="Simplified Arabic"/>
          <w:sz w:val="28"/>
          <w:szCs w:val="28"/>
          <w:rtl/>
          <w:lang w:eastAsia="fr-FR" w:bidi="ar-DZ"/>
        </w:rPr>
        <w:t xml:space="preserve">)، واحتشاء عضلة القلب ( </w:t>
      </w:r>
      <w:r w:rsidRPr="00AD39A0">
        <w:rPr>
          <w:rFonts w:ascii="Simplified Arabic" w:eastAsiaTheme="minorEastAsia" w:hAnsi="Simplified Arabic" w:cs="Simplified Arabic"/>
          <w:sz w:val="28"/>
          <w:szCs w:val="28"/>
          <w:lang w:eastAsia="fr-FR" w:bidi="ar-DZ"/>
        </w:rPr>
        <w:t>L’infarctus du myocarde</w:t>
      </w:r>
      <w:r w:rsidRPr="00AD39A0">
        <w:rPr>
          <w:rFonts w:ascii="Simplified Arabic" w:eastAsiaTheme="minorEastAsia" w:hAnsi="Simplified Arabic" w:cs="Simplified Arabic"/>
          <w:sz w:val="28"/>
          <w:szCs w:val="28"/>
          <w:rtl/>
          <w:lang w:eastAsia="fr-FR" w:bidi="ar-DZ"/>
        </w:rPr>
        <w:t xml:space="preserve">)، في الذبحة الصدرية المستقرة تبدأ طبقات الدهون تتجمع فوق الجدران الداخلية، وزيادة تراكم الدهون يؤدي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لى تلف ثانوي في الجدران الداخلية تعلق به مواد أخرى مثل فضلات الخلايا والكولسترول مؤدية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لى </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حشاء عضلة القلب</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ind w:left="42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العلاج في هذه الحالة يكمن في متابعة صارمة للمريض تتمثل في </w:t>
      </w:r>
      <w:r w:rsidRPr="00AD39A0">
        <w:rPr>
          <w:rFonts w:ascii="Simplified Arabic" w:eastAsiaTheme="minorEastAsia" w:hAnsi="Simplified Arabic" w:cs="Simplified Arabic"/>
          <w:sz w:val="28"/>
          <w:szCs w:val="28"/>
          <w:rtl/>
          <w:lang w:eastAsia="fr-FR"/>
        </w:rPr>
        <w:t>راحة اجبارية في السرير</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ومراقبة</w:t>
      </w:r>
      <w:r w:rsidRPr="00AD39A0">
        <w:rPr>
          <w:rFonts w:ascii="Simplified Arabic" w:eastAsiaTheme="minorEastAsia" w:hAnsi="Simplified Arabic" w:cs="Simplified Arabic"/>
          <w:sz w:val="28"/>
          <w:szCs w:val="28"/>
          <w:lang w:eastAsia="fr-FR"/>
        </w:rPr>
        <w:t xml:space="preserve"> </w:t>
      </w:r>
      <w:r w:rsidRPr="00AD39A0">
        <w:rPr>
          <w:rFonts w:ascii="Simplified Arabic" w:eastAsiaTheme="minorEastAsia" w:hAnsi="Simplified Arabic" w:cs="Simplified Arabic"/>
          <w:sz w:val="28"/>
          <w:szCs w:val="28"/>
          <w:rtl/>
          <w:lang w:eastAsia="fr-FR"/>
        </w:rPr>
        <w:t>النبض، قياس دوري لضغط الدم بالساعات وقياس الحرارة كل 6 ساعات</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ومراقبة إدرار البول</w:t>
      </w:r>
      <w:r w:rsidRPr="00AD39A0">
        <w:rPr>
          <w:rFonts w:ascii="Simplified Arabic" w:eastAsiaTheme="minorEastAsia" w:hAnsi="Simplified Arabic" w:cs="Simplified Arabic"/>
          <w:sz w:val="28"/>
          <w:szCs w:val="28"/>
          <w:rtl/>
          <w:lang w:val="en-US" w:eastAsia="fr-FR" w:bidi="ar-DZ"/>
        </w:rPr>
        <w:t xml:space="preserve"> لـ 24 ساعة</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w:t>
      </w:r>
      <w:r w:rsidRPr="00AD39A0">
        <w:rPr>
          <w:rFonts w:ascii="Simplified Arabic" w:eastAsiaTheme="minorEastAsia" w:hAnsi="Simplified Arabic" w:cs="Simplified Arabic"/>
          <w:sz w:val="28"/>
          <w:szCs w:val="28"/>
          <w:rtl/>
          <w:lang w:eastAsia="fr-FR"/>
        </w:rPr>
        <w:t>حمية طبيعية (إلا في حالة العجز القلبي أو مرض السكري)، تخطيط القلب كل صباح</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قياس</w:t>
      </w:r>
      <w:r w:rsidRPr="00AD39A0">
        <w:rPr>
          <w:rFonts w:ascii="Simplified Arabic" w:eastAsiaTheme="minorEastAsia" w:hAnsi="Simplified Arabic" w:cs="Simplified Arabic"/>
          <w:sz w:val="28"/>
          <w:szCs w:val="28"/>
          <w:rtl/>
          <w:lang w:val="en-US" w:eastAsia="fr-FR" w:bidi="ar-DZ"/>
        </w:rPr>
        <w:t xml:space="preserve"> التروبنين القلبي </w:t>
      </w:r>
      <w:r w:rsidRPr="00AD39A0">
        <w:rPr>
          <w:rFonts w:ascii="Simplified Arabic" w:eastAsiaTheme="minorEastAsia" w:hAnsi="Simplified Arabic" w:cs="Simplified Arabic"/>
          <w:sz w:val="28"/>
          <w:szCs w:val="28"/>
          <w:rtl/>
          <w:lang w:eastAsia="fr-FR" w:bidi="ar-DZ"/>
        </w:rPr>
        <w:t>كل 12 ساعة</w:t>
      </w:r>
      <w:r w:rsidRPr="00AD39A0">
        <w:rPr>
          <w:rFonts w:ascii="Simplified Arabic" w:eastAsiaTheme="minorEastAsia" w:hAnsi="Simplified Arabic" w:cs="Simplified Arabic"/>
          <w:sz w:val="28"/>
          <w:szCs w:val="28"/>
          <w:rtl/>
          <w:lang w:val="en-US" w:eastAsia="fr-FR" w:bidi="ar-DZ"/>
        </w:rPr>
        <w:t>، عمل أشعة صدرية في السرير كل يوم</w:t>
      </w:r>
      <w:r w:rsidRPr="00AD39A0">
        <w:rPr>
          <w:rFonts w:ascii="Simplified Arabic" w:eastAsiaTheme="minorEastAsia" w:hAnsi="Simplified Arabic" w:cs="Simplified Arabic" w:hint="cs"/>
          <w:sz w:val="28"/>
          <w:szCs w:val="28"/>
          <w:rtl/>
          <w:lang w:val="en-US" w:eastAsia="fr-FR" w:bidi="ar-DZ"/>
        </w:rPr>
        <w:t>،</w:t>
      </w:r>
      <w:r w:rsidRPr="00AD39A0">
        <w:rPr>
          <w:rFonts w:ascii="Simplified Arabic" w:eastAsiaTheme="minorEastAsia" w:hAnsi="Simplified Arabic" w:cs="Simplified Arabic"/>
          <w:sz w:val="28"/>
          <w:szCs w:val="28"/>
          <w:rtl/>
          <w:lang w:val="en-US" w:eastAsia="fr-FR" w:bidi="ar-DZ"/>
        </w:rPr>
        <w:t xml:space="preserve"> </w:t>
      </w:r>
      <w:r w:rsidRPr="00AD39A0">
        <w:rPr>
          <w:rFonts w:ascii="Simplified Arabic" w:eastAsiaTheme="minorEastAsia" w:hAnsi="Simplified Arabic" w:cs="Simplified Arabic"/>
          <w:sz w:val="28"/>
          <w:szCs w:val="28"/>
          <w:rtl/>
          <w:lang w:eastAsia="fr-FR" w:bidi="ar-DZ"/>
        </w:rPr>
        <w:t>حقن متواصل</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lastRenderedPageBreak/>
        <w:t>مصل سكري 5% 500 مل/24 ساعة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إضافة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تناول العديد من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دوية وفي حال عدم فعالية هذا يتم اللجوء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العلاج الجراحي</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ind w:left="424"/>
        <w:contextualSpacing/>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م</w:t>
      </w:r>
      <w:r w:rsidRPr="00AD39A0">
        <w:rPr>
          <w:rFonts w:ascii="Simplified Arabic" w:eastAsiaTheme="minorEastAsia" w:hAnsi="Simplified Arabic" w:cs="Simplified Arabic" w:hint="cs"/>
          <w:sz w:val="28"/>
          <w:szCs w:val="28"/>
          <w:rtl/>
          <w:lang w:eastAsia="fr-FR" w:bidi="ar-DZ"/>
        </w:rPr>
        <w:t>آ</w:t>
      </w:r>
      <w:r w:rsidRPr="00AD39A0">
        <w:rPr>
          <w:rFonts w:ascii="Simplified Arabic" w:eastAsiaTheme="minorEastAsia" w:hAnsi="Simplified Arabic" w:cs="Simplified Arabic"/>
          <w:sz w:val="28"/>
          <w:szCs w:val="28"/>
          <w:rtl/>
          <w:lang w:eastAsia="fr-FR" w:bidi="ar-DZ"/>
        </w:rPr>
        <w:t xml:space="preserve">ل المرض عموما يمكن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يكون بسيطا ب</w:t>
      </w:r>
      <w:r w:rsidRPr="00AD39A0">
        <w:rPr>
          <w:rFonts w:ascii="Simplified Arabic" w:eastAsiaTheme="minorEastAsia" w:hAnsi="Simplified Arabic" w:cs="Simplified Arabic" w:hint="cs"/>
          <w:sz w:val="28"/>
          <w:szCs w:val="28"/>
          <w:rtl/>
          <w:lang w:eastAsia="fr-FR" w:bidi="ar-DZ"/>
        </w:rPr>
        <w:t>آ</w:t>
      </w:r>
      <w:r w:rsidRPr="00AD39A0">
        <w:rPr>
          <w:rFonts w:ascii="Simplified Arabic" w:eastAsiaTheme="minorEastAsia" w:hAnsi="Simplified Arabic" w:cs="Simplified Arabic"/>
          <w:sz w:val="28"/>
          <w:szCs w:val="28"/>
          <w:rtl/>
          <w:lang w:eastAsia="fr-FR" w:bidi="ar-DZ"/>
        </w:rPr>
        <w:t>لام عادية فيتحقق الشفاء بعد العلاج المكثف</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ويمكن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تترسب مخلفات خطيرة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حيانا يؤدي</w:t>
      </w:r>
      <w:r w:rsidRPr="00AD39A0">
        <w:rPr>
          <w:rFonts w:ascii="Simplified Arabic" w:eastAsiaTheme="minorEastAsia" w:hAnsi="Simplified Arabic" w:cs="Simplified Arabic" w:hint="cs"/>
          <w:sz w:val="28"/>
          <w:szCs w:val="28"/>
          <w:rtl/>
          <w:lang w:eastAsia="fr-FR" w:bidi="ar-DZ"/>
        </w:rPr>
        <w:t xml:space="preserve"> إلى</w:t>
      </w:r>
      <w:r w:rsidRPr="00AD39A0">
        <w:rPr>
          <w:rFonts w:ascii="Simplified Arabic" w:eastAsiaTheme="minorEastAsia" w:hAnsi="Simplified Arabic" w:cs="Simplified Arabic"/>
          <w:sz w:val="28"/>
          <w:szCs w:val="28"/>
          <w:rtl/>
          <w:lang w:eastAsia="fr-FR" w:bidi="ar-DZ"/>
        </w:rPr>
        <w:t xml:space="preserve"> الوفاة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وعليه يطور المريض مركز الضبط الخارجي لذوي النفوذ لارتباطه الكلي بالطاقم المعالج من أطباء</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ممرضين</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اخصائي التدليك والعلاج الوظيفي إضافة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لى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فراد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سرة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حيث يكون المريض عاجزا كليا عن الاهتمام بذاته</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ولا فرق هنا بين المريض ذو الأربعين سنة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و التسعين سنة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فالمعاناة واحدة والعجز واحد والتبعية واحدة</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ind w:left="424"/>
        <w:contextualSpacing/>
        <w:jc w:val="lowKashida"/>
        <w:rPr>
          <w:rFonts w:ascii="Simplified Arabic" w:eastAsiaTheme="minorEastAsia" w:hAnsi="Simplified Arabic" w:cs="Simplified Arabic"/>
          <w:color w:val="000000"/>
          <w:spacing w:val="2"/>
          <w:sz w:val="28"/>
          <w:szCs w:val="28"/>
          <w:shd w:val="clear" w:color="auto" w:fill="FFFFFF"/>
          <w:rtl/>
          <w:lang w:eastAsia="fr-FR"/>
        </w:rPr>
      </w:pP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 كما قد يطورون مركز الضب</w:t>
      </w:r>
      <w:r w:rsidRPr="00AD39A0">
        <w:rPr>
          <w:rFonts w:ascii="Simplified Arabic" w:eastAsiaTheme="minorEastAsia" w:hAnsi="Simplified Arabic" w:cs="Simplified Arabic" w:hint="cs"/>
          <w:sz w:val="28"/>
          <w:szCs w:val="28"/>
          <w:rtl/>
          <w:lang w:eastAsia="fr-FR" w:bidi="ar-DZ"/>
        </w:rPr>
        <w:t>ط</w:t>
      </w:r>
      <w:r w:rsidRPr="00AD39A0">
        <w:rPr>
          <w:rFonts w:ascii="Simplified Arabic" w:eastAsiaTheme="minorEastAsia" w:hAnsi="Simplified Arabic" w:cs="Simplified Arabic"/>
          <w:sz w:val="28"/>
          <w:szCs w:val="28"/>
          <w:rtl/>
          <w:lang w:eastAsia="fr-FR" w:bidi="ar-DZ"/>
        </w:rPr>
        <w:t xml:space="preserve"> الخارجي للحظ نتيجة لاضطراب </w:t>
      </w:r>
      <w:r w:rsidRPr="00AD39A0">
        <w:rPr>
          <w:rFonts w:ascii="Simplified Arabic" w:eastAsiaTheme="minorEastAsia" w:hAnsi="Simplified Arabic" w:cs="Simplified Arabic"/>
          <w:color w:val="000000"/>
          <w:spacing w:val="2"/>
          <w:sz w:val="28"/>
          <w:szCs w:val="28"/>
          <w:shd w:val="clear" w:color="auto" w:fill="FFFFFF"/>
          <w:rtl/>
          <w:lang w:eastAsia="fr-FR"/>
        </w:rPr>
        <w:t>طريقة تفكير المرضى، مما يؤدي بهم إلى إلقاء اللوم على الآخرين عما حدث</w:t>
      </w:r>
      <w:r w:rsidRPr="00AD39A0">
        <w:rPr>
          <w:rFonts w:ascii="Simplified Arabic" w:eastAsiaTheme="minorEastAsia" w:hAnsi="Simplified Arabic" w:cs="Simplified Arabic"/>
          <w:color w:val="000000"/>
          <w:spacing w:val="2"/>
          <w:sz w:val="28"/>
          <w:szCs w:val="28"/>
          <w:shd w:val="clear" w:color="auto" w:fill="FFFFFF"/>
          <w:lang w:eastAsia="fr-FR"/>
        </w:rPr>
        <w:t xml:space="preserve"> </w:t>
      </w:r>
      <w:r w:rsidRPr="00AD39A0">
        <w:rPr>
          <w:rFonts w:ascii="Simplified Arabic" w:eastAsiaTheme="minorEastAsia" w:hAnsi="Simplified Arabic" w:cs="Simplified Arabic"/>
          <w:color w:val="000000"/>
          <w:spacing w:val="2"/>
          <w:sz w:val="28"/>
          <w:szCs w:val="28"/>
          <w:shd w:val="clear" w:color="auto" w:fill="FFFFFF"/>
          <w:rtl/>
          <w:lang w:eastAsia="fr-FR" w:bidi="ar-DZ"/>
        </w:rPr>
        <w:t>لهم</w:t>
      </w:r>
      <w:r w:rsidRPr="00AD39A0">
        <w:rPr>
          <w:rFonts w:ascii="Simplified Arabic" w:eastAsiaTheme="minorEastAsia" w:hAnsi="Simplified Arabic" w:cs="Simplified Arabic" w:hint="cs"/>
          <w:color w:val="000000"/>
          <w:spacing w:val="2"/>
          <w:sz w:val="28"/>
          <w:szCs w:val="28"/>
          <w:shd w:val="clear" w:color="auto" w:fill="FFFFFF"/>
          <w:rtl/>
          <w:lang w:eastAsia="fr-FR"/>
        </w:rPr>
        <w:t>،</w:t>
      </w:r>
      <w:r w:rsidRPr="00AD39A0">
        <w:rPr>
          <w:rFonts w:ascii="Simplified Arabic" w:eastAsiaTheme="minorEastAsia" w:hAnsi="Simplified Arabic" w:cs="Simplified Arabic"/>
          <w:color w:val="000000"/>
          <w:spacing w:val="2"/>
          <w:sz w:val="28"/>
          <w:szCs w:val="28"/>
          <w:shd w:val="clear" w:color="auto" w:fill="FFFFFF"/>
          <w:rtl/>
          <w:lang w:eastAsia="fr-FR"/>
        </w:rPr>
        <w:t xml:space="preserve"> ويكثر الشعور بالذنب </w:t>
      </w:r>
      <w:r w:rsidRPr="00AD39A0">
        <w:rPr>
          <w:rFonts w:ascii="Simplified Arabic" w:eastAsiaTheme="minorEastAsia" w:hAnsi="Simplified Arabic" w:cs="Simplified Arabic" w:hint="cs"/>
          <w:color w:val="000000"/>
          <w:spacing w:val="2"/>
          <w:sz w:val="28"/>
          <w:szCs w:val="28"/>
          <w:shd w:val="clear" w:color="auto" w:fill="FFFFFF"/>
          <w:rtl/>
          <w:lang w:eastAsia="fr-FR"/>
        </w:rPr>
        <w:t>والأسى</w:t>
      </w:r>
      <w:r w:rsidRPr="00AD39A0">
        <w:rPr>
          <w:rFonts w:ascii="Simplified Arabic" w:eastAsiaTheme="minorEastAsia" w:hAnsi="Simplified Arabic" w:cs="Simplified Arabic"/>
          <w:color w:val="000000"/>
          <w:spacing w:val="2"/>
          <w:sz w:val="28"/>
          <w:szCs w:val="28"/>
          <w:shd w:val="clear" w:color="auto" w:fill="FFFFFF"/>
          <w:rtl/>
          <w:lang w:eastAsia="fr-FR"/>
        </w:rPr>
        <w:t xml:space="preserve"> فعلى سبيل المثال قد يشعرون </w:t>
      </w:r>
      <w:r w:rsidRPr="00AD39A0">
        <w:rPr>
          <w:rFonts w:ascii="Simplified Arabic" w:eastAsiaTheme="minorEastAsia" w:hAnsi="Simplified Arabic" w:cs="Simplified Arabic" w:hint="cs"/>
          <w:color w:val="000000"/>
          <w:spacing w:val="2"/>
          <w:sz w:val="28"/>
          <w:szCs w:val="28"/>
          <w:shd w:val="clear" w:color="auto" w:fill="FFFFFF"/>
          <w:rtl/>
          <w:lang w:eastAsia="fr-FR"/>
        </w:rPr>
        <w:t>بالاسى</w:t>
      </w:r>
      <w:r w:rsidRPr="00AD39A0">
        <w:rPr>
          <w:rFonts w:ascii="Simplified Arabic" w:eastAsiaTheme="minorEastAsia" w:hAnsi="Simplified Arabic" w:cs="Simplified Arabic"/>
          <w:color w:val="000000"/>
          <w:spacing w:val="2"/>
          <w:sz w:val="28"/>
          <w:szCs w:val="28"/>
          <w:shd w:val="clear" w:color="auto" w:fill="FFFFFF"/>
          <w:rtl/>
          <w:lang w:eastAsia="fr-FR"/>
        </w:rPr>
        <w:t xml:space="preserve"> لأنهم لم ينجوا بينما نجا الآخرون</w:t>
      </w:r>
      <w:r w:rsidRPr="00AD39A0">
        <w:rPr>
          <w:rFonts w:ascii="Simplified Arabic" w:eastAsiaTheme="minorEastAsia" w:hAnsi="Simplified Arabic" w:cs="Simplified Arabic" w:hint="cs"/>
          <w:color w:val="000000"/>
          <w:spacing w:val="2"/>
          <w:sz w:val="28"/>
          <w:szCs w:val="28"/>
          <w:shd w:val="clear" w:color="auto" w:fill="FFFFFF"/>
          <w:rtl/>
          <w:lang w:eastAsia="fr-FR"/>
        </w:rPr>
        <w:t>،</w:t>
      </w:r>
      <w:r w:rsidRPr="00AD39A0">
        <w:rPr>
          <w:rFonts w:ascii="Simplified Arabic" w:eastAsiaTheme="minorEastAsia" w:hAnsi="Simplified Arabic" w:cs="Simplified Arabic"/>
          <w:color w:val="000000"/>
          <w:spacing w:val="2"/>
          <w:sz w:val="28"/>
          <w:szCs w:val="28"/>
          <w:shd w:val="clear" w:color="auto" w:fill="FFFFFF"/>
          <w:rtl/>
          <w:lang w:eastAsia="fr-FR"/>
        </w:rPr>
        <w:t xml:space="preserve"> وقد يشعرون إلا بالمشاعر السلبية فقط مثل الخوف أو الرعب أو الغضب أو العار، ولا يكونو</w:t>
      </w:r>
      <w:r w:rsidRPr="00AD39A0">
        <w:rPr>
          <w:rFonts w:ascii="Simplified Arabic" w:eastAsiaTheme="minorEastAsia" w:hAnsi="Simplified Arabic" w:cs="Simplified Arabic" w:hint="cs"/>
          <w:color w:val="000000"/>
          <w:spacing w:val="2"/>
          <w:sz w:val="28"/>
          <w:szCs w:val="28"/>
          <w:shd w:val="clear" w:color="auto" w:fill="FFFFFF"/>
          <w:rtl/>
          <w:lang w:eastAsia="fr-FR"/>
        </w:rPr>
        <w:t>ا</w:t>
      </w:r>
      <w:r w:rsidRPr="00AD39A0">
        <w:rPr>
          <w:rFonts w:ascii="Simplified Arabic" w:eastAsiaTheme="minorEastAsia" w:hAnsi="Simplified Arabic" w:cs="Simplified Arabic"/>
          <w:color w:val="000000"/>
          <w:spacing w:val="2"/>
          <w:sz w:val="28"/>
          <w:szCs w:val="28"/>
          <w:shd w:val="clear" w:color="auto" w:fill="FFFFFF"/>
          <w:rtl/>
          <w:lang w:eastAsia="fr-FR"/>
        </w:rPr>
        <w:t xml:space="preserve"> قادرين على الشعور بالسعادة أو الرضى أو الحب ولا يختلف هذا حسب السن.</w:t>
      </w:r>
    </w:p>
    <w:p w:rsidR="00AD39A0" w:rsidRPr="00AD39A0" w:rsidRDefault="00AD39A0" w:rsidP="00AD39A0">
      <w:pPr>
        <w:bidi/>
        <w:spacing w:line="360" w:lineRule="auto"/>
        <w:jc w:val="lowKashida"/>
        <w:rPr>
          <w:rFonts w:ascii="Simplified Arabic" w:eastAsiaTheme="minorEastAsia" w:hAnsi="Simplified Arabic" w:cs="Simplified Arabic"/>
          <w:b/>
          <w:bCs/>
          <w:color w:val="000000"/>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1-</w:t>
      </w:r>
      <w:r w:rsidRPr="00AD39A0">
        <w:rPr>
          <w:rFonts w:ascii="Simplified Arabic" w:eastAsiaTheme="minorEastAsia" w:hAnsi="Simplified Arabic" w:cs="Simplified Arabic" w:hint="cs"/>
          <w:b/>
          <w:bCs/>
          <w:color w:val="000000"/>
          <w:sz w:val="28"/>
          <w:szCs w:val="28"/>
          <w:rtl/>
          <w:lang w:eastAsia="fr-FR" w:bidi="ar-DZ"/>
        </w:rPr>
        <w:t>6- عرض</w:t>
      </w:r>
      <w:r w:rsidRPr="00AD39A0">
        <w:rPr>
          <w:rFonts w:ascii="Simplified Arabic" w:eastAsiaTheme="minorEastAsia" w:hAnsi="Simplified Arabic" w:cs="Simplified Arabic"/>
          <w:b/>
          <w:bCs/>
          <w:color w:val="000000"/>
          <w:sz w:val="28"/>
          <w:szCs w:val="28"/>
          <w:rtl/>
          <w:lang w:eastAsia="fr-FR" w:bidi="ar-DZ"/>
        </w:rPr>
        <w:t xml:space="preserve"> ومناقشة وتفسير نتائج الفرضية السادسة </w:t>
      </w:r>
    </w:p>
    <w:p w:rsidR="00AD39A0" w:rsidRPr="00AD39A0" w:rsidRDefault="00AD39A0" w:rsidP="00AD39A0">
      <w:pPr>
        <w:bidi/>
        <w:spacing w:line="360" w:lineRule="auto"/>
        <w:jc w:val="lowKashida"/>
        <w:rPr>
          <w:rFonts w:ascii="Simplified Arabic" w:eastAsiaTheme="minorEastAsia" w:hAnsi="Simplified Arabic" w:cs="Simplified Arabic"/>
          <w:color w:val="000000"/>
          <w:sz w:val="28"/>
          <w:szCs w:val="28"/>
          <w:lang w:eastAsia="fr-FR" w:bidi="ar-DZ"/>
        </w:rPr>
      </w:pPr>
      <w:r w:rsidRPr="00AD39A0">
        <w:rPr>
          <w:rFonts w:ascii="Simplified Arabic" w:eastAsiaTheme="minorEastAsia" w:hAnsi="Simplified Arabic" w:cs="Simplified Arabic"/>
          <w:b/>
          <w:bCs/>
          <w:color w:val="000000"/>
          <w:sz w:val="28"/>
          <w:szCs w:val="28"/>
          <w:rtl/>
          <w:lang w:eastAsia="fr-FR" w:bidi="ar-DZ"/>
        </w:rPr>
        <w:t xml:space="preserve">نص الفرضية السادسة: </w:t>
      </w:r>
      <w:r w:rsidRPr="00AD39A0">
        <w:rPr>
          <w:rFonts w:ascii="Simplified Arabic" w:eastAsiaTheme="minorEastAsia" w:hAnsi="Simplified Arabic" w:cs="Simplified Arabic"/>
          <w:sz w:val="28"/>
          <w:szCs w:val="28"/>
          <w:rtl/>
          <w:lang w:eastAsia="fr-FR" w:bidi="ar-DZ"/>
        </w:rPr>
        <w:t xml:space="preserve">لا توجد فروق في أبعاد مركز الضبط لدى مرضى متلازمة الشريان التاجي تعزى إلى متغير مدة المرض، </w:t>
      </w:r>
      <w:r w:rsidRPr="00AD39A0">
        <w:rPr>
          <w:rFonts w:ascii="Simplified Arabic" w:eastAsiaTheme="minorEastAsia" w:hAnsi="Simplified Arabic" w:cs="Simplified Arabic"/>
          <w:color w:val="000000"/>
          <w:sz w:val="28"/>
          <w:szCs w:val="28"/>
          <w:rtl/>
          <w:lang w:eastAsia="fr-FR" w:bidi="ar-DZ"/>
        </w:rPr>
        <w:t>وبعد المعالجة الإحصائية تم التوصل إلى النتيجة التالية:</w:t>
      </w:r>
    </w:p>
    <w:p w:rsidR="00AD39A0" w:rsidRPr="00AD39A0" w:rsidRDefault="00AD39A0" w:rsidP="00AD39A0">
      <w:pPr>
        <w:bidi/>
        <w:spacing w:line="360" w:lineRule="auto"/>
        <w:jc w:val="center"/>
        <w:rPr>
          <w:rFonts w:ascii="Simplified Arabic" w:eastAsia="Times New Roman" w:hAnsi="Simplified Arabic" w:cs="Simplified Arabic"/>
          <w:color w:val="000000"/>
          <w:sz w:val="28"/>
          <w:szCs w:val="28"/>
          <w:rtl/>
          <w:lang w:eastAsia="fr-FR"/>
        </w:rPr>
      </w:pPr>
      <w:r w:rsidRPr="00AD39A0">
        <w:rPr>
          <w:rFonts w:ascii="Simplified Arabic" w:eastAsia="Times New Roman" w:hAnsi="Simplified Arabic" w:cs="Simplified Arabic"/>
          <w:color w:val="000000"/>
          <w:sz w:val="28"/>
          <w:szCs w:val="28"/>
          <w:rtl/>
          <w:lang w:eastAsia="fr-FR"/>
        </w:rPr>
        <w:t>جدول رقم (</w:t>
      </w:r>
      <w:r w:rsidRPr="00AD39A0">
        <w:rPr>
          <w:rFonts w:ascii="Simplified Arabic" w:eastAsia="Times New Roman" w:hAnsi="Simplified Arabic" w:cs="Simplified Arabic" w:hint="cs"/>
          <w:color w:val="000000"/>
          <w:sz w:val="28"/>
          <w:szCs w:val="28"/>
          <w:rtl/>
          <w:lang w:eastAsia="fr-FR"/>
        </w:rPr>
        <w:t>31</w:t>
      </w:r>
      <w:r w:rsidRPr="00AD39A0">
        <w:rPr>
          <w:rFonts w:ascii="Simplified Arabic" w:eastAsia="Times New Roman" w:hAnsi="Simplified Arabic" w:cs="Simplified Arabic"/>
          <w:color w:val="000000"/>
          <w:sz w:val="28"/>
          <w:szCs w:val="28"/>
          <w:rtl/>
          <w:lang w:eastAsia="fr-FR"/>
        </w:rPr>
        <w:t>): الفروق بين أفراد عينة الدراسة في أبعاد مركز الضبط تبعا لمتغير مدة المرض.</w:t>
      </w:r>
    </w:p>
    <w:tbl>
      <w:tblPr>
        <w:tblStyle w:val="GridTable4-Accent33"/>
        <w:bidiVisual/>
        <w:tblW w:w="0" w:type="auto"/>
        <w:tblInd w:w="390" w:type="dxa"/>
        <w:tblLook w:val="04A0" w:firstRow="1" w:lastRow="0" w:firstColumn="1" w:lastColumn="0" w:noHBand="0" w:noVBand="1"/>
      </w:tblPr>
      <w:tblGrid>
        <w:gridCol w:w="1428"/>
        <w:gridCol w:w="1290"/>
        <w:gridCol w:w="1392"/>
        <w:gridCol w:w="1701"/>
        <w:gridCol w:w="1134"/>
        <w:gridCol w:w="1418"/>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1236"/>
        </w:trPr>
        <w:tc>
          <w:tcPr>
            <w:cnfStyle w:val="001000000000" w:firstRow="0" w:lastRow="0" w:firstColumn="1" w:lastColumn="0" w:oddVBand="0" w:evenVBand="0" w:oddHBand="0" w:evenHBand="0" w:firstRowFirstColumn="0" w:firstRowLastColumn="0" w:lastRowFirstColumn="0" w:lastRowLastColumn="0"/>
            <w:tcW w:w="1428" w:type="dxa"/>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r w:rsidRPr="00AD39A0">
              <w:rPr>
                <w:rFonts w:ascii="Simplified Arabic" w:hAnsi="Simplified Arabic" w:cs="Simplified Arabic" w:hint="cs"/>
                <w:color w:val="000000"/>
                <w:sz w:val="28"/>
                <w:szCs w:val="28"/>
                <w:rtl/>
                <w:lang w:bidi="ar-DZ"/>
              </w:rPr>
              <w:t>أ</w:t>
            </w:r>
            <w:r w:rsidRPr="00AD39A0">
              <w:rPr>
                <w:rFonts w:ascii="Simplified Arabic" w:hAnsi="Simplified Arabic" w:cs="Simplified Arabic"/>
                <w:color w:val="000000"/>
                <w:sz w:val="28"/>
                <w:szCs w:val="28"/>
                <w:rtl/>
                <w:lang w:bidi="ar-DZ"/>
              </w:rPr>
              <w:t>بعاد مركز الضبط</w:t>
            </w:r>
          </w:p>
        </w:tc>
        <w:tc>
          <w:tcPr>
            <w:tcW w:w="1290" w:type="dxa"/>
          </w:tcPr>
          <w:p w:rsidR="00AD39A0" w:rsidRPr="00AD39A0" w:rsidRDefault="00AD39A0" w:rsidP="00AD39A0">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tl/>
                <w:lang w:bidi="ar-DZ"/>
              </w:rPr>
              <w:t>مجموع المربعات</w:t>
            </w:r>
          </w:p>
        </w:tc>
        <w:tc>
          <w:tcPr>
            <w:tcW w:w="1392" w:type="dxa"/>
          </w:tcPr>
          <w:p w:rsidR="00AD39A0" w:rsidRPr="00AD39A0" w:rsidRDefault="00AD39A0" w:rsidP="00AD39A0">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tl/>
                <w:lang w:bidi="ar-DZ"/>
              </w:rPr>
              <w:t>درجة الحرية</w:t>
            </w:r>
          </w:p>
        </w:tc>
        <w:tc>
          <w:tcPr>
            <w:tcW w:w="1701" w:type="dxa"/>
          </w:tcPr>
          <w:p w:rsidR="00AD39A0" w:rsidRPr="00AD39A0" w:rsidRDefault="00AD39A0" w:rsidP="00AD39A0">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tl/>
                <w:lang w:bidi="ar-DZ"/>
              </w:rPr>
              <w:t>متوسط المربعات</w:t>
            </w:r>
          </w:p>
        </w:tc>
        <w:tc>
          <w:tcPr>
            <w:tcW w:w="1134" w:type="dxa"/>
          </w:tcPr>
          <w:p w:rsidR="00AD39A0" w:rsidRPr="00AD39A0" w:rsidRDefault="00AD39A0" w:rsidP="00AD39A0">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bidi="ar-DZ"/>
              </w:rPr>
            </w:pPr>
            <w:r w:rsidRPr="00AD39A0">
              <w:rPr>
                <w:rFonts w:ascii="Simplified Arabic" w:hAnsi="Simplified Arabic" w:cs="Simplified Arabic"/>
                <w:color w:val="000000"/>
                <w:sz w:val="28"/>
                <w:szCs w:val="28"/>
                <w:rtl/>
                <w:lang w:bidi="ar-DZ"/>
              </w:rPr>
              <w:t>ف</w:t>
            </w:r>
          </w:p>
          <w:p w:rsidR="00AD39A0" w:rsidRPr="00AD39A0" w:rsidRDefault="00AD39A0" w:rsidP="00AD39A0">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bidi="ar-DZ"/>
              </w:rPr>
            </w:pPr>
            <w:r w:rsidRPr="00AD39A0">
              <w:rPr>
                <w:rFonts w:ascii="Simplified Arabic" w:hAnsi="Simplified Arabic" w:cs="Simplified Arabic"/>
                <w:color w:val="000000"/>
                <w:sz w:val="28"/>
                <w:szCs w:val="28"/>
                <w:lang w:val="en-US" w:bidi="ar-DZ"/>
              </w:rPr>
              <w:t>F</w:t>
            </w:r>
          </w:p>
        </w:tc>
        <w:tc>
          <w:tcPr>
            <w:tcW w:w="1418" w:type="dxa"/>
          </w:tcPr>
          <w:p w:rsidR="00AD39A0" w:rsidRPr="00AD39A0" w:rsidRDefault="00AD39A0" w:rsidP="00AD39A0">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val="en-US" w:bidi="ar-DZ"/>
              </w:rPr>
            </w:pPr>
            <w:r w:rsidRPr="00AD39A0">
              <w:rPr>
                <w:rFonts w:ascii="Simplified Arabic" w:hAnsi="Simplified Arabic" w:cs="Simplified Arabic"/>
                <w:color w:val="000000"/>
                <w:sz w:val="28"/>
                <w:szCs w:val="28"/>
                <w:rtl/>
                <w:lang w:bidi="ar-DZ"/>
              </w:rPr>
              <w:t xml:space="preserve">مستوى المعنوية </w:t>
            </w:r>
            <w:r w:rsidRPr="00AD39A0">
              <w:rPr>
                <w:rFonts w:ascii="Simplified Arabic" w:hAnsi="Simplified Arabic" w:cs="Simplified Arabic"/>
                <w:color w:val="000000"/>
                <w:sz w:val="28"/>
                <w:szCs w:val="28"/>
                <w:lang w:val="en-US" w:bidi="ar-DZ"/>
              </w:rPr>
              <w:t>sig</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428" w:type="dxa"/>
            <w:vMerge w:val="restart"/>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p>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r w:rsidRPr="00AD39A0">
              <w:rPr>
                <w:rFonts w:ascii="Simplified Arabic" w:hAnsi="Simplified Arabic" w:cs="Simplified Arabic" w:hint="cs"/>
                <w:color w:val="000000"/>
                <w:sz w:val="28"/>
                <w:szCs w:val="28"/>
                <w:rtl/>
                <w:lang w:bidi="ar-DZ"/>
              </w:rPr>
              <w:t xml:space="preserve">البعد </w:t>
            </w:r>
            <w:r w:rsidRPr="00AD39A0">
              <w:rPr>
                <w:rFonts w:ascii="Simplified Arabic" w:hAnsi="Simplified Arabic" w:cs="Simplified Arabic"/>
                <w:color w:val="000000"/>
                <w:sz w:val="28"/>
                <w:szCs w:val="28"/>
                <w:rtl/>
                <w:lang w:bidi="ar-DZ"/>
              </w:rPr>
              <w:t>الداخلي</w:t>
            </w:r>
          </w:p>
        </w:tc>
        <w:tc>
          <w:tcPr>
            <w:tcW w:w="1290"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27,18</w:t>
            </w:r>
          </w:p>
        </w:tc>
        <w:tc>
          <w:tcPr>
            <w:tcW w:w="1392"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w:t>
            </w:r>
          </w:p>
        </w:tc>
        <w:tc>
          <w:tcPr>
            <w:tcW w:w="1701" w:type="dxa"/>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eastAsia="Calibri" w:hAnsi="Simplified Arabic" w:cs="Simplified Arabic"/>
                <w:color w:val="000000"/>
                <w:sz w:val="28"/>
                <w:szCs w:val="28"/>
              </w:rPr>
              <w:t>9,06</w:t>
            </w:r>
          </w:p>
        </w:tc>
        <w:tc>
          <w:tcPr>
            <w:tcW w:w="1134" w:type="dxa"/>
            <w:vMerge w:val="restart"/>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,88</w:t>
            </w:r>
          </w:p>
        </w:tc>
        <w:tc>
          <w:tcPr>
            <w:tcW w:w="1418" w:type="dxa"/>
            <w:vMerge w:val="restart"/>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,451</w:t>
            </w:r>
          </w:p>
        </w:tc>
      </w:tr>
      <w:tr w:rsidR="00AD39A0" w:rsidRPr="00AD39A0" w:rsidTr="00AD39A0">
        <w:trPr>
          <w:trHeight w:val="387"/>
        </w:trPr>
        <w:tc>
          <w:tcPr>
            <w:cnfStyle w:val="001000000000" w:firstRow="0" w:lastRow="0" w:firstColumn="1" w:lastColumn="0" w:oddVBand="0" w:evenVBand="0" w:oddHBand="0" w:evenHBand="0" w:firstRowFirstColumn="0" w:firstRowLastColumn="0" w:lastRowFirstColumn="0" w:lastRowLastColumn="0"/>
            <w:tcW w:w="1428" w:type="dxa"/>
            <w:vMerge/>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p>
        </w:tc>
        <w:tc>
          <w:tcPr>
            <w:tcW w:w="1290" w:type="dxa"/>
          </w:tcPr>
          <w:p w:rsidR="00AD39A0" w:rsidRPr="00AD39A0" w:rsidRDefault="00AD39A0" w:rsidP="00AD39A0">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1497,00</w:t>
            </w:r>
          </w:p>
        </w:tc>
        <w:tc>
          <w:tcPr>
            <w:tcW w:w="1392" w:type="dxa"/>
          </w:tcPr>
          <w:p w:rsidR="00AD39A0" w:rsidRPr="00AD39A0" w:rsidRDefault="00AD39A0" w:rsidP="00AD39A0">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146</w:t>
            </w:r>
          </w:p>
        </w:tc>
        <w:tc>
          <w:tcPr>
            <w:tcW w:w="1701" w:type="dxa"/>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Pr>
              <w:t>10,25</w:t>
            </w:r>
          </w:p>
        </w:tc>
        <w:tc>
          <w:tcPr>
            <w:tcW w:w="1134" w:type="dxa"/>
            <w:vMerge/>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p>
        </w:tc>
        <w:tc>
          <w:tcPr>
            <w:tcW w:w="1418" w:type="dxa"/>
            <w:vMerge/>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28" w:type="dxa"/>
            <w:vMerge/>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p>
        </w:tc>
        <w:tc>
          <w:tcPr>
            <w:tcW w:w="1290"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1524,19</w:t>
            </w:r>
          </w:p>
        </w:tc>
        <w:tc>
          <w:tcPr>
            <w:tcW w:w="1392"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149</w:t>
            </w:r>
          </w:p>
        </w:tc>
        <w:tc>
          <w:tcPr>
            <w:tcW w:w="1701" w:type="dxa"/>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hint="cs"/>
                <w:color w:val="000000"/>
                <w:sz w:val="28"/>
                <w:szCs w:val="28"/>
                <w:rtl/>
                <w:lang w:bidi="ar-DZ"/>
              </w:rPr>
              <w:t>/</w:t>
            </w:r>
          </w:p>
        </w:tc>
        <w:tc>
          <w:tcPr>
            <w:tcW w:w="1134" w:type="dxa"/>
            <w:vMerge/>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p>
        </w:tc>
        <w:tc>
          <w:tcPr>
            <w:tcW w:w="1418" w:type="dxa"/>
            <w:vMerge/>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p>
        </w:tc>
      </w:tr>
      <w:tr w:rsidR="00AD39A0" w:rsidRPr="00AD39A0" w:rsidTr="00AD39A0">
        <w:trPr>
          <w:trHeight w:val="300"/>
        </w:trPr>
        <w:tc>
          <w:tcPr>
            <w:cnfStyle w:val="001000000000" w:firstRow="0" w:lastRow="0" w:firstColumn="1" w:lastColumn="0" w:oddVBand="0" w:evenVBand="0" w:oddHBand="0" w:evenHBand="0" w:firstRowFirstColumn="0" w:firstRowLastColumn="0" w:lastRowFirstColumn="0" w:lastRowLastColumn="0"/>
            <w:tcW w:w="1428" w:type="dxa"/>
            <w:vMerge w:val="restart"/>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p>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r w:rsidRPr="00AD39A0">
              <w:rPr>
                <w:rFonts w:ascii="Simplified Arabic" w:hAnsi="Simplified Arabic" w:cs="Simplified Arabic" w:hint="cs"/>
                <w:color w:val="000000"/>
                <w:sz w:val="28"/>
                <w:szCs w:val="28"/>
                <w:rtl/>
                <w:lang w:bidi="ar-DZ"/>
              </w:rPr>
              <w:t xml:space="preserve">بعد </w:t>
            </w:r>
            <w:r w:rsidRPr="00AD39A0">
              <w:rPr>
                <w:rFonts w:ascii="Simplified Arabic" w:hAnsi="Simplified Arabic" w:cs="Simplified Arabic"/>
                <w:color w:val="000000"/>
                <w:sz w:val="28"/>
                <w:szCs w:val="28"/>
                <w:rtl/>
                <w:lang w:bidi="ar-DZ"/>
              </w:rPr>
              <w:t>ذوي النفوذ</w:t>
            </w:r>
          </w:p>
        </w:tc>
        <w:tc>
          <w:tcPr>
            <w:tcW w:w="1290" w:type="dxa"/>
          </w:tcPr>
          <w:p w:rsidR="00AD39A0" w:rsidRPr="00AD39A0" w:rsidRDefault="00AD39A0" w:rsidP="00AD39A0">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7,18</w:t>
            </w:r>
          </w:p>
        </w:tc>
        <w:tc>
          <w:tcPr>
            <w:tcW w:w="1392" w:type="dxa"/>
          </w:tcPr>
          <w:p w:rsidR="00AD39A0" w:rsidRPr="00AD39A0" w:rsidRDefault="00AD39A0" w:rsidP="00AD39A0">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w:t>
            </w:r>
          </w:p>
        </w:tc>
        <w:tc>
          <w:tcPr>
            <w:tcW w:w="1701" w:type="dxa"/>
          </w:tcPr>
          <w:p w:rsidR="00AD39A0" w:rsidRPr="00AD39A0" w:rsidRDefault="00AD39A0" w:rsidP="00AD39A0">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2,39</w:t>
            </w:r>
          </w:p>
        </w:tc>
        <w:tc>
          <w:tcPr>
            <w:tcW w:w="1134" w:type="dxa"/>
            <w:vMerge w:val="restart"/>
          </w:tcPr>
          <w:p w:rsidR="00AD39A0" w:rsidRPr="00AD39A0" w:rsidRDefault="00AD39A0" w:rsidP="00AD39A0">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w:t>
            </w:r>
          </w:p>
        </w:tc>
        <w:tc>
          <w:tcPr>
            <w:tcW w:w="1418" w:type="dxa"/>
            <w:vMerge w:val="restart"/>
          </w:tcPr>
          <w:p w:rsidR="00AD39A0" w:rsidRPr="00AD39A0" w:rsidRDefault="00AD39A0" w:rsidP="00AD39A0">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,841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28" w:type="dxa"/>
            <w:vMerge/>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p>
        </w:tc>
        <w:tc>
          <w:tcPr>
            <w:tcW w:w="1290"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1258,15</w:t>
            </w:r>
          </w:p>
        </w:tc>
        <w:tc>
          <w:tcPr>
            <w:tcW w:w="1392"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146</w:t>
            </w:r>
          </w:p>
        </w:tc>
        <w:tc>
          <w:tcPr>
            <w:tcW w:w="1701"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8,61</w:t>
            </w:r>
          </w:p>
        </w:tc>
        <w:tc>
          <w:tcPr>
            <w:tcW w:w="1134" w:type="dxa"/>
            <w:vMerge/>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p>
        </w:tc>
        <w:tc>
          <w:tcPr>
            <w:tcW w:w="1418" w:type="dxa"/>
            <w:vMerge/>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p>
        </w:tc>
      </w:tr>
      <w:tr w:rsidR="00AD39A0" w:rsidRPr="00AD39A0" w:rsidTr="00AD39A0">
        <w:trPr>
          <w:trHeight w:val="321"/>
        </w:trPr>
        <w:tc>
          <w:tcPr>
            <w:cnfStyle w:val="001000000000" w:firstRow="0" w:lastRow="0" w:firstColumn="1" w:lastColumn="0" w:oddVBand="0" w:evenVBand="0" w:oddHBand="0" w:evenHBand="0" w:firstRowFirstColumn="0" w:firstRowLastColumn="0" w:lastRowFirstColumn="0" w:lastRowLastColumn="0"/>
            <w:tcW w:w="1428" w:type="dxa"/>
            <w:vMerge/>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p>
        </w:tc>
        <w:tc>
          <w:tcPr>
            <w:tcW w:w="1290" w:type="dxa"/>
          </w:tcPr>
          <w:p w:rsidR="00AD39A0" w:rsidRPr="00AD39A0" w:rsidRDefault="00AD39A0" w:rsidP="00AD39A0">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1265,33</w:t>
            </w:r>
          </w:p>
        </w:tc>
        <w:tc>
          <w:tcPr>
            <w:tcW w:w="1392" w:type="dxa"/>
          </w:tcPr>
          <w:p w:rsidR="00AD39A0" w:rsidRPr="00AD39A0" w:rsidRDefault="00AD39A0" w:rsidP="00AD39A0">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149</w:t>
            </w:r>
          </w:p>
        </w:tc>
        <w:tc>
          <w:tcPr>
            <w:tcW w:w="1701" w:type="dxa"/>
          </w:tcPr>
          <w:p w:rsidR="00AD39A0" w:rsidRPr="00AD39A0" w:rsidRDefault="00AD39A0" w:rsidP="00AD39A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hint="cs"/>
                <w:sz w:val="28"/>
                <w:szCs w:val="28"/>
                <w:rtl/>
              </w:rPr>
              <w:t>/</w:t>
            </w:r>
          </w:p>
        </w:tc>
        <w:tc>
          <w:tcPr>
            <w:tcW w:w="1134" w:type="dxa"/>
            <w:vMerge/>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p>
        </w:tc>
        <w:tc>
          <w:tcPr>
            <w:tcW w:w="1418" w:type="dxa"/>
            <w:vMerge/>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dxa"/>
            <w:vMerge w:val="restart"/>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p>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r w:rsidRPr="00AD39A0">
              <w:rPr>
                <w:rFonts w:ascii="Simplified Arabic" w:hAnsi="Simplified Arabic" w:cs="Simplified Arabic" w:hint="cs"/>
                <w:color w:val="000000"/>
                <w:sz w:val="28"/>
                <w:szCs w:val="28"/>
                <w:rtl/>
                <w:lang w:bidi="ar-DZ"/>
              </w:rPr>
              <w:t xml:space="preserve">بعد </w:t>
            </w:r>
            <w:r w:rsidRPr="00AD39A0">
              <w:rPr>
                <w:rFonts w:ascii="Simplified Arabic" w:hAnsi="Simplified Arabic" w:cs="Simplified Arabic"/>
                <w:color w:val="000000"/>
                <w:sz w:val="28"/>
                <w:szCs w:val="28"/>
                <w:rtl/>
                <w:lang w:bidi="ar-DZ"/>
              </w:rPr>
              <w:t>الحظ</w:t>
            </w:r>
          </w:p>
        </w:tc>
        <w:tc>
          <w:tcPr>
            <w:tcW w:w="1290"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,85</w:t>
            </w:r>
          </w:p>
        </w:tc>
        <w:tc>
          <w:tcPr>
            <w:tcW w:w="1392"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w:t>
            </w:r>
          </w:p>
        </w:tc>
        <w:tc>
          <w:tcPr>
            <w:tcW w:w="1701" w:type="dxa"/>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,28</w:t>
            </w:r>
          </w:p>
        </w:tc>
        <w:tc>
          <w:tcPr>
            <w:tcW w:w="1134" w:type="dxa"/>
            <w:vMerge w:val="restart"/>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,05</w:t>
            </w:r>
          </w:p>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p>
        </w:tc>
        <w:tc>
          <w:tcPr>
            <w:tcW w:w="1418" w:type="dxa"/>
            <w:vMerge w:val="restart"/>
          </w:tcPr>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,984</w:t>
            </w:r>
          </w:p>
          <w:p w:rsidR="00AD39A0" w:rsidRPr="00AD39A0" w:rsidRDefault="00AD39A0" w:rsidP="00AD39A0">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p>
        </w:tc>
      </w:tr>
      <w:tr w:rsidR="00AD39A0" w:rsidRPr="00AD39A0" w:rsidTr="00AD39A0">
        <w:trPr>
          <w:trHeight w:val="375"/>
        </w:trPr>
        <w:tc>
          <w:tcPr>
            <w:cnfStyle w:val="001000000000" w:firstRow="0" w:lastRow="0" w:firstColumn="1" w:lastColumn="0" w:oddVBand="0" w:evenVBand="0" w:oddHBand="0" w:evenHBand="0" w:firstRowFirstColumn="0" w:firstRowLastColumn="0" w:lastRowFirstColumn="0" w:lastRowLastColumn="0"/>
            <w:tcW w:w="1428" w:type="dxa"/>
            <w:vMerge/>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p>
        </w:tc>
        <w:tc>
          <w:tcPr>
            <w:tcW w:w="1290" w:type="dxa"/>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Pr>
              <w:t>803,68</w:t>
            </w:r>
          </w:p>
        </w:tc>
        <w:tc>
          <w:tcPr>
            <w:tcW w:w="1392" w:type="dxa"/>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Pr>
              <w:t>146</w:t>
            </w:r>
          </w:p>
        </w:tc>
        <w:tc>
          <w:tcPr>
            <w:tcW w:w="1701" w:type="dxa"/>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Pr>
              <w:t>5,50</w:t>
            </w:r>
          </w:p>
        </w:tc>
        <w:tc>
          <w:tcPr>
            <w:tcW w:w="1134" w:type="dxa"/>
            <w:vMerge/>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p>
        </w:tc>
        <w:tc>
          <w:tcPr>
            <w:tcW w:w="1418" w:type="dxa"/>
            <w:vMerge/>
          </w:tcPr>
          <w:p w:rsidR="00AD39A0" w:rsidRPr="00AD39A0" w:rsidRDefault="00AD39A0" w:rsidP="00AD39A0">
            <w:pPr>
              <w:autoSpaceDE w:val="0"/>
              <w:autoSpaceDN w:val="0"/>
              <w:bidi/>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28" w:type="dxa"/>
            <w:vMerge/>
          </w:tcPr>
          <w:p w:rsidR="00AD39A0" w:rsidRPr="00AD39A0" w:rsidRDefault="00AD39A0" w:rsidP="00AD39A0">
            <w:pPr>
              <w:autoSpaceDE w:val="0"/>
              <w:autoSpaceDN w:val="0"/>
              <w:bidi/>
              <w:adjustRightInd w:val="0"/>
              <w:spacing w:line="360" w:lineRule="auto"/>
              <w:jc w:val="center"/>
              <w:rPr>
                <w:rFonts w:ascii="Simplified Arabic" w:hAnsi="Simplified Arabic" w:cs="Simplified Arabic"/>
                <w:color w:val="000000"/>
                <w:sz w:val="28"/>
                <w:szCs w:val="28"/>
                <w:rtl/>
                <w:lang w:bidi="ar-DZ"/>
              </w:rPr>
            </w:pPr>
          </w:p>
        </w:tc>
        <w:tc>
          <w:tcPr>
            <w:tcW w:w="1290" w:type="dxa"/>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Pr>
              <w:t>804,54</w:t>
            </w:r>
          </w:p>
        </w:tc>
        <w:tc>
          <w:tcPr>
            <w:tcW w:w="1392" w:type="dxa"/>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color w:val="000000"/>
                <w:sz w:val="28"/>
                <w:szCs w:val="28"/>
              </w:rPr>
              <w:t>149</w:t>
            </w:r>
          </w:p>
        </w:tc>
        <w:tc>
          <w:tcPr>
            <w:tcW w:w="1701" w:type="dxa"/>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r w:rsidRPr="00AD39A0">
              <w:rPr>
                <w:rFonts w:ascii="Simplified Arabic" w:hAnsi="Simplified Arabic" w:cs="Simplified Arabic" w:hint="cs"/>
                <w:color w:val="000000"/>
                <w:sz w:val="28"/>
                <w:szCs w:val="28"/>
                <w:rtl/>
                <w:lang w:bidi="ar-DZ"/>
              </w:rPr>
              <w:t>/</w:t>
            </w:r>
          </w:p>
        </w:tc>
        <w:tc>
          <w:tcPr>
            <w:tcW w:w="1134" w:type="dxa"/>
            <w:vMerge/>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p>
        </w:tc>
        <w:tc>
          <w:tcPr>
            <w:tcW w:w="1418" w:type="dxa"/>
            <w:vMerge/>
          </w:tcPr>
          <w:p w:rsidR="00AD39A0" w:rsidRPr="00AD39A0" w:rsidRDefault="00AD39A0" w:rsidP="00AD39A0">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bidi="ar-DZ"/>
              </w:rPr>
            </w:pPr>
          </w:p>
        </w:tc>
      </w:tr>
    </w:tbl>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rPr>
      </w:pP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rPr>
        <w:t xml:space="preserve">من خلال الجدول السابق وبالنظر إلى قيمة اختبار </w:t>
      </w:r>
      <w:r w:rsidRPr="00AD39A0">
        <w:rPr>
          <w:rFonts w:ascii="Simplified Arabic" w:eastAsiaTheme="minorEastAsia" w:hAnsi="Simplified Arabic" w:cs="Simplified Arabic"/>
          <w:sz w:val="28"/>
          <w:szCs w:val="28"/>
          <w:rtl/>
          <w:lang w:eastAsia="fr-FR" w:bidi="ar-DZ"/>
        </w:rPr>
        <w:t>تحليل التباين</w:t>
      </w:r>
      <w:r w:rsidRPr="00AD39A0">
        <w:rPr>
          <w:rFonts w:ascii="Simplified Arabic" w:eastAsiaTheme="minorEastAsia" w:hAnsi="Simplified Arabic" w:cs="Simplified Arabic"/>
          <w:sz w:val="28"/>
          <w:szCs w:val="28"/>
          <w:rtl/>
          <w:lang w:eastAsia="fr-FR"/>
        </w:rPr>
        <w:t xml:space="preserve"> (</w:t>
      </w:r>
      <w:r w:rsidRPr="00AD39A0">
        <w:rPr>
          <w:rFonts w:ascii="Simplified Arabic" w:eastAsiaTheme="minorEastAsia" w:hAnsi="Simplified Arabic" w:cs="Simplified Arabic"/>
          <w:sz w:val="28"/>
          <w:szCs w:val="28"/>
          <w:lang w:eastAsia="fr-FR"/>
        </w:rPr>
        <w:t>F</w:t>
      </w:r>
      <w:r w:rsidRPr="00AD39A0">
        <w:rPr>
          <w:rFonts w:ascii="Simplified Arabic" w:eastAsiaTheme="minorEastAsia" w:hAnsi="Simplified Arabic" w:cs="Simplified Arabic"/>
          <w:sz w:val="28"/>
          <w:szCs w:val="28"/>
          <w:rtl/>
          <w:lang w:eastAsia="fr-FR"/>
        </w:rPr>
        <w:t xml:space="preserve">) </w:t>
      </w:r>
      <w:r w:rsidRPr="00AD39A0">
        <w:rPr>
          <w:rFonts w:ascii="Simplified Arabic" w:eastAsiaTheme="minorEastAsia" w:hAnsi="Simplified Arabic" w:cs="Simplified Arabic" w:hint="cs"/>
          <w:sz w:val="28"/>
          <w:szCs w:val="28"/>
          <w:rtl/>
          <w:lang w:eastAsia="fr-FR"/>
        </w:rPr>
        <w:t>ا</w:t>
      </w:r>
      <w:r w:rsidRPr="00AD39A0">
        <w:rPr>
          <w:rFonts w:ascii="Simplified Arabic" w:eastAsiaTheme="minorEastAsia" w:hAnsi="Simplified Arabic" w:cs="Simplified Arabic"/>
          <w:sz w:val="28"/>
          <w:szCs w:val="28"/>
          <w:rtl/>
          <w:lang w:eastAsia="fr-FR"/>
        </w:rPr>
        <w:t xml:space="preserve">لتي بلغت في </w:t>
      </w:r>
      <w:r w:rsidRPr="00AD39A0">
        <w:rPr>
          <w:rFonts w:ascii="Simplified Arabic" w:eastAsiaTheme="minorEastAsia" w:hAnsi="Simplified Arabic" w:cs="Simplified Arabic"/>
          <w:sz w:val="28"/>
          <w:szCs w:val="28"/>
          <w:rtl/>
          <w:lang w:eastAsia="fr-FR" w:bidi="ar-DZ"/>
        </w:rPr>
        <w:t>أبعاد مركز الضبط على التوالي</w:t>
      </w:r>
      <w:r w:rsidRPr="00AD39A0">
        <w:rPr>
          <w:rFonts w:ascii="Simplified Arabic" w:eastAsiaTheme="minorEastAsia" w:hAnsi="Simplified Arabic" w:cs="Simplified Arabic" w:hint="cs"/>
          <w:sz w:val="28"/>
          <w:szCs w:val="28"/>
          <w:rtl/>
          <w:lang w:eastAsia="fr-FR" w:bidi="ar-DZ"/>
        </w:rPr>
        <w:t xml:space="preserve"> (0.05، 0.27، 0.88)</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sz w:val="28"/>
          <w:szCs w:val="28"/>
          <w:rtl/>
          <w:lang w:eastAsia="fr-FR"/>
        </w:rPr>
        <w:t>نلاحظ أن هذه القيم جاءت غير دالة عند مستوى الدلالة ألفا (0,05=</w:t>
      </w:r>
      <w:r w:rsidRPr="00AD39A0">
        <w:rPr>
          <w:rFonts w:ascii="Cambria" w:eastAsiaTheme="minorEastAsia" w:hAnsi="Cambria" w:cs="Cambria" w:hint="cs"/>
          <w:sz w:val="28"/>
          <w:szCs w:val="28"/>
          <w:rtl/>
          <w:lang w:eastAsia="fr-FR"/>
        </w:rPr>
        <w:t>α</w:t>
      </w:r>
      <w:r w:rsidRPr="00AD39A0">
        <w:rPr>
          <w:rFonts w:ascii="Simplified Arabic" w:eastAsiaTheme="minorEastAsia" w:hAnsi="Simplified Arabic" w:cs="Simplified Arabic"/>
          <w:sz w:val="28"/>
          <w:szCs w:val="28"/>
          <w:rtl/>
          <w:lang w:eastAsia="fr-FR"/>
        </w:rPr>
        <w:t xml:space="preserve">)، وبالتالي يمكن القول بأنه لا توجد فروق بين أفراد عينة الدراسة في </w:t>
      </w:r>
      <w:r w:rsidRPr="00AD39A0">
        <w:rPr>
          <w:rFonts w:ascii="Simplified Arabic" w:eastAsiaTheme="minorEastAsia" w:hAnsi="Simplified Arabic" w:cs="Simplified Arabic"/>
          <w:sz w:val="28"/>
          <w:szCs w:val="28"/>
          <w:rtl/>
          <w:lang w:eastAsia="fr-FR" w:bidi="ar-DZ"/>
        </w:rPr>
        <w:t>أبعاد مركز الضبط</w:t>
      </w:r>
      <w:r w:rsidRPr="00AD39A0">
        <w:rPr>
          <w:rFonts w:ascii="Simplified Arabic" w:eastAsiaTheme="minorEastAsia" w:hAnsi="Simplified Arabic" w:cs="Simplified Arabic"/>
          <w:sz w:val="28"/>
          <w:szCs w:val="28"/>
          <w:rtl/>
          <w:lang w:eastAsia="fr-FR"/>
        </w:rPr>
        <w:t xml:space="preserve"> تبعا لمتغير مدة المرض</w:t>
      </w:r>
      <w:r w:rsidRPr="00AD39A0">
        <w:rPr>
          <w:rFonts w:ascii="Simplified Arabic" w:eastAsiaTheme="minorEastAsia" w:hAnsi="Simplified Arabic" w:cs="Simplified Arabic"/>
          <w:sz w:val="28"/>
          <w:szCs w:val="28"/>
          <w:rtl/>
          <w:lang w:eastAsia="fr-FR" w:bidi="ar-DZ"/>
        </w:rPr>
        <w:t xml:space="preserve">، ونسبة التأكد من هذه النتيجة هو 95% مع </w:t>
      </w:r>
      <w:r w:rsidRPr="00AD39A0">
        <w:rPr>
          <w:rFonts w:ascii="Simplified Arabic" w:eastAsiaTheme="minorEastAsia" w:hAnsi="Simplified Arabic" w:cs="Simplified Arabic" w:hint="cs"/>
          <w:sz w:val="28"/>
          <w:szCs w:val="28"/>
          <w:rtl/>
          <w:lang w:eastAsia="fr-FR" w:bidi="ar-DZ"/>
        </w:rPr>
        <w:t>احتمال</w:t>
      </w:r>
      <w:r w:rsidRPr="00AD39A0">
        <w:rPr>
          <w:rFonts w:ascii="Simplified Arabic" w:eastAsiaTheme="minorEastAsia" w:hAnsi="Simplified Arabic" w:cs="Simplified Arabic"/>
          <w:sz w:val="28"/>
          <w:szCs w:val="28"/>
          <w:rtl/>
          <w:lang w:eastAsia="fr-FR" w:bidi="ar-DZ"/>
        </w:rPr>
        <w:t xml:space="preserve"> الوقوع في الخطأ بنسبة 5%.</w:t>
      </w:r>
      <w:r w:rsidRPr="00AD39A0">
        <w:rPr>
          <w:rFonts w:ascii="Simplified Arabic" w:eastAsia="Calibri" w:hAnsi="Simplified Arabic" w:cs="Simplified Arabic"/>
          <w:sz w:val="28"/>
          <w:szCs w:val="28"/>
          <w:rtl/>
          <w:lang w:val="en-US" w:eastAsia="fr-FR" w:bidi="ar-DZ"/>
        </w:rPr>
        <w:t xml:space="preserve">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sz w:val="28"/>
          <w:szCs w:val="28"/>
          <w:rtl/>
          <w:lang w:eastAsia="fr-FR"/>
        </w:rPr>
        <w:t>هناك ندرة في الدراسات التي تطرقت لهذه العلاقة حيث اختلفت نتيجة هذه الدراسة مع دراسة شهرزاد نوار وحشاني سعاد التي وجدت علاقة بين مركز الضبط الصحي ومدة المرض</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وفسرت ذلك أن مدة المرض تؤثر في نظرة المريض</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إذ يتلقى صدمة أولية عند الإعلان عن المرض لكن سرعان ما يتمكن من التكي</w:t>
      </w:r>
      <w:r w:rsidRPr="00AD39A0">
        <w:rPr>
          <w:rFonts w:ascii="Simplified Arabic" w:eastAsiaTheme="minorEastAsia" w:hAnsi="Simplified Arabic" w:cs="Simplified Arabic" w:hint="cs"/>
          <w:sz w:val="28"/>
          <w:szCs w:val="28"/>
          <w:rtl/>
          <w:lang w:eastAsia="fr-FR"/>
        </w:rPr>
        <w:t>ف</w:t>
      </w:r>
      <w:r w:rsidRPr="00AD39A0">
        <w:rPr>
          <w:rFonts w:ascii="Simplified Arabic" w:eastAsiaTheme="minorEastAsia" w:hAnsi="Simplified Arabic" w:cs="Simplified Arabic"/>
          <w:sz w:val="28"/>
          <w:szCs w:val="28"/>
          <w:rtl/>
          <w:lang w:eastAsia="fr-FR"/>
        </w:rPr>
        <w:t xml:space="preserve"> التدريجي مع المرض</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فمدة المرض تعتبر عاملا وقائيا بالنسبة للمرض المزمن</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كما </w:t>
      </w:r>
      <w:r w:rsidRPr="00AD39A0">
        <w:rPr>
          <w:rFonts w:ascii="Simplified Arabic" w:eastAsiaTheme="minorEastAsia" w:hAnsi="Simplified Arabic" w:cs="Simplified Arabic" w:hint="cs"/>
          <w:sz w:val="28"/>
          <w:szCs w:val="28"/>
          <w:rtl/>
          <w:lang w:eastAsia="fr-FR"/>
        </w:rPr>
        <w:lastRenderedPageBreak/>
        <w:t>أ</w:t>
      </w:r>
      <w:r w:rsidRPr="00AD39A0">
        <w:rPr>
          <w:rFonts w:ascii="Simplified Arabic" w:eastAsiaTheme="minorEastAsia" w:hAnsi="Simplified Arabic" w:cs="Simplified Arabic"/>
          <w:sz w:val="28"/>
          <w:szCs w:val="28"/>
          <w:rtl/>
          <w:lang w:eastAsia="fr-FR"/>
        </w:rPr>
        <w:t>ن المريض يتعود على المواقف المهددة له ويقف على العلاج بما ي</w:t>
      </w:r>
      <w:r w:rsidRPr="00AD39A0">
        <w:rPr>
          <w:rFonts w:ascii="Simplified Arabic" w:eastAsiaTheme="minorEastAsia" w:hAnsi="Simplified Arabic" w:cs="Simplified Arabic" w:hint="cs"/>
          <w:sz w:val="28"/>
          <w:szCs w:val="28"/>
          <w:rtl/>
          <w:lang w:eastAsia="fr-FR"/>
        </w:rPr>
        <w:t>س</w:t>
      </w:r>
      <w:r w:rsidRPr="00AD39A0">
        <w:rPr>
          <w:rFonts w:ascii="Simplified Arabic" w:eastAsiaTheme="minorEastAsia" w:hAnsi="Simplified Arabic" w:cs="Simplified Arabic"/>
          <w:sz w:val="28"/>
          <w:szCs w:val="28"/>
          <w:rtl/>
          <w:lang w:eastAsia="fr-FR"/>
        </w:rPr>
        <w:t>مح له من تحدي المرض لتفادي مضاعف</w:t>
      </w:r>
      <w:r w:rsidRPr="00AD39A0">
        <w:rPr>
          <w:rFonts w:ascii="Simplified Arabic" w:eastAsiaTheme="minorEastAsia" w:hAnsi="Simplified Arabic" w:cs="Simplified Arabic" w:hint="cs"/>
          <w:sz w:val="28"/>
          <w:szCs w:val="28"/>
          <w:rtl/>
          <w:lang w:eastAsia="fr-FR"/>
        </w:rPr>
        <w:t>ا</w:t>
      </w:r>
      <w:r w:rsidRPr="00AD39A0">
        <w:rPr>
          <w:rFonts w:ascii="Simplified Arabic" w:eastAsiaTheme="minorEastAsia" w:hAnsi="Simplified Arabic" w:cs="Simplified Arabic"/>
          <w:sz w:val="28"/>
          <w:szCs w:val="28"/>
          <w:rtl/>
          <w:lang w:eastAsia="fr-FR"/>
        </w:rPr>
        <w:t>ته رغم ورودها</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كما </w:t>
      </w:r>
      <w:r w:rsidRPr="00AD39A0">
        <w:rPr>
          <w:rFonts w:ascii="Simplified Arabic" w:eastAsiaTheme="minorEastAsia" w:hAnsi="Simplified Arabic" w:cs="Simplified Arabic" w:hint="cs"/>
          <w:sz w:val="28"/>
          <w:szCs w:val="28"/>
          <w:rtl/>
          <w:lang w:eastAsia="fr-FR"/>
        </w:rPr>
        <w:t>أ</w:t>
      </w:r>
      <w:r w:rsidRPr="00AD39A0">
        <w:rPr>
          <w:rFonts w:ascii="Simplified Arabic" w:eastAsiaTheme="minorEastAsia" w:hAnsi="Simplified Arabic" w:cs="Simplified Arabic"/>
          <w:sz w:val="28"/>
          <w:szCs w:val="28"/>
          <w:rtl/>
          <w:lang w:eastAsia="fr-FR"/>
        </w:rPr>
        <w:t>ن مدة المرض تجعل المريض قادرا عل</w:t>
      </w:r>
      <w:r w:rsidRPr="00AD39A0">
        <w:rPr>
          <w:rFonts w:ascii="Simplified Arabic" w:eastAsiaTheme="minorEastAsia" w:hAnsi="Simplified Arabic" w:cs="Simplified Arabic" w:hint="cs"/>
          <w:sz w:val="28"/>
          <w:szCs w:val="28"/>
          <w:rtl/>
          <w:lang w:eastAsia="fr-FR"/>
        </w:rPr>
        <w:t xml:space="preserve">ى </w:t>
      </w:r>
      <w:r w:rsidRPr="00AD39A0">
        <w:rPr>
          <w:rFonts w:ascii="Simplified Arabic" w:eastAsiaTheme="minorEastAsia" w:hAnsi="Simplified Arabic" w:cs="Simplified Arabic"/>
          <w:sz w:val="28"/>
          <w:szCs w:val="28"/>
          <w:rtl/>
          <w:lang w:eastAsia="fr-FR"/>
        </w:rPr>
        <w:t>الاعتماد على نف</w:t>
      </w:r>
      <w:r w:rsidRPr="00AD39A0">
        <w:rPr>
          <w:rFonts w:ascii="Simplified Arabic" w:eastAsiaTheme="minorEastAsia" w:hAnsi="Simplified Arabic" w:cs="Simplified Arabic" w:hint="cs"/>
          <w:sz w:val="28"/>
          <w:szCs w:val="28"/>
          <w:rtl/>
          <w:lang w:eastAsia="fr-FR"/>
        </w:rPr>
        <w:t>سه.</w:t>
      </w:r>
      <w:r w:rsidRPr="00AD39A0">
        <w:rPr>
          <w:rFonts w:ascii="Simplified Arabic" w:eastAsiaTheme="minorEastAsia" w:hAnsi="Simplified Arabic" w:cs="Simplified Arabic"/>
          <w:sz w:val="28"/>
          <w:szCs w:val="28"/>
          <w:lang w:eastAsia="fr-FR"/>
        </w:rPr>
        <w:t> </w:t>
      </w:r>
      <w:r w:rsidRPr="00AD39A0">
        <w:rPr>
          <w:rFonts w:ascii="Simplified Arabic" w:eastAsiaTheme="minorEastAsia" w:hAnsi="Simplified Arabic" w:cs="Simplified Arabic"/>
          <w:sz w:val="28"/>
          <w:szCs w:val="28"/>
          <w:rtl/>
          <w:lang w:eastAsia="fr-FR" w:bidi="ar-DZ"/>
        </w:rPr>
        <w:t xml:space="preserve">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rPr>
        <w:t xml:space="preserve">اختلفت أيضا مع </w:t>
      </w:r>
      <w:r w:rsidRPr="00AD39A0">
        <w:rPr>
          <w:rFonts w:ascii="Simplified Arabic" w:eastAsiaTheme="minorEastAsia" w:hAnsi="Simplified Arabic" w:cs="Simplified Arabic"/>
          <w:sz w:val="28"/>
          <w:szCs w:val="28"/>
          <w:rtl/>
          <w:lang w:eastAsia="fr-FR"/>
        </w:rPr>
        <w:t xml:space="preserve">دراسة شفيق ساعد 2019 التي هدفت </w:t>
      </w:r>
      <w:r w:rsidRPr="00AD39A0">
        <w:rPr>
          <w:rFonts w:ascii="Simplified Arabic" w:eastAsiaTheme="minorEastAsia" w:hAnsi="Simplified Arabic" w:cs="Simplified Arabic" w:hint="cs"/>
          <w:sz w:val="28"/>
          <w:szCs w:val="28"/>
          <w:rtl/>
          <w:lang w:eastAsia="fr-FR"/>
        </w:rPr>
        <w:t>إ</w:t>
      </w:r>
      <w:r w:rsidRPr="00AD39A0">
        <w:rPr>
          <w:rFonts w:ascii="Simplified Arabic" w:eastAsiaTheme="minorEastAsia" w:hAnsi="Simplified Arabic" w:cs="Simplified Arabic"/>
          <w:sz w:val="28"/>
          <w:szCs w:val="28"/>
          <w:rtl/>
          <w:lang w:eastAsia="fr-FR"/>
        </w:rPr>
        <w:t>لى دراسة العلاقة بين استراتيجيات المواجهة ومركز الضبط الصحي لدى المرضى المترددين على المؤسسات الاستشفائية من المصابين ب</w:t>
      </w:r>
      <w:r w:rsidRPr="00AD39A0">
        <w:rPr>
          <w:rFonts w:ascii="Simplified Arabic" w:eastAsiaTheme="minorEastAsia" w:hAnsi="Simplified Arabic" w:cs="Simplified Arabic" w:hint="cs"/>
          <w:sz w:val="28"/>
          <w:szCs w:val="28"/>
          <w:rtl/>
          <w:lang w:eastAsia="fr-FR"/>
        </w:rPr>
        <w:t>أ</w:t>
      </w:r>
      <w:r w:rsidRPr="00AD39A0">
        <w:rPr>
          <w:rFonts w:ascii="Simplified Arabic" w:eastAsiaTheme="minorEastAsia" w:hAnsi="Simplified Arabic" w:cs="Simplified Arabic"/>
          <w:sz w:val="28"/>
          <w:szCs w:val="28"/>
          <w:rtl/>
          <w:lang w:eastAsia="fr-FR"/>
        </w:rPr>
        <w:t>مراض سيكوسوماتية</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ووجدت فروق في الضبط الخارجي لنفوذ ال</w:t>
      </w:r>
      <w:r w:rsidRPr="00AD39A0">
        <w:rPr>
          <w:rFonts w:ascii="Simplified Arabic" w:eastAsiaTheme="minorEastAsia" w:hAnsi="Simplified Arabic" w:cs="Simplified Arabic" w:hint="cs"/>
          <w:sz w:val="28"/>
          <w:szCs w:val="28"/>
          <w:rtl/>
          <w:lang w:eastAsia="fr-FR"/>
        </w:rPr>
        <w:t>آ</w:t>
      </w:r>
      <w:r w:rsidRPr="00AD39A0">
        <w:rPr>
          <w:rFonts w:ascii="Simplified Arabic" w:eastAsiaTheme="minorEastAsia" w:hAnsi="Simplified Arabic" w:cs="Simplified Arabic"/>
          <w:sz w:val="28"/>
          <w:szCs w:val="28"/>
          <w:rtl/>
          <w:lang w:eastAsia="fr-FR"/>
        </w:rPr>
        <w:t xml:space="preserve">خرين تعزى </w:t>
      </w:r>
      <w:r w:rsidRPr="00AD39A0">
        <w:rPr>
          <w:rFonts w:ascii="Simplified Arabic" w:eastAsiaTheme="minorEastAsia" w:hAnsi="Simplified Arabic" w:cs="Simplified Arabic" w:hint="cs"/>
          <w:sz w:val="28"/>
          <w:szCs w:val="28"/>
          <w:rtl/>
          <w:lang w:eastAsia="fr-FR"/>
        </w:rPr>
        <w:t>إ</w:t>
      </w:r>
      <w:r w:rsidRPr="00AD39A0">
        <w:rPr>
          <w:rFonts w:ascii="Simplified Arabic" w:eastAsiaTheme="minorEastAsia" w:hAnsi="Simplified Arabic" w:cs="Simplified Arabic"/>
          <w:sz w:val="28"/>
          <w:szCs w:val="28"/>
          <w:rtl/>
          <w:lang w:eastAsia="fr-FR"/>
        </w:rPr>
        <w:t>لى مدة المرض</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في</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rPr>
        <w:t>ما لم توجد فروق في البعدين ال</w:t>
      </w:r>
      <w:r w:rsidRPr="00AD39A0">
        <w:rPr>
          <w:rFonts w:ascii="Simplified Arabic" w:eastAsiaTheme="minorEastAsia" w:hAnsi="Simplified Arabic" w:cs="Simplified Arabic" w:hint="cs"/>
          <w:sz w:val="28"/>
          <w:szCs w:val="28"/>
          <w:rtl/>
          <w:lang w:eastAsia="fr-FR"/>
        </w:rPr>
        <w:t>آ</w:t>
      </w:r>
      <w:r w:rsidRPr="00AD39A0">
        <w:rPr>
          <w:rFonts w:ascii="Simplified Arabic" w:eastAsiaTheme="minorEastAsia" w:hAnsi="Simplified Arabic" w:cs="Simplified Arabic"/>
          <w:sz w:val="28"/>
          <w:szCs w:val="28"/>
          <w:rtl/>
          <w:lang w:eastAsia="fr-FR"/>
        </w:rPr>
        <w:t>خرين الداخلي والخارجي للحظ</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وفسرها الباحث ب</w:t>
      </w:r>
      <w:r w:rsidRPr="00AD39A0">
        <w:rPr>
          <w:rFonts w:ascii="Simplified Arabic" w:eastAsiaTheme="minorEastAsia" w:hAnsi="Simplified Arabic" w:cs="Simplified Arabic" w:hint="cs"/>
          <w:sz w:val="28"/>
          <w:szCs w:val="28"/>
          <w:rtl/>
          <w:lang w:eastAsia="fr-FR"/>
        </w:rPr>
        <w:t>أ</w:t>
      </w:r>
      <w:r w:rsidRPr="00AD39A0">
        <w:rPr>
          <w:rFonts w:ascii="Simplified Arabic" w:eastAsiaTheme="minorEastAsia" w:hAnsi="Simplified Arabic" w:cs="Simplified Arabic"/>
          <w:sz w:val="28"/>
          <w:szCs w:val="28"/>
          <w:rtl/>
          <w:lang w:eastAsia="fr-FR"/>
        </w:rPr>
        <w:t>ن اعتقاد المرضى ب</w:t>
      </w:r>
      <w:r w:rsidRPr="00AD39A0">
        <w:rPr>
          <w:rFonts w:ascii="Simplified Arabic" w:eastAsiaTheme="minorEastAsia" w:hAnsi="Simplified Arabic" w:cs="Simplified Arabic" w:hint="cs"/>
          <w:sz w:val="28"/>
          <w:szCs w:val="28"/>
          <w:rtl/>
          <w:lang w:eastAsia="fr-FR"/>
        </w:rPr>
        <w:t>أ</w:t>
      </w:r>
      <w:r w:rsidRPr="00AD39A0">
        <w:rPr>
          <w:rFonts w:ascii="Simplified Arabic" w:eastAsiaTheme="minorEastAsia" w:hAnsi="Simplified Arabic" w:cs="Simplified Arabic"/>
          <w:sz w:val="28"/>
          <w:szCs w:val="28"/>
          <w:rtl/>
          <w:lang w:eastAsia="fr-FR"/>
        </w:rPr>
        <w:t>ن صحتهم تعتمد على ال</w:t>
      </w:r>
      <w:r w:rsidRPr="00AD39A0">
        <w:rPr>
          <w:rFonts w:ascii="Simplified Arabic" w:eastAsiaTheme="minorEastAsia" w:hAnsi="Simplified Arabic" w:cs="Simplified Arabic" w:hint="cs"/>
          <w:sz w:val="28"/>
          <w:szCs w:val="28"/>
          <w:rtl/>
          <w:lang w:eastAsia="fr-FR"/>
        </w:rPr>
        <w:t>آ</w:t>
      </w:r>
      <w:r w:rsidRPr="00AD39A0">
        <w:rPr>
          <w:rFonts w:ascii="Simplified Arabic" w:eastAsiaTheme="minorEastAsia" w:hAnsi="Simplified Arabic" w:cs="Simplified Arabic"/>
          <w:sz w:val="28"/>
          <w:szCs w:val="28"/>
          <w:rtl/>
          <w:lang w:eastAsia="fr-FR"/>
        </w:rPr>
        <w:t xml:space="preserve">خرين يزداد مع الوقت فقد تبين </w:t>
      </w:r>
      <w:r w:rsidRPr="00AD39A0">
        <w:rPr>
          <w:rFonts w:ascii="Simplified Arabic" w:eastAsiaTheme="minorEastAsia" w:hAnsi="Simplified Arabic" w:cs="Simplified Arabic" w:hint="cs"/>
          <w:sz w:val="28"/>
          <w:szCs w:val="28"/>
          <w:rtl/>
          <w:lang w:eastAsia="fr-FR"/>
        </w:rPr>
        <w:t>أ</w:t>
      </w:r>
      <w:r w:rsidRPr="00AD39A0">
        <w:rPr>
          <w:rFonts w:ascii="Simplified Arabic" w:eastAsiaTheme="minorEastAsia" w:hAnsi="Simplified Arabic" w:cs="Simplified Arabic"/>
          <w:sz w:val="28"/>
          <w:szCs w:val="28"/>
          <w:rtl/>
          <w:lang w:eastAsia="fr-FR"/>
        </w:rPr>
        <w:t>ن الكثير يحملون من المعتقدات الخاطئة التي قد تع</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rPr>
        <w:t xml:space="preserve">ق مسار علاجهم فهم يفتقرون </w:t>
      </w:r>
      <w:r w:rsidRPr="00AD39A0">
        <w:rPr>
          <w:rFonts w:ascii="Simplified Arabic" w:eastAsiaTheme="minorEastAsia" w:hAnsi="Simplified Arabic" w:cs="Simplified Arabic" w:hint="cs"/>
          <w:sz w:val="28"/>
          <w:szCs w:val="28"/>
          <w:rtl/>
          <w:lang w:eastAsia="fr-FR"/>
        </w:rPr>
        <w:t>إ</w:t>
      </w:r>
      <w:r w:rsidRPr="00AD39A0">
        <w:rPr>
          <w:rFonts w:ascii="Simplified Arabic" w:eastAsiaTheme="minorEastAsia" w:hAnsi="Simplified Arabic" w:cs="Simplified Arabic"/>
          <w:sz w:val="28"/>
          <w:szCs w:val="28"/>
          <w:rtl/>
          <w:lang w:eastAsia="fr-FR"/>
        </w:rPr>
        <w:t>لى المعلومات الأساسية عن المرض وانتشاره والخيارات العلاجية وطرق التكيف معه</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كما اسماه بيكر ورونستوك </w:t>
      </w:r>
      <w:r w:rsidRPr="00AD39A0">
        <w:rPr>
          <w:rFonts w:ascii="Simplified Arabic" w:eastAsiaTheme="minorEastAsia" w:hAnsi="Simplified Arabic" w:cs="Simplified Arabic"/>
          <w:sz w:val="28"/>
          <w:szCs w:val="28"/>
          <w:lang w:eastAsia="fr-FR"/>
        </w:rPr>
        <w:t xml:space="preserve"> </w:t>
      </w:r>
      <w:r w:rsidRPr="00AD39A0">
        <w:rPr>
          <w:rFonts w:ascii="Simplified Arabic" w:eastAsiaTheme="minorEastAsia" w:hAnsi="Simplified Arabic" w:cs="Simplified Arabic"/>
          <w:sz w:val="28"/>
          <w:szCs w:val="28"/>
          <w:lang w:val="en-US" w:eastAsia="fr-FR"/>
        </w:rPr>
        <w:t>Becker &amp; Rosenstock</w:t>
      </w:r>
      <w:r w:rsidRPr="00AD39A0">
        <w:rPr>
          <w:rFonts w:ascii="Simplified Arabic" w:eastAsiaTheme="minorEastAsia" w:hAnsi="Simplified Arabic" w:cs="Simplified Arabic"/>
          <w:sz w:val="28"/>
          <w:szCs w:val="28"/>
          <w:rtl/>
          <w:lang w:eastAsia="fr-FR"/>
        </w:rPr>
        <w:t xml:space="preserve"> </w:t>
      </w:r>
      <w:r w:rsidRPr="00AD39A0">
        <w:rPr>
          <w:rFonts w:ascii="Simplified Arabic" w:eastAsiaTheme="minorEastAsia" w:hAnsi="Simplified Arabic" w:cs="Simplified Arabic"/>
          <w:sz w:val="28"/>
          <w:szCs w:val="28"/>
          <w:rtl/>
          <w:lang w:eastAsia="fr-FR" w:bidi="ar-DZ"/>
        </w:rPr>
        <w:t>بتصور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عراض وتلقي رسائل الوقاية التي تمثل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جانب الدافع الصحي استعداد الفرد للقلق حول المسائل الصحية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بل يمتد حسب ليندستروم واريكسون 2006 </w:t>
      </w:r>
      <w:r w:rsidRPr="00AD39A0">
        <w:rPr>
          <w:rFonts w:ascii="Simplified Arabic" w:eastAsiaTheme="minorEastAsia" w:hAnsi="Simplified Arabic" w:cs="Simplified Arabic"/>
          <w:sz w:val="28"/>
          <w:szCs w:val="28"/>
          <w:lang w:val="en-US" w:eastAsia="fr-FR" w:bidi="ar-DZ"/>
        </w:rPr>
        <w:t>Lindstrom &amp; Eriksson</w:t>
      </w:r>
      <w:r w:rsidRPr="00AD39A0">
        <w:rPr>
          <w:rFonts w:ascii="Simplified Arabic" w:eastAsiaTheme="minorEastAsia" w:hAnsi="Simplified Arabic" w:cs="Simplified Arabic"/>
          <w:sz w:val="28"/>
          <w:szCs w:val="28"/>
          <w:rtl/>
          <w:lang w:eastAsia="fr-FR" w:bidi="ar-DZ"/>
        </w:rPr>
        <w:t xml:space="preserve"> ليشمل الكثير من المعتقدات مثل الصحة المدركة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السعادة</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الروابط الروحية</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الدعم الاجتماعي المدرك</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النظام البيئي الصحي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القدرة على الصمود الجسمي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الحاجة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معالجة عوامل الخطر كالفقر والبطالة والتفاوت الطبقي والعجز والعلة والتمييز.</w:t>
      </w:r>
      <w:r w:rsidRPr="00AD39A0">
        <w:rPr>
          <w:rFonts w:ascii="Simplified Arabic" w:eastAsiaTheme="minorEastAsia" w:hAnsi="Simplified Arabic" w:cs="Simplified Arabic" w:hint="cs"/>
          <w:sz w:val="28"/>
          <w:szCs w:val="28"/>
          <w:rtl/>
          <w:lang w:eastAsia="fr-FR" w:bidi="ar-DZ"/>
        </w:rPr>
        <w:t>(ساعد:2019)</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rPr>
        <w:t>في حين اتفقت مع دراسة عليوة سمية 2015 التي بحثت العلاقة بين مركز الضبط الصحي والكفاءة الذاتية والسلوك الصحي لدى مرضى السك</w:t>
      </w:r>
      <w:r w:rsidRPr="00AD39A0">
        <w:rPr>
          <w:rFonts w:ascii="Simplified Arabic" w:eastAsiaTheme="minorEastAsia" w:hAnsi="Simplified Arabic" w:cs="Simplified Arabic" w:hint="cs"/>
          <w:sz w:val="28"/>
          <w:szCs w:val="28"/>
          <w:rtl/>
          <w:lang w:eastAsia="fr-FR"/>
        </w:rPr>
        <w:t>ري،</w:t>
      </w:r>
      <w:r w:rsidRPr="00AD39A0">
        <w:rPr>
          <w:rFonts w:ascii="Simplified Arabic" w:eastAsiaTheme="minorEastAsia" w:hAnsi="Simplified Arabic" w:cs="Simplified Arabic"/>
          <w:sz w:val="28"/>
          <w:szCs w:val="28"/>
          <w:lang w:eastAsia="fr-FR"/>
        </w:rPr>
        <w:t> </w:t>
      </w:r>
      <w:r w:rsidRPr="00AD39A0">
        <w:rPr>
          <w:rFonts w:ascii="Simplified Arabic" w:eastAsiaTheme="minorEastAsia" w:hAnsi="Simplified Arabic" w:cs="Simplified Arabic"/>
          <w:sz w:val="28"/>
          <w:szCs w:val="28"/>
          <w:rtl/>
          <w:lang w:eastAsia="fr-FR" w:bidi="ar-DZ"/>
        </w:rPr>
        <w:t>ودراسة عزوز</w:t>
      </w:r>
      <w:r w:rsidRPr="00AD39A0">
        <w:rPr>
          <w:rFonts w:ascii="Simplified Arabic" w:eastAsiaTheme="minorEastAsia" w:hAnsi="Simplified Arabic" w:cs="Simplified Arabic" w:hint="cs"/>
          <w:sz w:val="28"/>
          <w:szCs w:val="28"/>
          <w:rtl/>
          <w:lang w:eastAsia="fr-FR" w:bidi="ar-DZ"/>
        </w:rPr>
        <w:t xml:space="preserve"> اسمهان</w:t>
      </w:r>
      <w:r w:rsidRPr="00AD39A0">
        <w:rPr>
          <w:rFonts w:ascii="Simplified Arabic" w:eastAsiaTheme="minorEastAsia" w:hAnsi="Simplified Arabic" w:cs="Simplified Arabic"/>
          <w:sz w:val="28"/>
          <w:szCs w:val="28"/>
          <w:rtl/>
          <w:lang w:eastAsia="fr-FR" w:bidi="ar-DZ"/>
        </w:rPr>
        <w:t xml:space="preserve"> 2010 التي بحثت العلاقة بين مركز الضبط واستراتيجيات المواجهة لدى مرضى السكري.</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تفسر الباحثة </w:t>
      </w:r>
      <w:r w:rsidRPr="00AD39A0">
        <w:rPr>
          <w:rFonts w:ascii="Simplified Arabic" w:eastAsiaTheme="minorEastAsia" w:hAnsi="Simplified Arabic" w:cs="Simplified Arabic" w:hint="cs"/>
          <w:sz w:val="28"/>
          <w:szCs w:val="28"/>
          <w:rtl/>
          <w:lang w:eastAsia="fr-FR" w:bidi="ar-DZ"/>
        </w:rPr>
        <w:t>نتيجة الفرضية</w:t>
      </w:r>
      <w:r w:rsidRPr="00AD39A0">
        <w:rPr>
          <w:rFonts w:ascii="Simplified Arabic" w:eastAsiaTheme="minorEastAsia" w:hAnsi="Simplified Arabic" w:cs="Simplified Arabic"/>
          <w:sz w:val="28"/>
          <w:szCs w:val="28"/>
          <w:rtl/>
          <w:lang w:eastAsia="fr-FR" w:bidi="ar-DZ"/>
        </w:rPr>
        <w:t xml:space="preserve"> بخصائص هذا المرض الخطير الذي يتميز </w:t>
      </w:r>
      <w:r w:rsidRPr="00AD39A0">
        <w:rPr>
          <w:rFonts w:ascii="Simplified Arabic" w:eastAsiaTheme="minorEastAsia" w:hAnsi="Simplified Arabic" w:cs="Simplified Arabic"/>
          <w:sz w:val="28"/>
          <w:szCs w:val="28"/>
          <w:rtl/>
          <w:lang w:eastAsia="fr-FR"/>
        </w:rPr>
        <w:t xml:space="preserve">في غالب الأحيان </w:t>
      </w:r>
      <w:r w:rsidRPr="00AD39A0">
        <w:rPr>
          <w:rFonts w:ascii="Simplified Arabic" w:eastAsiaTheme="minorEastAsia" w:hAnsi="Simplified Arabic" w:cs="Simplified Arabic" w:hint="cs"/>
          <w:sz w:val="28"/>
          <w:szCs w:val="28"/>
          <w:rtl/>
          <w:lang w:eastAsia="fr-FR"/>
        </w:rPr>
        <w:t xml:space="preserve">بانعدام </w:t>
      </w:r>
      <w:r w:rsidRPr="00AD39A0">
        <w:rPr>
          <w:rFonts w:ascii="Simplified Arabic" w:eastAsiaTheme="minorEastAsia" w:hAnsi="Simplified Arabic" w:cs="Simplified Arabic"/>
          <w:sz w:val="28"/>
          <w:szCs w:val="28"/>
          <w:rtl/>
          <w:lang w:eastAsia="fr-FR"/>
        </w:rPr>
        <w:t>أعراض تنذر بحدوث الأمراض الكامنة التي تصيب الأوعية الدموية</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فقد تكون النوبة القلبية أو </w:t>
      </w:r>
      <w:r w:rsidRPr="00AD39A0">
        <w:rPr>
          <w:rFonts w:ascii="Simplified Arabic" w:eastAsiaTheme="minorEastAsia" w:hAnsi="Simplified Arabic" w:cs="Simplified Arabic"/>
          <w:sz w:val="28"/>
          <w:szCs w:val="28"/>
          <w:rtl/>
          <w:lang w:eastAsia="fr-FR"/>
        </w:rPr>
        <w:lastRenderedPageBreak/>
        <w:t>السكتة الدماغية الإنذار الأول بحدوث تلك الأمراض</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وتشمل أعراض النوبة القلبية ألم أو إزعاج في وسط الصدر وألم أو إزعاج في الذراعين أو الكتف اليسرى أو المرفقين أو الفك أو الظه</w:t>
      </w:r>
      <w:r w:rsidRPr="00AD39A0">
        <w:rPr>
          <w:rFonts w:ascii="Simplified Arabic" w:eastAsiaTheme="minorEastAsia" w:hAnsi="Simplified Arabic" w:cs="Simplified Arabic" w:hint="cs"/>
          <w:sz w:val="28"/>
          <w:szCs w:val="28"/>
          <w:rtl/>
          <w:lang w:eastAsia="fr-FR"/>
        </w:rPr>
        <w:t>ر،</w:t>
      </w:r>
      <w:r w:rsidRPr="00AD39A0">
        <w:rPr>
          <w:rFonts w:ascii="Simplified Arabic" w:eastAsiaTheme="minorEastAsia" w:hAnsi="Simplified Arabic" w:cs="Simplified Arabic"/>
          <w:sz w:val="28"/>
          <w:szCs w:val="28"/>
          <w:rtl/>
          <w:lang w:eastAsia="fr-FR"/>
        </w:rPr>
        <w:t xml:space="preserve"> وقد يعاني المر</w:t>
      </w:r>
      <w:r w:rsidRPr="00AD39A0">
        <w:rPr>
          <w:rFonts w:ascii="Simplified Arabic" w:eastAsiaTheme="minorEastAsia" w:hAnsi="Simplified Arabic" w:cs="Simplified Arabic" w:hint="cs"/>
          <w:sz w:val="28"/>
          <w:szCs w:val="28"/>
          <w:rtl/>
          <w:lang w:eastAsia="fr-FR"/>
        </w:rPr>
        <w:t>يض</w:t>
      </w:r>
      <w:r w:rsidRPr="00AD39A0">
        <w:rPr>
          <w:rFonts w:ascii="Simplified Arabic" w:eastAsiaTheme="minorEastAsia" w:hAnsi="Simplified Arabic" w:cs="Simplified Arabic"/>
          <w:sz w:val="28"/>
          <w:szCs w:val="28"/>
          <w:rtl/>
          <w:lang w:eastAsia="fr-FR"/>
        </w:rPr>
        <w:t xml:space="preserve"> علاوة على ذلك من صعوبة في التنفس أو ضيق النفس</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وغثيان أو تقيّؤ، ودوخة أو إغماء</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وعرق بارد</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وشحوب الوجه</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ومن الأعراض التي تعانيها النساء بوجه خاص ضيق النفس والغثيان والتقيّؤ وألم الظهر أو الفك</w:t>
      </w:r>
      <w:r w:rsidRPr="00AD39A0">
        <w:rPr>
          <w:rFonts w:ascii="Simplified Arabic" w:eastAsiaTheme="minorEastAsia" w:hAnsi="Simplified Arabic" w:cs="Simplified Arabic"/>
          <w:sz w:val="28"/>
          <w:szCs w:val="28"/>
          <w:lang w:eastAsia="fr-FR"/>
        </w:rPr>
        <w:t>.</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lang w:eastAsia="fr-FR" w:bidi="ar-DZ"/>
        </w:rPr>
      </w:pPr>
      <w:r w:rsidRPr="00AD39A0">
        <w:rPr>
          <w:rFonts w:ascii="Simplified Arabic" w:eastAsia="Times New Roman" w:hAnsi="Simplified Arabic" w:cs="Simplified Arabic" w:hint="cs"/>
          <w:sz w:val="28"/>
          <w:szCs w:val="28"/>
          <w:rtl/>
          <w:lang w:eastAsia="fr-FR"/>
        </w:rPr>
        <w:t xml:space="preserve">أما </w:t>
      </w:r>
      <w:r w:rsidRPr="00AD39A0">
        <w:rPr>
          <w:rFonts w:ascii="Simplified Arabic" w:eastAsia="Times New Roman" w:hAnsi="Simplified Arabic" w:cs="Simplified Arabic"/>
          <w:sz w:val="28"/>
          <w:szCs w:val="28"/>
          <w:rtl/>
          <w:lang w:eastAsia="fr-FR"/>
        </w:rPr>
        <w:t>أكثر أعراض السكتة الدماغية شيوعاً حدوث ضعف مفاجئ في الوجه أو الذراع أو الساق، وغالباً ما يحدث ذلك في جانب واحد من الجسم</w:t>
      </w:r>
      <w:r w:rsidRPr="00AD39A0">
        <w:rPr>
          <w:rFonts w:ascii="Simplified Arabic" w:eastAsia="Times New Roman" w:hAnsi="Simplified Arabic" w:cs="Simplified Arabic" w:hint="cs"/>
          <w:sz w:val="28"/>
          <w:szCs w:val="28"/>
          <w:rtl/>
          <w:lang w:eastAsia="fr-FR"/>
        </w:rPr>
        <w:t>،</w:t>
      </w:r>
      <w:r w:rsidRPr="00AD39A0">
        <w:rPr>
          <w:rFonts w:ascii="Simplified Arabic" w:eastAsia="Times New Roman" w:hAnsi="Simplified Arabic" w:cs="Simplified Arabic"/>
          <w:sz w:val="28"/>
          <w:szCs w:val="28"/>
          <w:rtl/>
          <w:lang w:eastAsia="fr-FR"/>
        </w:rPr>
        <w:t xml:space="preserve"> ومن الأعراض الأخرى شعور مفاجئ بما يلي</w:t>
      </w:r>
      <w:r w:rsidRPr="00AD39A0">
        <w:rPr>
          <w:rFonts w:ascii="Simplified Arabic" w:eastAsia="Times New Roman" w:hAnsi="Simplified Arabic" w:cs="Simplified Arabic"/>
          <w:sz w:val="28"/>
          <w:szCs w:val="28"/>
          <w:lang w:eastAsia="fr-FR"/>
        </w:rPr>
        <w:t>:</w:t>
      </w:r>
    </w:p>
    <w:p w:rsidR="00AD39A0" w:rsidRPr="00AD39A0" w:rsidRDefault="00AD39A0" w:rsidP="0072774A">
      <w:pPr>
        <w:numPr>
          <w:ilvl w:val="0"/>
          <w:numId w:val="66"/>
        </w:numPr>
        <w:bidi/>
        <w:spacing w:before="100" w:beforeAutospacing="1" w:after="100" w:afterAutospacing="1" w:line="360" w:lineRule="auto"/>
        <w:contextualSpacing/>
        <w:jc w:val="lowKashida"/>
        <w:rPr>
          <w:rFonts w:ascii="Simplified Arabic" w:eastAsia="Times New Roman" w:hAnsi="Simplified Arabic" w:cs="Simplified Arabic"/>
          <w:sz w:val="28"/>
          <w:szCs w:val="28"/>
          <w:lang w:eastAsia="fr-FR"/>
        </w:rPr>
      </w:pPr>
      <w:r w:rsidRPr="00AD39A0">
        <w:rPr>
          <w:rFonts w:ascii="Simplified Arabic" w:eastAsia="Times New Roman" w:hAnsi="Simplified Arabic" w:cs="Simplified Arabic"/>
          <w:sz w:val="28"/>
          <w:szCs w:val="28"/>
          <w:rtl/>
          <w:lang w:eastAsia="fr-FR"/>
        </w:rPr>
        <w:t>خدر في الوجه أو الذراع أو الساق في جانب واحد من الجسد على وجه التحديد</w:t>
      </w:r>
      <w:r w:rsidRPr="00AD39A0">
        <w:rPr>
          <w:rFonts w:ascii="Simplified Arabic" w:eastAsia="Times New Roman" w:hAnsi="Simplified Arabic" w:cs="Simplified Arabic" w:hint="cs"/>
          <w:sz w:val="28"/>
          <w:szCs w:val="28"/>
          <w:rtl/>
          <w:lang w:eastAsia="fr-FR"/>
        </w:rPr>
        <w:t>.</w:t>
      </w:r>
    </w:p>
    <w:p w:rsidR="00AD39A0" w:rsidRPr="00AD39A0" w:rsidRDefault="00AD39A0" w:rsidP="0072774A">
      <w:pPr>
        <w:numPr>
          <w:ilvl w:val="0"/>
          <w:numId w:val="66"/>
        </w:numPr>
        <w:bidi/>
        <w:spacing w:before="100" w:beforeAutospacing="1" w:after="100" w:afterAutospacing="1" w:line="360" w:lineRule="auto"/>
        <w:contextualSpacing/>
        <w:jc w:val="lowKashida"/>
        <w:rPr>
          <w:rFonts w:ascii="Simplified Arabic" w:eastAsia="Times New Roman" w:hAnsi="Simplified Arabic" w:cs="Simplified Arabic"/>
          <w:sz w:val="28"/>
          <w:szCs w:val="28"/>
          <w:lang w:eastAsia="fr-FR"/>
        </w:rPr>
      </w:pPr>
      <w:r w:rsidRPr="00AD39A0">
        <w:rPr>
          <w:rFonts w:ascii="Simplified Arabic" w:eastAsia="Times New Roman" w:hAnsi="Simplified Arabic" w:cs="Simplified Arabic"/>
          <w:sz w:val="28"/>
          <w:szCs w:val="28"/>
          <w:rtl/>
          <w:lang w:eastAsia="fr-FR"/>
        </w:rPr>
        <w:t>صعوبة في الكلام أو في فهم كلام الآخرين</w:t>
      </w:r>
      <w:r w:rsidRPr="00AD39A0">
        <w:rPr>
          <w:rFonts w:ascii="Simplified Arabic" w:eastAsia="Times New Roman" w:hAnsi="Simplified Arabic" w:cs="Simplified Arabic" w:hint="cs"/>
          <w:sz w:val="28"/>
          <w:szCs w:val="28"/>
          <w:rtl/>
          <w:lang w:eastAsia="fr-FR"/>
        </w:rPr>
        <w:t>.</w:t>
      </w:r>
    </w:p>
    <w:p w:rsidR="00AD39A0" w:rsidRPr="00AD39A0" w:rsidRDefault="00AD39A0" w:rsidP="0072774A">
      <w:pPr>
        <w:numPr>
          <w:ilvl w:val="0"/>
          <w:numId w:val="66"/>
        </w:numPr>
        <w:bidi/>
        <w:spacing w:before="100" w:beforeAutospacing="1" w:after="100" w:afterAutospacing="1" w:line="360" w:lineRule="auto"/>
        <w:contextualSpacing/>
        <w:jc w:val="lowKashida"/>
        <w:rPr>
          <w:rFonts w:ascii="Simplified Arabic" w:eastAsia="Times New Roman" w:hAnsi="Simplified Arabic" w:cs="Simplified Arabic"/>
          <w:sz w:val="28"/>
          <w:szCs w:val="28"/>
          <w:lang w:eastAsia="fr-FR"/>
        </w:rPr>
      </w:pPr>
      <w:r w:rsidRPr="00AD39A0">
        <w:rPr>
          <w:rFonts w:ascii="Simplified Arabic" w:eastAsia="Times New Roman" w:hAnsi="Simplified Arabic" w:cs="Simplified Arabic"/>
          <w:sz w:val="28"/>
          <w:szCs w:val="28"/>
          <w:rtl/>
          <w:lang w:eastAsia="fr-FR"/>
        </w:rPr>
        <w:t>صعوبة في الرؤية بعين واحدة أو بكلتا العينين</w:t>
      </w:r>
      <w:r w:rsidRPr="00AD39A0">
        <w:rPr>
          <w:rFonts w:ascii="Simplified Arabic" w:eastAsia="Times New Roman" w:hAnsi="Simplified Arabic" w:cs="Simplified Arabic" w:hint="cs"/>
          <w:sz w:val="28"/>
          <w:szCs w:val="28"/>
          <w:rtl/>
          <w:lang w:eastAsia="fr-FR"/>
        </w:rPr>
        <w:t>.</w:t>
      </w:r>
    </w:p>
    <w:p w:rsidR="00AD39A0" w:rsidRPr="00AD39A0" w:rsidRDefault="00AD39A0" w:rsidP="0072774A">
      <w:pPr>
        <w:numPr>
          <w:ilvl w:val="0"/>
          <w:numId w:val="66"/>
        </w:numPr>
        <w:bidi/>
        <w:spacing w:before="100" w:beforeAutospacing="1" w:after="100" w:afterAutospacing="1" w:line="360" w:lineRule="auto"/>
        <w:contextualSpacing/>
        <w:jc w:val="lowKashida"/>
        <w:rPr>
          <w:rFonts w:ascii="Simplified Arabic" w:eastAsia="Times New Roman" w:hAnsi="Simplified Arabic" w:cs="Simplified Arabic"/>
          <w:sz w:val="28"/>
          <w:szCs w:val="28"/>
          <w:lang w:eastAsia="fr-FR"/>
        </w:rPr>
      </w:pPr>
      <w:r w:rsidRPr="00AD39A0">
        <w:rPr>
          <w:rFonts w:ascii="Simplified Arabic" w:eastAsia="Times New Roman" w:hAnsi="Simplified Arabic" w:cs="Simplified Arabic"/>
          <w:sz w:val="28"/>
          <w:szCs w:val="28"/>
          <w:rtl/>
          <w:lang w:eastAsia="fr-FR"/>
        </w:rPr>
        <w:t>صعوبة في المشي أو الشعور بالدوخة أو فقدان التوازن أو القدرة على التنسيق</w:t>
      </w:r>
      <w:r w:rsidRPr="00AD39A0">
        <w:rPr>
          <w:rFonts w:ascii="Simplified Arabic" w:eastAsia="Times New Roman" w:hAnsi="Simplified Arabic" w:cs="Simplified Arabic" w:hint="cs"/>
          <w:sz w:val="28"/>
          <w:szCs w:val="28"/>
          <w:rtl/>
          <w:lang w:eastAsia="fr-FR"/>
        </w:rPr>
        <w:t>.</w:t>
      </w:r>
    </w:p>
    <w:p w:rsidR="00AD39A0" w:rsidRPr="00AD39A0" w:rsidRDefault="00AD39A0" w:rsidP="0072774A">
      <w:pPr>
        <w:numPr>
          <w:ilvl w:val="0"/>
          <w:numId w:val="66"/>
        </w:numPr>
        <w:bidi/>
        <w:spacing w:before="100" w:beforeAutospacing="1" w:after="100" w:afterAutospacing="1" w:line="360" w:lineRule="auto"/>
        <w:contextualSpacing/>
        <w:jc w:val="lowKashida"/>
        <w:rPr>
          <w:rFonts w:ascii="Simplified Arabic" w:eastAsia="Times New Roman" w:hAnsi="Simplified Arabic" w:cs="Simplified Arabic"/>
          <w:sz w:val="28"/>
          <w:szCs w:val="28"/>
          <w:lang w:eastAsia="fr-FR"/>
        </w:rPr>
      </w:pPr>
      <w:r w:rsidRPr="00AD39A0">
        <w:rPr>
          <w:rFonts w:ascii="Simplified Arabic" w:eastAsia="Times New Roman" w:hAnsi="Simplified Arabic" w:cs="Simplified Arabic"/>
          <w:sz w:val="28"/>
          <w:szCs w:val="28"/>
          <w:rtl/>
          <w:lang w:eastAsia="fr-FR"/>
        </w:rPr>
        <w:t>صداع شديد بدون سبب ظاهر</w:t>
      </w:r>
      <w:r w:rsidRPr="00AD39A0">
        <w:rPr>
          <w:rFonts w:ascii="Simplified Arabic" w:eastAsia="Times New Roman" w:hAnsi="Simplified Arabic" w:cs="Simplified Arabic" w:hint="cs"/>
          <w:sz w:val="28"/>
          <w:szCs w:val="28"/>
          <w:rtl/>
          <w:lang w:eastAsia="fr-FR"/>
        </w:rPr>
        <w:t>.</w:t>
      </w:r>
    </w:p>
    <w:p w:rsidR="00AD39A0" w:rsidRPr="00AD39A0" w:rsidRDefault="00AD39A0" w:rsidP="0072774A">
      <w:pPr>
        <w:numPr>
          <w:ilvl w:val="0"/>
          <w:numId w:val="66"/>
        </w:numPr>
        <w:bidi/>
        <w:spacing w:before="100" w:beforeAutospacing="1" w:after="100" w:afterAutospacing="1" w:line="360" w:lineRule="auto"/>
        <w:contextualSpacing/>
        <w:jc w:val="lowKashida"/>
        <w:rPr>
          <w:rFonts w:ascii="Simplified Arabic" w:eastAsia="Times New Roman" w:hAnsi="Simplified Arabic" w:cs="Simplified Arabic"/>
          <w:sz w:val="28"/>
          <w:szCs w:val="28"/>
          <w:lang w:eastAsia="fr-FR"/>
        </w:rPr>
      </w:pPr>
      <w:r w:rsidRPr="00AD39A0">
        <w:rPr>
          <w:rFonts w:ascii="Simplified Arabic" w:eastAsia="Times New Roman" w:hAnsi="Simplified Arabic" w:cs="Simplified Arabic"/>
          <w:sz w:val="28"/>
          <w:szCs w:val="28"/>
          <w:rtl/>
          <w:lang w:eastAsia="fr-FR"/>
        </w:rPr>
        <w:t>الإصابة بالإغماء أو فقدان الوعي</w:t>
      </w:r>
      <w:r w:rsidRPr="00AD39A0">
        <w:rPr>
          <w:rFonts w:ascii="Simplified Arabic" w:eastAsia="Times New Roman" w:hAnsi="Simplified Arabic" w:cs="Simplified Arabic"/>
          <w:sz w:val="28"/>
          <w:szCs w:val="28"/>
          <w:lang w:eastAsia="fr-FR"/>
        </w:rPr>
        <w:t>.</w:t>
      </w:r>
    </w:p>
    <w:p w:rsidR="00AD39A0" w:rsidRPr="00AD39A0" w:rsidRDefault="00AD39A0" w:rsidP="00AD39A0">
      <w:pPr>
        <w:shd w:val="clear" w:color="auto" w:fill="FFFFFF"/>
        <w:tabs>
          <w:tab w:val="right" w:pos="4109"/>
        </w:tabs>
        <w:bidi/>
        <w:spacing w:after="150" w:line="360" w:lineRule="auto"/>
        <w:ind w:firstLine="707"/>
        <w:jc w:val="lowKashida"/>
        <w:rPr>
          <w:rFonts w:ascii="Simplified Arabic" w:eastAsia="Times New Roman" w:hAnsi="Simplified Arabic" w:cs="Simplified Arabic"/>
          <w:color w:val="404040"/>
          <w:sz w:val="28"/>
          <w:szCs w:val="28"/>
          <w:lang w:eastAsia="fr-FR"/>
        </w:rPr>
      </w:pPr>
      <w:r w:rsidRPr="00AD39A0">
        <w:rPr>
          <w:rFonts w:ascii="Simplified Arabic" w:eastAsia="Times New Roman" w:hAnsi="Simplified Arabic" w:cs="Simplified Arabic"/>
          <w:sz w:val="28"/>
          <w:szCs w:val="28"/>
          <w:rtl/>
          <w:lang w:eastAsia="fr-FR"/>
        </w:rPr>
        <w:tab/>
        <w:t>بعد حصول هذه النوبة بطريقة مفاجئة وعنيفة الأ</w:t>
      </w:r>
      <w:r w:rsidRPr="00AD39A0">
        <w:rPr>
          <w:rFonts w:ascii="Simplified Arabic" w:eastAsia="Times New Roman" w:hAnsi="Simplified Arabic" w:cs="Simplified Arabic" w:hint="cs"/>
          <w:sz w:val="28"/>
          <w:szCs w:val="28"/>
          <w:rtl/>
          <w:lang w:eastAsia="fr-FR"/>
        </w:rPr>
        <w:t>فراد</w:t>
      </w:r>
      <w:r w:rsidRPr="00AD39A0">
        <w:rPr>
          <w:rFonts w:ascii="Simplified Arabic" w:eastAsia="Times New Roman" w:hAnsi="Simplified Arabic" w:cs="Simplified Arabic"/>
          <w:sz w:val="28"/>
          <w:szCs w:val="28"/>
          <w:rtl/>
          <w:lang w:eastAsia="fr-FR"/>
        </w:rPr>
        <w:t xml:space="preserve"> يصبحون قيد المت</w:t>
      </w:r>
      <w:r w:rsidRPr="00AD39A0">
        <w:rPr>
          <w:rFonts w:ascii="Simplified Arabic" w:eastAsia="Times New Roman" w:hAnsi="Simplified Arabic" w:cs="Simplified Arabic" w:hint="cs"/>
          <w:sz w:val="28"/>
          <w:szCs w:val="28"/>
          <w:rtl/>
          <w:lang w:eastAsia="fr-FR"/>
        </w:rPr>
        <w:t>اب</w:t>
      </w:r>
      <w:r w:rsidRPr="00AD39A0">
        <w:rPr>
          <w:rFonts w:ascii="Simplified Arabic" w:eastAsia="Times New Roman" w:hAnsi="Simplified Arabic" w:cs="Simplified Arabic"/>
          <w:sz w:val="28"/>
          <w:szCs w:val="28"/>
          <w:rtl/>
          <w:lang w:eastAsia="fr-FR"/>
        </w:rPr>
        <w:t>عة الطبية الصارمة، التي تشمل العلاج الدوائي وحمية غذائية مع الزامية السرير وفي بعض الاحيان يتطلب العلاج المعالجة الجراحية من ترقيع الشريان التاجي، قسطرة الأوعية الدموية، استبدال الصمامات، زراعة القلب من متبرع</w:t>
      </w:r>
      <w:r w:rsidRPr="00AD39A0">
        <w:rPr>
          <w:rFonts w:ascii="Simplified Arabic" w:eastAsia="Times New Roman" w:hAnsi="Simplified Arabic" w:cs="Simplified Arabic" w:hint="cs"/>
          <w:sz w:val="28"/>
          <w:szCs w:val="28"/>
          <w:rtl/>
          <w:lang w:eastAsia="fr-FR"/>
        </w:rPr>
        <w:t xml:space="preserve"> أو </w:t>
      </w:r>
      <w:r w:rsidRPr="00AD39A0">
        <w:rPr>
          <w:rFonts w:ascii="Simplified Arabic" w:eastAsia="Times New Roman" w:hAnsi="Simplified Arabic" w:cs="Simplified Arabic"/>
          <w:sz w:val="28"/>
          <w:szCs w:val="28"/>
          <w:rtl/>
          <w:lang w:eastAsia="fr-FR"/>
        </w:rPr>
        <w:t>زراعة القلب الاصطناعي</w:t>
      </w:r>
      <w:r w:rsidRPr="00AD39A0">
        <w:rPr>
          <w:rFonts w:ascii="Simplified Arabic" w:eastAsia="Times New Roman" w:hAnsi="Simplified Arabic" w:cs="Simplified Arabic"/>
          <w:sz w:val="28"/>
          <w:szCs w:val="28"/>
          <w:lang w:eastAsia="fr-FR"/>
        </w:rPr>
        <w:t>.</w:t>
      </w:r>
    </w:p>
    <w:p w:rsidR="00AD39A0" w:rsidRPr="00AD39A0" w:rsidRDefault="00AD39A0" w:rsidP="00AD39A0">
      <w:pPr>
        <w:autoSpaceDE w:val="0"/>
        <w:autoSpaceDN w:val="0"/>
        <w:bidi/>
        <w:adjustRightInd w:val="0"/>
        <w:spacing w:after="0" w:line="360" w:lineRule="auto"/>
        <w:ind w:firstLine="480"/>
        <w:jc w:val="lowKashida"/>
        <w:rPr>
          <w:rFonts w:ascii="Simplified Arabic" w:hAnsi="Simplified Arabic" w:cs="Simplified Arabic"/>
          <w:sz w:val="28"/>
          <w:szCs w:val="28"/>
          <w:rtl/>
        </w:rPr>
      </w:pPr>
      <w:r w:rsidRPr="00AD39A0">
        <w:rPr>
          <w:rFonts w:ascii="Simplified Arabic" w:eastAsia="Times New Roman" w:hAnsi="Simplified Arabic" w:cs="Simplified Arabic"/>
          <w:sz w:val="28"/>
          <w:szCs w:val="28"/>
          <w:rtl/>
          <w:lang w:eastAsia="fr-FR"/>
        </w:rPr>
        <w:t xml:space="preserve"> </w:t>
      </w:r>
      <w:r w:rsidRPr="00AD39A0">
        <w:rPr>
          <w:rFonts w:ascii="Simplified Arabic" w:eastAsia="Times New Roman" w:hAnsi="Simplified Arabic" w:cs="Simplified Arabic" w:hint="cs"/>
          <w:sz w:val="28"/>
          <w:szCs w:val="28"/>
          <w:rtl/>
          <w:lang w:eastAsia="fr-FR"/>
        </w:rPr>
        <w:t xml:space="preserve">اذن </w:t>
      </w:r>
      <w:r w:rsidRPr="00AD39A0">
        <w:rPr>
          <w:rFonts w:ascii="Simplified Arabic" w:eastAsia="Times New Roman" w:hAnsi="Simplified Arabic" w:cs="Simplified Arabic"/>
          <w:sz w:val="28"/>
          <w:szCs w:val="28"/>
          <w:rtl/>
          <w:lang w:eastAsia="fr-FR"/>
        </w:rPr>
        <w:t xml:space="preserve">خطورة هذا المرض وشدته </w:t>
      </w:r>
      <w:r w:rsidRPr="00AD39A0">
        <w:rPr>
          <w:rFonts w:ascii="Simplified Arabic" w:eastAsia="Times New Roman" w:hAnsi="Simplified Arabic" w:cs="Simplified Arabic" w:hint="cs"/>
          <w:sz w:val="28"/>
          <w:szCs w:val="28"/>
          <w:rtl/>
          <w:lang w:eastAsia="fr-FR"/>
        </w:rPr>
        <w:t xml:space="preserve">- </w:t>
      </w:r>
      <w:r w:rsidRPr="00AD39A0">
        <w:rPr>
          <w:rFonts w:ascii="Simplified Arabic" w:eastAsia="Times New Roman" w:hAnsi="Simplified Arabic" w:cs="Simplified Arabic"/>
          <w:sz w:val="28"/>
          <w:szCs w:val="28"/>
          <w:rtl/>
          <w:lang w:eastAsia="fr-FR"/>
        </w:rPr>
        <w:t>الذي يعتبر السبب الأول للوف</w:t>
      </w:r>
      <w:r w:rsidRPr="00AD39A0">
        <w:rPr>
          <w:rFonts w:ascii="Simplified Arabic" w:eastAsia="Times New Roman" w:hAnsi="Simplified Arabic" w:cs="Simplified Arabic" w:hint="cs"/>
          <w:sz w:val="28"/>
          <w:szCs w:val="28"/>
          <w:rtl/>
          <w:lang w:eastAsia="fr-FR"/>
        </w:rPr>
        <w:t>ا</w:t>
      </w:r>
      <w:r w:rsidRPr="00AD39A0">
        <w:rPr>
          <w:rFonts w:ascii="Simplified Arabic" w:eastAsia="Times New Roman" w:hAnsi="Simplified Arabic" w:cs="Simplified Arabic"/>
          <w:sz w:val="28"/>
          <w:szCs w:val="28"/>
          <w:rtl/>
          <w:lang w:eastAsia="fr-FR"/>
        </w:rPr>
        <w:t>ة</w:t>
      </w:r>
      <w:r w:rsidRPr="00AD39A0">
        <w:rPr>
          <w:rFonts w:ascii="Simplified Arabic" w:eastAsia="Times New Roman" w:hAnsi="Simplified Arabic" w:cs="Simplified Arabic" w:hint="cs"/>
          <w:sz w:val="28"/>
          <w:szCs w:val="28"/>
          <w:rtl/>
          <w:lang w:eastAsia="fr-FR"/>
        </w:rPr>
        <w:t>-</w:t>
      </w:r>
      <w:r w:rsidRPr="00AD39A0">
        <w:rPr>
          <w:rFonts w:ascii="Simplified Arabic" w:eastAsia="Times New Roman" w:hAnsi="Simplified Arabic" w:cs="Simplified Arabic"/>
          <w:sz w:val="28"/>
          <w:szCs w:val="28"/>
          <w:rtl/>
          <w:lang w:eastAsia="fr-FR"/>
        </w:rPr>
        <w:t xml:space="preserve"> والعجز المفاجئ المصاحب له يضع الفرد في وضعية صدمة </w:t>
      </w:r>
      <w:r w:rsidRPr="00AD39A0">
        <w:rPr>
          <w:rFonts w:ascii="Simplified Arabic" w:eastAsia="Times New Roman" w:hAnsi="Simplified Arabic" w:cs="Simplified Arabic" w:hint="cs"/>
          <w:sz w:val="28"/>
          <w:szCs w:val="28"/>
          <w:rtl/>
          <w:lang w:eastAsia="fr-FR"/>
        </w:rPr>
        <w:t>إ</w:t>
      </w:r>
      <w:r w:rsidRPr="00AD39A0">
        <w:rPr>
          <w:rFonts w:ascii="Simplified Arabic" w:eastAsia="Times New Roman" w:hAnsi="Simplified Arabic" w:cs="Simplified Arabic"/>
          <w:sz w:val="28"/>
          <w:szCs w:val="28"/>
          <w:rtl/>
          <w:lang w:eastAsia="fr-FR"/>
        </w:rPr>
        <w:t xml:space="preserve">ذ </w:t>
      </w:r>
      <w:r w:rsidRPr="00AD39A0">
        <w:rPr>
          <w:rFonts w:ascii="Simplified Arabic" w:eastAsia="Times New Roman" w:hAnsi="Simplified Arabic" w:cs="Simplified Arabic" w:hint="cs"/>
          <w:sz w:val="28"/>
          <w:szCs w:val="28"/>
          <w:rtl/>
          <w:lang w:eastAsia="fr-FR"/>
        </w:rPr>
        <w:t>أ</w:t>
      </w:r>
      <w:r w:rsidRPr="00AD39A0">
        <w:rPr>
          <w:rFonts w:ascii="Simplified Arabic" w:eastAsia="Times New Roman" w:hAnsi="Simplified Arabic" w:cs="Simplified Arabic"/>
          <w:sz w:val="28"/>
          <w:szCs w:val="28"/>
          <w:rtl/>
          <w:lang w:eastAsia="fr-FR"/>
        </w:rPr>
        <w:t>نه في مواجهة مع الموت</w:t>
      </w:r>
      <w:r w:rsidRPr="00AD39A0">
        <w:rPr>
          <w:rFonts w:ascii="Simplified Arabic" w:eastAsia="Times New Roman" w:hAnsi="Simplified Arabic" w:cs="Simplified Arabic" w:hint="cs"/>
          <w:sz w:val="28"/>
          <w:szCs w:val="28"/>
          <w:rtl/>
          <w:lang w:eastAsia="fr-FR"/>
        </w:rPr>
        <w:t>،</w:t>
      </w:r>
      <w:r w:rsidRPr="00AD39A0">
        <w:rPr>
          <w:rFonts w:ascii="Simplified Arabic" w:eastAsia="Times New Roman" w:hAnsi="Simplified Arabic" w:cs="Simplified Arabic"/>
          <w:sz w:val="28"/>
          <w:szCs w:val="28"/>
          <w:rtl/>
          <w:lang w:eastAsia="fr-FR"/>
        </w:rPr>
        <w:t xml:space="preserve"> ال</w:t>
      </w:r>
      <w:r w:rsidRPr="00AD39A0">
        <w:rPr>
          <w:rFonts w:ascii="Simplified Arabic" w:eastAsia="Times New Roman" w:hAnsi="Simplified Arabic" w:cs="Simplified Arabic" w:hint="cs"/>
          <w:sz w:val="28"/>
          <w:szCs w:val="28"/>
          <w:rtl/>
          <w:lang w:eastAsia="fr-FR"/>
        </w:rPr>
        <w:t>ت</w:t>
      </w:r>
      <w:r w:rsidRPr="00AD39A0">
        <w:rPr>
          <w:rFonts w:ascii="Simplified Arabic" w:eastAsia="Times New Roman" w:hAnsi="Simplified Arabic" w:cs="Simplified Arabic"/>
          <w:sz w:val="28"/>
          <w:szCs w:val="28"/>
          <w:rtl/>
          <w:lang w:eastAsia="fr-FR"/>
        </w:rPr>
        <w:t xml:space="preserve">ي يفسرها </w:t>
      </w:r>
      <w:r w:rsidRPr="00AD39A0">
        <w:rPr>
          <w:rFonts w:ascii="Simplified Arabic" w:hAnsi="Simplified Arabic" w:cs="Simplified Arabic"/>
          <w:sz w:val="28"/>
          <w:szCs w:val="28"/>
          <w:rtl/>
        </w:rPr>
        <w:t>فرويد</w:t>
      </w:r>
      <w:r w:rsidRPr="00AD39A0">
        <w:rPr>
          <w:rFonts w:ascii="Simplified Arabic" w:hAnsi="Simplified Arabic" w:cs="Simplified Arabic" w:hint="cs"/>
          <w:sz w:val="28"/>
          <w:szCs w:val="28"/>
          <w:rtl/>
        </w:rPr>
        <w:t xml:space="preserve"> بشكل جيد فيقول"</w:t>
      </w:r>
      <w:r w:rsidRPr="00AD39A0">
        <w:rPr>
          <w:rFonts w:ascii="Simplified Arabic" w:hAnsi="Simplified Arabic" w:cs="Simplified Arabic"/>
          <w:sz w:val="28"/>
          <w:szCs w:val="28"/>
          <w:rtl/>
        </w:rPr>
        <w:t xml:space="preserve"> بأن </w:t>
      </w:r>
      <w:r w:rsidRPr="00AD39A0">
        <w:rPr>
          <w:rFonts w:ascii="Simplified Arabic" w:hAnsi="Simplified Arabic" w:cs="Simplified Arabic"/>
          <w:sz w:val="28"/>
          <w:szCs w:val="28"/>
          <w:rtl/>
        </w:rPr>
        <w:lastRenderedPageBreak/>
        <w:t>علاقتنا مع الموت تفتقر للصراحة، صحيح أننا طبيعيا مستعدون لمساندة فكرة أن الموت هو المخرج الضروري لكل الحياة لكننا نظهر في الحقيقة ميلا لوضع الموت جانبا لإقصائه من الحياة، وعندما نحاول تصوره فإننا لن نزيد عن كوننا في تلك اللحظة نستمر كمتفرجين فنحن نعرف جميعا بأننا سنموت لكننا لا نعتقد بالموت مطلقا، ولا يوجد تصور للموت في اللاشعور فكيف يمكن تصور العدم</w:t>
      </w:r>
      <w:r w:rsidRPr="00AD39A0">
        <w:rPr>
          <w:rFonts w:ascii="Simplified Arabic" w:hAnsi="Simplified Arabic" w:cs="Simplified Arabic" w:hint="cs"/>
          <w:sz w:val="28"/>
          <w:szCs w:val="28"/>
          <w:rtl/>
        </w:rPr>
        <w:t>"</w:t>
      </w:r>
      <w:r w:rsidRPr="00AD39A0">
        <w:rPr>
          <w:rFonts w:ascii="Simplified Arabic" w:hAnsi="Simplified Arabic" w:cs="Simplified Arabic"/>
          <w:sz w:val="28"/>
          <w:szCs w:val="28"/>
          <w:rtl/>
        </w:rPr>
        <w:t xml:space="preserve">. </w:t>
      </w:r>
    </w:p>
    <w:p w:rsidR="00AD39A0" w:rsidRPr="00AD39A0" w:rsidRDefault="00AD39A0" w:rsidP="00AD39A0">
      <w:pPr>
        <w:autoSpaceDE w:val="0"/>
        <w:autoSpaceDN w:val="0"/>
        <w:bidi/>
        <w:adjustRightInd w:val="0"/>
        <w:spacing w:after="0" w:line="360" w:lineRule="auto"/>
        <w:ind w:firstLine="707"/>
        <w:jc w:val="lowKashida"/>
        <w:rPr>
          <w:rFonts w:ascii="Simplified Arabic" w:hAnsi="Simplified Arabic" w:cs="Simplified Arabic"/>
          <w:sz w:val="28"/>
          <w:szCs w:val="28"/>
          <w:rtl/>
        </w:rPr>
      </w:pPr>
      <w:r w:rsidRPr="00AD39A0">
        <w:rPr>
          <w:rFonts w:ascii="Simplified Arabic" w:hAnsi="Simplified Arabic" w:cs="Simplified Arabic"/>
          <w:sz w:val="28"/>
          <w:szCs w:val="28"/>
          <w:rtl/>
        </w:rPr>
        <w:t>لذا فمريض القلب التاجي بعد ال</w:t>
      </w:r>
      <w:r w:rsidRPr="00AD39A0">
        <w:rPr>
          <w:rFonts w:ascii="Simplified Arabic" w:hAnsi="Simplified Arabic" w:cs="Simplified Arabic" w:hint="cs"/>
          <w:sz w:val="28"/>
          <w:szCs w:val="28"/>
          <w:rtl/>
        </w:rPr>
        <w:t xml:space="preserve">مرض </w:t>
      </w:r>
      <w:r w:rsidRPr="00AD39A0">
        <w:rPr>
          <w:rFonts w:ascii="Simplified Arabic" w:hAnsi="Simplified Arabic" w:cs="Simplified Arabic"/>
          <w:sz w:val="28"/>
          <w:szCs w:val="28"/>
          <w:rtl/>
        </w:rPr>
        <w:t xml:space="preserve">يجد نفسه أمام انفعالين كما ورد في </w:t>
      </w:r>
      <w:r w:rsidRPr="00AD39A0">
        <w:rPr>
          <w:rFonts w:ascii="Simplified Arabic" w:hAnsi="Simplified Arabic" w:cs="Simplified Arabic"/>
          <w:sz w:val="28"/>
          <w:szCs w:val="28"/>
          <w:rtl/>
          <w:lang w:eastAsia="fr-FR"/>
        </w:rPr>
        <w:t xml:space="preserve">نموذج توبي ناتان 1994 </w:t>
      </w:r>
      <w:r w:rsidRPr="00AD39A0">
        <w:rPr>
          <w:rFonts w:ascii="Simplified Arabic" w:hAnsi="Simplified Arabic" w:cs="Simplified Arabic" w:hint="cs"/>
          <w:sz w:val="28"/>
          <w:szCs w:val="28"/>
          <w:rtl/>
          <w:lang w:eastAsia="fr-FR"/>
        </w:rPr>
        <w:t xml:space="preserve">، </w:t>
      </w:r>
      <w:r w:rsidRPr="00AD39A0">
        <w:rPr>
          <w:rFonts w:ascii="Simplified Arabic" w:hAnsi="Simplified Arabic" w:cs="Simplified Arabic"/>
          <w:sz w:val="28"/>
          <w:szCs w:val="28"/>
          <w:rtl/>
          <w:lang w:eastAsia="fr-FR"/>
        </w:rPr>
        <w:t>الذي يرى</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أن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مفهوم</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الصدمة</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يحتوي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على</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انفعالين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هما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الرعب</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مقترن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بمفهوم</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المفاجأة،</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هذا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الرعب</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الذي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يكون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نفس</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اللحظة</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مصحوبا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بأعراض</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فيزيولوجية، أما</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خوف</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الموت</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فهو</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نمط</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من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الأنماط</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الثقافية</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المكتسبة</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لدى</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الفر</w:t>
      </w:r>
      <w:r w:rsidRPr="00AD39A0">
        <w:rPr>
          <w:rFonts w:ascii="Simplified Arabic" w:hAnsi="Simplified Arabic" w:cs="Simplified Arabic" w:hint="cs"/>
          <w:sz w:val="28"/>
          <w:szCs w:val="28"/>
          <w:rtl/>
          <w:lang w:eastAsia="fr-FR"/>
        </w:rPr>
        <w:t>د،</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هذان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الانفعالان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يجعلان</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الشخص</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يشعر</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بأن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نفسه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أو</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روحه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تؤخذ</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منه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عن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طريق</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اجتياح</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وحدة</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غريبة</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مفاجئة</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واختراقها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للنظام</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النفسي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والجسدي،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بإسقاطها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سياقه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الثقافي،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بهذا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نجد أنفسنا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أمام</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تحد</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كبير</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وهو</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تحديد</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مفهوم</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الحدث</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الصادم</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بدقة</w:t>
      </w:r>
      <w:r w:rsidRPr="00AD39A0">
        <w:rPr>
          <w:rFonts w:ascii="Simplified Arabic" w:hAnsi="Simplified Arabic" w:cs="Simplified Arabic" w:hint="cs"/>
          <w:sz w:val="28"/>
          <w:szCs w:val="28"/>
          <w:rtl/>
          <w:lang w:eastAsia="fr-FR"/>
        </w:rPr>
        <w:t xml:space="preserve">، </w:t>
      </w:r>
      <w:r w:rsidRPr="00AD39A0">
        <w:rPr>
          <w:rFonts w:ascii="Simplified Arabic" w:hAnsi="Simplified Arabic" w:cs="Simplified Arabic"/>
          <w:sz w:val="28"/>
          <w:szCs w:val="28"/>
          <w:rtl/>
          <w:lang w:eastAsia="fr-FR"/>
        </w:rPr>
        <w:t>وهذا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ما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يساعد</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وضع</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معالجة</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الحدث</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بنفسه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hint="cs"/>
          <w:sz w:val="28"/>
          <w:szCs w:val="28"/>
          <w:rtl/>
          <w:lang w:eastAsia="fr-FR"/>
        </w:rPr>
        <w:t xml:space="preserve"> ول</w:t>
      </w:r>
      <w:r w:rsidRPr="00AD39A0">
        <w:rPr>
          <w:rFonts w:ascii="Simplified Arabic" w:hAnsi="Simplified Arabic" w:cs="Simplified Arabic"/>
          <w:sz w:val="28"/>
          <w:szCs w:val="28"/>
          <w:rtl/>
          <w:lang w:eastAsia="fr-FR"/>
        </w:rPr>
        <w:t>كن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هذا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المفهوم</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لا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نستطيع</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تعميمه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لأنه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خاص</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بكل</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شخص</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في</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ذاته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نظرته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وإعطاءه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السياق</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الثقافي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الخاص</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بالشخص</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نفسه</w:t>
      </w:r>
      <w:r w:rsidRPr="00AD39A0">
        <w:rPr>
          <w:rFonts w:ascii="Simplified Arabic" w:hAnsi="Simplified Arabic" w:cs="Simplified Arabic" w:hint="cs"/>
          <w:sz w:val="28"/>
          <w:szCs w:val="28"/>
          <w:rtl/>
          <w:lang w:eastAsia="fr-FR"/>
        </w:rPr>
        <w:t>،</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ومن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هنا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نستخلص</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القانون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العام</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الثقافي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الذي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سياقه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تفسر</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الصدمة</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والقانون</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الخاص</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بالشخص</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الذي</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تعرض</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للحدث</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الصدمي</w:t>
      </w:r>
      <w:r w:rsidRPr="00AD39A0">
        <w:rPr>
          <w:rFonts w:ascii="Simplified Arabic" w:hAnsi="Simplified Arabic" w:cs="Simplified Arabic" w:hint="cs"/>
          <w:sz w:val="28"/>
          <w:szCs w:val="28"/>
          <w:rtl/>
          <w:lang w:eastAsia="fr-FR"/>
        </w:rPr>
        <w:t>،</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وبهذا</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نفسر</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اختلاف</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الاستجابات</w:t>
      </w:r>
      <w:r w:rsidRPr="00AD39A0">
        <w:rPr>
          <w:rFonts w:ascii="Simplified Arabic" w:hAnsi="Simplified Arabic" w:cs="Simplified Arabic" w:hint="cs"/>
          <w:sz w:val="28"/>
          <w:szCs w:val="28"/>
          <w:rtl/>
          <w:lang w:eastAsia="fr-FR"/>
        </w:rPr>
        <w:t>،</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فالحدث</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الصدمي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يدفع</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بالشخص</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المتعرض</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له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بالاتصال</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بعالم</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آخر</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غير</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ظاهر</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وهو</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العالم</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الثقافي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المتاح</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للشخص</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والذي</w:t>
      </w:r>
      <w:r w:rsidRPr="00AD39A0">
        <w:rPr>
          <w:rFonts w:ascii="Simplified Arabic" w:hAnsi="Simplified Arabic" w:cs="Simplified Arabic"/>
          <w:sz w:val="28"/>
          <w:szCs w:val="28"/>
          <w:rtl/>
          <w:lang w:eastAsia="fr-FR" w:bidi="ar-DZ"/>
        </w:rPr>
        <w:t xml:space="preserve"> </w:t>
      </w:r>
      <w:r w:rsidRPr="00AD39A0">
        <w:rPr>
          <w:rFonts w:ascii="Simplified Arabic" w:hAnsi="Simplified Arabic" w:cs="Simplified Arabic"/>
          <w:sz w:val="28"/>
          <w:szCs w:val="28"/>
          <w:rtl/>
          <w:lang w:eastAsia="fr-FR"/>
        </w:rPr>
        <w:t>لفت</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انتباهه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في</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حياته</w:t>
      </w:r>
      <w:r w:rsidRPr="00AD39A0">
        <w:rPr>
          <w:rFonts w:ascii="Simplified Arabic" w:hAnsi="Simplified Arabic" w:cs="Simplified Arabic"/>
          <w:sz w:val="28"/>
          <w:szCs w:val="28"/>
          <w:lang w:eastAsia="fr-FR"/>
        </w:rPr>
        <w:t xml:space="preserve"> </w:t>
      </w:r>
      <w:r w:rsidRPr="00AD39A0">
        <w:rPr>
          <w:rFonts w:ascii="Simplified Arabic" w:hAnsi="Simplified Arabic" w:cs="Simplified Arabic"/>
          <w:sz w:val="28"/>
          <w:szCs w:val="28"/>
          <w:rtl/>
          <w:lang w:eastAsia="fr-FR"/>
        </w:rPr>
        <w:t>اليومية.</w:t>
      </w:r>
    </w:p>
    <w:p w:rsidR="00AD39A0" w:rsidRPr="00AD39A0" w:rsidRDefault="00AD39A0" w:rsidP="00AD39A0">
      <w:pPr>
        <w:autoSpaceDE w:val="0"/>
        <w:autoSpaceDN w:val="0"/>
        <w:bidi/>
        <w:adjustRightInd w:val="0"/>
        <w:spacing w:after="0" w:line="360" w:lineRule="auto"/>
        <w:ind w:firstLine="707"/>
        <w:jc w:val="lowKashida"/>
        <w:rPr>
          <w:rFonts w:ascii="Simplified Arabic" w:hAnsi="Simplified Arabic" w:cs="Simplified Arabic"/>
          <w:sz w:val="28"/>
          <w:szCs w:val="28"/>
          <w:rtl/>
        </w:rPr>
      </w:pPr>
      <w:r w:rsidRPr="00AD39A0">
        <w:rPr>
          <w:rFonts w:ascii="Simplified Arabic" w:eastAsia="Times New Roman" w:hAnsi="Simplified Arabic" w:cs="Simplified Arabic" w:hint="cs"/>
          <w:sz w:val="28"/>
          <w:szCs w:val="28"/>
          <w:rtl/>
          <w:lang w:eastAsia="fr-FR"/>
        </w:rPr>
        <w:t>كل هذا ي</w:t>
      </w:r>
      <w:r w:rsidRPr="00AD39A0">
        <w:rPr>
          <w:rFonts w:ascii="Simplified Arabic" w:eastAsia="Times New Roman" w:hAnsi="Simplified Arabic" w:cs="Simplified Arabic"/>
          <w:sz w:val="28"/>
          <w:szCs w:val="28"/>
          <w:rtl/>
          <w:lang w:eastAsia="fr-FR"/>
        </w:rPr>
        <w:t>جعل المريض يتسم بانخفا</w:t>
      </w:r>
      <w:r w:rsidRPr="00AD39A0">
        <w:rPr>
          <w:rFonts w:ascii="Simplified Arabic" w:eastAsia="Times New Roman" w:hAnsi="Simplified Arabic" w:cs="Simplified Arabic" w:hint="cs"/>
          <w:sz w:val="28"/>
          <w:szCs w:val="28"/>
          <w:rtl/>
          <w:lang w:eastAsia="fr-FR"/>
        </w:rPr>
        <w:t>ض</w:t>
      </w:r>
      <w:r w:rsidRPr="00AD39A0">
        <w:rPr>
          <w:rFonts w:ascii="Simplified Arabic" w:eastAsia="Times New Roman" w:hAnsi="Simplified Arabic" w:cs="Simplified Arabic"/>
          <w:sz w:val="28"/>
          <w:szCs w:val="28"/>
          <w:rtl/>
          <w:lang w:eastAsia="fr-FR"/>
        </w:rPr>
        <w:t xml:space="preserve"> </w:t>
      </w:r>
      <w:r w:rsidRPr="00AD39A0">
        <w:rPr>
          <w:rFonts w:ascii="Simplified Arabic" w:hAnsi="Simplified Arabic" w:cs="Simplified Arabic" w:hint="cs"/>
          <w:color w:val="000000"/>
          <w:sz w:val="28"/>
          <w:szCs w:val="28"/>
          <w:rtl/>
        </w:rPr>
        <w:t>الاهتمام</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أو</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المشاركة</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الواضحين</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في</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أنشطة</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مهم</w:t>
      </w:r>
      <w:r w:rsidRPr="00AD39A0">
        <w:rPr>
          <w:rFonts w:ascii="Simplified Arabic" w:hAnsi="Simplified Arabic" w:cs="Simplified Arabic" w:hint="cs"/>
          <w:color w:val="000000"/>
          <w:sz w:val="28"/>
          <w:szCs w:val="28"/>
          <w:rtl/>
        </w:rPr>
        <w:t>ة،</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الشعور</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بالانفصال</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أو</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الغربة</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عن</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hint="cs"/>
          <w:color w:val="000000"/>
          <w:sz w:val="28"/>
          <w:szCs w:val="28"/>
          <w:rtl/>
        </w:rPr>
        <w:t>الآخرين،</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تضيق</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المجال</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الوجداني</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مثل</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العجز</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عن</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امتلاك</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مشاعر</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hint="cs"/>
          <w:color w:val="000000"/>
          <w:sz w:val="28"/>
          <w:szCs w:val="28"/>
          <w:rtl/>
        </w:rPr>
        <w:t>الحب،</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إحساس</w:t>
      </w:r>
      <w:r w:rsidRPr="00AD39A0">
        <w:rPr>
          <w:rFonts w:ascii="Simplified Arabic" w:hAnsi="Simplified Arabic" w:cs="Simplified Arabic" w:hint="cs"/>
          <w:color w:val="000000"/>
          <w:sz w:val="28"/>
          <w:szCs w:val="28"/>
          <w:rtl/>
        </w:rPr>
        <w:t xml:space="preserve"> بتقاصر</w:t>
      </w:r>
      <w:r w:rsidRPr="00AD39A0">
        <w:rPr>
          <w:rFonts w:ascii="Simplified Arabic" w:hAnsi="Simplified Arabic" w:cs="Simplified Arabic"/>
          <w:color w:val="000000"/>
          <w:sz w:val="28"/>
          <w:szCs w:val="28"/>
        </w:rPr>
        <w:t xml:space="preserve"> </w:t>
      </w:r>
      <w:r w:rsidRPr="00AD39A0">
        <w:rPr>
          <w:rFonts w:ascii="Simplified Arabic" w:hAnsi="Simplified Arabic" w:cs="Simplified Arabic"/>
          <w:color w:val="000000"/>
          <w:sz w:val="28"/>
          <w:szCs w:val="28"/>
          <w:rtl/>
        </w:rPr>
        <w:t>المستقبل</w:t>
      </w:r>
      <w:r w:rsidRPr="00AD39A0">
        <w:rPr>
          <w:rFonts w:ascii="Simplified Arabic" w:hAnsi="Simplified Arabic" w:cs="Simplified Arabic" w:hint="cs"/>
          <w:color w:val="000000"/>
          <w:sz w:val="28"/>
          <w:szCs w:val="28"/>
          <w:rtl/>
        </w:rPr>
        <w:t>،</w:t>
      </w:r>
      <w:r w:rsidRPr="00AD39A0">
        <w:rPr>
          <w:rFonts w:ascii="Simplified Arabic" w:hAnsi="Simplified Arabic" w:cs="Simplified Arabic"/>
          <w:sz w:val="28"/>
          <w:szCs w:val="28"/>
          <w:rtl/>
        </w:rPr>
        <w:t xml:space="preserve"> الخدار النفسي العاطفي</w:t>
      </w:r>
      <w:r w:rsidRPr="00AD39A0">
        <w:rPr>
          <w:rFonts w:ascii="Simplified Arabic" w:hAnsi="Simplified Arabic" w:cs="Simplified Arabic" w:hint="cs"/>
          <w:sz w:val="28"/>
          <w:szCs w:val="28"/>
          <w:rtl/>
        </w:rPr>
        <w:t xml:space="preserve">، </w:t>
      </w:r>
      <w:r w:rsidRPr="00AD39A0">
        <w:rPr>
          <w:rFonts w:ascii="Simplified Arabic" w:hAnsi="Simplified Arabic" w:cs="Simplified Arabic"/>
          <w:sz w:val="28"/>
          <w:szCs w:val="28"/>
          <w:rtl/>
        </w:rPr>
        <w:t>إنكار الواقع</w:t>
      </w:r>
      <w:r w:rsidRPr="00AD39A0">
        <w:rPr>
          <w:rFonts w:ascii="Simplified Arabic" w:hAnsi="Simplified Arabic" w:cs="Simplified Arabic" w:hint="cs"/>
          <w:sz w:val="28"/>
          <w:szCs w:val="28"/>
          <w:rtl/>
        </w:rPr>
        <w:t xml:space="preserve">، </w:t>
      </w:r>
      <w:r w:rsidRPr="00AD39A0">
        <w:rPr>
          <w:rFonts w:ascii="Simplified Arabic" w:hAnsi="Simplified Arabic" w:cs="Simplified Arabic"/>
          <w:sz w:val="28"/>
          <w:szCs w:val="28"/>
          <w:rtl/>
        </w:rPr>
        <w:t>الغضب والتوتر</w:t>
      </w:r>
      <w:r w:rsidRPr="00AD39A0">
        <w:rPr>
          <w:rFonts w:ascii="Simplified Arabic" w:hAnsi="Simplified Arabic" w:cs="Simplified Arabic" w:hint="cs"/>
          <w:sz w:val="28"/>
          <w:szCs w:val="28"/>
          <w:rtl/>
        </w:rPr>
        <w:t xml:space="preserve">، </w:t>
      </w:r>
      <w:r w:rsidRPr="00AD39A0">
        <w:rPr>
          <w:rFonts w:ascii="Simplified Arabic" w:hAnsi="Simplified Arabic" w:cs="Simplified Arabic"/>
          <w:sz w:val="28"/>
          <w:szCs w:val="28"/>
          <w:rtl/>
        </w:rPr>
        <w:t>لوم الاخرين</w:t>
      </w:r>
      <w:r w:rsidRPr="00AD39A0">
        <w:rPr>
          <w:rFonts w:ascii="Simplified Arabic" w:hAnsi="Simplified Arabic" w:cs="Simplified Arabic" w:hint="cs"/>
          <w:sz w:val="28"/>
          <w:szCs w:val="28"/>
          <w:rtl/>
        </w:rPr>
        <w:t xml:space="preserve">، </w:t>
      </w:r>
      <w:r w:rsidRPr="00AD39A0">
        <w:rPr>
          <w:rFonts w:ascii="Simplified Arabic" w:hAnsi="Simplified Arabic" w:cs="Simplified Arabic"/>
          <w:sz w:val="28"/>
          <w:szCs w:val="28"/>
          <w:rtl/>
        </w:rPr>
        <w:t>الحزن</w:t>
      </w:r>
      <w:r w:rsidRPr="00AD39A0">
        <w:rPr>
          <w:rFonts w:ascii="Simplified Arabic" w:hAnsi="Simplified Arabic" w:cs="Simplified Arabic" w:hint="cs"/>
          <w:sz w:val="28"/>
          <w:szCs w:val="28"/>
          <w:rtl/>
        </w:rPr>
        <w:t>،</w:t>
      </w:r>
      <w:r w:rsidRPr="00AD39A0">
        <w:rPr>
          <w:rFonts w:ascii="Simplified Arabic" w:hAnsi="Simplified Arabic" w:cs="Simplified Arabic"/>
          <w:b/>
          <w:bCs/>
          <w:sz w:val="28"/>
          <w:szCs w:val="28"/>
          <w:rtl/>
        </w:rPr>
        <w:t xml:space="preserve"> </w:t>
      </w:r>
      <w:r w:rsidRPr="00AD39A0">
        <w:rPr>
          <w:rFonts w:ascii="Simplified Arabic" w:hAnsi="Simplified Arabic" w:cs="Simplified Arabic"/>
          <w:sz w:val="28"/>
          <w:szCs w:val="28"/>
          <w:rtl/>
        </w:rPr>
        <w:t xml:space="preserve">فقدان الثقة بالنفس والآخرين </w:t>
      </w:r>
      <w:r w:rsidRPr="00AD39A0">
        <w:rPr>
          <w:rFonts w:ascii="Simplified Arabic" w:hAnsi="Simplified Arabic" w:cs="Simplified Arabic" w:hint="cs"/>
          <w:sz w:val="28"/>
          <w:szCs w:val="28"/>
          <w:rtl/>
        </w:rPr>
        <w:t>أ</w:t>
      </w:r>
      <w:r w:rsidRPr="00AD39A0">
        <w:rPr>
          <w:rFonts w:ascii="Simplified Arabic" w:hAnsi="Simplified Arabic" w:cs="Simplified Arabic"/>
          <w:sz w:val="28"/>
          <w:szCs w:val="28"/>
          <w:rtl/>
        </w:rPr>
        <w:t>و ال</w:t>
      </w:r>
      <w:r w:rsidRPr="00AD39A0">
        <w:rPr>
          <w:rFonts w:ascii="Simplified Arabic" w:hAnsi="Simplified Arabic" w:cs="Simplified Arabic" w:hint="cs"/>
          <w:sz w:val="28"/>
          <w:szCs w:val="28"/>
          <w:rtl/>
        </w:rPr>
        <w:t>ا</w:t>
      </w:r>
      <w:r w:rsidRPr="00AD39A0">
        <w:rPr>
          <w:rFonts w:ascii="Simplified Arabic" w:hAnsi="Simplified Arabic" w:cs="Simplified Arabic"/>
          <w:sz w:val="28"/>
          <w:szCs w:val="28"/>
          <w:rtl/>
        </w:rPr>
        <w:t>تكال</w:t>
      </w:r>
      <w:r w:rsidRPr="00AD39A0">
        <w:rPr>
          <w:rFonts w:ascii="Simplified Arabic" w:hAnsi="Simplified Arabic" w:cs="Simplified Arabic" w:hint="cs"/>
          <w:sz w:val="28"/>
          <w:szCs w:val="28"/>
          <w:rtl/>
        </w:rPr>
        <w:t xml:space="preserve"> عل</w:t>
      </w:r>
      <w:r w:rsidRPr="00AD39A0">
        <w:rPr>
          <w:rFonts w:ascii="Simplified Arabic" w:hAnsi="Simplified Arabic" w:cs="Simplified Arabic"/>
          <w:sz w:val="28"/>
          <w:szCs w:val="28"/>
          <w:rtl/>
        </w:rPr>
        <w:t>يهم</w:t>
      </w:r>
      <w:r w:rsidRPr="00AD39A0">
        <w:rPr>
          <w:rFonts w:ascii="Simplified Arabic" w:hAnsi="Simplified Arabic" w:cs="Simplified Arabic" w:hint="cs"/>
          <w:sz w:val="28"/>
          <w:szCs w:val="28"/>
          <w:rtl/>
        </w:rPr>
        <w:t>،</w:t>
      </w:r>
      <w:r w:rsidRPr="00AD39A0">
        <w:rPr>
          <w:rFonts w:ascii="Simplified Arabic" w:hAnsi="Simplified Arabic" w:cs="Simplified Arabic"/>
          <w:sz w:val="28"/>
          <w:szCs w:val="28"/>
          <w:rtl/>
        </w:rPr>
        <w:t xml:space="preserve"> لعن الحظ او الاعتقاد في القدر كمحاولة منه </w:t>
      </w:r>
      <w:r w:rsidRPr="00AD39A0">
        <w:rPr>
          <w:rFonts w:ascii="Simplified Arabic" w:hAnsi="Simplified Arabic" w:cs="Simplified Arabic"/>
          <w:sz w:val="28"/>
          <w:szCs w:val="28"/>
          <w:rtl/>
        </w:rPr>
        <w:lastRenderedPageBreak/>
        <w:t>ل</w:t>
      </w:r>
      <w:r w:rsidRPr="00AD39A0">
        <w:rPr>
          <w:rFonts w:ascii="Simplified Arabic" w:hAnsi="Simplified Arabic" w:cs="Simplified Arabic" w:hint="cs"/>
          <w:sz w:val="28"/>
          <w:szCs w:val="28"/>
          <w:rtl/>
        </w:rPr>
        <w:t>إ</w:t>
      </w:r>
      <w:r w:rsidRPr="00AD39A0">
        <w:rPr>
          <w:rFonts w:ascii="Simplified Arabic" w:hAnsi="Simplified Arabic" w:cs="Simplified Arabic"/>
          <w:sz w:val="28"/>
          <w:szCs w:val="28"/>
          <w:rtl/>
        </w:rPr>
        <w:t>يجاد تبرير لما حدث</w:t>
      </w:r>
      <w:r w:rsidRPr="00AD39A0">
        <w:rPr>
          <w:rFonts w:ascii="Simplified Arabic" w:hAnsi="Simplified Arabic" w:cs="Simplified Arabic" w:hint="cs"/>
          <w:sz w:val="28"/>
          <w:szCs w:val="28"/>
          <w:rtl/>
        </w:rPr>
        <w:t xml:space="preserve">، </w:t>
      </w:r>
      <w:r w:rsidRPr="00AD39A0">
        <w:rPr>
          <w:rFonts w:ascii="Simplified Arabic" w:hAnsi="Simplified Arabic" w:cs="Simplified Arabic"/>
          <w:sz w:val="28"/>
          <w:szCs w:val="28"/>
          <w:rtl/>
        </w:rPr>
        <w:t>وكل هذا ينمي لديه الاعتقاد في الضبط الخارجي</w:t>
      </w:r>
      <w:r w:rsidRPr="00AD39A0">
        <w:rPr>
          <w:rFonts w:ascii="Simplified Arabic" w:hAnsi="Simplified Arabic" w:cs="Simplified Arabic" w:hint="cs"/>
          <w:sz w:val="28"/>
          <w:szCs w:val="28"/>
          <w:rtl/>
        </w:rPr>
        <w:t>،</w:t>
      </w:r>
      <w:r w:rsidRPr="00AD39A0">
        <w:rPr>
          <w:rFonts w:ascii="Simplified Arabic" w:hAnsi="Simplified Arabic" w:cs="Simplified Arabic"/>
          <w:sz w:val="28"/>
          <w:szCs w:val="28"/>
          <w:rtl/>
        </w:rPr>
        <w:t xml:space="preserve"> </w:t>
      </w:r>
      <w:r w:rsidRPr="00AD39A0">
        <w:rPr>
          <w:rFonts w:ascii="Simplified Arabic" w:hAnsi="Simplified Arabic" w:cs="Simplified Arabic" w:hint="cs"/>
          <w:sz w:val="28"/>
          <w:szCs w:val="28"/>
          <w:rtl/>
        </w:rPr>
        <w:t>و</w:t>
      </w:r>
      <w:r w:rsidRPr="00AD39A0">
        <w:rPr>
          <w:rFonts w:ascii="Simplified Arabic" w:hAnsi="Simplified Arabic" w:cs="Simplified Arabic"/>
          <w:sz w:val="28"/>
          <w:szCs w:val="28"/>
          <w:rtl/>
        </w:rPr>
        <w:t>المرض التاجي هو مرض مزمن والمشاعر</w:t>
      </w:r>
      <w:r w:rsidRPr="00AD39A0">
        <w:rPr>
          <w:rFonts w:ascii="Simplified Arabic" w:hAnsi="Simplified Arabic" w:cs="Simplified Arabic" w:hint="cs"/>
          <w:sz w:val="28"/>
          <w:szCs w:val="28"/>
          <w:rtl/>
        </w:rPr>
        <w:t xml:space="preserve"> السابقة</w:t>
      </w:r>
      <w:r w:rsidRPr="00AD39A0">
        <w:rPr>
          <w:rFonts w:ascii="Simplified Arabic" w:hAnsi="Simplified Arabic" w:cs="Simplified Arabic"/>
          <w:sz w:val="28"/>
          <w:szCs w:val="28"/>
          <w:rtl/>
        </w:rPr>
        <w:t xml:space="preserve"> المصاحبة</w:t>
      </w:r>
      <w:r w:rsidRPr="00AD39A0">
        <w:rPr>
          <w:rFonts w:ascii="Simplified Arabic" w:hAnsi="Simplified Arabic" w:cs="Simplified Arabic" w:hint="cs"/>
          <w:sz w:val="28"/>
          <w:szCs w:val="28"/>
          <w:rtl/>
        </w:rPr>
        <w:t xml:space="preserve"> له تلازم الاصابة</w:t>
      </w:r>
      <w:r w:rsidRPr="00AD39A0">
        <w:rPr>
          <w:rFonts w:ascii="Simplified Arabic" w:hAnsi="Simplified Arabic" w:cs="Simplified Arabic"/>
          <w:sz w:val="28"/>
          <w:szCs w:val="28"/>
          <w:rtl/>
        </w:rPr>
        <w:t xml:space="preserve"> ولا تت</w:t>
      </w:r>
      <w:r w:rsidRPr="00AD39A0">
        <w:rPr>
          <w:rFonts w:ascii="Simplified Arabic" w:hAnsi="Simplified Arabic" w:cs="Simplified Arabic" w:hint="cs"/>
          <w:sz w:val="28"/>
          <w:szCs w:val="28"/>
          <w:rtl/>
        </w:rPr>
        <w:t>أ</w:t>
      </w:r>
      <w:r w:rsidRPr="00AD39A0">
        <w:rPr>
          <w:rFonts w:ascii="Simplified Arabic" w:hAnsi="Simplified Arabic" w:cs="Simplified Arabic"/>
          <w:sz w:val="28"/>
          <w:szCs w:val="28"/>
          <w:rtl/>
        </w:rPr>
        <w:t>ثر بعدد السنين.</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1-7-</w:t>
      </w:r>
      <w:r w:rsidRPr="00AD39A0">
        <w:rPr>
          <w:rFonts w:ascii="Simplified Arabic" w:eastAsiaTheme="minorEastAsia" w:hAnsi="Simplified Arabic" w:cs="Simplified Arabic" w:hint="cs"/>
          <w:b/>
          <w:bCs/>
          <w:color w:val="000000"/>
          <w:sz w:val="28"/>
          <w:szCs w:val="28"/>
          <w:rtl/>
          <w:lang w:eastAsia="fr-FR" w:bidi="ar-DZ"/>
        </w:rPr>
        <w:t xml:space="preserve"> </w:t>
      </w:r>
      <w:r w:rsidRPr="00AD39A0">
        <w:rPr>
          <w:rFonts w:ascii="Simplified Arabic" w:eastAsiaTheme="minorEastAsia" w:hAnsi="Simplified Arabic" w:cs="Simplified Arabic"/>
          <w:b/>
          <w:bCs/>
          <w:color w:val="000000"/>
          <w:sz w:val="28"/>
          <w:szCs w:val="28"/>
          <w:rtl/>
          <w:lang w:eastAsia="fr-FR" w:bidi="ar-DZ"/>
        </w:rPr>
        <w:t>عرض ومناقشة وتفسير نتائج الفرضية السابعة</w:t>
      </w:r>
      <w:r w:rsidRPr="00AD39A0">
        <w:rPr>
          <w:rFonts w:ascii="Simplified Arabic" w:eastAsiaTheme="minorEastAsia" w:hAnsi="Simplified Arabic" w:cs="Simplified Arabic"/>
          <w:b/>
          <w:bCs/>
          <w:sz w:val="28"/>
          <w:szCs w:val="28"/>
          <w:rtl/>
          <w:lang w:eastAsia="fr-FR" w:bidi="ar-DZ"/>
        </w:rPr>
        <w:t xml:space="preserve"> </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lang w:eastAsia="fr-FR" w:bidi="ar-DZ"/>
        </w:rPr>
      </w:pPr>
      <w:r w:rsidRPr="00AD39A0">
        <w:rPr>
          <w:rFonts w:ascii="Simplified Arabic" w:eastAsiaTheme="minorEastAsia" w:hAnsi="Simplified Arabic" w:cs="Simplified Arabic"/>
          <w:b/>
          <w:bCs/>
          <w:sz w:val="28"/>
          <w:szCs w:val="28"/>
          <w:rtl/>
          <w:lang w:eastAsia="fr-FR" w:bidi="ar-DZ"/>
        </w:rPr>
        <w:t>نص الفرضية السابعة:</w:t>
      </w:r>
      <w:r w:rsidRPr="00AD39A0">
        <w:rPr>
          <w:rFonts w:ascii="Simplified Arabic" w:eastAsiaTheme="minorEastAsia" w:hAnsi="Simplified Arabic" w:cs="Simplified Arabic"/>
          <w:sz w:val="28"/>
          <w:szCs w:val="28"/>
          <w:rtl/>
          <w:lang w:eastAsia="fr-FR" w:bidi="ar-DZ"/>
        </w:rPr>
        <w:t xml:space="preserve"> لا توجد فروق في الكفاءة الذاتية لدى مرضى متلازمة الشريان التاجي تعزى </w:t>
      </w:r>
      <w:r w:rsidRPr="00AD39A0">
        <w:rPr>
          <w:rFonts w:ascii="Simplified Arabic" w:eastAsiaTheme="minorEastAsia" w:hAnsi="Simplified Arabic" w:cs="Simplified Arabic" w:hint="cs"/>
          <w:sz w:val="28"/>
          <w:szCs w:val="28"/>
          <w:rtl/>
          <w:lang w:eastAsia="fr-FR" w:bidi="ar-DZ"/>
        </w:rPr>
        <w:t>إلى ا</w:t>
      </w:r>
      <w:r w:rsidRPr="00AD39A0">
        <w:rPr>
          <w:rFonts w:ascii="Simplified Arabic" w:eastAsiaTheme="minorEastAsia" w:hAnsi="Simplified Arabic" w:cs="Simplified Arabic"/>
          <w:sz w:val="28"/>
          <w:szCs w:val="28"/>
          <w:rtl/>
          <w:lang w:eastAsia="fr-FR"/>
        </w:rPr>
        <w:t>لجنس</w:t>
      </w:r>
      <w:r w:rsidRPr="00AD39A0">
        <w:rPr>
          <w:rFonts w:ascii="Simplified Arabic" w:eastAsiaTheme="minorEastAsia" w:hAnsi="Simplified Arabic" w:cs="Simplified Arabic"/>
          <w:color w:val="000000"/>
          <w:sz w:val="28"/>
          <w:szCs w:val="28"/>
          <w:rtl/>
          <w:lang w:eastAsia="fr-FR" w:bidi="ar-DZ"/>
        </w:rPr>
        <w:t>، وبعد المعالجة الإحصائية تم التوصل إلى ال</w:t>
      </w:r>
      <w:r w:rsidRPr="00AD39A0">
        <w:rPr>
          <w:rFonts w:ascii="Simplified Arabic" w:eastAsiaTheme="minorEastAsia" w:hAnsi="Simplified Arabic" w:cs="Simplified Arabic" w:hint="cs"/>
          <w:color w:val="000000"/>
          <w:sz w:val="28"/>
          <w:szCs w:val="28"/>
          <w:rtl/>
          <w:lang w:eastAsia="fr-FR" w:bidi="ar-DZ"/>
        </w:rPr>
        <w:t>جدول التالي:</w:t>
      </w:r>
      <w:r w:rsidRPr="00AD39A0">
        <w:rPr>
          <w:rFonts w:ascii="Simplified Arabic" w:eastAsiaTheme="minorEastAsia" w:hAnsi="Simplified Arabic" w:cs="Simplified Arabic"/>
          <w:color w:val="000000"/>
          <w:sz w:val="28"/>
          <w:szCs w:val="28"/>
          <w:rtl/>
          <w:lang w:eastAsia="fr-FR" w:bidi="ar-DZ"/>
        </w:rPr>
        <w:t xml:space="preserve"> </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lang w:eastAsia="fr-FR"/>
        </w:rPr>
        <w:t xml:space="preserve">                   </w:t>
      </w:r>
      <w:r w:rsidRPr="00AD39A0">
        <w:rPr>
          <w:rFonts w:ascii="Simplified Arabic" w:eastAsiaTheme="minorEastAsia" w:hAnsi="Simplified Arabic" w:cs="Simplified Arabic"/>
          <w:color w:val="000000"/>
          <w:sz w:val="28"/>
          <w:szCs w:val="28"/>
          <w:rtl/>
          <w:lang w:eastAsia="fr-FR"/>
        </w:rPr>
        <w:t xml:space="preserve"> </w:t>
      </w:r>
      <w:r w:rsidRPr="00AD39A0">
        <w:rPr>
          <w:rFonts w:ascii="Simplified Arabic" w:eastAsiaTheme="minorEastAsia" w:hAnsi="Simplified Arabic" w:cs="Simplified Arabic" w:hint="cs"/>
          <w:color w:val="000000"/>
          <w:sz w:val="28"/>
          <w:szCs w:val="28"/>
          <w:rtl/>
          <w:lang w:eastAsia="fr-FR"/>
        </w:rPr>
        <w:t>جدول رقم (32):</w:t>
      </w:r>
      <w:r w:rsidRPr="00AD39A0">
        <w:rPr>
          <w:rFonts w:ascii="Simplified Arabic" w:eastAsiaTheme="minorEastAsia" w:hAnsi="Simplified Arabic" w:cs="Simplified Arabic"/>
          <w:color w:val="000000"/>
          <w:sz w:val="28"/>
          <w:szCs w:val="28"/>
          <w:rtl/>
          <w:lang w:eastAsia="fr-FR"/>
        </w:rPr>
        <w:t xml:space="preserve"> الفروق بين الجنسين في درجاتهم على </w:t>
      </w:r>
      <w:r w:rsidRPr="00AD39A0">
        <w:rPr>
          <w:rFonts w:ascii="Simplified Arabic" w:eastAsiaTheme="minorEastAsia" w:hAnsi="Simplified Arabic" w:cs="Simplified Arabic" w:hint="cs"/>
          <w:color w:val="000000"/>
          <w:sz w:val="28"/>
          <w:szCs w:val="28"/>
          <w:rtl/>
          <w:lang w:eastAsia="fr-FR"/>
        </w:rPr>
        <w:t>مقياس الكفاءة الذاتية.</w:t>
      </w:r>
    </w:p>
    <w:tbl>
      <w:tblPr>
        <w:tblStyle w:val="GridTable4-Accent33"/>
        <w:bidiVisual/>
        <w:tblW w:w="8986" w:type="dxa"/>
        <w:tblLayout w:type="fixed"/>
        <w:tblLook w:val="04A0" w:firstRow="1" w:lastRow="0" w:firstColumn="1" w:lastColumn="0" w:noHBand="0" w:noVBand="1"/>
      </w:tblPr>
      <w:tblGrid>
        <w:gridCol w:w="1091"/>
        <w:gridCol w:w="850"/>
        <w:gridCol w:w="851"/>
        <w:gridCol w:w="1134"/>
        <w:gridCol w:w="1134"/>
        <w:gridCol w:w="992"/>
        <w:gridCol w:w="992"/>
        <w:gridCol w:w="773"/>
        <w:gridCol w:w="1169"/>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091" w:type="dxa"/>
            <w:hideMark/>
          </w:tcPr>
          <w:p w:rsidR="00AD39A0" w:rsidRPr="00AD39A0" w:rsidRDefault="00AD39A0" w:rsidP="00AD39A0">
            <w:pPr>
              <w:bidi/>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المتغير</w:t>
            </w:r>
          </w:p>
        </w:tc>
        <w:tc>
          <w:tcPr>
            <w:tcW w:w="850"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الجنس</w:t>
            </w:r>
          </w:p>
        </w:tc>
        <w:tc>
          <w:tcPr>
            <w:tcW w:w="851"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حجم العينة</w:t>
            </w:r>
          </w:p>
        </w:tc>
        <w:tc>
          <w:tcPr>
            <w:tcW w:w="1134"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المتوسط الحسابي</w:t>
            </w:r>
          </w:p>
        </w:tc>
        <w:tc>
          <w:tcPr>
            <w:tcW w:w="1134"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الانحراف المعياري</w:t>
            </w:r>
          </w:p>
        </w:tc>
        <w:tc>
          <w:tcPr>
            <w:tcW w:w="992"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قيمة (</w:t>
            </w:r>
            <w:r w:rsidRPr="00AD39A0">
              <w:rPr>
                <w:rFonts w:ascii="Simplified Arabic" w:eastAsia="Times New Roman" w:hAnsi="Simplified Arabic" w:cs="Simplified Arabic"/>
                <w:color w:val="000000"/>
                <w:sz w:val="28"/>
                <w:szCs w:val="28"/>
              </w:rPr>
              <w:t>T</w:t>
            </w:r>
            <w:r w:rsidRPr="00AD39A0">
              <w:rPr>
                <w:rFonts w:ascii="Simplified Arabic" w:eastAsia="Times New Roman" w:hAnsi="Simplified Arabic" w:cs="Simplified Arabic"/>
                <w:color w:val="000000"/>
                <w:sz w:val="28"/>
                <w:szCs w:val="28"/>
                <w:rtl/>
              </w:rPr>
              <w:t>)</w:t>
            </w:r>
          </w:p>
        </w:tc>
        <w:tc>
          <w:tcPr>
            <w:tcW w:w="992"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درجة الحرية</w:t>
            </w:r>
          </w:p>
        </w:tc>
        <w:tc>
          <w:tcPr>
            <w:tcW w:w="773"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 xml:space="preserve">قيمة </w:t>
            </w:r>
            <w:r w:rsidRPr="00AD39A0">
              <w:rPr>
                <w:rFonts w:ascii="Simplified Arabic" w:eastAsia="Times New Roman" w:hAnsi="Simplified Arabic" w:cs="Simplified Arabic"/>
                <w:color w:val="000000"/>
                <w:sz w:val="28"/>
                <w:szCs w:val="28"/>
              </w:rPr>
              <w:t>p</w:t>
            </w:r>
          </w:p>
        </w:tc>
        <w:tc>
          <w:tcPr>
            <w:tcW w:w="1169"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القرار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091" w:type="dxa"/>
            <w:vMerge w:val="restart"/>
            <w:hideMark/>
          </w:tcPr>
          <w:p w:rsidR="00AD39A0" w:rsidRPr="00AD39A0" w:rsidRDefault="00AD39A0" w:rsidP="00AD39A0">
            <w:pPr>
              <w:bidi/>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الكفاءة الذاتية</w:t>
            </w:r>
          </w:p>
        </w:tc>
        <w:tc>
          <w:tcPr>
            <w:tcW w:w="850" w:type="dxa"/>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lang w:bidi="ar-DZ"/>
              </w:rPr>
            </w:pPr>
            <w:r w:rsidRPr="00AD39A0">
              <w:rPr>
                <w:rFonts w:ascii="Simplified Arabic" w:eastAsia="Times New Roman" w:hAnsi="Simplified Arabic" w:cs="Simplified Arabic"/>
                <w:color w:val="000000"/>
                <w:sz w:val="28"/>
                <w:szCs w:val="28"/>
                <w:rtl/>
                <w:lang w:bidi="ar-DZ"/>
              </w:rPr>
              <w:t>إناث</w:t>
            </w:r>
          </w:p>
        </w:tc>
        <w:tc>
          <w:tcPr>
            <w:tcW w:w="851"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104</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27,16</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5,32</w:t>
            </w:r>
          </w:p>
        </w:tc>
        <w:tc>
          <w:tcPr>
            <w:tcW w:w="992" w:type="dxa"/>
            <w:vMerge w:val="restart"/>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Pr>
              <w:t>-,922</w:t>
            </w: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c>
          <w:tcPr>
            <w:tcW w:w="992" w:type="dxa"/>
            <w:vMerge w:val="restart"/>
            <w:hideMark/>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148</w:t>
            </w:r>
          </w:p>
        </w:tc>
        <w:tc>
          <w:tcPr>
            <w:tcW w:w="773" w:type="dxa"/>
            <w:vMerge w:val="restart"/>
            <w:hideMark/>
          </w:tcPr>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Pr>
              <w:t>,358</w:t>
            </w:r>
          </w:p>
        </w:tc>
        <w:tc>
          <w:tcPr>
            <w:tcW w:w="1169" w:type="dxa"/>
            <w:vMerge w:val="restart"/>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lang w:bidi="ar-DZ"/>
              </w:rPr>
              <w:t xml:space="preserve">غير </w:t>
            </w:r>
            <w:r w:rsidRPr="00AD39A0">
              <w:rPr>
                <w:rFonts w:ascii="Simplified Arabic" w:eastAsia="Times New Roman" w:hAnsi="Simplified Arabic" w:cs="Simplified Arabic"/>
                <w:color w:val="000000"/>
                <w:sz w:val="28"/>
                <w:szCs w:val="28"/>
                <w:rtl/>
              </w:rPr>
              <w:t>دالة</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إحصائيا</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0.05</w:t>
            </w:r>
          </w:p>
        </w:tc>
      </w:tr>
      <w:tr w:rsidR="00AD39A0" w:rsidRPr="00AD39A0" w:rsidTr="00AD39A0">
        <w:trPr>
          <w:trHeight w:val="516"/>
        </w:trPr>
        <w:tc>
          <w:tcPr>
            <w:cnfStyle w:val="001000000000" w:firstRow="0" w:lastRow="0" w:firstColumn="1" w:lastColumn="0" w:oddVBand="0" w:evenVBand="0" w:oddHBand="0" w:evenHBand="0" w:firstRowFirstColumn="0" w:firstRowLastColumn="0" w:lastRowFirstColumn="0" w:lastRowLastColumn="0"/>
            <w:tcW w:w="1091" w:type="dxa"/>
            <w:vMerge/>
            <w:hideMark/>
          </w:tcPr>
          <w:p w:rsidR="00AD39A0" w:rsidRPr="00AD39A0" w:rsidRDefault="00AD39A0" w:rsidP="00AD39A0">
            <w:pPr>
              <w:jc w:val="lowKashida"/>
              <w:rPr>
                <w:rFonts w:ascii="Simplified Arabic" w:eastAsia="Times New Roman" w:hAnsi="Simplified Arabic" w:cs="Simplified Arabic"/>
                <w:b w:val="0"/>
                <w:bCs w:val="0"/>
                <w:color w:val="000000"/>
                <w:sz w:val="28"/>
                <w:szCs w:val="28"/>
              </w:rPr>
            </w:pPr>
          </w:p>
        </w:tc>
        <w:tc>
          <w:tcPr>
            <w:tcW w:w="850" w:type="dxa"/>
            <w:hideMark/>
          </w:tcPr>
          <w:p w:rsidR="00AD39A0" w:rsidRPr="00AD39A0" w:rsidRDefault="00AD39A0" w:rsidP="00AD39A0">
            <w:pPr>
              <w:bidi/>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ذكور</w:t>
            </w:r>
          </w:p>
        </w:tc>
        <w:tc>
          <w:tcPr>
            <w:tcW w:w="851"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46</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28,04</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5,52</w:t>
            </w:r>
          </w:p>
        </w:tc>
        <w:tc>
          <w:tcPr>
            <w:tcW w:w="992" w:type="dxa"/>
            <w:vMerge/>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Pr>
            </w:pPr>
          </w:p>
        </w:tc>
        <w:tc>
          <w:tcPr>
            <w:tcW w:w="992" w:type="dxa"/>
            <w:vMerge/>
            <w:hideMark/>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Pr>
            </w:pPr>
          </w:p>
        </w:tc>
        <w:tc>
          <w:tcPr>
            <w:tcW w:w="773" w:type="dxa"/>
            <w:vMerge/>
            <w:hideMark/>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Pr>
            </w:pPr>
          </w:p>
        </w:tc>
        <w:tc>
          <w:tcPr>
            <w:tcW w:w="1169" w:type="dxa"/>
            <w:vMerge/>
            <w:hideMark/>
          </w:tcPr>
          <w:p w:rsidR="00AD39A0" w:rsidRPr="00AD39A0" w:rsidRDefault="00AD39A0" w:rsidP="00AD39A0">
            <w:pPr>
              <w:bidi/>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r>
    </w:tbl>
    <w:p w:rsidR="00AD39A0" w:rsidRPr="00AD39A0" w:rsidRDefault="00AD39A0" w:rsidP="00AD39A0">
      <w:pPr>
        <w:bidi/>
        <w:spacing w:line="360" w:lineRule="auto"/>
        <w:ind w:firstLine="708"/>
        <w:jc w:val="lowKashida"/>
        <w:rPr>
          <w:rFonts w:ascii="Simplified Arabic" w:eastAsia="Times New Roman" w:hAnsi="Simplified Arabic" w:cs="Simplified Arabic"/>
          <w:sz w:val="28"/>
          <w:szCs w:val="28"/>
          <w:rtl/>
          <w:lang w:eastAsia="fr-FR" w:bidi="ar-DZ"/>
        </w:rPr>
      </w:pPr>
    </w:p>
    <w:p w:rsidR="00AD39A0" w:rsidRPr="00AD39A0" w:rsidRDefault="00AD39A0" w:rsidP="00AD39A0">
      <w:pPr>
        <w:bidi/>
        <w:spacing w:line="360" w:lineRule="auto"/>
        <w:ind w:firstLine="708"/>
        <w:jc w:val="lowKashida"/>
        <w:rPr>
          <w:rFonts w:ascii="Simplified Arabic" w:eastAsia="Times New Roman" w:hAnsi="Simplified Arabic" w:cs="Simplified Arabic"/>
          <w:sz w:val="28"/>
          <w:szCs w:val="28"/>
          <w:rtl/>
          <w:lang w:eastAsia="fr-FR" w:bidi="ar-DZ"/>
        </w:rPr>
      </w:pPr>
      <w:r w:rsidRPr="00AD39A0">
        <w:rPr>
          <w:rFonts w:ascii="Simplified Arabic" w:eastAsia="Times New Roman" w:hAnsi="Simplified Arabic" w:cs="Simplified Arabic" w:hint="cs"/>
          <w:sz w:val="28"/>
          <w:szCs w:val="28"/>
          <w:rtl/>
          <w:lang w:eastAsia="fr-FR" w:bidi="ar-DZ"/>
        </w:rPr>
        <w:t>م</w:t>
      </w:r>
      <w:r w:rsidRPr="00AD39A0">
        <w:rPr>
          <w:rFonts w:ascii="Simplified Arabic" w:eastAsia="Times New Roman" w:hAnsi="Simplified Arabic" w:cs="Simplified Arabic"/>
          <w:sz w:val="28"/>
          <w:szCs w:val="28"/>
          <w:rtl/>
          <w:lang w:eastAsia="fr-FR" w:bidi="ar-DZ"/>
        </w:rPr>
        <w:t xml:space="preserve">ن خلال الجدول </w:t>
      </w:r>
      <w:r w:rsidRPr="00AD39A0">
        <w:rPr>
          <w:rFonts w:ascii="Simplified Arabic" w:eastAsia="Times New Roman" w:hAnsi="Simplified Arabic" w:cs="Simplified Arabic" w:hint="cs"/>
          <w:sz w:val="28"/>
          <w:szCs w:val="28"/>
          <w:rtl/>
          <w:lang w:eastAsia="fr-FR" w:bidi="ar-DZ"/>
        </w:rPr>
        <w:t>السابق</w:t>
      </w:r>
      <w:r w:rsidRPr="00AD39A0">
        <w:rPr>
          <w:rFonts w:ascii="Simplified Arabic" w:eastAsia="Times New Roman" w:hAnsi="Simplified Arabic" w:cs="Simplified Arabic"/>
          <w:sz w:val="28"/>
          <w:szCs w:val="28"/>
          <w:rtl/>
          <w:lang w:eastAsia="fr-FR" w:bidi="ar-DZ"/>
        </w:rPr>
        <w:t xml:space="preserve"> نلاحظ أن قيمة اختبار التجانس ليفين (</w:t>
      </w:r>
      <w:r w:rsidRPr="00AD39A0">
        <w:rPr>
          <w:rFonts w:ascii="Simplified Arabic" w:eastAsia="Times New Roman" w:hAnsi="Simplified Arabic" w:cs="Simplified Arabic"/>
          <w:sz w:val="28"/>
          <w:szCs w:val="28"/>
          <w:lang w:eastAsia="fr-FR" w:bidi="ar-DZ"/>
        </w:rPr>
        <w:t>F</w:t>
      </w:r>
      <w:r w:rsidRPr="00AD39A0">
        <w:rPr>
          <w:rFonts w:ascii="Simplified Arabic" w:eastAsia="Times New Roman" w:hAnsi="Simplified Arabic" w:cs="Simplified Arabic"/>
          <w:sz w:val="28"/>
          <w:szCs w:val="28"/>
          <w:rtl/>
          <w:lang w:eastAsia="fr-FR" w:bidi="ar-DZ"/>
        </w:rPr>
        <w:t>) بلغت (0.12)، وهي قيمة غير دالة إحصائيا عند مستوى الدلالة ألفا (0.05)، وهذا يستوجب استخدام اختبار الدلالة الإحصائية (</w:t>
      </w:r>
      <w:r w:rsidRPr="00AD39A0">
        <w:rPr>
          <w:rFonts w:ascii="Simplified Arabic" w:eastAsia="Times New Roman" w:hAnsi="Simplified Arabic" w:cs="Simplified Arabic"/>
          <w:sz w:val="28"/>
          <w:szCs w:val="28"/>
          <w:lang w:eastAsia="fr-FR" w:bidi="ar-DZ"/>
        </w:rPr>
        <w:t>T</w:t>
      </w:r>
      <w:r w:rsidRPr="00AD39A0">
        <w:rPr>
          <w:rFonts w:ascii="Simplified Arabic" w:eastAsia="Times New Roman" w:hAnsi="Simplified Arabic" w:cs="Simplified Arabic"/>
          <w:sz w:val="28"/>
          <w:szCs w:val="28"/>
          <w:rtl/>
          <w:lang w:eastAsia="fr-FR" w:bidi="ar-DZ"/>
        </w:rPr>
        <w:t>) بالنسبة لعينتين مستقلتين متجانستين، وبالنظر إلى المتوسطات الحسابية بالنسبة للجنسين في الكفاءة الذاتية والتي بلغت عند الإناث (27,16) وعند الذكور (28,04)</w:t>
      </w:r>
      <w:r w:rsidRPr="00AD39A0">
        <w:rPr>
          <w:rFonts w:ascii="Simplified Arabic" w:eastAsia="Times New Roman" w:hAnsi="Simplified Arabic" w:cs="Simplified Arabic" w:hint="cs"/>
          <w:sz w:val="28"/>
          <w:szCs w:val="28"/>
          <w:rtl/>
          <w:lang w:eastAsia="fr-FR" w:bidi="ar-DZ"/>
        </w:rPr>
        <w:t>،</w:t>
      </w:r>
      <w:r w:rsidRPr="00AD39A0">
        <w:rPr>
          <w:rFonts w:ascii="Simplified Arabic" w:eastAsia="Times New Roman" w:hAnsi="Simplified Arabic" w:cs="Simplified Arabic"/>
          <w:sz w:val="28"/>
          <w:szCs w:val="28"/>
          <w:rtl/>
          <w:lang w:eastAsia="fr-FR" w:bidi="ar-DZ"/>
        </w:rPr>
        <w:t xml:space="preserve"> يمكن القول بأنه لا توجد فروق بين الجنسين في الكفاءة الذاتية، وما يؤكد ذلك قيمة اختبار الفروق (</w:t>
      </w:r>
      <w:r w:rsidRPr="00AD39A0">
        <w:rPr>
          <w:rFonts w:ascii="Simplified Arabic" w:eastAsia="Times New Roman" w:hAnsi="Simplified Arabic" w:cs="Simplified Arabic"/>
          <w:sz w:val="28"/>
          <w:szCs w:val="28"/>
          <w:lang w:eastAsia="fr-FR" w:bidi="ar-DZ"/>
        </w:rPr>
        <w:t>T</w:t>
      </w:r>
      <w:r w:rsidRPr="00AD39A0">
        <w:rPr>
          <w:rFonts w:ascii="Simplified Arabic" w:eastAsia="Times New Roman" w:hAnsi="Simplified Arabic" w:cs="Simplified Arabic"/>
          <w:sz w:val="28"/>
          <w:szCs w:val="28"/>
          <w:vertAlign w:val="subscript"/>
          <w:lang w:eastAsia="fr-FR" w:bidi="ar-DZ"/>
        </w:rPr>
        <w:t>test</w:t>
      </w:r>
      <w:r w:rsidRPr="00AD39A0">
        <w:rPr>
          <w:rFonts w:ascii="Simplified Arabic" w:eastAsia="Times New Roman" w:hAnsi="Simplified Arabic" w:cs="Simplified Arabic"/>
          <w:sz w:val="28"/>
          <w:szCs w:val="28"/>
          <w:rtl/>
          <w:lang w:eastAsia="fr-FR" w:bidi="ar-DZ"/>
        </w:rPr>
        <w:t>) والتي بلغت (0.92-) وهي قيمة غير دالة إحصائيا عند مستوى الدلالة ألفا (0.05=</w:t>
      </w:r>
      <w:r w:rsidRPr="00AD39A0">
        <w:rPr>
          <w:rFonts w:ascii="Cambria" w:eastAsia="Times New Roman" w:hAnsi="Cambria" w:cs="Cambria"/>
          <w:sz w:val="28"/>
          <w:szCs w:val="28"/>
          <w:lang w:eastAsia="fr-FR" w:bidi="ar-DZ"/>
        </w:rPr>
        <w:t>α</w:t>
      </w:r>
      <w:r w:rsidRPr="00AD39A0">
        <w:rPr>
          <w:rFonts w:ascii="Simplified Arabic" w:eastAsia="Times New Roman" w:hAnsi="Simplified Arabic" w:cs="Simplified Arabic"/>
          <w:sz w:val="28"/>
          <w:szCs w:val="28"/>
          <w:rtl/>
          <w:lang w:eastAsia="fr-FR" w:bidi="ar-DZ"/>
        </w:rPr>
        <w:t>)، وبالتالي يمكن قبول الفرضية الصفرية.</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lang w:eastAsia="fr-FR" w:bidi="ar-DZ"/>
        </w:rPr>
      </w:pPr>
      <w:r w:rsidRPr="00AD39A0">
        <w:rPr>
          <w:rFonts w:ascii="Simplified Arabic" w:eastAsia="Times New Roman" w:hAnsi="Simplified Arabic" w:cs="Simplified Arabic"/>
          <w:sz w:val="28"/>
          <w:szCs w:val="28"/>
          <w:rtl/>
          <w:lang w:eastAsia="fr-FR" w:bidi="ar-DZ"/>
        </w:rPr>
        <w:t>اختلفت نت</w:t>
      </w:r>
      <w:r w:rsidRPr="00AD39A0">
        <w:rPr>
          <w:rFonts w:ascii="Simplified Arabic" w:eastAsia="Times New Roman" w:hAnsi="Simplified Arabic" w:cs="Simplified Arabic" w:hint="cs"/>
          <w:sz w:val="28"/>
          <w:szCs w:val="28"/>
          <w:rtl/>
          <w:lang w:eastAsia="fr-FR" w:bidi="ar-DZ"/>
        </w:rPr>
        <w:t>يجة</w:t>
      </w:r>
      <w:r w:rsidRPr="00AD39A0">
        <w:rPr>
          <w:rFonts w:ascii="Simplified Arabic" w:eastAsia="Times New Roman" w:hAnsi="Simplified Arabic" w:cs="Simplified Arabic"/>
          <w:sz w:val="28"/>
          <w:szCs w:val="28"/>
          <w:rtl/>
          <w:lang w:eastAsia="fr-FR" w:bidi="ar-DZ"/>
        </w:rPr>
        <w:t xml:space="preserve"> هذه الدراسة مع عدد من الدراسات السابقة التي </w:t>
      </w:r>
      <w:r w:rsidRPr="00AD39A0">
        <w:rPr>
          <w:rFonts w:ascii="Simplified Arabic" w:eastAsiaTheme="minorEastAsia" w:hAnsi="Simplified Arabic" w:cs="Simplified Arabic"/>
          <w:sz w:val="28"/>
          <w:szCs w:val="28"/>
          <w:rtl/>
          <w:lang w:eastAsia="fr-FR" w:bidi="ar-DZ"/>
        </w:rPr>
        <w:t xml:space="preserve">أكدت على وجود فروق في الكفاءة الذاتية </w:t>
      </w:r>
      <w:r w:rsidRPr="00AD39A0">
        <w:rPr>
          <w:rFonts w:ascii="Simplified Arabic" w:eastAsiaTheme="minorEastAsia" w:hAnsi="Simplified Arabic" w:cs="Simplified Arabic" w:hint="cs"/>
          <w:sz w:val="28"/>
          <w:szCs w:val="28"/>
          <w:rtl/>
          <w:lang w:eastAsia="fr-FR" w:bidi="ar-DZ"/>
        </w:rPr>
        <w:t>تبعا ل</w:t>
      </w:r>
      <w:r w:rsidRPr="00AD39A0">
        <w:rPr>
          <w:rFonts w:ascii="Simplified Arabic" w:eastAsiaTheme="minorEastAsia" w:hAnsi="Simplified Arabic" w:cs="Simplified Arabic"/>
          <w:sz w:val="28"/>
          <w:szCs w:val="28"/>
          <w:rtl/>
          <w:lang w:eastAsia="fr-FR"/>
        </w:rPr>
        <w:t>لجنس</w:t>
      </w:r>
      <w:r w:rsidRPr="00AD39A0">
        <w:rPr>
          <w:rFonts w:ascii="Simplified Arabic" w:eastAsiaTheme="minorEastAsia" w:hAnsi="Simplified Arabic" w:cs="Simplified Arabic" w:hint="cs"/>
          <w:sz w:val="28"/>
          <w:szCs w:val="28"/>
          <w:rtl/>
          <w:lang w:eastAsia="fr-FR"/>
        </w:rPr>
        <w:t>،</w:t>
      </w:r>
      <w:r w:rsidRPr="00AD39A0">
        <w:rPr>
          <w:rFonts w:ascii="Simplified Arabic" w:eastAsia="Times New Roman" w:hAnsi="Simplified Arabic" w:cs="Simplified Arabic"/>
          <w:sz w:val="28"/>
          <w:szCs w:val="28"/>
          <w:rtl/>
          <w:lang w:eastAsia="fr-FR" w:bidi="ar-DZ"/>
        </w:rPr>
        <w:t xml:space="preserve"> وتباينت نتائج</w:t>
      </w:r>
      <w:r w:rsidRPr="00AD39A0">
        <w:rPr>
          <w:rFonts w:ascii="Simplified Arabic" w:eastAsia="Times New Roman" w:hAnsi="Simplified Arabic" w:cs="Simplified Arabic" w:hint="cs"/>
          <w:sz w:val="28"/>
          <w:szCs w:val="28"/>
          <w:rtl/>
          <w:lang w:eastAsia="fr-FR" w:bidi="ar-DZ"/>
        </w:rPr>
        <w:t xml:space="preserve"> تلك الدراسات إ</w:t>
      </w:r>
      <w:r w:rsidRPr="00AD39A0">
        <w:rPr>
          <w:rFonts w:ascii="Simplified Arabic" w:eastAsia="Times New Roman" w:hAnsi="Simplified Arabic" w:cs="Simplified Arabic"/>
          <w:sz w:val="28"/>
          <w:szCs w:val="28"/>
          <w:rtl/>
          <w:lang w:eastAsia="fr-FR" w:bidi="ar-DZ"/>
        </w:rPr>
        <w:t>لى وجود فر</w:t>
      </w:r>
      <w:r w:rsidRPr="00AD39A0">
        <w:rPr>
          <w:rFonts w:ascii="Simplified Arabic" w:eastAsia="Times New Roman" w:hAnsi="Simplified Arabic" w:cs="Simplified Arabic" w:hint="cs"/>
          <w:sz w:val="28"/>
          <w:szCs w:val="28"/>
          <w:rtl/>
          <w:lang w:eastAsia="fr-FR" w:bidi="ar-DZ"/>
        </w:rPr>
        <w:t>و</w:t>
      </w:r>
      <w:r w:rsidRPr="00AD39A0">
        <w:rPr>
          <w:rFonts w:ascii="Simplified Arabic" w:eastAsia="Times New Roman" w:hAnsi="Simplified Arabic" w:cs="Simplified Arabic"/>
          <w:sz w:val="28"/>
          <w:szCs w:val="28"/>
          <w:rtl/>
          <w:lang w:eastAsia="fr-FR" w:bidi="ar-DZ"/>
        </w:rPr>
        <w:t xml:space="preserve">ق في الكفاءة الذاتية لصالح الذكور على </w:t>
      </w:r>
      <w:r w:rsidRPr="00AD39A0">
        <w:rPr>
          <w:rFonts w:ascii="Simplified Arabic" w:eastAsia="Times New Roman" w:hAnsi="Simplified Arabic" w:cs="Simplified Arabic"/>
          <w:sz w:val="28"/>
          <w:szCs w:val="28"/>
          <w:rtl/>
          <w:lang w:eastAsia="fr-FR" w:bidi="ar-DZ"/>
        </w:rPr>
        <w:lastRenderedPageBreak/>
        <w:t xml:space="preserve">غرار </w:t>
      </w:r>
      <w:r w:rsidRPr="00AD39A0">
        <w:rPr>
          <w:rFonts w:ascii="Simplified Arabic" w:eastAsiaTheme="minorEastAsia" w:hAnsi="Simplified Arabic" w:cs="Simplified Arabic"/>
          <w:sz w:val="28"/>
          <w:szCs w:val="28"/>
          <w:rtl/>
          <w:lang w:eastAsia="fr-FR" w:bidi="ar-DZ"/>
        </w:rPr>
        <w:t>(حمدي وداود 2000</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سميث 2004</w:t>
      </w:r>
      <w:r w:rsidRPr="00AD39A0">
        <w:rPr>
          <w:rFonts w:ascii="Simplified Arabic" w:eastAsiaTheme="minorEastAsia" w:hAnsi="Simplified Arabic" w:cs="Simplified Arabic"/>
          <w:sz w:val="28"/>
          <w:szCs w:val="28"/>
          <w:lang w:val="en-US" w:eastAsia="fr-FR" w:bidi="ar-DZ"/>
        </w:rPr>
        <w:t>Smith</w:t>
      </w:r>
      <w:r w:rsidRPr="00AD39A0">
        <w:rPr>
          <w:rFonts w:ascii="Simplified Arabic" w:eastAsiaTheme="minorEastAsia" w:hAnsi="Simplified Arabic" w:cs="Simplified Arabic"/>
          <w:sz w:val="28"/>
          <w:szCs w:val="28"/>
          <w:rtl/>
          <w:lang w:eastAsia="fr-FR" w:bidi="ar-DZ"/>
        </w:rPr>
        <w:t>،</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المحمود 2006، ضاري والدليمي 2012، عليوة سمية 2015)</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وجود فر</w:t>
      </w:r>
      <w:r w:rsidRPr="00AD39A0">
        <w:rPr>
          <w:rFonts w:ascii="Simplified Arabic" w:eastAsiaTheme="minorEastAsia" w:hAnsi="Simplified Arabic" w:cs="Simplified Arabic" w:hint="cs"/>
          <w:sz w:val="28"/>
          <w:szCs w:val="28"/>
          <w:rtl/>
          <w:lang w:eastAsia="fr-FR" w:bidi="ar-DZ"/>
        </w:rPr>
        <w:t>و</w:t>
      </w:r>
      <w:r w:rsidRPr="00AD39A0">
        <w:rPr>
          <w:rFonts w:ascii="Simplified Arabic" w:eastAsiaTheme="minorEastAsia" w:hAnsi="Simplified Arabic" w:cs="Simplified Arabic"/>
          <w:sz w:val="28"/>
          <w:szCs w:val="28"/>
          <w:rtl/>
          <w:lang w:eastAsia="fr-FR" w:bidi="ar-DZ"/>
        </w:rPr>
        <w:t>ق في الكفاءة الذاتية لصالح الاناث</w:t>
      </w:r>
      <w:r w:rsidRPr="00AD39A0">
        <w:rPr>
          <w:rFonts w:ascii="Simplified Arabic" w:eastAsia="Times New Roman" w:hAnsi="Simplified Arabic" w:cs="Simplified Arabic"/>
          <w:sz w:val="28"/>
          <w:szCs w:val="28"/>
          <w:rtl/>
          <w:lang w:eastAsia="fr-FR" w:bidi="ar-DZ"/>
        </w:rPr>
        <w:t xml:space="preserve"> مثل (</w:t>
      </w:r>
      <w:r w:rsidRPr="00AD39A0">
        <w:rPr>
          <w:rFonts w:ascii="Simplified Arabic" w:eastAsiaTheme="minorEastAsia" w:hAnsi="Simplified Arabic" w:cs="Simplified Arabic"/>
          <w:sz w:val="28"/>
          <w:szCs w:val="28"/>
          <w:rtl/>
          <w:lang w:eastAsia="fr-FR" w:bidi="ar-DZ"/>
        </w:rPr>
        <w:t>فارينا ومورالز 2000</w:t>
      </w:r>
      <w:r w:rsidRPr="00AD39A0">
        <w:rPr>
          <w:rFonts w:ascii="Simplified Arabic" w:eastAsiaTheme="minorEastAsia" w:hAnsi="Simplified Arabic" w:cs="Simplified Arabic"/>
          <w:sz w:val="28"/>
          <w:szCs w:val="28"/>
          <w:lang w:val="en-US" w:eastAsia="fr-FR" w:bidi="ar-DZ"/>
        </w:rPr>
        <w:t xml:space="preserve">Faryna and Morales </w:t>
      </w:r>
      <w:r w:rsidRPr="00AD39A0">
        <w:rPr>
          <w:rFonts w:ascii="Simplified Arabic" w:eastAsiaTheme="minorEastAsia" w:hAnsi="Simplified Arabic" w:cs="Simplified Arabic"/>
          <w:sz w:val="28"/>
          <w:szCs w:val="28"/>
          <w:rtl/>
          <w:lang w:eastAsia="fr-FR" w:bidi="ar-DZ"/>
        </w:rPr>
        <w:t xml:space="preserve"> ، فولك وميشل 2004</w:t>
      </w:r>
      <w:r w:rsidRPr="00AD39A0">
        <w:rPr>
          <w:rFonts w:ascii="Simplified Arabic" w:eastAsiaTheme="minorEastAsia" w:hAnsi="Simplified Arabic" w:cs="Simplified Arabic"/>
          <w:sz w:val="28"/>
          <w:szCs w:val="28"/>
          <w:lang w:val="en-US" w:eastAsia="fr-FR" w:bidi="ar-DZ"/>
        </w:rPr>
        <w:t xml:space="preserve">Voelk and Michael </w:t>
      </w:r>
      <w:r w:rsidRPr="00AD39A0">
        <w:rPr>
          <w:rFonts w:ascii="Simplified Arabic" w:eastAsiaTheme="minorEastAsia" w:hAnsi="Simplified Arabic" w:cs="Simplified Arabic"/>
          <w:sz w:val="28"/>
          <w:szCs w:val="28"/>
          <w:rtl/>
          <w:lang w:val="en-US" w:eastAsia="fr-FR" w:bidi="ar-DZ"/>
        </w:rPr>
        <w:t xml:space="preserve">، </w:t>
      </w:r>
      <w:r w:rsidRPr="00AD39A0">
        <w:rPr>
          <w:rFonts w:ascii="Simplified Arabic" w:eastAsiaTheme="minorEastAsia" w:hAnsi="Simplified Arabic" w:cs="Simplified Arabic"/>
          <w:sz w:val="28"/>
          <w:szCs w:val="28"/>
          <w:rtl/>
          <w:lang w:eastAsia="fr-FR" w:bidi="ar-DZ"/>
        </w:rPr>
        <w:t xml:space="preserve">هالة سعيد2006، </w:t>
      </w:r>
      <w:r w:rsidRPr="00AD39A0">
        <w:rPr>
          <w:rFonts w:ascii="Simplified Arabic" w:eastAsiaTheme="minorEastAsia" w:hAnsi="Simplified Arabic" w:cs="Simplified Arabic"/>
          <w:sz w:val="28"/>
          <w:szCs w:val="28"/>
          <w:rtl/>
          <w:lang w:val="en-US" w:eastAsia="fr-FR" w:bidi="ar-DZ"/>
        </w:rPr>
        <w:t xml:space="preserve">سامر </w:t>
      </w:r>
      <w:r w:rsidRPr="00AD39A0">
        <w:rPr>
          <w:rFonts w:ascii="Simplified Arabic" w:eastAsiaTheme="minorEastAsia" w:hAnsi="Simplified Arabic" w:cs="Simplified Arabic"/>
          <w:sz w:val="28"/>
          <w:szCs w:val="28"/>
          <w:rtl/>
          <w:lang w:eastAsia="fr-FR" w:bidi="ar-DZ"/>
        </w:rPr>
        <w:t xml:space="preserve">رضوان 2010، المخلافي 2010) </w:t>
      </w:r>
    </w:p>
    <w:p w:rsidR="00AD39A0" w:rsidRPr="00AD39A0" w:rsidRDefault="00AD39A0" w:rsidP="00AD39A0">
      <w:pPr>
        <w:bidi/>
        <w:spacing w:line="360" w:lineRule="auto"/>
        <w:ind w:firstLine="708"/>
        <w:jc w:val="lowKashida"/>
        <w:rPr>
          <w:rFonts w:ascii="Simplified Arabic" w:eastAsia="Times New Roman"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eastAsia="fr-FR" w:bidi="ar-DZ"/>
        </w:rPr>
        <w:t xml:space="preserve">في حين </w:t>
      </w:r>
      <w:r w:rsidRPr="00AD39A0">
        <w:rPr>
          <w:rFonts w:ascii="Simplified Arabic" w:eastAsiaTheme="minorEastAsia" w:hAnsi="Simplified Arabic" w:cs="Simplified Arabic"/>
          <w:sz w:val="28"/>
          <w:szCs w:val="28"/>
          <w:rtl/>
          <w:lang w:eastAsia="fr-FR" w:bidi="ar-DZ"/>
        </w:rPr>
        <w:t xml:space="preserve">توافقت نتائجها مع دراسة </w:t>
      </w:r>
      <w:r w:rsidRPr="00AD39A0">
        <w:rPr>
          <w:rFonts w:ascii="Simplified Arabic" w:eastAsia="Times New Roman" w:hAnsi="Simplified Arabic" w:cs="Simplified Arabic"/>
          <w:sz w:val="28"/>
          <w:szCs w:val="28"/>
          <w:rtl/>
          <w:lang w:val="en-US" w:eastAsia="fr-FR" w:bidi="ar-DZ"/>
        </w:rPr>
        <w:t>(</w:t>
      </w:r>
      <w:r w:rsidRPr="00AD39A0">
        <w:rPr>
          <w:rFonts w:ascii="Simplified Arabic" w:eastAsiaTheme="minorEastAsia" w:hAnsi="Simplified Arabic" w:cs="Simplified Arabic"/>
          <w:sz w:val="28"/>
          <w:szCs w:val="28"/>
          <w:rtl/>
          <w:lang w:eastAsia="fr-FR" w:bidi="ar-DZ"/>
        </w:rPr>
        <w:t xml:space="preserve">باجاراس 1996 </w:t>
      </w:r>
      <w:r w:rsidRPr="00AD39A0">
        <w:rPr>
          <w:rFonts w:ascii="Simplified Arabic" w:eastAsiaTheme="minorEastAsia" w:hAnsi="Simplified Arabic" w:cs="Simplified Arabic"/>
          <w:sz w:val="28"/>
          <w:szCs w:val="28"/>
          <w:lang w:val="en-US" w:eastAsia="fr-FR" w:bidi="ar-DZ"/>
        </w:rPr>
        <w:t>Pajares</w:t>
      </w:r>
      <w:r w:rsidRPr="00AD39A0">
        <w:rPr>
          <w:rFonts w:ascii="Simplified Arabic" w:eastAsiaTheme="minorEastAsia" w:hAnsi="Simplified Arabic" w:cs="Simplified Arabic"/>
          <w:sz w:val="28"/>
          <w:szCs w:val="28"/>
          <w:rtl/>
          <w:lang w:val="en-US" w:eastAsia="fr-FR" w:bidi="ar-DZ"/>
        </w:rPr>
        <w:t>، ويلز وهل 2002</w:t>
      </w:r>
      <w:r w:rsidRPr="00AD39A0">
        <w:rPr>
          <w:rFonts w:ascii="Simplified Arabic" w:eastAsiaTheme="minorEastAsia" w:hAnsi="Simplified Arabic" w:cs="Simplified Arabic"/>
          <w:sz w:val="28"/>
          <w:szCs w:val="28"/>
          <w:lang w:val="en-US" w:eastAsia="fr-FR" w:bidi="ar-DZ"/>
        </w:rPr>
        <w:t xml:space="preserve">Willis and Hill </w:t>
      </w:r>
      <w:r w:rsidRPr="00AD39A0">
        <w:rPr>
          <w:rFonts w:ascii="Simplified Arabic" w:eastAsiaTheme="minorEastAsia" w:hAnsi="Simplified Arabic" w:cs="Simplified Arabic"/>
          <w:sz w:val="28"/>
          <w:szCs w:val="28"/>
          <w:rtl/>
          <w:lang w:val="en-US" w:eastAsia="fr-FR" w:bidi="ar-DZ"/>
        </w:rPr>
        <w:t>،</w:t>
      </w:r>
      <w:r w:rsidRPr="00AD39A0">
        <w:rPr>
          <w:rFonts w:ascii="Simplified Arabic" w:eastAsiaTheme="minorEastAsia" w:hAnsi="Simplified Arabic" w:cs="Simplified Arabic"/>
          <w:sz w:val="28"/>
          <w:szCs w:val="28"/>
          <w:rtl/>
          <w:lang w:eastAsia="fr-FR" w:bidi="ar-DZ"/>
        </w:rPr>
        <w:t xml:space="preserve"> عليوة سمية 2007، الزق 2009، قريشي عبد الكريم 2011 و2015، حمادنة وشرادقة 2014، عربيات وحمادنة2014، البهدل2014، بوقصارة وزياد 2015، عدودة صليحة 2015، دودو صونية2017)</w:t>
      </w:r>
    </w:p>
    <w:p w:rsidR="00AD39A0" w:rsidRPr="00AD39A0" w:rsidRDefault="00AD39A0" w:rsidP="00AD39A0">
      <w:pPr>
        <w:autoSpaceDE w:val="0"/>
        <w:autoSpaceDN w:val="0"/>
        <w:bidi/>
        <w:adjustRightInd w:val="0"/>
        <w:spacing w:after="0"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نتيجة هذه الفرضية </w:t>
      </w:r>
      <w:r w:rsidRPr="00AD39A0">
        <w:rPr>
          <w:rFonts w:ascii="Simplified Arabic" w:eastAsiaTheme="minorEastAsia" w:hAnsi="Simplified Arabic" w:cs="Simplified Arabic"/>
          <w:sz w:val="28"/>
          <w:szCs w:val="28"/>
          <w:rtl/>
          <w:lang w:eastAsia="fr-FR" w:bidi="ar-DZ"/>
        </w:rPr>
        <w:t>متوقع</w:t>
      </w:r>
      <w:r w:rsidRPr="00AD39A0">
        <w:rPr>
          <w:rFonts w:ascii="Simplified Arabic" w:eastAsiaTheme="minorEastAsia" w:hAnsi="Simplified Arabic" w:cs="Simplified Arabic" w:hint="cs"/>
          <w:sz w:val="28"/>
          <w:szCs w:val="28"/>
          <w:rtl/>
          <w:lang w:eastAsia="fr-FR" w:bidi="ar-DZ"/>
        </w:rPr>
        <w:t>ة</w:t>
      </w:r>
      <w:r w:rsidRPr="00AD39A0">
        <w:rPr>
          <w:rFonts w:ascii="Simplified Arabic" w:eastAsiaTheme="minorEastAsia" w:hAnsi="Simplified Arabic" w:cs="Simplified Arabic"/>
          <w:sz w:val="28"/>
          <w:szCs w:val="28"/>
          <w:rtl/>
          <w:lang w:eastAsia="fr-FR" w:bidi="ar-DZ"/>
        </w:rPr>
        <w:t xml:space="preserve"> ومنسجم</w:t>
      </w:r>
      <w:r w:rsidRPr="00AD39A0">
        <w:rPr>
          <w:rFonts w:ascii="Simplified Arabic" w:eastAsiaTheme="minorEastAsia" w:hAnsi="Simplified Arabic" w:cs="Simplified Arabic" w:hint="cs"/>
          <w:sz w:val="28"/>
          <w:szCs w:val="28"/>
          <w:rtl/>
          <w:lang w:eastAsia="fr-FR" w:bidi="ar-DZ"/>
        </w:rPr>
        <w:t>ة</w:t>
      </w:r>
      <w:r w:rsidRPr="00AD39A0">
        <w:rPr>
          <w:rFonts w:ascii="Simplified Arabic" w:eastAsiaTheme="minorEastAsia" w:hAnsi="Simplified Arabic" w:cs="Simplified Arabic"/>
          <w:sz w:val="28"/>
          <w:szCs w:val="28"/>
          <w:rtl/>
          <w:lang w:eastAsia="fr-FR" w:bidi="ar-DZ"/>
        </w:rPr>
        <w:t xml:space="preserve"> مع نت</w:t>
      </w:r>
      <w:r w:rsidRPr="00AD39A0">
        <w:rPr>
          <w:rFonts w:ascii="Simplified Arabic" w:eastAsiaTheme="minorEastAsia" w:hAnsi="Simplified Arabic" w:cs="Simplified Arabic" w:hint="cs"/>
          <w:sz w:val="28"/>
          <w:szCs w:val="28"/>
          <w:rtl/>
          <w:lang w:eastAsia="fr-FR" w:bidi="ar-DZ"/>
        </w:rPr>
        <w:t xml:space="preserve">يجة </w:t>
      </w:r>
      <w:r w:rsidRPr="00AD39A0">
        <w:rPr>
          <w:rFonts w:ascii="Simplified Arabic" w:eastAsiaTheme="minorEastAsia" w:hAnsi="Simplified Arabic" w:cs="Simplified Arabic"/>
          <w:sz w:val="28"/>
          <w:szCs w:val="28"/>
          <w:rtl/>
          <w:lang w:eastAsia="fr-FR" w:bidi="ar-DZ"/>
        </w:rPr>
        <w:t>الفرض</w:t>
      </w:r>
      <w:r w:rsidRPr="00AD39A0">
        <w:rPr>
          <w:rFonts w:ascii="Simplified Arabic" w:eastAsiaTheme="minorEastAsia" w:hAnsi="Simplified Arabic" w:cs="Simplified Arabic" w:hint="cs"/>
          <w:sz w:val="28"/>
          <w:szCs w:val="28"/>
          <w:rtl/>
          <w:lang w:eastAsia="fr-FR" w:bidi="ar-DZ"/>
        </w:rPr>
        <w:t>ية</w:t>
      </w:r>
      <w:r w:rsidRPr="00AD39A0">
        <w:rPr>
          <w:rFonts w:ascii="Simplified Arabic" w:eastAsiaTheme="minorEastAsia" w:hAnsi="Simplified Arabic" w:cs="Simplified Arabic"/>
          <w:sz w:val="28"/>
          <w:szCs w:val="28"/>
          <w:rtl/>
          <w:lang w:eastAsia="fr-FR" w:bidi="ar-DZ"/>
        </w:rPr>
        <w:t xml:space="preserve"> القائل</w:t>
      </w:r>
      <w:r w:rsidRPr="00AD39A0">
        <w:rPr>
          <w:rFonts w:ascii="Simplified Arabic" w:eastAsiaTheme="minorEastAsia" w:hAnsi="Simplified Arabic" w:cs="Simplified Arabic" w:hint="cs"/>
          <w:sz w:val="28"/>
          <w:szCs w:val="28"/>
          <w:rtl/>
          <w:lang w:eastAsia="fr-FR" w:bidi="ar-DZ"/>
        </w:rPr>
        <w:t>ة</w:t>
      </w:r>
      <w:r w:rsidRPr="00AD39A0">
        <w:rPr>
          <w:rFonts w:ascii="Simplified Arabic" w:eastAsiaTheme="minorEastAsia" w:hAnsi="Simplified Arabic" w:cs="Simplified Arabic"/>
          <w:sz w:val="28"/>
          <w:szCs w:val="28"/>
          <w:rtl/>
          <w:lang w:eastAsia="fr-FR" w:bidi="ar-DZ"/>
        </w:rPr>
        <w:t xml:space="preserve"> بعدم وجود فر</w:t>
      </w:r>
      <w:r w:rsidRPr="00AD39A0">
        <w:rPr>
          <w:rFonts w:ascii="Simplified Arabic" w:eastAsiaTheme="minorEastAsia" w:hAnsi="Simplified Arabic" w:cs="Simplified Arabic" w:hint="cs"/>
          <w:sz w:val="28"/>
          <w:szCs w:val="28"/>
          <w:rtl/>
          <w:lang w:eastAsia="fr-FR" w:bidi="ar-DZ"/>
        </w:rPr>
        <w:t>و</w:t>
      </w:r>
      <w:r w:rsidRPr="00AD39A0">
        <w:rPr>
          <w:rFonts w:ascii="Simplified Arabic" w:eastAsiaTheme="minorEastAsia" w:hAnsi="Simplified Arabic" w:cs="Simplified Arabic"/>
          <w:sz w:val="28"/>
          <w:szCs w:val="28"/>
          <w:rtl/>
          <w:lang w:eastAsia="fr-FR" w:bidi="ar-DZ"/>
        </w:rPr>
        <w:t xml:space="preserve">ق في مركز الضبط </w:t>
      </w:r>
      <w:r w:rsidRPr="00AD39A0">
        <w:rPr>
          <w:rFonts w:ascii="Simplified Arabic" w:eastAsiaTheme="minorEastAsia" w:hAnsi="Simplified Arabic" w:cs="Simplified Arabic" w:hint="cs"/>
          <w:sz w:val="28"/>
          <w:szCs w:val="28"/>
          <w:rtl/>
          <w:lang w:eastAsia="fr-FR" w:bidi="ar-DZ"/>
        </w:rPr>
        <w:t>ترجع إلى ا</w:t>
      </w:r>
      <w:r w:rsidRPr="00AD39A0">
        <w:rPr>
          <w:rFonts w:ascii="Simplified Arabic" w:eastAsiaTheme="minorEastAsia" w:hAnsi="Simplified Arabic" w:cs="Simplified Arabic"/>
          <w:sz w:val="28"/>
          <w:szCs w:val="28"/>
          <w:rtl/>
          <w:lang w:eastAsia="fr-FR" w:bidi="ar-DZ"/>
        </w:rPr>
        <w:t>ختلاف الجنسين</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وهذا راجع حسب الباحثة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التحول في بنية المجتمع الجزائري بفعل العوامل الاجتماعية والاقتصادية والسياسية والثقافية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مر الذي عمل على إزالة الفروق بين المر</w:t>
      </w:r>
      <w:r w:rsidRPr="00AD39A0">
        <w:rPr>
          <w:rFonts w:ascii="Simplified Arabic" w:eastAsiaTheme="minorEastAsia" w:hAnsi="Simplified Arabic" w:cs="Simplified Arabic" w:hint="cs"/>
          <w:sz w:val="28"/>
          <w:szCs w:val="28"/>
          <w:rtl/>
          <w:lang w:eastAsia="fr-FR" w:bidi="ar-DZ"/>
        </w:rPr>
        <w:t>أة</w:t>
      </w:r>
      <w:r w:rsidRPr="00AD39A0">
        <w:rPr>
          <w:rFonts w:ascii="Simplified Arabic" w:eastAsiaTheme="minorEastAsia" w:hAnsi="Simplified Arabic" w:cs="Simplified Arabic"/>
          <w:sz w:val="28"/>
          <w:szCs w:val="28"/>
          <w:rtl/>
          <w:lang w:eastAsia="fr-FR" w:bidi="ar-DZ"/>
        </w:rPr>
        <w:t xml:space="preserve"> والرجل</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فحصول المر</w:t>
      </w:r>
      <w:r w:rsidRPr="00AD39A0">
        <w:rPr>
          <w:rFonts w:ascii="Simplified Arabic" w:eastAsiaTheme="minorEastAsia" w:hAnsi="Simplified Arabic" w:cs="Simplified Arabic" w:hint="cs"/>
          <w:sz w:val="28"/>
          <w:szCs w:val="28"/>
          <w:rtl/>
          <w:lang w:eastAsia="fr-FR" w:bidi="ar-DZ"/>
        </w:rPr>
        <w:t>أة</w:t>
      </w:r>
      <w:r w:rsidRPr="00AD39A0">
        <w:rPr>
          <w:rFonts w:ascii="Simplified Arabic" w:eastAsiaTheme="minorEastAsia" w:hAnsi="Simplified Arabic" w:cs="Simplified Arabic"/>
          <w:sz w:val="28"/>
          <w:szCs w:val="28"/>
          <w:rtl/>
          <w:lang w:eastAsia="fr-FR" w:bidi="ar-DZ"/>
        </w:rPr>
        <w:t xml:space="preserve"> على نفس التعليم والتكوين الذي يؤهلها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الحصول على نفس منصب العمل جعلها تقتحم الحياة كشريك في المجتمع</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وتكتسب الخبرات التي أدت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تطوير قدراتها و</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 xml:space="preserve">لى القيام بالسلوك المطلوب بغية الوصول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النتيجة المرغوبة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فنجدها في هذه الدراسة تراجع المستشفى وتجري الفحوص المطلوبة منها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وتتبع القواعد الصحية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حيث تتخذ من هذا المرض تحديا تستطيع مواجهته</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فتضع الخطط وتواجه الإخفاق</w:t>
      </w:r>
      <w:r w:rsidRPr="00AD39A0">
        <w:rPr>
          <w:rFonts w:ascii="Simplified Arabic" w:eastAsiaTheme="minorEastAsia" w:hAnsi="Simplified Arabic" w:cs="Simplified Arabic" w:hint="cs"/>
          <w:sz w:val="28"/>
          <w:szCs w:val="28"/>
          <w:rtl/>
          <w:lang w:eastAsia="fr-FR" w:bidi="ar-DZ"/>
        </w:rPr>
        <w:t xml:space="preserve"> والصعوبات</w:t>
      </w:r>
      <w:r w:rsidRPr="00AD39A0">
        <w:rPr>
          <w:rFonts w:ascii="Simplified Arabic" w:eastAsiaTheme="minorEastAsia" w:hAnsi="Simplified Arabic" w:cs="Simplified Arabic"/>
          <w:sz w:val="28"/>
          <w:szCs w:val="28"/>
          <w:rtl/>
          <w:lang w:eastAsia="fr-FR" w:bidi="ar-DZ"/>
        </w:rPr>
        <w:t xml:space="preserve"> بكل ثقة </w:t>
      </w:r>
      <w:r w:rsidRPr="00AD39A0">
        <w:rPr>
          <w:rFonts w:ascii="Simplified Arabic" w:eastAsiaTheme="minorEastAsia" w:hAnsi="Simplified Arabic" w:cs="Simplified Arabic" w:hint="cs"/>
          <w:sz w:val="28"/>
          <w:szCs w:val="28"/>
          <w:rtl/>
          <w:lang w:eastAsia="fr-FR" w:bidi="ar-DZ"/>
        </w:rPr>
        <w:t>أم</w:t>
      </w:r>
      <w:r w:rsidRPr="00AD39A0">
        <w:rPr>
          <w:rFonts w:ascii="Simplified Arabic" w:eastAsiaTheme="minorEastAsia" w:hAnsi="Simplified Arabic" w:cs="Simplified Arabic"/>
          <w:sz w:val="28"/>
          <w:szCs w:val="28"/>
          <w:rtl/>
          <w:lang w:eastAsia="fr-FR" w:bidi="ar-DZ"/>
        </w:rPr>
        <w:t>لا منها في التحكم في ال</w:t>
      </w:r>
      <w:r w:rsidRPr="00AD39A0">
        <w:rPr>
          <w:rFonts w:ascii="Simplified Arabic" w:eastAsiaTheme="minorEastAsia" w:hAnsi="Simplified Arabic" w:cs="Simplified Arabic" w:hint="cs"/>
          <w:sz w:val="28"/>
          <w:szCs w:val="28"/>
          <w:rtl/>
          <w:lang w:eastAsia="fr-FR" w:bidi="ar-DZ"/>
        </w:rPr>
        <w:t>أل</w:t>
      </w:r>
      <w:r w:rsidRPr="00AD39A0">
        <w:rPr>
          <w:rFonts w:ascii="Simplified Arabic" w:eastAsiaTheme="minorEastAsia" w:hAnsi="Simplified Arabic" w:cs="Simplified Arabic"/>
          <w:sz w:val="28"/>
          <w:szCs w:val="28"/>
          <w:rtl/>
          <w:lang w:eastAsia="fr-FR" w:bidi="ar-DZ"/>
        </w:rPr>
        <w:t xml:space="preserve">م والحصول على الشفاء من المرض.  </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1-</w:t>
      </w:r>
      <w:r w:rsidRPr="00AD39A0">
        <w:rPr>
          <w:rFonts w:ascii="Simplified Arabic" w:eastAsiaTheme="minorEastAsia" w:hAnsi="Simplified Arabic" w:cs="Simplified Arabic" w:hint="cs"/>
          <w:b/>
          <w:bCs/>
          <w:color w:val="000000"/>
          <w:sz w:val="28"/>
          <w:szCs w:val="28"/>
          <w:rtl/>
          <w:lang w:eastAsia="fr-FR" w:bidi="ar-DZ"/>
        </w:rPr>
        <w:t xml:space="preserve">8- </w:t>
      </w:r>
      <w:r w:rsidRPr="00AD39A0">
        <w:rPr>
          <w:rFonts w:ascii="Simplified Arabic" w:eastAsiaTheme="minorEastAsia" w:hAnsi="Simplified Arabic" w:cs="Simplified Arabic"/>
          <w:b/>
          <w:bCs/>
          <w:color w:val="000000"/>
          <w:sz w:val="28"/>
          <w:szCs w:val="28"/>
          <w:rtl/>
          <w:lang w:eastAsia="fr-FR" w:bidi="ar-DZ"/>
        </w:rPr>
        <w:t>عرض ومناقشة وتفسير نتائج الفرضية ال</w:t>
      </w:r>
      <w:r w:rsidRPr="00AD39A0">
        <w:rPr>
          <w:rFonts w:ascii="Simplified Arabic" w:eastAsiaTheme="minorEastAsia" w:hAnsi="Simplified Arabic" w:cs="Simplified Arabic" w:hint="cs"/>
          <w:b/>
          <w:bCs/>
          <w:color w:val="000000"/>
          <w:sz w:val="28"/>
          <w:szCs w:val="28"/>
          <w:rtl/>
          <w:lang w:eastAsia="fr-FR" w:bidi="ar-DZ"/>
        </w:rPr>
        <w:t>ثامنة</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lang w:eastAsia="fr-FR" w:bidi="ar-DZ"/>
        </w:rPr>
      </w:pPr>
      <w:r w:rsidRPr="00AD39A0">
        <w:rPr>
          <w:rFonts w:ascii="Simplified Arabic" w:eastAsiaTheme="minorEastAsia" w:hAnsi="Simplified Arabic" w:cs="Simplified Arabic"/>
          <w:b/>
          <w:bCs/>
          <w:sz w:val="28"/>
          <w:szCs w:val="28"/>
          <w:rtl/>
          <w:lang w:eastAsia="fr-FR" w:bidi="ar-DZ"/>
        </w:rPr>
        <w:lastRenderedPageBreak/>
        <w:t>نص الفرضية ال</w:t>
      </w:r>
      <w:r w:rsidRPr="00AD39A0">
        <w:rPr>
          <w:rFonts w:ascii="Simplified Arabic" w:eastAsiaTheme="minorEastAsia" w:hAnsi="Simplified Arabic" w:cs="Simplified Arabic" w:hint="cs"/>
          <w:b/>
          <w:bCs/>
          <w:sz w:val="28"/>
          <w:szCs w:val="28"/>
          <w:rtl/>
          <w:lang w:eastAsia="fr-FR" w:bidi="ar-DZ"/>
        </w:rPr>
        <w:t>ثامنة</w:t>
      </w:r>
      <w:r w:rsidRPr="00AD39A0">
        <w:rPr>
          <w:rFonts w:ascii="Simplified Arabic" w:eastAsiaTheme="minorEastAsia" w:hAnsi="Simplified Arabic" w:cs="Simplified Arabic"/>
          <w:b/>
          <w:b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لا توجد فروق في الكفاءة الذاتية لدى مرضى متلازمة الشريان التاجي تعزى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rPr>
        <w:t>ل</w:t>
      </w:r>
      <w:r w:rsidRPr="00AD39A0">
        <w:rPr>
          <w:rFonts w:ascii="Simplified Arabic" w:eastAsiaTheme="minorEastAsia" w:hAnsi="Simplified Arabic" w:cs="Simplified Arabic" w:hint="cs"/>
          <w:sz w:val="28"/>
          <w:szCs w:val="28"/>
          <w:rtl/>
          <w:lang w:eastAsia="fr-FR"/>
        </w:rPr>
        <w:t xml:space="preserve">ى </w:t>
      </w:r>
      <w:r w:rsidRPr="00AD39A0">
        <w:rPr>
          <w:rFonts w:ascii="Simplified Arabic" w:eastAsiaTheme="minorEastAsia" w:hAnsi="Simplified Arabic" w:cs="Simplified Arabic"/>
          <w:sz w:val="28"/>
          <w:szCs w:val="28"/>
          <w:rtl/>
          <w:lang w:eastAsia="fr-FR"/>
        </w:rPr>
        <w:t>متغير ال</w:t>
      </w:r>
      <w:r w:rsidRPr="00AD39A0">
        <w:rPr>
          <w:rFonts w:ascii="Simplified Arabic" w:eastAsiaTheme="minorEastAsia" w:hAnsi="Simplified Arabic" w:cs="Simplified Arabic"/>
          <w:sz w:val="28"/>
          <w:szCs w:val="28"/>
          <w:rtl/>
          <w:lang w:eastAsia="fr-FR" w:bidi="ar-DZ"/>
        </w:rPr>
        <w:t>سن</w:t>
      </w:r>
      <w:r w:rsidRPr="00AD39A0">
        <w:rPr>
          <w:rFonts w:ascii="Simplified Arabic" w:eastAsiaTheme="minorEastAsia" w:hAnsi="Simplified Arabic" w:cs="Simplified Arabic"/>
          <w:color w:val="000000"/>
          <w:sz w:val="28"/>
          <w:szCs w:val="28"/>
          <w:rtl/>
          <w:lang w:eastAsia="fr-FR" w:bidi="ar-DZ"/>
        </w:rPr>
        <w:t>، وبعد المعالجة الإحصائية تم التوصل إلى النتيجة التالية:</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r w:rsidRPr="00AD39A0">
        <w:rPr>
          <w:rFonts w:ascii="Simplified Arabic" w:eastAsiaTheme="minorEastAsia" w:hAnsi="Simplified Arabic" w:cs="Simplified Arabic"/>
          <w:color w:val="000000"/>
          <w:sz w:val="28"/>
          <w:szCs w:val="28"/>
          <w:lang w:eastAsia="fr-FR"/>
        </w:rPr>
        <w:t xml:space="preserve"> </w:t>
      </w:r>
      <w:r w:rsidRPr="00AD39A0">
        <w:rPr>
          <w:rFonts w:ascii="Simplified Arabic" w:eastAsiaTheme="minorEastAsia" w:hAnsi="Simplified Arabic" w:cs="Simplified Arabic"/>
          <w:color w:val="000000"/>
          <w:sz w:val="28"/>
          <w:szCs w:val="28"/>
          <w:rtl/>
          <w:lang w:eastAsia="fr-FR"/>
        </w:rPr>
        <w:t xml:space="preserve">    </w:t>
      </w:r>
      <w:r w:rsidRPr="00AD39A0">
        <w:rPr>
          <w:rFonts w:ascii="Simplified Arabic" w:eastAsiaTheme="minorEastAsia" w:hAnsi="Simplified Arabic" w:cs="Simplified Arabic"/>
          <w:color w:val="000000"/>
          <w:sz w:val="28"/>
          <w:szCs w:val="28"/>
          <w:lang w:eastAsia="fr-FR"/>
        </w:rPr>
        <w:t xml:space="preserve">                  </w:t>
      </w:r>
      <w:r w:rsidRPr="00AD39A0">
        <w:rPr>
          <w:rFonts w:ascii="Simplified Arabic" w:eastAsiaTheme="minorEastAsia" w:hAnsi="Simplified Arabic" w:cs="Simplified Arabic"/>
          <w:color w:val="000000"/>
          <w:sz w:val="28"/>
          <w:szCs w:val="28"/>
          <w:rtl/>
          <w:lang w:eastAsia="fr-FR"/>
        </w:rPr>
        <w:t xml:space="preserve"> </w:t>
      </w:r>
      <w:r w:rsidRPr="00AD39A0">
        <w:rPr>
          <w:rFonts w:ascii="Simplified Arabic" w:eastAsiaTheme="minorEastAsia" w:hAnsi="Simplified Arabic" w:cs="Simplified Arabic" w:hint="cs"/>
          <w:color w:val="000000"/>
          <w:sz w:val="28"/>
          <w:szCs w:val="28"/>
          <w:rtl/>
          <w:lang w:eastAsia="fr-FR"/>
        </w:rPr>
        <w:t>جدول رقم(33):</w:t>
      </w:r>
      <w:r w:rsidRPr="00AD39A0">
        <w:rPr>
          <w:rFonts w:ascii="Simplified Arabic" w:eastAsiaTheme="minorEastAsia" w:hAnsi="Simplified Arabic" w:cs="Simplified Arabic"/>
          <w:color w:val="000000"/>
          <w:sz w:val="28"/>
          <w:szCs w:val="28"/>
          <w:rtl/>
          <w:lang w:eastAsia="fr-FR"/>
        </w:rPr>
        <w:t xml:space="preserve"> الفروق في الكفاءة الذاتية تبعا لمتغير السن</w:t>
      </w:r>
      <w:r w:rsidRPr="00AD39A0">
        <w:rPr>
          <w:rFonts w:ascii="Simplified Arabic" w:eastAsiaTheme="minorEastAsia" w:hAnsi="Simplified Arabic" w:cs="Simplified Arabic" w:hint="cs"/>
          <w:color w:val="000000"/>
          <w:sz w:val="28"/>
          <w:szCs w:val="28"/>
          <w:rtl/>
          <w:lang w:eastAsia="fr-FR"/>
        </w:rPr>
        <w:t>.</w:t>
      </w:r>
      <w:r w:rsidRPr="00AD39A0">
        <w:rPr>
          <w:rFonts w:ascii="Simplified Arabic" w:eastAsiaTheme="minorEastAsia" w:hAnsi="Simplified Arabic" w:cs="Simplified Arabic"/>
          <w:color w:val="000000"/>
          <w:sz w:val="28"/>
          <w:szCs w:val="28"/>
          <w:rtl/>
          <w:lang w:eastAsia="fr-FR"/>
        </w:rPr>
        <w:t xml:space="preserve"> </w:t>
      </w:r>
    </w:p>
    <w:tbl>
      <w:tblPr>
        <w:tblStyle w:val="GridTable4-Accent33"/>
        <w:bidiVisual/>
        <w:tblW w:w="8986" w:type="dxa"/>
        <w:tblInd w:w="248" w:type="dxa"/>
        <w:tblLayout w:type="fixed"/>
        <w:tblLook w:val="04A0" w:firstRow="1" w:lastRow="0" w:firstColumn="1" w:lastColumn="0" w:noHBand="0" w:noVBand="1"/>
      </w:tblPr>
      <w:tblGrid>
        <w:gridCol w:w="1232"/>
        <w:gridCol w:w="1418"/>
        <w:gridCol w:w="850"/>
        <w:gridCol w:w="1134"/>
        <w:gridCol w:w="993"/>
        <w:gridCol w:w="708"/>
        <w:gridCol w:w="851"/>
        <w:gridCol w:w="709"/>
        <w:gridCol w:w="1091"/>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232" w:type="dxa"/>
            <w:hideMark/>
          </w:tcPr>
          <w:p w:rsidR="00AD39A0" w:rsidRPr="00AD39A0" w:rsidRDefault="00AD39A0" w:rsidP="00AD39A0">
            <w:pPr>
              <w:bidi/>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المتغير</w:t>
            </w:r>
          </w:p>
        </w:tc>
        <w:tc>
          <w:tcPr>
            <w:tcW w:w="1418"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السن</w:t>
            </w:r>
          </w:p>
        </w:tc>
        <w:tc>
          <w:tcPr>
            <w:tcW w:w="850"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حجم العينة</w:t>
            </w:r>
          </w:p>
        </w:tc>
        <w:tc>
          <w:tcPr>
            <w:tcW w:w="1134"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المتوسط الحسابي</w:t>
            </w:r>
          </w:p>
        </w:tc>
        <w:tc>
          <w:tcPr>
            <w:tcW w:w="993"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الانحراف المعياري</w:t>
            </w:r>
          </w:p>
        </w:tc>
        <w:tc>
          <w:tcPr>
            <w:tcW w:w="708"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قيمة (</w:t>
            </w:r>
            <w:r w:rsidRPr="00AD39A0">
              <w:rPr>
                <w:rFonts w:ascii="Simplified Arabic" w:eastAsia="Times New Roman" w:hAnsi="Simplified Arabic" w:cs="Simplified Arabic"/>
                <w:color w:val="000000"/>
                <w:sz w:val="28"/>
                <w:szCs w:val="28"/>
              </w:rPr>
              <w:t>T</w:t>
            </w:r>
            <w:r w:rsidRPr="00AD39A0">
              <w:rPr>
                <w:rFonts w:ascii="Simplified Arabic" w:eastAsia="Times New Roman" w:hAnsi="Simplified Arabic" w:cs="Simplified Arabic"/>
                <w:color w:val="000000"/>
                <w:sz w:val="28"/>
                <w:szCs w:val="28"/>
                <w:rtl/>
              </w:rPr>
              <w:t>)</w:t>
            </w:r>
          </w:p>
        </w:tc>
        <w:tc>
          <w:tcPr>
            <w:tcW w:w="851"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درجة الحرية</w:t>
            </w:r>
          </w:p>
        </w:tc>
        <w:tc>
          <w:tcPr>
            <w:tcW w:w="709"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 xml:space="preserve">قيمة </w:t>
            </w:r>
            <w:r w:rsidRPr="00AD39A0">
              <w:rPr>
                <w:rFonts w:ascii="Simplified Arabic" w:eastAsia="Times New Roman" w:hAnsi="Simplified Arabic" w:cs="Simplified Arabic"/>
                <w:color w:val="000000"/>
                <w:sz w:val="28"/>
                <w:szCs w:val="28"/>
              </w:rPr>
              <w:t>p</w:t>
            </w:r>
          </w:p>
        </w:tc>
        <w:tc>
          <w:tcPr>
            <w:tcW w:w="1091"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القرار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232" w:type="dxa"/>
            <w:vMerge w:val="restart"/>
            <w:hideMark/>
          </w:tcPr>
          <w:p w:rsidR="00AD39A0" w:rsidRPr="00AD39A0" w:rsidRDefault="00AD39A0" w:rsidP="00AD39A0">
            <w:pPr>
              <w:bidi/>
              <w:jc w:val="center"/>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الكفاءة الذاتية</w:t>
            </w:r>
          </w:p>
        </w:tc>
        <w:tc>
          <w:tcPr>
            <w:tcW w:w="1418" w:type="dxa"/>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lang w:bidi="ar-DZ"/>
              </w:rPr>
            </w:pPr>
            <w:r w:rsidRPr="00AD39A0">
              <w:rPr>
                <w:rFonts w:ascii="Simplified Arabic" w:hAnsi="Simplified Arabic" w:cs="Simplified Arabic" w:hint="cs"/>
                <w:sz w:val="28"/>
                <w:szCs w:val="28"/>
                <w:rtl/>
                <w:lang w:bidi="ar-DZ"/>
              </w:rPr>
              <w:t>40-60 سنة</w:t>
            </w:r>
          </w:p>
        </w:tc>
        <w:tc>
          <w:tcPr>
            <w:tcW w:w="85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27,50</w:t>
            </w:r>
          </w:p>
        </w:tc>
        <w:tc>
          <w:tcPr>
            <w:tcW w:w="993"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5,99</w:t>
            </w:r>
          </w:p>
        </w:tc>
        <w:tc>
          <w:tcPr>
            <w:tcW w:w="708" w:type="dxa"/>
            <w:vMerge w:val="restart"/>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rPr>
            </w:pPr>
          </w:p>
          <w:p w:rsidR="00AD39A0" w:rsidRPr="00AD39A0" w:rsidRDefault="00AD39A0" w:rsidP="00AD39A0">
            <w:pPr>
              <w:autoSpaceDE w:val="0"/>
              <w:autoSpaceDN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,13</w:t>
            </w:r>
          </w:p>
          <w:p w:rsidR="00AD39A0" w:rsidRPr="00AD39A0" w:rsidRDefault="00AD39A0" w:rsidP="00AD39A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p>
        </w:tc>
        <w:tc>
          <w:tcPr>
            <w:tcW w:w="851" w:type="dxa"/>
            <w:vMerge w:val="restart"/>
            <w:hideMark/>
          </w:tcPr>
          <w:p w:rsidR="00AD39A0" w:rsidRPr="00AD39A0" w:rsidRDefault="00AD39A0" w:rsidP="00AD39A0">
            <w:pPr>
              <w:autoSpaceDE w:val="0"/>
              <w:autoSpaceDN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148</w:t>
            </w:r>
          </w:p>
        </w:tc>
        <w:tc>
          <w:tcPr>
            <w:tcW w:w="709" w:type="dxa"/>
            <w:vMerge w:val="restart"/>
            <w:hideMark/>
          </w:tcPr>
          <w:p w:rsidR="00AD39A0" w:rsidRPr="00AD39A0" w:rsidRDefault="00AD39A0" w:rsidP="00AD39A0">
            <w:pPr>
              <w:autoSpaceDE w:val="0"/>
              <w:autoSpaceDN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,89</w:t>
            </w:r>
          </w:p>
        </w:tc>
        <w:tc>
          <w:tcPr>
            <w:tcW w:w="1091" w:type="dxa"/>
            <w:vMerge w:val="restart"/>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sidRPr="00AD39A0">
              <w:rPr>
                <w:rFonts w:ascii="Simplified Arabic" w:eastAsia="Times New Roman" w:hAnsi="Simplified Arabic" w:cs="Simplified Arabic"/>
                <w:color w:val="000000"/>
                <w:sz w:val="28"/>
                <w:szCs w:val="28"/>
                <w:rtl/>
                <w:lang w:bidi="ar-DZ"/>
              </w:rPr>
              <w:t xml:space="preserve">غير </w:t>
            </w:r>
            <w:r w:rsidRPr="00AD39A0">
              <w:rPr>
                <w:rFonts w:ascii="Simplified Arabic" w:eastAsia="Times New Roman" w:hAnsi="Simplified Arabic" w:cs="Simplified Arabic"/>
                <w:color w:val="000000"/>
                <w:sz w:val="28"/>
                <w:szCs w:val="28"/>
                <w:rtl/>
              </w:rPr>
              <w:t>دالة</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إحصائيا</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0.05</w:t>
            </w:r>
          </w:p>
        </w:tc>
      </w:tr>
      <w:tr w:rsidR="00AD39A0" w:rsidRPr="00AD39A0" w:rsidTr="00AD39A0">
        <w:trPr>
          <w:trHeight w:val="516"/>
        </w:trPr>
        <w:tc>
          <w:tcPr>
            <w:cnfStyle w:val="001000000000" w:firstRow="0" w:lastRow="0" w:firstColumn="1" w:lastColumn="0" w:oddVBand="0" w:evenVBand="0" w:oddHBand="0" w:evenHBand="0" w:firstRowFirstColumn="0" w:firstRowLastColumn="0" w:lastRowFirstColumn="0" w:lastRowLastColumn="0"/>
            <w:tcW w:w="1232" w:type="dxa"/>
            <w:vMerge/>
            <w:hideMark/>
          </w:tcPr>
          <w:p w:rsidR="00AD39A0" w:rsidRPr="00AD39A0" w:rsidRDefault="00AD39A0" w:rsidP="00AD39A0">
            <w:pPr>
              <w:jc w:val="lowKashida"/>
              <w:rPr>
                <w:rFonts w:ascii="Simplified Arabic" w:eastAsia="Times New Roman" w:hAnsi="Simplified Arabic" w:cs="Simplified Arabic"/>
                <w:b w:val="0"/>
                <w:bCs w:val="0"/>
                <w:color w:val="000000"/>
                <w:sz w:val="28"/>
                <w:szCs w:val="28"/>
              </w:rPr>
            </w:pPr>
          </w:p>
        </w:tc>
        <w:tc>
          <w:tcPr>
            <w:tcW w:w="1418" w:type="dxa"/>
            <w:hideMark/>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r w:rsidRPr="00AD39A0">
              <w:rPr>
                <w:rFonts w:ascii="Simplified Arabic" w:eastAsia="Times New Roman" w:hAnsi="Simplified Arabic" w:cs="Simplified Arabic"/>
                <w:color w:val="000000"/>
                <w:sz w:val="28"/>
                <w:szCs w:val="28"/>
                <w:rtl/>
              </w:rPr>
              <w:t>أك</w:t>
            </w:r>
            <w:r w:rsidRPr="00AD39A0">
              <w:rPr>
                <w:rFonts w:ascii="Simplified Arabic" w:eastAsia="Times New Roman" w:hAnsi="Simplified Arabic" w:cs="Simplified Arabic" w:hint="cs"/>
                <w:color w:val="000000"/>
                <w:sz w:val="28"/>
                <w:szCs w:val="28"/>
                <w:rtl/>
              </w:rPr>
              <w:t>ب</w:t>
            </w:r>
            <w:r w:rsidRPr="00AD39A0">
              <w:rPr>
                <w:rFonts w:ascii="Simplified Arabic" w:eastAsia="Times New Roman" w:hAnsi="Simplified Arabic" w:cs="Simplified Arabic"/>
                <w:color w:val="000000"/>
                <w:sz w:val="28"/>
                <w:szCs w:val="28"/>
                <w:rtl/>
              </w:rPr>
              <w:t>ر من 6</w:t>
            </w:r>
            <w:r w:rsidRPr="00AD39A0">
              <w:rPr>
                <w:rFonts w:ascii="Simplified Arabic" w:eastAsia="Times New Roman" w:hAnsi="Simplified Arabic" w:cs="Simplified Arabic" w:hint="cs"/>
                <w:color w:val="000000"/>
                <w:sz w:val="28"/>
                <w:szCs w:val="28"/>
                <w:rtl/>
              </w:rPr>
              <w:t>1</w:t>
            </w:r>
          </w:p>
        </w:tc>
        <w:tc>
          <w:tcPr>
            <w:tcW w:w="85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91</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27,38</w:t>
            </w:r>
          </w:p>
        </w:tc>
        <w:tc>
          <w:tcPr>
            <w:tcW w:w="993"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4,91</w:t>
            </w:r>
          </w:p>
        </w:tc>
        <w:tc>
          <w:tcPr>
            <w:tcW w:w="708" w:type="dxa"/>
            <w:vMerge/>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Pr>
            </w:pPr>
          </w:p>
        </w:tc>
        <w:tc>
          <w:tcPr>
            <w:tcW w:w="851" w:type="dxa"/>
            <w:vMerge/>
            <w:hideMark/>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Pr>
            </w:pPr>
          </w:p>
        </w:tc>
        <w:tc>
          <w:tcPr>
            <w:tcW w:w="709" w:type="dxa"/>
            <w:vMerge/>
            <w:hideMark/>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Pr>
            </w:pPr>
          </w:p>
        </w:tc>
        <w:tc>
          <w:tcPr>
            <w:tcW w:w="1091" w:type="dxa"/>
            <w:vMerge/>
            <w:hideMark/>
          </w:tcPr>
          <w:p w:rsidR="00AD39A0" w:rsidRPr="00AD39A0" w:rsidRDefault="00AD39A0" w:rsidP="00AD39A0">
            <w:pPr>
              <w:bidi/>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8"/>
                <w:szCs w:val="28"/>
              </w:rPr>
            </w:pPr>
          </w:p>
        </w:tc>
      </w:tr>
    </w:tbl>
    <w:p w:rsidR="00AD39A0" w:rsidRPr="00AD39A0" w:rsidRDefault="00AD39A0" w:rsidP="00AD39A0">
      <w:pPr>
        <w:bidi/>
        <w:spacing w:line="360" w:lineRule="auto"/>
        <w:ind w:firstLine="708"/>
        <w:jc w:val="lowKashida"/>
        <w:rPr>
          <w:rFonts w:ascii="Simplified Arabic" w:eastAsia="Times New Roman" w:hAnsi="Simplified Arabic" w:cs="Simplified Arabic"/>
          <w:sz w:val="28"/>
          <w:szCs w:val="28"/>
          <w:rtl/>
          <w:lang w:eastAsia="fr-FR" w:bidi="ar-DZ"/>
        </w:rPr>
      </w:pPr>
    </w:p>
    <w:p w:rsidR="00AD39A0" w:rsidRPr="00AD39A0" w:rsidRDefault="00AD39A0" w:rsidP="00AD39A0">
      <w:pPr>
        <w:bidi/>
        <w:spacing w:line="360" w:lineRule="auto"/>
        <w:ind w:firstLine="708"/>
        <w:jc w:val="lowKashida"/>
        <w:rPr>
          <w:rFonts w:ascii="Simplified Arabic" w:eastAsia="Times New Roman" w:hAnsi="Simplified Arabic" w:cs="Simplified Arabic"/>
          <w:sz w:val="28"/>
          <w:szCs w:val="28"/>
          <w:rtl/>
          <w:lang w:eastAsia="fr-FR" w:bidi="ar-DZ"/>
        </w:rPr>
      </w:pPr>
      <w:r w:rsidRPr="00AD39A0">
        <w:rPr>
          <w:rFonts w:ascii="Simplified Arabic" w:eastAsia="Times New Roman" w:hAnsi="Simplified Arabic" w:cs="Simplified Arabic"/>
          <w:sz w:val="28"/>
          <w:szCs w:val="28"/>
          <w:rtl/>
          <w:lang w:eastAsia="fr-FR" w:bidi="ar-DZ"/>
        </w:rPr>
        <w:t xml:space="preserve">من خلال الجدول </w:t>
      </w:r>
      <w:r w:rsidRPr="00AD39A0">
        <w:rPr>
          <w:rFonts w:ascii="Simplified Arabic" w:eastAsia="Times New Roman" w:hAnsi="Simplified Arabic" w:cs="Simplified Arabic" w:hint="cs"/>
          <w:sz w:val="28"/>
          <w:szCs w:val="28"/>
          <w:rtl/>
          <w:lang w:eastAsia="fr-FR" w:bidi="ar-DZ"/>
        </w:rPr>
        <w:t xml:space="preserve">السابق </w:t>
      </w:r>
      <w:r w:rsidRPr="00AD39A0">
        <w:rPr>
          <w:rFonts w:ascii="Simplified Arabic" w:eastAsia="Times New Roman" w:hAnsi="Simplified Arabic" w:cs="Simplified Arabic"/>
          <w:sz w:val="28"/>
          <w:szCs w:val="28"/>
          <w:rtl/>
          <w:lang w:eastAsia="fr-FR" w:bidi="ar-DZ"/>
        </w:rPr>
        <w:t>نلاحظ أن قيمة اختبار التجانس ليفين (</w:t>
      </w:r>
      <w:r w:rsidRPr="00AD39A0">
        <w:rPr>
          <w:rFonts w:ascii="Simplified Arabic" w:eastAsia="Times New Roman" w:hAnsi="Simplified Arabic" w:cs="Simplified Arabic"/>
          <w:sz w:val="28"/>
          <w:szCs w:val="28"/>
          <w:lang w:eastAsia="fr-FR" w:bidi="ar-DZ"/>
        </w:rPr>
        <w:t>F</w:t>
      </w:r>
      <w:r w:rsidRPr="00AD39A0">
        <w:rPr>
          <w:rFonts w:ascii="Simplified Arabic" w:eastAsia="Times New Roman" w:hAnsi="Simplified Arabic" w:cs="Simplified Arabic"/>
          <w:sz w:val="28"/>
          <w:szCs w:val="28"/>
          <w:rtl/>
          <w:lang w:eastAsia="fr-FR" w:bidi="ar-DZ"/>
        </w:rPr>
        <w:t>) بلغت (1,44)، وهي قيمة غير دالة إحصائيا عند مستوى الدلالة ألفا (0.05)، وهذا يستوجب استخدام اختبار الدلالة الإحصائية (</w:t>
      </w:r>
      <w:r w:rsidRPr="00AD39A0">
        <w:rPr>
          <w:rFonts w:ascii="Simplified Arabic" w:eastAsia="Times New Roman" w:hAnsi="Simplified Arabic" w:cs="Simplified Arabic"/>
          <w:sz w:val="28"/>
          <w:szCs w:val="28"/>
          <w:lang w:eastAsia="fr-FR" w:bidi="ar-DZ"/>
        </w:rPr>
        <w:t>T</w:t>
      </w:r>
      <w:r w:rsidRPr="00AD39A0">
        <w:rPr>
          <w:rFonts w:ascii="Simplified Arabic" w:eastAsia="Times New Roman" w:hAnsi="Simplified Arabic" w:cs="Simplified Arabic"/>
          <w:sz w:val="28"/>
          <w:szCs w:val="28"/>
          <w:rtl/>
          <w:lang w:eastAsia="fr-FR" w:bidi="ar-DZ"/>
        </w:rPr>
        <w:t xml:space="preserve">) بالنسبة لعينتين مستقلتين متجانستين، وبالنظر إلى المتوسطات الحسابية </w:t>
      </w:r>
      <w:r w:rsidRPr="00AD39A0">
        <w:rPr>
          <w:rFonts w:ascii="Simplified Arabic" w:eastAsia="Times New Roman" w:hAnsi="Simplified Arabic" w:cs="Simplified Arabic" w:hint="cs"/>
          <w:sz w:val="28"/>
          <w:szCs w:val="28"/>
          <w:rtl/>
          <w:lang w:eastAsia="fr-FR" w:bidi="ar-DZ"/>
        </w:rPr>
        <w:t>لدرجات ا</w:t>
      </w:r>
      <w:r w:rsidRPr="00AD39A0">
        <w:rPr>
          <w:rFonts w:ascii="Simplified Arabic" w:eastAsia="Times New Roman" w:hAnsi="Simplified Arabic" w:cs="Simplified Arabic"/>
          <w:sz w:val="28"/>
          <w:szCs w:val="28"/>
          <w:rtl/>
          <w:lang w:eastAsia="fr-FR" w:bidi="ar-DZ"/>
        </w:rPr>
        <w:t xml:space="preserve">لكفاءة الذاتية </w:t>
      </w:r>
      <w:r w:rsidRPr="00AD39A0">
        <w:rPr>
          <w:rFonts w:ascii="Simplified Arabic" w:eastAsia="Times New Roman" w:hAnsi="Simplified Arabic" w:cs="Simplified Arabic" w:hint="cs"/>
          <w:sz w:val="28"/>
          <w:szCs w:val="28"/>
          <w:rtl/>
          <w:lang w:eastAsia="fr-FR" w:bidi="ar-DZ"/>
        </w:rPr>
        <w:t xml:space="preserve">نجدها بلغت </w:t>
      </w:r>
      <w:r w:rsidRPr="00AD39A0">
        <w:rPr>
          <w:rFonts w:ascii="Simplified Arabic" w:eastAsia="Times New Roman" w:hAnsi="Simplified Arabic" w:cs="Simplified Arabic"/>
          <w:sz w:val="28"/>
          <w:szCs w:val="28"/>
          <w:rtl/>
          <w:lang w:eastAsia="fr-FR" w:bidi="ar-DZ"/>
        </w:rPr>
        <w:t>(27,50)</w:t>
      </w:r>
      <w:r w:rsidRPr="00AD39A0">
        <w:rPr>
          <w:rFonts w:ascii="Simplified Arabic" w:eastAsia="Times New Roman" w:hAnsi="Simplified Arabic" w:cs="Simplified Arabic" w:hint="cs"/>
          <w:sz w:val="28"/>
          <w:szCs w:val="28"/>
          <w:rtl/>
          <w:lang w:eastAsia="fr-FR" w:bidi="ar-DZ"/>
        </w:rPr>
        <w:t xml:space="preserve"> </w:t>
      </w:r>
      <w:r w:rsidRPr="00AD39A0">
        <w:rPr>
          <w:rFonts w:ascii="Simplified Arabic" w:eastAsia="Times New Roman" w:hAnsi="Simplified Arabic" w:cs="Simplified Arabic"/>
          <w:sz w:val="28"/>
          <w:szCs w:val="28"/>
          <w:rtl/>
          <w:lang w:eastAsia="fr-FR" w:bidi="ar-DZ"/>
        </w:rPr>
        <w:t>عند الفئة العمري</w:t>
      </w:r>
      <w:r w:rsidRPr="00AD39A0">
        <w:rPr>
          <w:rFonts w:ascii="Simplified Arabic" w:eastAsia="Times New Roman" w:hAnsi="Simplified Arabic" w:cs="Simplified Arabic" w:hint="cs"/>
          <w:sz w:val="28"/>
          <w:szCs w:val="28"/>
          <w:rtl/>
          <w:lang w:eastAsia="fr-FR" w:bidi="ar-DZ"/>
        </w:rPr>
        <w:t>ة( 40-60 سنة)،</w:t>
      </w:r>
      <w:r w:rsidRPr="00AD39A0">
        <w:rPr>
          <w:rFonts w:ascii="Simplified Arabic" w:eastAsia="Times New Roman" w:hAnsi="Simplified Arabic" w:cs="Simplified Arabic"/>
          <w:sz w:val="28"/>
          <w:szCs w:val="28"/>
          <w:rtl/>
          <w:lang w:eastAsia="fr-FR" w:bidi="ar-DZ"/>
        </w:rPr>
        <w:t xml:space="preserve"> و(27,38) عند الفئة العمرية </w:t>
      </w:r>
      <w:r w:rsidRPr="00AD39A0">
        <w:rPr>
          <w:rFonts w:ascii="Simplified Arabic" w:eastAsia="Times New Roman" w:hAnsi="Simplified Arabic" w:cs="Simplified Arabic" w:hint="cs"/>
          <w:sz w:val="28"/>
          <w:szCs w:val="28"/>
          <w:rtl/>
          <w:lang w:eastAsia="fr-FR" w:bidi="ar-DZ"/>
        </w:rPr>
        <w:t>التي تبلغ أ</w:t>
      </w:r>
      <w:r w:rsidRPr="00AD39A0">
        <w:rPr>
          <w:rFonts w:ascii="Simplified Arabic" w:eastAsia="Times New Roman" w:hAnsi="Simplified Arabic" w:cs="Simplified Arabic"/>
          <w:sz w:val="28"/>
          <w:szCs w:val="28"/>
          <w:rtl/>
          <w:lang w:eastAsia="fr-FR" w:bidi="ar-DZ"/>
        </w:rPr>
        <w:t>ك</w:t>
      </w:r>
      <w:r w:rsidRPr="00AD39A0">
        <w:rPr>
          <w:rFonts w:ascii="Simplified Arabic" w:eastAsia="Times New Roman" w:hAnsi="Simplified Arabic" w:cs="Simplified Arabic" w:hint="cs"/>
          <w:sz w:val="28"/>
          <w:szCs w:val="28"/>
          <w:rtl/>
          <w:lang w:eastAsia="fr-FR" w:bidi="ar-DZ"/>
        </w:rPr>
        <w:t>ب</w:t>
      </w:r>
      <w:r w:rsidRPr="00AD39A0">
        <w:rPr>
          <w:rFonts w:ascii="Simplified Arabic" w:eastAsia="Times New Roman" w:hAnsi="Simplified Arabic" w:cs="Simplified Arabic"/>
          <w:sz w:val="28"/>
          <w:szCs w:val="28"/>
          <w:rtl/>
          <w:lang w:eastAsia="fr-FR" w:bidi="ar-DZ"/>
        </w:rPr>
        <w:t>ر من 6</w:t>
      </w:r>
      <w:r w:rsidRPr="00AD39A0">
        <w:rPr>
          <w:rFonts w:ascii="Simplified Arabic" w:eastAsia="Times New Roman" w:hAnsi="Simplified Arabic" w:cs="Simplified Arabic" w:hint="cs"/>
          <w:sz w:val="28"/>
          <w:szCs w:val="28"/>
          <w:rtl/>
          <w:lang w:eastAsia="fr-FR" w:bidi="ar-DZ"/>
        </w:rPr>
        <w:t>1</w:t>
      </w:r>
      <w:r w:rsidRPr="00AD39A0">
        <w:rPr>
          <w:rFonts w:ascii="Simplified Arabic" w:eastAsia="Times New Roman" w:hAnsi="Simplified Arabic" w:cs="Simplified Arabic"/>
          <w:sz w:val="28"/>
          <w:szCs w:val="28"/>
          <w:rtl/>
          <w:lang w:eastAsia="fr-FR" w:bidi="ar-DZ"/>
        </w:rPr>
        <w:t xml:space="preserve"> سنة</w:t>
      </w:r>
      <w:r w:rsidRPr="00AD39A0">
        <w:rPr>
          <w:rFonts w:ascii="Simplified Arabic" w:eastAsia="Times New Roman" w:hAnsi="Simplified Arabic" w:cs="Simplified Arabic" w:hint="cs"/>
          <w:sz w:val="28"/>
          <w:szCs w:val="28"/>
          <w:rtl/>
          <w:lang w:eastAsia="fr-FR" w:bidi="ar-DZ"/>
        </w:rPr>
        <w:t xml:space="preserve">، </w:t>
      </w:r>
      <w:r w:rsidRPr="00AD39A0">
        <w:rPr>
          <w:rFonts w:ascii="Simplified Arabic" w:eastAsia="Times New Roman" w:hAnsi="Simplified Arabic" w:cs="Simplified Arabic"/>
          <w:sz w:val="28"/>
          <w:szCs w:val="28"/>
          <w:rtl/>
          <w:lang w:eastAsia="fr-FR" w:bidi="ar-DZ"/>
        </w:rPr>
        <w:t>يمكن القول بأنه لا توجد فروق بين الفئتين العمريتين في الكفاءة الذاتية، وما يؤكد ذلك قيمة اختبار الفروق (</w:t>
      </w:r>
      <w:r w:rsidRPr="00AD39A0">
        <w:rPr>
          <w:rFonts w:ascii="Simplified Arabic" w:eastAsia="Times New Roman" w:hAnsi="Simplified Arabic" w:cs="Simplified Arabic"/>
          <w:sz w:val="28"/>
          <w:szCs w:val="28"/>
          <w:lang w:eastAsia="fr-FR" w:bidi="ar-DZ"/>
        </w:rPr>
        <w:t>T</w:t>
      </w:r>
      <w:r w:rsidRPr="00AD39A0">
        <w:rPr>
          <w:rFonts w:ascii="Simplified Arabic" w:eastAsia="Times New Roman" w:hAnsi="Simplified Arabic" w:cs="Simplified Arabic"/>
          <w:sz w:val="28"/>
          <w:szCs w:val="28"/>
          <w:vertAlign w:val="subscript"/>
          <w:lang w:eastAsia="fr-FR" w:bidi="ar-DZ"/>
        </w:rPr>
        <w:t>test</w:t>
      </w:r>
      <w:r w:rsidRPr="00AD39A0">
        <w:rPr>
          <w:rFonts w:ascii="Simplified Arabic" w:eastAsia="Times New Roman" w:hAnsi="Simplified Arabic" w:cs="Simplified Arabic"/>
          <w:sz w:val="28"/>
          <w:szCs w:val="28"/>
          <w:rtl/>
          <w:lang w:eastAsia="fr-FR" w:bidi="ar-DZ"/>
        </w:rPr>
        <w:t>) التي بلغت (0,13) وهي قيمة غير دالة إحصائيا عند مستوى الدلالة ألفا (0.05=</w:t>
      </w:r>
      <w:r w:rsidRPr="00AD39A0">
        <w:rPr>
          <w:rFonts w:ascii="Cambria" w:eastAsia="Times New Roman" w:hAnsi="Cambria" w:cs="Cambria"/>
          <w:sz w:val="28"/>
          <w:szCs w:val="28"/>
          <w:lang w:eastAsia="fr-FR" w:bidi="ar-DZ"/>
        </w:rPr>
        <w:t>α</w:t>
      </w:r>
      <w:r w:rsidRPr="00AD39A0">
        <w:rPr>
          <w:rFonts w:ascii="Simplified Arabic" w:eastAsia="Times New Roman" w:hAnsi="Simplified Arabic" w:cs="Simplified Arabic"/>
          <w:sz w:val="28"/>
          <w:szCs w:val="28"/>
          <w:rtl/>
          <w:lang w:eastAsia="fr-FR" w:bidi="ar-DZ"/>
        </w:rPr>
        <w:t>)، وبالتالي يمكن قبول الفرضية الصفرية.</w:t>
      </w:r>
    </w:p>
    <w:p w:rsidR="00AD39A0" w:rsidRPr="00AD39A0" w:rsidRDefault="00AD39A0" w:rsidP="00AD39A0">
      <w:pPr>
        <w:bidi/>
        <w:spacing w:line="360" w:lineRule="auto"/>
        <w:ind w:firstLine="708"/>
        <w:jc w:val="lowKashida"/>
        <w:rPr>
          <w:rFonts w:ascii="Simplified Arabic" w:eastAsia="Times New Roman"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اختلفت نتيجة هذه ال</w:t>
      </w:r>
      <w:r w:rsidRPr="00AD39A0">
        <w:rPr>
          <w:rFonts w:ascii="Simplified Arabic" w:eastAsiaTheme="minorEastAsia" w:hAnsi="Simplified Arabic" w:cs="Simplified Arabic" w:hint="cs"/>
          <w:sz w:val="28"/>
          <w:szCs w:val="28"/>
          <w:rtl/>
          <w:lang w:eastAsia="fr-FR" w:bidi="ar-DZ"/>
        </w:rPr>
        <w:t>فرضية</w:t>
      </w:r>
      <w:r w:rsidRPr="00AD39A0">
        <w:rPr>
          <w:rFonts w:ascii="Simplified Arabic" w:eastAsiaTheme="minorEastAsia" w:hAnsi="Simplified Arabic" w:cs="Simplified Arabic"/>
          <w:sz w:val="28"/>
          <w:szCs w:val="28"/>
          <w:rtl/>
          <w:lang w:eastAsia="fr-FR" w:bidi="ar-DZ"/>
        </w:rPr>
        <w:t xml:space="preserve"> مع دراسة (ويزلي 2002 </w:t>
      </w:r>
      <w:r w:rsidRPr="00AD39A0">
        <w:rPr>
          <w:rFonts w:ascii="Simplified Arabic" w:eastAsiaTheme="minorEastAsia" w:hAnsi="Simplified Arabic" w:cs="Simplified Arabic"/>
          <w:sz w:val="28"/>
          <w:szCs w:val="28"/>
          <w:lang w:val="en-US" w:eastAsia="fr-FR" w:bidi="ar-DZ"/>
        </w:rPr>
        <w:t>Wesley</w:t>
      </w:r>
      <w:r w:rsidRPr="00AD39A0">
        <w:rPr>
          <w:rFonts w:ascii="Simplified Arabic" w:eastAsiaTheme="minorEastAsia" w:hAnsi="Simplified Arabic" w:cs="Simplified Arabic"/>
          <w:sz w:val="28"/>
          <w:szCs w:val="28"/>
          <w:rtl/>
          <w:lang w:eastAsia="fr-FR" w:bidi="ar-DZ"/>
        </w:rPr>
        <w:t xml:space="preserve">، بيرندا كارنز 2003 </w:t>
      </w:r>
      <w:r w:rsidRPr="00AD39A0">
        <w:rPr>
          <w:rFonts w:ascii="Simplified Arabic" w:eastAsiaTheme="minorEastAsia" w:hAnsi="Simplified Arabic" w:cs="Simplified Arabic"/>
          <w:sz w:val="28"/>
          <w:szCs w:val="28"/>
          <w:lang w:eastAsia="fr-FR" w:bidi="ar-DZ"/>
        </w:rPr>
        <w:t>Bernada</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sz w:val="28"/>
          <w:szCs w:val="28"/>
          <w:lang w:eastAsia="fr-FR" w:bidi="ar-DZ"/>
        </w:rPr>
        <w:t>Karns</w:t>
      </w:r>
      <w:r w:rsidRPr="00AD39A0">
        <w:rPr>
          <w:rFonts w:ascii="Simplified Arabic" w:eastAsiaTheme="minorEastAsia" w:hAnsi="Simplified Arabic" w:cs="Simplified Arabic"/>
          <w:sz w:val="28"/>
          <w:szCs w:val="28"/>
          <w:rtl/>
          <w:lang w:eastAsia="fr-FR" w:bidi="ar-DZ"/>
        </w:rPr>
        <w:t>،</w:t>
      </w:r>
      <w:r w:rsidRPr="00AD39A0">
        <w:rPr>
          <w:rFonts w:ascii="Simplified Arabic" w:eastAsiaTheme="minorEastAsia" w:hAnsi="Simplified Arabic" w:cs="Simplified Arabic" w:hint="cs"/>
          <w:sz w:val="28"/>
          <w:szCs w:val="28"/>
          <w:rtl/>
          <w:lang w:eastAsia="fr-FR" w:bidi="ar-DZ"/>
        </w:rPr>
        <w:t xml:space="preserve"> أ</w:t>
      </w:r>
      <w:r w:rsidRPr="00AD39A0">
        <w:rPr>
          <w:rFonts w:ascii="Simplified Arabic" w:eastAsiaTheme="minorEastAsia" w:hAnsi="Simplified Arabic" w:cs="Simplified Arabic"/>
          <w:sz w:val="28"/>
          <w:szCs w:val="28"/>
          <w:rtl/>
          <w:lang w:eastAsia="fr-FR" w:bidi="ar-DZ"/>
        </w:rPr>
        <w:t xml:space="preserve">وكش 2004 </w:t>
      </w:r>
      <w:r w:rsidRPr="00AD39A0">
        <w:rPr>
          <w:rFonts w:ascii="Simplified Arabic" w:eastAsiaTheme="minorEastAsia" w:hAnsi="Simplified Arabic" w:cs="Simplified Arabic"/>
          <w:sz w:val="28"/>
          <w:szCs w:val="28"/>
          <w:lang w:val="en-US" w:eastAsia="fr-FR" w:bidi="ar-DZ"/>
        </w:rPr>
        <w:t>Okech</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ماريون بورك 2005 </w:t>
      </w:r>
      <w:r w:rsidRPr="00AD39A0">
        <w:rPr>
          <w:rFonts w:ascii="Simplified Arabic" w:eastAsiaTheme="minorEastAsia" w:hAnsi="Simplified Arabic" w:cs="Simplified Arabic"/>
          <w:sz w:val="28"/>
          <w:szCs w:val="28"/>
          <w:lang w:val="en-US" w:eastAsia="fr-FR" w:bidi="ar-DZ"/>
        </w:rPr>
        <w:t>Marion</w:t>
      </w:r>
      <w:r w:rsidRPr="00AD39A0">
        <w:rPr>
          <w:rFonts w:ascii="Simplified Arabic" w:eastAsiaTheme="minorEastAsia" w:hAnsi="Simplified Arabic" w:cs="Simplified Arabic" w:hint="cs"/>
          <w:sz w:val="28"/>
          <w:szCs w:val="28"/>
          <w:rtl/>
          <w:lang w:val="en-US" w:eastAsia="fr-FR" w:bidi="ar-DZ"/>
        </w:rPr>
        <w:t xml:space="preserve"> </w:t>
      </w:r>
      <w:r w:rsidRPr="00AD39A0">
        <w:rPr>
          <w:rFonts w:ascii="Simplified Arabic" w:eastAsiaTheme="minorEastAsia" w:hAnsi="Simplified Arabic" w:cs="Simplified Arabic"/>
          <w:sz w:val="28"/>
          <w:szCs w:val="28"/>
          <w:lang w:val="en-US" w:eastAsia="fr-FR" w:bidi="ar-DZ"/>
        </w:rPr>
        <w:t>Burke</w:t>
      </w:r>
      <w:r w:rsidRPr="00AD39A0">
        <w:rPr>
          <w:rFonts w:ascii="Simplified Arabic" w:eastAsiaTheme="minorEastAsia" w:hAnsi="Simplified Arabic" w:cs="Simplified Arabic"/>
          <w:sz w:val="28"/>
          <w:szCs w:val="28"/>
          <w:rtl/>
          <w:lang w:eastAsia="fr-FR" w:bidi="ar-DZ"/>
        </w:rPr>
        <w:t xml:space="preserve">، حنان الحربي </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2006</w:t>
      </w:r>
      <w:r w:rsidRPr="00AD39A0">
        <w:rPr>
          <w:rFonts w:ascii="Simplified Arabic" w:eastAsiaTheme="minorEastAsia" w:hAnsi="Simplified Arabic" w:cs="Simplified Arabic" w:hint="cs"/>
          <w:sz w:val="28"/>
          <w:szCs w:val="28"/>
          <w:rtl/>
          <w:lang w:eastAsia="fr-FR" w:bidi="ar-DZ"/>
        </w:rPr>
        <w:t>، ا</w:t>
      </w:r>
      <w:r w:rsidRPr="00AD39A0">
        <w:rPr>
          <w:rFonts w:ascii="Simplified Arabic" w:eastAsiaTheme="minorEastAsia" w:hAnsi="Simplified Arabic" w:cs="Simplified Arabic"/>
          <w:sz w:val="28"/>
          <w:szCs w:val="28"/>
          <w:rtl/>
          <w:lang w:eastAsia="fr-FR" w:bidi="ar-DZ"/>
        </w:rPr>
        <w:t>لجاسر 2007، عبد الله والعقاد 2009) حيث بينت هذه الدراسات وجود فروق في الكفاءة الذاتية بين الفئات العمرية لصالح الأكبر عمرا</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في حين وجدت دراسة محمد السيد عبد الرحمن 1998 فر</w:t>
      </w:r>
      <w:r w:rsidRPr="00AD39A0">
        <w:rPr>
          <w:rFonts w:ascii="Simplified Arabic" w:eastAsiaTheme="minorEastAsia" w:hAnsi="Simplified Arabic" w:cs="Simplified Arabic" w:hint="cs"/>
          <w:sz w:val="28"/>
          <w:szCs w:val="28"/>
          <w:rtl/>
          <w:lang w:eastAsia="fr-FR" w:bidi="ar-DZ"/>
        </w:rPr>
        <w:t>و</w:t>
      </w:r>
      <w:r w:rsidRPr="00AD39A0">
        <w:rPr>
          <w:rFonts w:ascii="Simplified Arabic" w:eastAsiaTheme="minorEastAsia" w:hAnsi="Simplified Arabic" w:cs="Simplified Arabic"/>
          <w:sz w:val="28"/>
          <w:szCs w:val="28"/>
          <w:rtl/>
          <w:lang w:eastAsia="fr-FR" w:bidi="ar-DZ"/>
        </w:rPr>
        <w:t>ق في الكفاءة الذاتية بين المدخنين لصالح الأصغر سنا.</w:t>
      </w:r>
    </w:p>
    <w:p w:rsidR="00AD39A0" w:rsidRPr="00AD39A0" w:rsidRDefault="00AD39A0" w:rsidP="00AD39A0">
      <w:pPr>
        <w:bidi/>
        <w:spacing w:line="360" w:lineRule="auto"/>
        <w:ind w:firstLine="708"/>
        <w:jc w:val="both"/>
        <w:rPr>
          <w:rFonts w:ascii="Simplified Arabic" w:eastAsia="Times New Roman"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lastRenderedPageBreak/>
        <w:t>توافقت نتيجة هذه ال</w:t>
      </w:r>
      <w:r w:rsidRPr="00AD39A0">
        <w:rPr>
          <w:rFonts w:ascii="Simplified Arabic" w:eastAsiaTheme="minorEastAsia" w:hAnsi="Simplified Arabic" w:cs="Simplified Arabic" w:hint="cs"/>
          <w:sz w:val="28"/>
          <w:szCs w:val="28"/>
          <w:rtl/>
          <w:lang w:eastAsia="fr-FR" w:bidi="ar-DZ"/>
        </w:rPr>
        <w:t>فرضية</w:t>
      </w:r>
      <w:r w:rsidRPr="00AD39A0">
        <w:rPr>
          <w:rFonts w:ascii="Simplified Arabic" w:eastAsiaTheme="minorEastAsia" w:hAnsi="Simplified Arabic" w:cs="Simplified Arabic"/>
          <w:sz w:val="28"/>
          <w:szCs w:val="28"/>
          <w:rtl/>
          <w:lang w:eastAsia="fr-FR" w:bidi="ar-DZ"/>
        </w:rPr>
        <w:t xml:space="preserve"> مع دراسة (لوسيا ناتيرا 1998 </w:t>
      </w:r>
      <w:r w:rsidRPr="00AD39A0">
        <w:rPr>
          <w:rFonts w:ascii="Simplified Arabic" w:eastAsiaTheme="minorEastAsia" w:hAnsi="Simplified Arabic" w:cs="Simplified Arabic"/>
          <w:sz w:val="28"/>
          <w:szCs w:val="28"/>
          <w:lang w:val="en-US" w:eastAsia="fr-FR" w:bidi="ar-DZ"/>
        </w:rPr>
        <w:t>Lucia Natera</w:t>
      </w:r>
      <w:r w:rsidRPr="00AD39A0">
        <w:rPr>
          <w:rFonts w:ascii="Simplified Arabic" w:eastAsiaTheme="minorEastAsia" w:hAnsi="Simplified Arabic" w:cs="Simplified Arabic"/>
          <w:sz w:val="28"/>
          <w:szCs w:val="28"/>
          <w:rtl/>
          <w:lang w:val="en-US" w:eastAsia="fr-FR" w:bidi="ar-DZ"/>
        </w:rPr>
        <w:t>،</w:t>
      </w:r>
      <w:r w:rsidRPr="00AD39A0">
        <w:rPr>
          <w:rFonts w:ascii="Simplified Arabic" w:eastAsiaTheme="minorEastAsia" w:hAnsi="Simplified Arabic" w:cs="Simplified Arabic"/>
          <w:sz w:val="28"/>
          <w:szCs w:val="28"/>
          <w:rtl/>
          <w:lang w:eastAsia="fr-FR" w:bidi="ar-DZ"/>
        </w:rPr>
        <w:t xml:space="preserve"> ديان</w:t>
      </w:r>
      <w:r w:rsidRPr="00AD39A0">
        <w:rPr>
          <w:rFonts w:ascii="Simplified Arabic" w:eastAsiaTheme="minorEastAsia" w:hAnsi="Simplified Arabic" w:cs="Simplified Arabic" w:hint="cs"/>
          <w:sz w:val="28"/>
          <w:szCs w:val="28"/>
          <w:rtl/>
          <w:lang w:eastAsia="fr-FR" w:bidi="ar-DZ"/>
        </w:rPr>
        <w:t xml:space="preserve">2003 </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sz w:val="28"/>
          <w:szCs w:val="28"/>
          <w:lang w:val="en-US" w:eastAsia="fr-FR" w:bidi="ar-DZ"/>
        </w:rPr>
        <w:t xml:space="preserve">Diane </w:t>
      </w:r>
      <w:r w:rsidRPr="00AD39A0">
        <w:rPr>
          <w:rFonts w:ascii="Simplified Arabic" w:eastAsiaTheme="minorEastAsia" w:hAnsi="Simplified Arabic" w:cs="Simplified Arabic"/>
          <w:sz w:val="28"/>
          <w:szCs w:val="28"/>
          <w:rtl/>
          <w:lang w:val="en-US" w:eastAsia="fr-FR" w:bidi="ar-DZ"/>
        </w:rPr>
        <w:t>،</w:t>
      </w:r>
      <w:r w:rsidRPr="00AD39A0">
        <w:rPr>
          <w:rFonts w:ascii="Simplified Arabic" w:eastAsiaTheme="minorEastAsia" w:hAnsi="Simplified Arabic" w:cs="Simplified Arabic"/>
          <w:sz w:val="28"/>
          <w:szCs w:val="28"/>
          <w:rtl/>
          <w:lang w:eastAsia="fr-FR" w:bidi="ar-DZ"/>
        </w:rPr>
        <w:t xml:space="preserve"> ويديربيرن  2005 </w:t>
      </w:r>
      <w:r w:rsidRPr="00AD39A0">
        <w:rPr>
          <w:rFonts w:ascii="Simplified Arabic" w:eastAsiaTheme="minorEastAsia" w:hAnsi="Simplified Arabic" w:cs="Simplified Arabic"/>
          <w:sz w:val="28"/>
          <w:szCs w:val="28"/>
          <w:lang w:val="en-US" w:eastAsia="fr-FR" w:bidi="ar-DZ"/>
        </w:rPr>
        <w:t>Wedderburn</w:t>
      </w:r>
      <w:r w:rsidRPr="00AD39A0">
        <w:rPr>
          <w:rFonts w:ascii="Simplified Arabic" w:eastAsiaTheme="minorEastAsia" w:hAnsi="Simplified Arabic" w:cs="Simplified Arabic"/>
          <w:sz w:val="28"/>
          <w:szCs w:val="28"/>
          <w:rtl/>
          <w:lang w:eastAsia="fr-FR" w:bidi="ar-DZ"/>
        </w:rPr>
        <w:t xml:space="preserve">، عدودة صليحة 2015) حيث </w:t>
      </w:r>
      <w:r w:rsidRPr="00AD39A0">
        <w:rPr>
          <w:rFonts w:ascii="Simplified Arabic" w:eastAsiaTheme="minorEastAsia" w:hAnsi="Simplified Arabic" w:cs="Simplified Arabic" w:hint="cs"/>
          <w:sz w:val="28"/>
          <w:szCs w:val="28"/>
          <w:rtl/>
          <w:lang w:eastAsia="fr-FR" w:bidi="ar-DZ"/>
        </w:rPr>
        <w:t xml:space="preserve">أكدت نتائجهم </w:t>
      </w:r>
      <w:r w:rsidRPr="00AD39A0">
        <w:rPr>
          <w:rFonts w:ascii="Simplified Arabic" w:eastAsiaTheme="minorEastAsia" w:hAnsi="Simplified Arabic" w:cs="Simplified Arabic"/>
          <w:sz w:val="28"/>
          <w:szCs w:val="28"/>
          <w:rtl/>
          <w:lang w:eastAsia="fr-FR" w:bidi="ar-DZ"/>
        </w:rPr>
        <w:t>عدم وجود فر</w:t>
      </w:r>
      <w:r w:rsidRPr="00AD39A0">
        <w:rPr>
          <w:rFonts w:ascii="Simplified Arabic" w:eastAsiaTheme="minorEastAsia" w:hAnsi="Simplified Arabic" w:cs="Simplified Arabic" w:hint="cs"/>
          <w:sz w:val="28"/>
          <w:szCs w:val="28"/>
          <w:rtl/>
          <w:lang w:eastAsia="fr-FR" w:bidi="ar-DZ"/>
        </w:rPr>
        <w:t>و</w:t>
      </w:r>
      <w:r w:rsidRPr="00AD39A0">
        <w:rPr>
          <w:rFonts w:ascii="Simplified Arabic" w:eastAsiaTheme="minorEastAsia" w:hAnsi="Simplified Arabic" w:cs="Simplified Arabic"/>
          <w:sz w:val="28"/>
          <w:szCs w:val="28"/>
          <w:rtl/>
          <w:lang w:eastAsia="fr-FR" w:bidi="ar-DZ"/>
        </w:rPr>
        <w:t xml:space="preserve">ق في الكفاءة الذاتية </w:t>
      </w:r>
      <w:r w:rsidRPr="00AD39A0">
        <w:rPr>
          <w:rFonts w:ascii="Simplified Arabic" w:eastAsiaTheme="minorEastAsia" w:hAnsi="Simplified Arabic" w:cs="Simplified Arabic" w:hint="cs"/>
          <w:sz w:val="28"/>
          <w:szCs w:val="28"/>
          <w:rtl/>
          <w:lang w:eastAsia="fr-FR" w:bidi="ar-DZ"/>
        </w:rPr>
        <w:t>ترجع</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 متغير ال</w:t>
      </w:r>
      <w:r w:rsidRPr="00AD39A0">
        <w:rPr>
          <w:rFonts w:ascii="Simplified Arabic" w:eastAsiaTheme="minorEastAsia" w:hAnsi="Simplified Arabic" w:cs="Simplified Arabic" w:hint="cs"/>
          <w:sz w:val="28"/>
          <w:szCs w:val="28"/>
          <w:rtl/>
          <w:lang w:eastAsia="fr-FR" w:bidi="ar-DZ"/>
        </w:rPr>
        <w:t>سن</w:t>
      </w:r>
      <w:r w:rsidRPr="00AD39A0">
        <w:rPr>
          <w:rFonts w:ascii="Simplified Arabic" w:eastAsiaTheme="minorEastAsia" w:hAnsi="Simplified Arabic" w:cs="Simplified Arabic"/>
          <w:sz w:val="28"/>
          <w:szCs w:val="28"/>
          <w:rtl/>
          <w:lang w:eastAsia="fr-FR" w:bidi="ar-DZ"/>
        </w:rPr>
        <w:t>.</w:t>
      </w:r>
    </w:p>
    <w:p w:rsidR="00AD39A0" w:rsidRPr="00AD39A0" w:rsidRDefault="00AD39A0" w:rsidP="00AD39A0">
      <w:pPr>
        <w:bidi/>
        <w:spacing w:line="360" w:lineRule="auto"/>
        <w:ind w:firstLine="708"/>
        <w:jc w:val="both"/>
        <w:rPr>
          <w:rFonts w:ascii="Simplified Arabic" w:eastAsia="Times New Roman"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xml:space="preserve">ترى الباحثة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هذه النتيجة منطقية ومتناسقة مع نتيجة الفرضية القائلة 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نه لا توجد فروق في مركز الضبط تعزى لمتغير السن لدى مرضى متلازمة الشريان التاجي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وهذا راجع لعينة الدراسة المتقاربة في العمر</w:t>
      </w:r>
      <w:r w:rsidRPr="00AD39A0">
        <w:rPr>
          <w:rFonts w:ascii="Simplified Arabic" w:eastAsiaTheme="minorEastAsia" w:hAnsi="Simplified Arabic" w:cs="Simplified Arabic" w:hint="cs"/>
          <w:sz w:val="28"/>
          <w:szCs w:val="28"/>
          <w:rtl/>
          <w:lang w:eastAsia="fr-FR" w:bidi="ar-DZ"/>
        </w:rPr>
        <w:t xml:space="preserve"> حيث </w:t>
      </w:r>
      <w:r w:rsidRPr="00AD39A0">
        <w:rPr>
          <w:rFonts w:ascii="Simplified Arabic" w:eastAsiaTheme="minorEastAsia" w:hAnsi="Simplified Arabic" w:cs="Simplified Arabic"/>
          <w:sz w:val="28"/>
          <w:szCs w:val="28"/>
          <w:rtl/>
          <w:lang w:eastAsia="fr-FR" w:bidi="ar-DZ"/>
        </w:rPr>
        <w:t>ب</w:t>
      </w:r>
      <w:r w:rsidRPr="00AD39A0">
        <w:rPr>
          <w:rFonts w:ascii="Simplified Arabic" w:eastAsiaTheme="minorEastAsia" w:hAnsi="Simplified Arabic" w:cs="Simplified Arabic" w:hint="cs"/>
          <w:sz w:val="28"/>
          <w:szCs w:val="28"/>
          <w:rtl/>
          <w:lang w:eastAsia="fr-FR" w:bidi="ar-DZ"/>
        </w:rPr>
        <w:t xml:space="preserve">لغ </w:t>
      </w:r>
      <w:r w:rsidRPr="00AD39A0">
        <w:rPr>
          <w:rFonts w:ascii="Simplified Arabic" w:eastAsiaTheme="minorEastAsia" w:hAnsi="Simplified Arabic" w:cs="Simplified Arabic"/>
          <w:sz w:val="28"/>
          <w:szCs w:val="28"/>
          <w:rtl/>
          <w:lang w:eastAsia="fr-FR" w:bidi="ar-DZ"/>
        </w:rPr>
        <w:t>متوسط</w:t>
      </w:r>
      <w:r w:rsidRPr="00AD39A0">
        <w:rPr>
          <w:rFonts w:ascii="Simplified Arabic" w:eastAsiaTheme="minorEastAsia" w:hAnsi="Simplified Arabic" w:cs="Simplified Arabic" w:hint="cs"/>
          <w:sz w:val="28"/>
          <w:szCs w:val="28"/>
          <w:rtl/>
          <w:lang w:eastAsia="fr-FR" w:bidi="ar-DZ"/>
        </w:rPr>
        <w:t>ها</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ال</w:t>
      </w:r>
      <w:r w:rsidRPr="00AD39A0">
        <w:rPr>
          <w:rFonts w:ascii="Simplified Arabic" w:eastAsiaTheme="minorEastAsia" w:hAnsi="Simplified Arabic" w:cs="Simplified Arabic"/>
          <w:sz w:val="28"/>
          <w:szCs w:val="28"/>
          <w:rtl/>
          <w:lang w:eastAsia="fr-FR" w:bidi="ar-DZ"/>
        </w:rPr>
        <w:t xml:space="preserve">حسابي 64,06 سنة </w:t>
      </w:r>
      <w:r w:rsidRPr="00AD39A0">
        <w:rPr>
          <w:rFonts w:ascii="Simplified Arabic" w:eastAsiaTheme="minorEastAsia" w:hAnsi="Simplified Arabic" w:cs="Simplified Arabic" w:hint="cs"/>
          <w:sz w:val="28"/>
          <w:szCs w:val="28"/>
          <w:rtl/>
          <w:lang w:eastAsia="fr-FR" w:bidi="ar-DZ"/>
        </w:rPr>
        <w:t>ب</w:t>
      </w:r>
      <w:r w:rsidRPr="00AD39A0">
        <w:rPr>
          <w:rFonts w:ascii="Simplified Arabic" w:eastAsiaTheme="minorEastAsia" w:hAnsi="Simplified Arabic" w:cs="Simplified Arabic"/>
          <w:sz w:val="28"/>
          <w:szCs w:val="28"/>
          <w:rtl/>
          <w:lang w:eastAsia="fr-FR" w:bidi="ar-DZ"/>
        </w:rPr>
        <w:t>انحراف معياري</w:t>
      </w:r>
      <w:r w:rsidRPr="00AD39A0">
        <w:rPr>
          <w:rFonts w:ascii="Simplified Arabic" w:eastAsiaTheme="minorEastAsia" w:hAnsi="Simplified Arabic" w:cs="Simplified Arabic" w:hint="cs"/>
          <w:sz w:val="28"/>
          <w:szCs w:val="28"/>
          <w:rtl/>
          <w:lang w:eastAsia="fr-FR" w:bidi="ar-DZ"/>
        </w:rPr>
        <w:t xml:space="preserve"> قدر بـ</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sz w:val="28"/>
          <w:szCs w:val="28"/>
          <w:lang w:eastAsia="fr-FR" w:bidi="ar-DZ"/>
        </w:rPr>
        <w:t>11,71</w:t>
      </w:r>
      <w:r w:rsidRPr="00AD39A0">
        <w:rPr>
          <w:rFonts w:ascii="Simplified Arabic" w:eastAsiaTheme="minorEastAsia" w:hAnsi="Simplified Arabic" w:cs="Simplified Arabic"/>
          <w:sz w:val="28"/>
          <w:szCs w:val="28"/>
          <w:rtl/>
          <w:lang w:eastAsia="fr-FR" w:bidi="ar-DZ"/>
        </w:rPr>
        <w:t>.</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1-</w:t>
      </w:r>
      <w:r w:rsidRPr="00AD39A0">
        <w:rPr>
          <w:rFonts w:ascii="Simplified Arabic" w:eastAsiaTheme="minorEastAsia" w:hAnsi="Simplified Arabic" w:cs="Simplified Arabic" w:hint="cs"/>
          <w:b/>
          <w:bCs/>
          <w:color w:val="000000"/>
          <w:sz w:val="28"/>
          <w:szCs w:val="28"/>
          <w:rtl/>
          <w:lang w:eastAsia="fr-FR" w:bidi="ar-DZ"/>
        </w:rPr>
        <w:t xml:space="preserve">9- </w:t>
      </w:r>
      <w:r w:rsidRPr="00AD39A0">
        <w:rPr>
          <w:rFonts w:ascii="Simplified Arabic" w:eastAsiaTheme="minorEastAsia" w:hAnsi="Simplified Arabic" w:cs="Simplified Arabic"/>
          <w:b/>
          <w:bCs/>
          <w:color w:val="000000"/>
          <w:sz w:val="28"/>
          <w:szCs w:val="28"/>
          <w:rtl/>
          <w:lang w:eastAsia="fr-FR" w:bidi="ar-DZ"/>
        </w:rPr>
        <w:t>عرض ومناقشة وتفسير نتائج الفرضية ال</w:t>
      </w:r>
      <w:r w:rsidRPr="00AD39A0">
        <w:rPr>
          <w:rFonts w:ascii="Simplified Arabic" w:eastAsiaTheme="minorEastAsia" w:hAnsi="Simplified Arabic" w:cs="Simplified Arabic" w:hint="cs"/>
          <w:b/>
          <w:bCs/>
          <w:color w:val="000000"/>
          <w:sz w:val="28"/>
          <w:szCs w:val="28"/>
          <w:rtl/>
          <w:lang w:eastAsia="fr-FR" w:bidi="ar-DZ"/>
        </w:rPr>
        <w:t>تاسعة</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lang w:eastAsia="fr-FR" w:bidi="ar-DZ"/>
        </w:rPr>
      </w:pPr>
      <w:r w:rsidRPr="00AD39A0">
        <w:rPr>
          <w:rFonts w:ascii="Simplified Arabic" w:eastAsiaTheme="minorEastAsia" w:hAnsi="Simplified Arabic" w:cs="Simplified Arabic" w:hint="cs"/>
          <w:b/>
          <w:bCs/>
          <w:sz w:val="28"/>
          <w:szCs w:val="28"/>
          <w:rtl/>
          <w:lang w:eastAsia="fr-FR" w:bidi="ar-DZ"/>
        </w:rPr>
        <w:t>نص الفرضية التاسعة:</w:t>
      </w:r>
      <w:r w:rsidRPr="00AD39A0">
        <w:rPr>
          <w:rFonts w:ascii="Simplified Arabic" w:eastAsiaTheme="minorEastAsia" w:hAnsi="Simplified Arabic" w:cs="Simplified Arabic"/>
          <w:sz w:val="28"/>
          <w:szCs w:val="28"/>
          <w:rtl/>
          <w:lang w:eastAsia="fr-FR" w:bidi="ar-DZ"/>
        </w:rPr>
        <w:t xml:space="preserve"> لا توجد فروق في الكفاءة الذاتية لدى مرضى متلازمة الشريان التاجي تعزى إلى متغير مدة المرض، </w:t>
      </w:r>
      <w:r w:rsidRPr="00AD39A0">
        <w:rPr>
          <w:rFonts w:ascii="Simplified Arabic" w:eastAsiaTheme="minorEastAsia" w:hAnsi="Simplified Arabic" w:cs="Simplified Arabic"/>
          <w:color w:val="000000"/>
          <w:sz w:val="28"/>
          <w:szCs w:val="28"/>
          <w:rtl/>
          <w:lang w:eastAsia="fr-FR" w:bidi="ar-DZ"/>
        </w:rPr>
        <w:t>وبعد المعالجة الإحصائية تم التوصل إلى النتيجة التالية:</w:t>
      </w: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lang w:eastAsia="fr-FR" w:bidi="ar-DZ"/>
        </w:rPr>
      </w:pPr>
    </w:p>
    <w:p w:rsidR="00AD39A0" w:rsidRPr="00AD39A0" w:rsidRDefault="00AD39A0" w:rsidP="00AD39A0">
      <w:pPr>
        <w:autoSpaceDE w:val="0"/>
        <w:autoSpaceDN w:val="0"/>
        <w:bidi/>
        <w:adjustRightInd w:val="0"/>
        <w:spacing w:after="0" w:line="360" w:lineRule="auto"/>
        <w:jc w:val="lowKashida"/>
        <w:rPr>
          <w:rFonts w:ascii="Simplified Arabic" w:eastAsiaTheme="minorEastAsia" w:hAnsi="Simplified Arabic" w:cs="Simplified Arabic"/>
          <w:color w:val="000000"/>
          <w:sz w:val="28"/>
          <w:szCs w:val="28"/>
          <w:rtl/>
          <w:lang w:eastAsia="fr-FR" w:bidi="ar-DZ"/>
        </w:rPr>
      </w:pPr>
    </w:p>
    <w:p w:rsidR="00AD39A0" w:rsidRPr="00AD39A0" w:rsidRDefault="00AD39A0" w:rsidP="00AD39A0">
      <w:pPr>
        <w:autoSpaceDE w:val="0"/>
        <w:autoSpaceDN w:val="0"/>
        <w:bidi/>
        <w:adjustRightInd w:val="0"/>
        <w:spacing w:after="0" w:line="360" w:lineRule="auto"/>
        <w:jc w:val="center"/>
        <w:rPr>
          <w:rFonts w:ascii="Simplified Arabic" w:eastAsiaTheme="minorEastAsia" w:hAnsi="Simplified Arabic" w:cs="Simplified Arabic"/>
          <w:sz w:val="28"/>
          <w:szCs w:val="28"/>
          <w:rtl/>
          <w:lang w:eastAsia="fr-FR"/>
        </w:rPr>
      </w:pPr>
      <w:r w:rsidRPr="00AD39A0">
        <w:rPr>
          <w:rFonts w:ascii="Simplified Arabic" w:eastAsia="Times New Roman" w:hAnsi="Simplified Arabic" w:cs="Simplified Arabic"/>
          <w:color w:val="000000"/>
          <w:sz w:val="28"/>
          <w:szCs w:val="28"/>
          <w:rtl/>
          <w:lang w:eastAsia="fr-FR"/>
        </w:rPr>
        <w:t>جدول رقم (</w:t>
      </w:r>
      <w:r w:rsidRPr="00AD39A0">
        <w:rPr>
          <w:rFonts w:ascii="Simplified Arabic" w:eastAsia="Times New Roman" w:hAnsi="Simplified Arabic" w:cs="Simplified Arabic" w:hint="cs"/>
          <w:color w:val="000000"/>
          <w:sz w:val="28"/>
          <w:szCs w:val="28"/>
          <w:rtl/>
          <w:lang w:eastAsia="fr-FR"/>
        </w:rPr>
        <w:t>34</w:t>
      </w:r>
      <w:r w:rsidRPr="00AD39A0">
        <w:rPr>
          <w:rFonts w:ascii="Simplified Arabic" w:eastAsia="Times New Roman" w:hAnsi="Simplified Arabic" w:cs="Simplified Arabic"/>
          <w:color w:val="000000"/>
          <w:sz w:val="28"/>
          <w:szCs w:val="28"/>
          <w:rtl/>
          <w:lang w:eastAsia="fr-FR"/>
        </w:rPr>
        <w:t>): الفروق بين أفراد عينة الدراسة في الكفاءة الذاتية تبعا لمتغير مدة المرض.</w:t>
      </w:r>
    </w:p>
    <w:tbl>
      <w:tblPr>
        <w:tblStyle w:val="GridTable4-Accent33"/>
        <w:bidiVisual/>
        <w:tblW w:w="9180" w:type="dxa"/>
        <w:tblLayout w:type="fixed"/>
        <w:tblLook w:val="04A0" w:firstRow="1" w:lastRow="0" w:firstColumn="1" w:lastColumn="0" w:noHBand="0" w:noVBand="1"/>
      </w:tblPr>
      <w:tblGrid>
        <w:gridCol w:w="1052"/>
        <w:gridCol w:w="1323"/>
        <w:gridCol w:w="1417"/>
        <w:gridCol w:w="1134"/>
        <w:gridCol w:w="1134"/>
        <w:gridCol w:w="992"/>
        <w:gridCol w:w="993"/>
        <w:gridCol w:w="1135"/>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375" w:type="dxa"/>
            <w:gridSpan w:val="2"/>
            <w:hideMark/>
          </w:tcPr>
          <w:p w:rsidR="00AD39A0" w:rsidRPr="00AD39A0" w:rsidRDefault="00AD39A0" w:rsidP="00AD39A0">
            <w:pPr>
              <w:jc w:val="center"/>
              <w:rPr>
                <w:rFonts w:ascii="Simplified Arabic" w:eastAsia="Times New Roman" w:hAnsi="Simplified Arabic" w:cs="Simplified Arabic"/>
                <w:color w:val="000000" w:themeColor="text1"/>
                <w:sz w:val="28"/>
                <w:szCs w:val="28"/>
                <w:rtl/>
              </w:rPr>
            </w:pPr>
          </w:p>
          <w:p w:rsidR="00AD39A0" w:rsidRPr="00AD39A0" w:rsidRDefault="00AD39A0" w:rsidP="00AD39A0">
            <w:pPr>
              <w:jc w:val="center"/>
              <w:rPr>
                <w:rFonts w:ascii="Simplified Arabic" w:eastAsia="Times New Roman" w:hAnsi="Simplified Arabic" w:cs="Simplified Arabic"/>
                <w:color w:val="000000" w:themeColor="text1"/>
                <w:sz w:val="28"/>
                <w:szCs w:val="28"/>
              </w:rPr>
            </w:pPr>
          </w:p>
        </w:tc>
        <w:tc>
          <w:tcPr>
            <w:tcW w:w="1417"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r w:rsidRPr="00AD39A0">
              <w:rPr>
                <w:rFonts w:ascii="Simplified Arabic" w:eastAsia="Times New Roman" w:hAnsi="Simplified Arabic" w:cs="Simplified Arabic"/>
                <w:color w:val="000000" w:themeColor="text1"/>
                <w:sz w:val="28"/>
                <w:szCs w:val="28"/>
                <w:rtl/>
              </w:rPr>
              <w:t>مجموع المربعات</w:t>
            </w:r>
          </w:p>
        </w:tc>
        <w:tc>
          <w:tcPr>
            <w:tcW w:w="1134"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r w:rsidRPr="00AD39A0">
              <w:rPr>
                <w:rFonts w:ascii="Simplified Arabic" w:eastAsia="Times New Roman" w:hAnsi="Simplified Arabic" w:cs="Simplified Arabic"/>
                <w:color w:val="000000" w:themeColor="text1"/>
                <w:sz w:val="28"/>
                <w:szCs w:val="28"/>
                <w:rtl/>
              </w:rPr>
              <w:t>درجة الحرية</w:t>
            </w:r>
          </w:p>
        </w:tc>
        <w:tc>
          <w:tcPr>
            <w:tcW w:w="1134"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r w:rsidRPr="00AD39A0">
              <w:rPr>
                <w:rFonts w:ascii="Simplified Arabic" w:eastAsia="Times New Roman" w:hAnsi="Simplified Arabic" w:cs="Simplified Arabic"/>
                <w:color w:val="000000" w:themeColor="text1"/>
                <w:sz w:val="28"/>
                <w:szCs w:val="28"/>
                <w:rtl/>
              </w:rPr>
              <w:t>متوسط المربعات</w:t>
            </w:r>
          </w:p>
        </w:tc>
        <w:tc>
          <w:tcPr>
            <w:tcW w:w="992" w:type="dxa"/>
            <w:hideMark/>
          </w:tcPr>
          <w:p w:rsidR="00AD39A0" w:rsidRPr="00AD39A0" w:rsidRDefault="00AD39A0" w:rsidP="00AD39A0">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tl/>
              </w:rPr>
            </w:pPr>
            <w:r w:rsidRPr="00AD39A0">
              <w:rPr>
                <w:rFonts w:ascii="Simplified Arabic" w:eastAsia="Times New Roman" w:hAnsi="Simplified Arabic" w:cs="Simplified Arabic"/>
                <w:color w:val="000000" w:themeColor="text1"/>
                <w:sz w:val="28"/>
                <w:szCs w:val="28"/>
              </w:rPr>
              <w:t xml:space="preserve">F </w:t>
            </w:r>
            <w:r w:rsidRPr="00AD39A0">
              <w:rPr>
                <w:rFonts w:ascii="Simplified Arabic" w:eastAsia="Times New Roman" w:hAnsi="Simplified Arabic" w:cs="Simplified Arabic"/>
                <w:color w:val="000000" w:themeColor="text1"/>
                <w:sz w:val="28"/>
                <w:szCs w:val="28"/>
                <w:rtl/>
              </w:rPr>
              <w:t>قيمة</w:t>
            </w:r>
          </w:p>
          <w:p w:rsidR="00AD39A0" w:rsidRPr="00AD39A0" w:rsidRDefault="00AD39A0" w:rsidP="00AD39A0">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p>
        </w:tc>
        <w:tc>
          <w:tcPr>
            <w:tcW w:w="993" w:type="dxa"/>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r w:rsidRPr="00AD39A0">
              <w:rPr>
                <w:rFonts w:ascii="Simplified Arabic" w:eastAsia="Times New Roman" w:hAnsi="Simplified Arabic" w:cs="Simplified Arabic"/>
                <w:color w:val="000000" w:themeColor="text1"/>
                <w:sz w:val="28"/>
                <w:szCs w:val="28"/>
                <w:rtl/>
              </w:rPr>
              <w:t xml:space="preserve">قيمة </w:t>
            </w:r>
            <w:r w:rsidRPr="00AD39A0">
              <w:rPr>
                <w:rFonts w:ascii="Simplified Arabic" w:eastAsia="Times New Roman" w:hAnsi="Simplified Arabic" w:cs="Simplified Arabic"/>
                <w:color w:val="000000" w:themeColor="text1"/>
                <w:sz w:val="28"/>
                <w:szCs w:val="28"/>
              </w:rPr>
              <w:t>p</w:t>
            </w:r>
          </w:p>
        </w:tc>
        <w:tc>
          <w:tcPr>
            <w:tcW w:w="1135" w:type="dxa"/>
            <w:noWrap/>
            <w:hideMark/>
          </w:tcPr>
          <w:p w:rsidR="00AD39A0" w:rsidRPr="00AD39A0" w:rsidRDefault="00AD39A0" w:rsidP="00AD39A0">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r w:rsidRPr="00AD39A0">
              <w:rPr>
                <w:rFonts w:ascii="Simplified Arabic" w:eastAsia="Times New Roman" w:hAnsi="Simplified Arabic" w:cs="Simplified Arabic"/>
                <w:color w:val="000000" w:themeColor="text1"/>
                <w:sz w:val="28"/>
                <w:szCs w:val="28"/>
                <w:rtl/>
              </w:rPr>
              <w:t>القرار</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052" w:type="dxa"/>
            <w:vMerge w:val="restart"/>
            <w:hideMark/>
          </w:tcPr>
          <w:p w:rsidR="00AD39A0" w:rsidRPr="00AD39A0" w:rsidRDefault="00AD39A0" w:rsidP="00AD39A0">
            <w:pPr>
              <w:bidi/>
              <w:jc w:val="center"/>
              <w:rPr>
                <w:rFonts w:ascii="Simplified Arabic" w:eastAsia="Times New Roman" w:hAnsi="Simplified Arabic" w:cs="Simplified Arabic"/>
                <w:color w:val="000000" w:themeColor="text1"/>
                <w:sz w:val="28"/>
                <w:szCs w:val="28"/>
                <w:rtl/>
              </w:rPr>
            </w:pPr>
          </w:p>
          <w:p w:rsidR="00AD39A0" w:rsidRPr="00AD39A0" w:rsidRDefault="00AD39A0" w:rsidP="00AD39A0">
            <w:pPr>
              <w:bidi/>
              <w:jc w:val="center"/>
              <w:rPr>
                <w:rFonts w:ascii="Simplified Arabic" w:eastAsia="Times New Roman" w:hAnsi="Simplified Arabic" w:cs="Simplified Arabic"/>
                <w:color w:val="000000" w:themeColor="text1"/>
                <w:sz w:val="28"/>
                <w:szCs w:val="28"/>
                <w:rtl/>
              </w:rPr>
            </w:pPr>
          </w:p>
          <w:p w:rsidR="00AD39A0" w:rsidRPr="00AD39A0" w:rsidRDefault="00AD39A0" w:rsidP="00AD39A0">
            <w:pPr>
              <w:bidi/>
              <w:jc w:val="center"/>
              <w:rPr>
                <w:rFonts w:ascii="Simplified Arabic" w:eastAsia="Times New Roman" w:hAnsi="Simplified Arabic" w:cs="Simplified Arabic"/>
                <w:color w:val="000000" w:themeColor="text1"/>
                <w:sz w:val="28"/>
                <w:szCs w:val="28"/>
              </w:rPr>
            </w:pPr>
            <w:r w:rsidRPr="00AD39A0">
              <w:rPr>
                <w:rFonts w:ascii="Simplified Arabic" w:eastAsia="Times New Roman" w:hAnsi="Simplified Arabic" w:cs="Simplified Arabic"/>
                <w:color w:val="000000" w:themeColor="text1"/>
                <w:sz w:val="28"/>
                <w:szCs w:val="28"/>
                <w:rtl/>
              </w:rPr>
              <w:t>الكفاءة الذاتية</w:t>
            </w:r>
          </w:p>
        </w:tc>
        <w:tc>
          <w:tcPr>
            <w:tcW w:w="1323" w:type="dxa"/>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Pr>
            </w:pPr>
            <w:r w:rsidRPr="00AD39A0">
              <w:rPr>
                <w:rFonts w:ascii="Simplified Arabic" w:eastAsia="Times New Roman" w:hAnsi="Simplified Arabic" w:cs="Simplified Arabic"/>
                <w:color w:val="000000" w:themeColor="text1"/>
                <w:sz w:val="28"/>
                <w:szCs w:val="28"/>
                <w:rtl/>
              </w:rPr>
              <w:t>داخل المجموعات</w:t>
            </w:r>
          </w:p>
        </w:tc>
        <w:tc>
          <w:tcPr>
            <w:tcW w:w="1417" w:type="dxa"/>
            <w:hideMark/>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121,01</w:t>
            </w:r>
          </w:p>
        </w:tc>
        <w:tc>
          <w:tcPr>
            <w:tcW w:w="1134" w:type="dxa"/>
            <w:hideMark/>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w:t>
            </w:r>
          </w:p>
        </w:tc>
        <w:tc>
          <w:tcPr>
            <w:tcW w:w="1134" w:type="dxa"/>
            <w:hideMark/>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40,33</w:t>
            </w:r>
          </w:p>
        </w:tc>
        <w:tc>
          <w:tcPr>
            <w:tcW w:w="992" w:type="dxa"/>
            <w:vMerge w:val="restart"/>
            <w:hideMark/>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1,40</w:t>
            </w:r>
          </w:p>
        </w:tc>
        <w:tc>
          <w:tcPr>
            <w:tcW w:w="993" w:type="dxa"/>
            <w:vMerge w:val="restart"/>
            <w:hideMark/>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,24</w:t>
            </w:r>
          </w:p>
        </w:tc>
        <w:tc>
          <w:tcPr>
            <w:tcW w:w="1135" w:type="dxa"/>
            <w:vMerge w:val="restart"/>
            <w:noWrap/>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tl/>
              </w:rPr>
            </w:pP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tl/>
              </w:rPr>
            </w:pPr>
            <w:r w:rsidRPr="00AD39A0">
              <w:rPr>
                <w:rFonts w:ascii="Simplified Arabic" w:eastAsia="Times New Roman" w:hAnsi="Simplified Arabic" w:cs="Simplified Arabic"/>
                <w:color w:val="000000" w:themeColor="text1"/>
                <w:sz w:val="28"/>
                <w:szCs w:val="28"/>
                <w:rtl/>
              </w:rPr>
              <w:t>غير</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tl/>
              </w:rPr>
            </w:pPr>
            <w:r w:rsidRPr="00AD39A0">
              <w:rPr>
                <w:rFonts w:ascii="Simplified Arabic" w:eastAsia="Times New Roman" w:hAnsi="Simplified Arabic" w:cs="Simplified Arabic"/>
                <w:color w:val="000000" w:themeColor="text1"/>
                <w:sz w:val="28"/>
                <w:szCs w:val="28"/>
                <w:rtl/>
              </w:rPr>
              <w:t>دالة عند</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Pr>
            </w:pPr>
            <w:r w:rsidRPr="00AD39A0">
              <w:rPr>
                <w:rFonts w:ascii="Simplified Arabic" w:eastAsia="Times New Roman" w:hAnsi="Simplified Arabic" w:cs="Simplified Arabic"/>
                <w:color w:val="000000" w:themeColor="text1"/>
                <w:sz w:val="28"/>
                <w:szCs w:val="28"/>
                <w:rtl/>
              </w:rPr>
              <w:t>0.05</w:t>
            </w:r>
          </w:p>
        </w:tc>
      </w:tr>
      <w:tr w:rsidR="00AD39A0" w:rsidRPr="00AD39A0" w:rsidTr="00AD39A0">
        <w:trPr>
          <w:trHeight w:val="300"/>
        </w:trPr>
        <w:tc>
          <w:tcPr>
            <w:cnfStyle w:val="001000000000" w:firstRow="0" w:lastRow="0" w:firstColumn="1" w:lastColumn="0" w:oddVBand="0" w:evenVBand="0" w:oddHBand="0" w:evenHBand="0" w:firstRowFirstColumn="0" w:firstRowLastColumn="0" w:lastRowFirstColumn="0" w:lastRowLastColumn="0"/>
            <w:tcW w:w="1052" w:type="dxa"/>
            <w:vMerge/>
            <w:hideMark/>
          </w:tcPr>
          <w:p w:rsidR="00AD39A0" w:rsidRPr="00AD39A0" w:rsidRDefault="00AD39A0" w:rsidP="00AD39A0">
            <w:pPr>
              <w:jc w:val="center"/>
              <w:rPr>
                <w:rFonts w:ascii="Simplified Arabic" w:eastAsia="Times New Roman" w:hAnsi="Simplified Arabic" w:cs="Simplified Arabic"/>
                <w:color w:val="000000" w:themeColor="text1"/>
                <w:sz w:val="28"/>
                <w:szCs w:val="28"/>
              </w:rPr>
            </w:pPr>
          </w:p>
        </w:tc>
        <w:tc>
          <w:tcPr>
            <w:tcW w:w="1323" w:type="dxa"/>
            <w:hideMark/>
          </w:tcPr>
          <w:p w:rsidR="00AD39A0" w:rsidRPr="00AD39A0" w:rsidRDefault="00AD39A0" w:rsidP="00AD39A0">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r w:rsidRPr="00AD39A0">
              <w:rPr>
                <w:rFonts w:ascii="Simplified Arabic" w:eastAsia="Times New Roman" w:hAnsi="Simplified Arabic" w:cs="Simplified Arabic"/>
                <w:color w:val="000000" w:themeColor="text1"/>
                <w:sz w:val="28"/>
                <w:szCs w:val="28"/>
                <w:rtl/>
              </w:rPr>
              <w:t>ما بين المجموعات</w:t>
            </w:r>
          </w:p>
        </w:tc>
        <w:tc>
          <w:tcPr>
            <w:tcW w:w="1417" w:type="dxa"/>
            <w:hideMark/>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4199,82</w:t>
            </w:r>
          </w:p>
        </w:tc>
        <w:tc>
          <w:tcPr>
            <w:tcW w:w="1134" w:type="dxa"/>
            <w:hideMark/>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146</w:t>
            </w:r>
          </w:p>
        </w:tc>
        <w:tc>
          <w:tcPr>
            <w:tcW w:w="1134" w:type="dxa"/>
            <w:hideMark/>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28,76</w:t>
            </w:r>
          </w:p>
        </w:tc>
        <w:tc>
          <w:tcPr>
            <w:tcW w:w="992" w:type="dxa"/>
            <w:vMerge/>
            <w:hideMark/>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p>
        </w:tc>
        <w:tc>
          <w:tcPr>
            <w:tcW w:w="993" w:type="dxa"/>
            <w:vMerge/>
            <w:hideMark/>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p>
        </w:tc>
        <w:tc>
          <w:tcPr>
            <w:tcW w:w="1135" w:type="dxa"/>
            <w:vMerge/>
            <w:hideMark/>
          </w:tcPr>
          <w:p w:rsidR="00AD39A0" w:rsidRPr="00AD39A0" w:rsidRDefault="00AD39A0" w:rsidP="00AD39A0">
            <w:pPr>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themeColor="text1"/>
                <w:sz w:val="28"/>
                <w:szCs w:val="28"/>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52" w:type="dxa"/>
            <w:vMerge/>
            <w:hideMark/>
          </w:tcPr>
          <w:p w:rsidR="00AD39A0" w:rsidRPr="00AD39A0" w:rsidRDefault="00AD39A0" w:rsidP="00AD39A0">
            <w:pPr>
              <w:jc w:val="center"/>
              <w:rPr>
                <w:rFonts w:ascii="Simplified Arabic" w:eastAsia="Times New Roman" w:hAnsi="Simplified Arabic" w:cs="Simplified Arabic"/>
                <w:color w:val="000000" w:themeColor="text1"/>
                <w:sz w:val="28"/>
                <w:szCs w:val="28"/>
              </w:rPr>
            </w:pPr>
          </w:p>
        </w:tc>
        <w:tc>
          <w:tcPr>
            <w:tcW w:w="1323" w:type="dxa"/>
            <w:hideMark/>
          </w:tcPr>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tl/>
              </w:rPr>
            </w:pPr>
            <w:r w:rsidRPr="00AD39A0">
              <w:rPr>
                <w:rFonts w:ascii="Simplified Arabic" w:eastAsia="Times New Roman" w:hAnsi="Simplified Arabic" w:cs="Simplified Arabic"/>
                <w:color w:val="000000" w:themeColor="text1"/>
                <w:sz w:val="28"/>
                <w:szCs w:val="28"/>
                <w:rtl/>
              </w:rPr>
              <w:t>الكلي</w:t>
            </w:r>
          </w:p>
          <w:p w:rsidR="00AD39A0" w:rsidRPr="00AD39A0" w:rsidRDefault="00AD39A0" w:rsidP="00AD39A0">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Pr>
            </w:pPr>
          </w:p>
        </w:tc>
        <w:tc>
          <w:tcPr>
            <w:tcW w:w="1417" w:type="dxa"/>
            <w:hideMark/>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4320,83</w:t>
            </w:r>
          </w:p>
        </w:tc>
        <w:tc>
          <w:tcPr>
            <w:tcW w:w="1134" w:type="dxa"/>
            <w:hideMark/>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149</w:t>
            </w:r>
          </w:p>
        </w:tc>
        <w:tc>
          <w:tcPr>
            <w:tcW w:w="1134" w:type="dxa"/>
            <w:hideMark/>
          </w:tcPr>
          <w:p w:rsidR="00AD39A0" w:rsidRPr="00AD39A0" w:rsidRDefault="00AD39A0" w:rsidP="00AD39A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p>
        </w:tc>
        <w:tc>
          <w:tcPr>
            <w:tcW w:w="992" w:type="dxa"/>
            <w:vMerge/>
            <w:hideMark/>
          </w:tcPr>
          <w:p w:rsidR="00AD39A0" w:rsidRPr="00AD39A0" w:rsidRDefault="00AD39A0" w:rsidP="00AD39A0">
            <w:pPr>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Pr>
            </w:pPr>
          </w:p>
        </w:tc>
        <w:tc>
          <w:tcPr>
            <w:tcW w:w="993" w:type="dxa"/>
            <w:vMerge/>
            <w:hideMark/>
          </w:tcPr>
          <w:p w:rsidR="00AD39A0" w:rsidRPr="00AD39A0" w:rsidRDefault="00AD39A0" w:rsidP="00AD39A0">
            <w:pPr>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Pr>
            </w:pPr>
          </w:p>
        </w:tc>
        <w:tc>
          <w:tcPr>
            <w:tcW w:w="1135" w:type="dxa"/>
            <w:vMerge/>
            <w:hideMark/>
          </w:tcPr>
          <w:p w:rsidR="00AD39A0" w:rsidRPr="00AD39A0" w:rsidRDefault="00AD39A0" w:rsidP="00AD39A0">
            <w:pPr>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themeColor="text1"/>
                <w:sz w:val="28"/>
                <w:szCs w:val="28"/>
              </w:rPr>
            </w:pPr>
          </w:p>
        </w:tc>
      </w:tr>
    </w:tbl>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sz w:val="28"/>
          <w:szCs w:val="28"/>
          <w:rtl/>
          <w:lang w:eastAsia="fr-FR"/>
        </w:rPr>
        <w:t xml:space="preserve">     </w:t>
      </w: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val="en-US" w:eastAsia="fr-FR" w:bidi="ar-DZ"/>
        </w:rPr>
      </w:pPr>
      <w:r w:rsidRPr="00AD39A0">
        <w:rPr>
          <w:rFonts w:ascii="Simplified Arabic" w:eastAsiaTheme="minorEastAsia" w:hAnsi="Simplified Arabic" w:cs="Simplified Arabic"/>
          <w:sz w:val="28"/>
          <w:szCs w:val="28"/>
          <w:rtl/>
          <w:lang w:eastAsia="fr-FR"/>
        </w:rPr>
        <w:t xml:space="preserve">من خلال الجدول السابق وبالنظر إلى قيمة اختبار </w:t>
      </w:r>
      <w:r w:rsidRPr="00AD39A0">
        <w:rPr>
          <w:rFonts w:ascii="Simplified Arabic" w:eastAsiaTheme="minorEastAsia" w:hAnsi="Simplified Arabic" w:cs="Simplified Arabic"/>
          <w:sz w:val="28"/>
          <w:szCs w:val="28"/>
          <w:rtl/>
          <w:lang w:eastAsia="fr-FR" w:bidi="ar-DZ"/>
        </w:rPr>
        <w:t>تحليل التباين</w:t>
      </w:r>
      <w:r w:rsidRPr="00AD39A0">
        <w:rPr>
          <w:rFonts w:ascii="Simplified Arabic" w:eastAsiaTheme="minorEastAsia" w:hAnsi="Simplified Arabic" w:cs="Simplified Arabic"/>
          <w:sz w:val="28"/>
          <w:szCs w:val="28"/>
          <w:rtl/>
          <w:lang w:eastAsia="fr-FR"/>
        </w:rPr>
        <w:t xml:space="preserve"> (</w:t>
      </w:r>
      <w:r w:rsidRPr="00AD39A0">
        <w:rPr>
          <w:rFonts w:ascii="Simplified Arabic" w:eastAsiaTheme="minorEastAsia" w:hAnsi="Simplified Arabic" w:cs="Simplified Arabic"/>
          <w:sz w:val="28"/>
          <w:szCs w:val="28"/>
          <w:lang w:eastAsia="fr-FR"/>
        </w:rPr>
        <w:t>F</w:t>
      </w:r>
      <w:r w:rsidRPr="00AD39A0">
        <w:rPr>
          <w:rFonts w:ascii="Simplified Arabic" w:eastAsiaTheme="minorEastAsia" w:hAnsi="Simplified Arabic" w:cs="Simplified Arabic"/>
          <w:sz w:val="28"/>
          <w:szCs w:val="28"/>
          <w:rtl/>
          <w:lang w:eastAsia="fr-FR"/>
        </w:rPr>
        <w:t>) التي بلغت (1,40) نلاحظ أن هذه القيمة جاءت غير دالة عند مستوى الدلالة ألفا (0,05=</w:t>
      </w:r>
      <w:r w:rsidRPr="00AD39A0">
        <w:rPr>
          <w:rFonts w:ascii="Cambria" w:eastAsiaTheme="minorEastAsia" w:hAnsi="Cambria" w:cs="Cambria" w:hint="cs"/>
          <w:sz w:val="28"/>
          <w:szCs w:val="28"/>
          <w:rtl/>
          <w:lang w:eastAsia="fr-FR"/>
        </w:rPr>
        <w:t>α</w:t>
      </w:r>
      <w:r w:rsidRPr="00AD39A0">
        <w:rPr>
          <w:rFonts w:ascii="Simplified Arabic" w:eastAsiaTheme="minorEastAsia" w:hAnsi="Simplified Arabic" w:cs="Simplified Arabic"/>
          <w:sz w:val="28"/>
          <w:szCs w:val="28"/>
          <w:rtl/>
          <w:lang w:eastAsia="fr-FR"/>
        </w:rPr>
        <w:t>)، وبالتالي يمكن القول بأنه لا توجد فروق بين أفراد عينة الدراسة في الكفاءة الذاتية تبعا لمتغير مدة المرض</w:t>
      </w:r>
      <w:r w:rsidRPr="00AD39A0">
        <w:rPr>
          <w:rFonts w:ascii="Simplified Arabic" w:eastAsiaTheme="minorEastAsia" w:hAnsi="Simplified Arabic" w:cs="Simplified Arabic"/>
          <w:sz w:val="28"/>
          <w:szCs w:val="28"/>
          <w:rtl/>
          <w:lang w:eastAsia="fr-FR" w:bidi="ar-DZ"/>
        </w:rPr>
        <w:t>، ونسبة التأكد من هذه النتيجة هو 95% مع احتمال الوقوع في الخطأ بنسبة 5%.</w:t>
      </w:r>
      <w:r w:rsidRPr="00AD39A0">
        <w:rPr>
          <w:rFonts w:ascii="Simplified Arabic" w:eastAsia="Calibri" w:hAnsi="Simplified Arabic" w:cs="Simplified Arabic"/>
          <w:sz w:val="28"/>
          <w:szCs w:val="28"/>
          <w:rtl/>
          <w:lang w:val="en-US" w:eastAsia="fr-FR" w:bidi="ar-DZ"/>
        </w:rPr>
        <w:t xml:space="preserve">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هناك ندرة في الدراسات التي تعرضت للعلاقة بين الكفاءة الذاتية ومدة المرض</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اذ تحصلت الباحثة على دراستين فقط، هي دراسة ماريكا كانكت وزملاؤها 1999 </w:t>
      </w:r>
      <w:r w:rsidRPr="00AD39A0">
        <w:rPr>
          <w:rFonts w:ascii="Simplified Arabic" w:eastAsiaTheme="minorEastAsia" w:hAnsi="Simplified Arabic" w:cs="Simplified Arabic"/>
          <w:sz w:val="28"/>
          <w:szCs w:val="28"/>
          <w:lang w:val="en-US" w:eastAsia="fr-FR" w:bidi="ar-DZ"/>
        </w:rPr>
        <w:t>Kneckt and al</w:t>
      </w:r>
      <w:r w:rsidRPr="00AD39A0">
        <w:rPr>
          <w:rFonts w:ascii="Simplified Arabic" w:eastAsiaTheme="minorEastAsia" w:hAnsi="Simplified Arabic" w:cs="Simplified Arabic"/>
          <w:sz w:val="28"/>
          <w:szCs w:val="28"/>
          <w:rtl/>
          <w:lang w:eastAsia="fr-FR" w:bidi="ar-DZ"/>
        </w:rPr>
        <w:t xml:space="preserve"> التي هدفت </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لى:</w:t>
      </w:r>
    </w:p>
    <w:p w:rsidR="00AD39A0" w:rsidRPr="00AD39A0" w:rsidRDefault="00AD39A0" w:rsidP="0072774A">
      <w:pPr>
        <w:numPr>
          <w:ilvl w:val="0"/>
          <w:numId w:val="61"/>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xml:space="preserve"> فحص العلاقة بين فعالية الذات للرعاية من مرض السكر</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 xml:space="preserve"> وفعالية الذات لصحة الاسنان.</w:t>
      </w:r>
    </w:p>
    <w:p w:rsidR="00AD39A0" w:rsidRPr="00AD39A0" w:rsidRDefault="00AD39A0" w:rsidP="0072774A">
      <w:pPr>
        <w:numPr>
          <w:ilvl w:val="0"/>
          <w:numId w:val="61"/>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xml:space="preserve"> فحص العلاقة بين فعالية الذات لصحة الاسنان والاذعان لعلاج السكر</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 xml:space="preserve"> والحالة الحقيقية لمرض السكر</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w:t>
      </w:r>
    </w:p>
    <w:p w:rsidR="00AD39A0" w:rsidRPr="00AD39A0" w:rsidRDefault="00AD39A0" w:rsidP="0072774A">
      <w:pPr>
        <w:numPr>
          <w:ilvl w:val="0"/>
          <w:numId w:val="61"/>
        </w:numPr>
        <w:bidi/>
        <w:spacing w:line="360" w:lineRule="auto"/>
        <w:contextualSpacing/>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xml:space="preserve"> فحص العلاقة بين فعالية الذات للرعاية من مرض السكر</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 xml:space="preserve"> وممارسة السلوكيات الصحية المرتبطة بالفم والحالة الصحية للفم.</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على عينة مكونة من 149 مريض</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بال</w:t>
      </w:r>
      <w:r w:rsidRPr="00AD39A0">
        <w:rPr>
          <w:rFonts w:ascii="Simplified Arabic" w:eastAsiaTheme="minorEastAsia" w:hAnsi="Simplified Arabic" w:cs="Simplified Arabic"/>
          <w:sz w:val="28"/>
          <w:szCs w:val="28"/>
          <w:rtl/>
          <w:lang w:eastAsia="fr-FR" w:bidi="ar-DZ"/>
        </w:rPr>
        <w:t>سكري معالج بالأنسولين</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وكشفت نتائج الدراسة ارتباط  فعالية الذات لصحة الاسنان </w:t>
      </w:r>
      <w:r w:rsidRPr="00AD39A0">
        <w:rPr>
          <w:rFonts w:ascii="Simplified Arabic" w:eastAsiaTheme="minorEastAsia" w:hAnsi="Simplified Arabic" w:cs="Simplified Arabic" w:hint="cs"/>
          <w:sz w:val="28"/>
          <w:szCs w:val="28"/>
          <w:rtl/>
          <w:lang w:eastAsia="fr-FR" w:bidi="ar-DZ"/>
        </w:rPr>
        <w:t>بالإذعان</w:t>
      </w:r>
      <w:r w:rsidRPr="00AD39A0">
        <w:rPr>
          <w:rFonts w:ascii="Simplified Arabic" w:eastAsiaTheme="minorEastAsia" w:hAnsi="Simplified Arabic" w:cs="Simplified Arabic"/>
          <w:sz w:val="28"/>
          <w:szCs w:val="28"/>
          <w:rtl/>
          <w:lang w:eastAsia="fr-FR" w:bidi="ar-DZ"/>
        </w:rPr>
        <w:t xml:space="preserve"> لعلاج السكر</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 xml:space="preserve"> وارتبطت فعالية الذات للرعاية من مرض السكر</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 xml:space="preserve"> بتكرار زيارة طبيب الاسنان، كما كشفت النتائج أن المرضى الذين يقومون بسلوكيات صحية إيجابية لديهم فعالية ذاتية لصحة الاسنان أكثر ممن لا يقومون بتلك السلوك</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ات الإيجابية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كما ارتبطت فعالية الذات للرعاية من مرض السكر</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بالإذعان</w:t>
      </w:r>
      <w:r w:rsidRPr="00AD39A0">
        <w:rPr>
          <w:rFonts w:ascii="Simplified Arabic" w:eastAsiaTheme="minorEastAsia" w:hAnsi="Simplified Arabic" w:cs="Simplified Arabic"/>
          <w:sz w:val="28"/>
          <w:szCs w:val="28"/>
          <w:rtl/>
          <w:lang w:eastAsia="fr-FR" w:bidi="ar-DZ"/>
        </w:rPr>
        <w:t xml:space="preserve"> لعلاج السكر</w:t>
      </w:r>
      <w:r w:rsidRPr="00AD39A0">
        <w:rPr>
          <w:rFonts w:ascii="Simplified Arabic" w:eastAsiaTheme="minorEastAsia" w:hAnsi="Simplified Arabic" w:cs="Simplified Arabic" w:hint="cs"/>
          <w:sz w:val="28"/>
          <w:szCs w:val="28"/>
          <w:rtl/>
          <w:lang w:eastAsia="fr-FR" w:bidi="ar-DZ"/>
        </w:rPr>
        <w:t>ي،</w:t>
      </w:r>
      <w:r w:rsidRPr="00AD39A0">
        <w:rPr>
          <w:rFonts w:ascii="Simplified Arabic" w:eastAsiaTheme="minorEastAsia" w:hAnsi="Simplified Arabic" w:cs="Simplified Arabic"/>
          <w:sz w:val="28"/>
          <w:szCs w:val="28"/>
          <w:rtl/>
          <w:lang w:eastAsia="fr-FR" w:bidi="ar-DZ"/>
        </w:rPr>
        <w:t xml:space="preserve"> ولم يرتبط السن والمستوى التعليمي بفعالية الذات كما </w:t>
      </w:r>
      <w:r w:rsidRPr="00AD39A0">
        <w:rPr>
          <w:rFonts w:ascii="Simplified Arabic" w:eastAsiaTheme="minorEastAsia" w:hAnsi="Simplified Arabic" w:cs="Simplified Arabic"/>
          <w:sz w:val="28"/>
          <w:szCs w:val="28"/>
          <w:rtl/>
          <w:lang w:eastAsia="fr-FR" w:bidi="ar-DZ"/>
        </w:rPr>
        <w:lastRenderedPageBreak/>
        <w:t>لم ترتبط مدة الإصابة بالمرض بفعالية الذات</w:t>
      </w:r>
      <w:r w:rsidRPr="00AD39A0">
        <w:rPr>
          <w:rFonts w:ascii="Simplified Arabic" w:eastAsiaTheme="minorEastAsia" w:hAnsi="Simplified Arabic" w:cs="Simplified Arabic" w:hint="cs"/>
          <w:sz w:val="28"/>
          <w:szCs w:val="28"/>
          <w:rtl/>
          <w:lang w:eastAsia="fr-FR" w:bidi="ar-DZ"/>
        </w:rPr>
        <w:t>، والدراسة الثانية ترجع ل</w:t>
      </w:r>
      <w:r w:rsidRPr="00AD39A0">
        <w:rPr>
          <w:rFonts w:ascii="Simplified Arabic" w:eastAsiaTheme="minorEastAsia" w:hAnsi="Simplified Arabic" w:cs="Simplified Arabic"/>
          <w:sz w:val="28"/>
          <w:szCs w:val="28"/>
          <w:rtl/>
          <w:lang w:eastAsia="fr-FR" w:bidi="ar-DZ"/>
        </w:rPr>
        <w:t>عدودة صليحة 2015</w:t>
      </w:r>
      <w:r w:rsidRPr="00AD39A0">
        <w:rPr>
          <w:rFonts w:ascii="Simplified Arabic" w:eastAsiaTheme="minorEastAsia" w:hAnsi="Simplified Arabic" w:cs="Simplified Arabic" w:hint="cs"/>
          <w:sz w:val="28"/>
          <w:szCs w:val="28"/>
          <w:rtl/>
          <w:lang w:eastAsia="fr-FR" w:bidi="ar-DZ"/>
        </w:rPr>
        <w:t xml:space="preserve"> التي سبق التطرق لها</w:t>
      </w:r>
      <w:r w:rsidRPr="00AD39A0">
        <w:rPr>
          <w:rFonts w:ascii="Simplified Arabic" w:eastAsiaTheme="minorEastAsia" w:hAnsi="Simplified Arabic" w:cs="Simplified Arabic"/>
          <w:sz w:val="28"/>
          <w:szCs w:val="28"/>
          <w:rtl/>
          <w:lang w:eastAsia="fr-FR" w:bidi="ar-DZ"/>
        </w:rPr>
        <w:t>.</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xml:space="preserve">فسرت الباحثة </w:t>
      </w:r>
      <w:r w:rsidRPr="00AD39A0">
        <w:rPr>
          <w:rFonts w:ascii="Simplified Arabic" w:eastAsiaTheme="minorEastAsia" w:hAnsi="Simplified Arabic" w:cs="Simplified Arabic" w:hint="cs"/>
          <w:sz w:val="28"/>
          <w:szCs w:val="28"/>
          <w:rtl/>
          <w:lang w:eastAsia="fr-FR" w:bidi="ar-DZ"/>
        </w:rPr>
        <w:t>نتيجة هذه الفرضية</w:t>
      </w:r>
      <w:r w:rsidRPr="00AD39A0">
        <w:rPr>
          <w:rFonts w:ascii="Simplified Arabic" w:eastAsiaTheme="minorEastAsia" w:hAnsi="Simplified Arabic" w:cs="Simplified Arabic"/>
          <w:sz w:val="28"/>
          <w:szCs w:val="28"/>
          <w:rtl/>
          <w:lang w:eastAsia="fr-FR" w:bidi="ar-DZ"/>
        </w:rPr>
        <w:t xml:space="preserve"> بما ورد في ال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دب النظري السابق حيث يرى باندورا أن الكفاءة الذاتية المدركة تعتبر منبئا بالعجز الوظيفي بغض النظر على مستوى الألم أو مدة الإصابة بالمرض، إن المستوى المرتفع من الكفاءة يعزز من فائدة آليات مواجهة المرض التي تقلل بدورها من العجز الوظيفي، إن مختلف أشكال الأمراض المزمنة تسبب مشكلات متشابهة خاصة بكيفية التحكم في الألم والتغلب على المعيقات الناتجة عن التلف الجسمي، والحفاظ على الكفاءة الذاتية والتدريب على ضبط الخدمات العلاجية كنموذج عام يمكن تطبيقه في علاج مختلف الأمراض المزمنة.</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color w:val="000000"/>
          <w:sz w:val="28"/>
          <w:szCs w:val="28"/>
          <w:rtl/>
          <w:lang w:eastAsia="fr-FR" w:bidi="ar-DZ"/>
        </w:rPr>
        <w:t>1-10-</w:t>
      </w:r>
      <w:r w:rsidRPr="00AD39A0">
        <w:rPr>
          <w:rFonts w:ascii="Simplified Arabic" w:eastAsiaTheme="minorEastAsia" w:hAnsi="Simplified Arabic" w:cs="Simplified Arabic" w:hint="cs"/>
          <w:b/>
          <w:bCs/>
          <w:color w:val="000000"/>
          <w:sz w:val="28"/>
          <w:szCs w:val="28"/>
          <w:rtl/>
          <w:lang w:eastAsia="fr-FR" w:bidi="ar-DZ"/>
        </w:rPr>
        <w:t xml:space="preserve"> </w:t>
      </w:r>
      <w:r w:rsidRPr="00AD39A0">
        <w:rPr>
          <w:rFonts w:ascii="Simplified Arabic" w:eastAsiaTheme="minorEastAsia" w:hAnsi="Simplified Arabic" w:cs="Simplified Arabic"/>
          <w:b/>
          <w:bCs/>
          <w:color w:val="000000"/>
          <w:sz w:val="28"/>
          <w:szCs w:val="28"/>
          <w:rtl/>
          <w:lang w:eastAsia="fr-FR" w:bidi="ar-DZ"/>
        </w:rPr>
        <w:t>عرض ومناقشة وتفسير نتائج الفرضية العاشرة</w:t>
      </w: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b/>
          <w:bCs/>
          <w:sz w:val="28"/>
          <w:szCs w:val="28"/>
          <w:rtl/>
          <w:lang w:eastAsia="fr-FR" w:bidi="ar-DZ"/>
        </w:rPr>
        <w:t>نص الفرضية العاشرة:</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يوجد تفاعل بين كل من السن ومدة المرض في التأثير على مركز الضبط لدى مرضى متلازمة الشريان التاجي، وللإجابة ع</w:t>
      </w:r>
      <w:r w:rsidRPr="00AD39A0">
        <w:rPr>
          <w:rFonts w:ascii="Simplified Arabic" w:eastAsiaTheme="minorEastAsia" w:hAnsi="Simplified Arabic" w:cs="Simplified Arabic" w:hint="cs"/>
          <w:sz w:val="28"/>
          <w:szCs w:val="28"/>
          <w:rtl/>
          <w:lang w:eastAsia="fr-FR" w:bidi="ar-DZ"/>
        </w:rPr>
        <w:t>لى</w:t>
      </w:r>
      <w:r w:rsidRPr="00AD39A0">
        <w:rPr>
          <w:rFonts w:ascii="Simplified Arabic" w:eastAsiaTheme="minorEastAsia" w:hAnsi="Simplified Arabic" w:cs="Simplified Arabic"/>
          <w:sz w:val="28"/>
          <w:szCs w:val="28"/>
          <w:rtl/>
          <w:lang w:eastAsia="fr-FR" w:bidi="ar-DZ"/>
        </w:rPr>
        <w:t xml:space="preserve"> هذه الفرضية تم حساب اختبار تحليل التباين الثنائي</w:t>
      </w:r>
      <w:r w:rsidRPr="00AD39A0">
        <w:rPr>
          <w:rFonts w:ascii="Simplified Arabic" w:eastAsiaTheme="minorEastAsia" w:hAnsi="Simplified Arabic" w:cs="Simplified Arabic" w:hint="cs"/>
          <w:sz w:val="28"/>
          <w:szCs w:val="28"/>
          <w:rtl/>
          <w:lang w:eastAsia="fr-FR" w:bidi="ar-DZ"/>
        </w:rPr>
        <w:t xml:space="preserve"> فكانت النتيجة التالية: </w:t>
      </w: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lang w:eastAsia="fr-FR" w:bidi="ar-DZ"/>
        </w:rPr>
      </w:pPr>
    </w:p>
    <w:p w:rsidR="00AD39A0" w:rsidRPr="00AD39A0" w:rsidRDefault="00AD39A0" w:rsidP="00AD39A0">
      <w:pPr>
        <w:tabs>
          <w:tab w:val="num" w:pos="3915"/>
        </w:tabs>
        <w:bidi/>
        <w:spacing w:line="360" w:lineRule="auto"/>
        <w:jc w:val="center"/>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جدول رقم</w:t>
      </w:r>
      <w:r w:rsidRPr="00AD39A0">
        <w:rPr>
          <w:rFonts w:ascii="Simplified Arabic" w:eastAsiaTheme="minorEastAsia" w:hAnsi="Simplified Arabic" w:cs="Simplified Arabic" w:hint="cs"/>
          <w:sz w:val="28"/>
          <w:szCs w:val="28"/>
          <w:rtl/>
          <w:lang w:eastAsia="fr-FR" w:bidi="ar-DZ"/>
        </w:rPr>
        <w:t>(35)</w:t>
      </w:r>
      <w:r w:rsidRPr="00AD39A0">
        <w:rPr>
          <w:rFonts w:ascii="Simplified Arabic" w:eastAsiaTheme="minorEastAsia" w:hAnsi="Simplified Arabic" w:cs="Simplified Arabic"/>
          <w:sz w:val="28"/>
          <w:szCs w:val="28"/>
          <w:rtl/>
          <w:lang w:eastAsia="fr-FR" w:bidi="ar-DZ"/>
        </w:rPr>
        <w:t>: الإحصاءات الوصفية لمستوى مركز الضبط حسب متغيري السن ومدة المرض</w:t>
      </w:r>
      <w:r w:rsidRPr="00AD39A0">
        <w:rPr>
          <w:rFonts w:ascii="Simplified Arabic" w:eastAsiaTheme="minorEastAsia" w:hAnsi="Simplified Arabic" w:cs="Simplified Arabic" w:hint="cs"/>
          <w:sz w:val="28"/>
          <w:szCs w:val="28"/>
          <w:rtl/>
          <w:lang w:eastAsia="fr-FR" w:bidi="ar-DZ"/>
        </w:rPr>
        <w:t>.</w:t>
      </w:r>
    </w:p>
    <w:tbl>
      <w:tblPr>
        <w:tblStyle w:val="GridTable4-Accent33"/>
        <w:bidiVisual/>
        <w:tblW w:w="0" w:type="auto"/>
        <w:tblLook w:val="04A0" w:firstRow="1" w:lastRow="0" w:firstColumn="1" w:lastColumn="0" w:noHBand="0" w:noVBand="1"/>
      </w:tblPr>
      <w:tblGrid>
        <w:gridCol w:w="1808"/>
        <w:gridCol w:w="1807"/>
        <w:gridCol w:w="2199"/>
        <w:gridCol w:w="1959"/>
        <w:gridCol w:w="1288"/>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السن</w:t>
            </w:r>
          </w:p>
        </w:tc>
        <w:tc>
          <w:tcPr>
            <w:tcW w:w="1842" w:type="dxa"/>
          </w:tcPr>
          <w:p w:rsidR="00AD39A0" w:rsidRPr="00AD39A0" w:rsidRDefault="00AD39A0" w:rsidP="00AD39A0">
            <w:pPr>
              <w:tabs>
                <w:tab w:val="left" w:pos="246"/>
                <w:tab w:val="center" w:pos="813"/>
                <w:tab w:val="num" w:pos="3915"/>
              </w:tabs>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مدة المرض</w:t>
            </w:r>
          </w:p>
        </w:tc>
        <w:tc>
          <w:tcPr>
            <w:tcW w:w="2234" w:type="dxa"/>
          </w:tcPr>
          <w:p w:rsidR="00AD39A0" w:rsidRPr="00AD39A0" w:rsidRDefault="00AD39A0" w:rsidP="00AD39A0">
            <w:pPr>
              <w:tabs>
                <w:tab w:val="num" w:pos="3915"/>
              </w:tabs>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متوسط مركز الضبط</w:t>
            </w:r>
          </w:p>
        </w:tc>
        <w:tc>
          <w:tcPr>
            <w:tcW w:w="1985" w:type="dxa"/>
          </w:tcPr>
          <w:p w:rsidR="00AD39A0" w:rsidRPr="00AD39A0" w:rsidRDefault="00AD39A0" w:rsidP="00AD39A0">
            <w:pPr>
              <w:tabs>
                <w:tab w:val="num" w:pos="3915"/>
              </w:tabs>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الانحراف المعياري</w:t>
            </w:r>
          </w:p>
        </w:tc>
        <w:tc>
          <w:tcPr>
            <w:tcW w:w="1308" w:type="dxa"/>
          </w:tcPr>
          <w:p w:rsidR="00AD39A0" w:rsidRPr="00AD39A0" w:rsidRDefault="00AD39A0" w:rsidP="00AD39A0">
            <w:pPr>
              <w:tabs>
                <w:tab w:val="num" w:pos="3915"/>
              </w:tabs>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العدد</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42" w:type="dxa"/>
            <w:vMerge w:val="restart"/>
          </w:tcPr>
          <w:p w:rsidR="00AD39A0" w:rsidRPr="00AD39A0" w:rsidRDefault="00AD39A0" w:rsidP="00AD39A0">
            <w:pPr>
              <w:tabs>
                <w:tab w:val="num" w:pos="3915"/>
              </w:tabs>
              <w:bidi/>
              <w:spacing w:line="360" w:lineRule="auto"/>
              <w:jc w:val="center"/>
              <w:rPr>
                <w:rFonts w:ascii="Simplified Arabic" w:hAnsi="Simplified Arabic" w:cs="Simplified Arabic"/>
                <w:sz w:val="28"/>
                <w:szCs w:val="28"/>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lastRenderedPageBreak/>
              <w:t xml:space="preserve">40 </w:t>
            </w:r>
            <w:r w:rsidRPr="00AD39A0">
              <w:rPr>
                <w:rFonts w:ascii="Simplified Arabic" w:hAnsi="Simplified Arabic" w:cs="Simplified Arabic"/>
                <w:sz w:val="28"/>
                <w:szCs w:val="28"/>
                <w:lang w:bidi="ar-DZ"/>
              </w:rPr>
              <w:t>-</w:t>
            </w:r>
            <w:r w:rsidRPr="00AD39A0">
              <w:rPr>
                <w:rFonts w:ascii="Simplified Arabic" w:hAnsi="Simplified Arabic" w:cs="Simplified Arabic"/>
                <w:sz w:val="28"/>
                <w:szCs w:val="28"/>
                <w:rtl/>
                <w:lang w:bidi="ar-DZ"/>
              </w:rPr>
              <w:t xml:space="preserve"> 60 سنة</w:t>
            </w: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lastRenderedPageBreak/>
              <w:t>من 1-5 سنوات</w:t>
            </w:r>
          </w:p>
        </w:tc>
        <w:tc>
          <w:tcPr>
            <w:tcW w:w="2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69,91</w:t>
            </w:r>
          </w:p>
        </w:tc>
        <w:tc>
          <w:tcPr>
            <w:tcW w:w="198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5,58459</w:t>
            </w:r>
          </w:p>
        </w:tc>
        <w:tc>
          <w:tcPr>
            <w:tcW w:w="1308"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37</w:t>
            </w:r>
          </w:p>
        </w:tc>
      </w:tr>
      <w:tr w:rsidR="00AD39A0" w:rsidRPr="00AD39A0" w:rsidTr="00AD39A0">
        <w:trPr>
          <w:trHeight w:val="291"/>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6-10 سنوات</w:t>
            </w:r>
          </w:p>
        </w:tc>
        <w:tc>
          <w:tcPr>
            <w:tcW w:w="22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72,5556</w:t>
            </w:r>
          </w:p>
        </w:tc>
        <w:tc>
          <w:tcPr>
            <w:tcW w:w="1985"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3,60940</w:t>
            </w:r>
          </w:p>
        </w:tc>
        <w:tc>
          <w:tcPr>
            <w:tcW w:w="1308"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11-15 سنة</w:t>
            </w:r>
          </w:p>
        </w:tc>
        <w:tc>
          <w:tcPr>
            <w:tcW w:w="2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72,7500</w:t>
            </w:r>
          </w:p>
        </w:tc>
        <w:tc>
          <w:tcPr>
            <w:tcW w:w="198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1,70783</w:t>
            </w:r>
          </w:p>
        </w:tc>
        <w:tc>
          <w:tcPr>
            <w:tcW w:w="1308"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w:t>
            </w:r>
          </w:p>
        </w:tc>
      </w:tr>
      <w:tr w:rsidR="00AD39A0" w:rsidRPr="00AD39A0" w:rsidTr="00AD39A0">
        <w:trPr>
          <w:trHeight w:val="321"/>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أكثر من 16 سنة</w:t>
            </w:r>
          </w:p>
        </w:tc>
        <w:tc>
          <w:tcPr>
            <w:tcW w:w="22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70,1111</w:t>
            </w:r>
          </w:p>
        </w:tc>
        <w:tc>
          <w:tcPr>
            <w:tcW w:w="1985"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6,05071</w:t>
            </w:r>
          </w:p>
        </w:tc>
        <w:tc>
          <w:tcPr>
            <w:tcW w:w="1308"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tabs>
                <w:tab w:val="num" w:pos="3915"/>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المجموع</w:t>
            </w:r>
          </w:p>
        </w:tc>
        <w:tc>
          <w:tcPr>
            <w:tcW w:w="2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70,5424</w:t>
            </w:r>
          </w:p>
        </w:tc>
        <w:tc>
          <w:tcPr>
            <w:tcW w:w="198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5,25331</w:t>
            </w:r>
          </w:p>
        </w:tc>
        <w:tc>
          <w:tcPr>
            <w:tcW w:w="1308"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w:t>
            </w:r>
          </w:p>
        </w:tc>
      </w:tr>
      <w:tr w:rsidR="00AD39A0" w:rsidRPr="00AD39A0" w:rsidTr="00AD39A0">
        <w:trPr>
          <w:trHeight w:val="345"/>
        </w:trPr>
        <w:tc>
          <w:tcPr>
            <w:cnfStyle w:val="001000000000" w:firstRow="0" w:lastRow="0" w:firstColumn="1" w:lastColumn="0" w:oddVBand="0" w:evenVBand="0" w:oddHBand="0" w:evenHBand="0" w:firstRowFirstColumn="0" w:firstRowLastColumn="0" w:lastRowFirstColumn="0" w:lastRowLastColumn="0"/>
            <w:tcW w:w="1842" w:type="dxa"/>
            <w:vMerge w:val="restart"/>
          </w:tcPr>
          <w:p w:rsidR="00AD39A0" w:rsidRPr="00AD39A0" w:rsidRDefault="00AD39A0" w:rsidP="00AD39A0">
            <w:pPr>
              <w:tabs>
                <w:tab w:val="num" w:pos="3915"/>
              </w:tabs>
              <w:bidi/>
              <w:spacing w:line="360" w:lineRule="auto"/>
              <w:jc w:val="center"/>
              <w:rPr>
                <w:rFonts w:ascii="Simplified Arabic" w:hAnsi="Simplified Arabic" w:cs="Simplified Arabic"/>
                <w:sz w:val="28"/>
                <w:szCs w:val="28"/>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أك</w:t>
            </w:r>
            <w:r w:rsidRPr="00AD39A0">
              <w:rPr>
                <w:rFonts w:ascii="Simplified Arabic" w:hAnsi="Simplified Arabic" w:cs="Simplified Arabic" w:hint="cs"/>
                <w:sz w:val="28"/>
                <w:szCs w:val="28"/>
                <w:rtl/>
                <w:lang w:bidi="ar-DZ"/>
              </w:rPr>
              <w:t>ب</w:t>
            </w:r>
            <w:r w:rsidRPr="00AD39A0">
              <w:rPr>
                <w:rFonts w:ascii="Simplified Arabic" w:hAnsi="Simplified Arabic" w:cs="Simplified Arabic"/>
                <w:sz w:val="28"/>
                <w:szCs w:val="28"/>
                <w:rtl/>
                <w:lang w:bidi="ar-DZ"/>
              </w:rPr>
              <w:t>ر من 61 سنة</w:t>
            </w: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1-5 سنوات</w:t>
            </w:r>
          </w:p>
        </w:tc>
        <w:tc>
          <w:tcPr>
            <w:tcW w:w="22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71,8235</w:t>
            </w:r>
          </w:p>
        </w:tc>
        <w:tc>
          <w:tcPr>
            <w:tcW w:w="1985"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6,19905</w:t>
            </w:r>
          </w:p>
        </w:tc>
        <w:tc>
          <w:tcPr>
            <w:tcW w:w="1308"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6-10 سنوات</w:t>
            </w:r>
          </w:p>
        </w:tc>
        <w:tc>
          <w:tcPr>
            <w:tcW w:w="2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70,5455</w:t>
            </w:r>
          </w:p>
        </w:tc>
        <w:tc>
          <w:tcPr>
            <w:tcW w:w="198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6,26956</w:t>
            </w:r>
          </w:p>
        </w:tc>
        <w:tc>
          <w:tcPr>
            <w:tcW w:w="1308"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22</w:t>
            </w:r>
          </w:p>
        </w:tc>
      </w:tr>
      <w:tr w:rsidR="00AD39A0" w:rsidRPr="00AD39A0" w:rsidTr="00AD39A0">
        <w:trPr>
          <w:trHeight w:val="39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11-15 سنة</w:t>
            </w:r>
          </w:p>
        </w:tc>
        <w:tc>
          <w:tcPr>
            <w:tcW w:w="22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68,7778</w:t>
            </w:r>
          </w:p>
        </w:tc>
        <w:tc>
          <w:tcPr>
            <w:tcW w:w="1985"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5,42627</w:t>
            </w:r>
          </w:p>
        </w:tc>
        <w:tc>
          <w:tcPr>
            <w:tcW w:w="1308"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أكثر من 16 سنة</w:t>
            </w:r>
          </w:p>
        </w:tc>
        <w:tc>
          <w:tcPr>
            <w:tcW w:w="2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68,6667</w:t>
            </w:r>
          </w:p>
        </w:tc>
        <w:tc>
          <w:tcPr>
            <w:tcW w:w="198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9,46044</w:t>
            </w:r>
          </w:p>
        </w:tc>
        <w:tc>
          <w:tcPr>
            <w:tcW w:w="1308"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w:t>
            </w:r>
          </w:p>
        </w:tc>
      </w:tr>
      <w:tr w:rsidR="00AD39A0" w:rsidRPr="00AD39A0" w:rsidTr="00AD39A0">
        <w:trPr>
          <w:trHeight w:val="36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tabs>
                <w:tab w:val="num" w:pos="3915"/>
              </w:tabs>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المجموع</w:t>
            </w:r>
          </w:p>
        </w:tc>
        <w:tc>
          <w:tcPr>
            <w:tcW w:w="22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70,9011</w:t>
            </w:r>
          </w:p>
        </w:tc>
        <w:tc>
          <w:tcPr>
            <w:tcW w:w="1985"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6,52356</w:t>
            </w:r>
          </w:p>
        </w:tc>
        <w:tc>
          <w:tcPr>
            <w:tcW w:w="1308"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42" w:type="dxa"/>
            <w:vMerge w:val="restart"/>
          </w:tcPr>
          <w:p w:rsidR="00AD39A0" w:rsidRPr="00AD39A0" w:rsidRDefault="00AD39A0" w:rsidP="00AD39A0">
            <w:pPr>
              <w:tabs>
                <w:tab w:val="num" w:pos="3915"/>
              </w:tabs>
              <w:bidi/>
              <w:spacing w:line="360" w:lineRule="auto"/>
              <w:jc w:val="center"/>
              <w:rPr>
                <w:rFonts w:ascii="Simplified Arabic" w:hAnsi="Simplified Arabic" w:cs="Simplified Arabic"/>
                <w:sz w:val="28"/>
                <w:szCs w:val="28"/>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المجموع</w:t>
            </w: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1-5 سنوات</w:t>
            </w:r>
          </w:p>
        </w:tc>
        <w:tc>
          <w:tcPr>
            <w:tcW w:w="2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71,0227</w:t>
            </w:r>
          </w:p>
        </w:tc>
        <w:tc>
          <w:tcPr>
            <w:tcW w:w="198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5,99037</w:t>
            </w:r>
          </w:p>
        </w:tc>
        <w:tc>
          <w:tcPr>
            <w:tcW w:w="1308"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88</w:t>
            </w:r>
          </w:p>
        </w:tc>
      </w:tr>
      <w:tr w:rsidR="00AD39A0" w:rsidRPr="00AD39A0" w:rsidTr="00AD39A0">
        <w:trPr>
          <w:trHeight w:val="291"/>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6-10 سنوات</w:t>
            </w:r>
          </w:p>
        </w:tc>
        <w:tc>
          <w:tcPr>
            <w:tcW w:w="22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71,1290</w:t>
            </w:r>
          </w:p>
        </w:tc>
        <w:tc>
          <w:tcPr>
            <w:tcW w:w="1985"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5,64353</w:t>
            </w:r>
          </w:p>
        </w:tc>
        <w:tc>
          <w:tcPr>
            <w:tcW w:w="1308"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11-15 سنة</w:t>
            </w:r>
          </w:p>
        </w:tc>
        <w:tc>
          <w:tcPr>
            <w:tcW w:w="2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70,0000</w:t>
            </w:r>
          </w:p>
        </w:tc>
        <w:tc>
          <w:tcPr>
            <w:tcW w:w="198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4,89898</w:t>
            </w:r>
          </w:p>
        </w:tc>
        <w:tc>
          <w:tcPr>
            <w:tcW w:w="1308"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13</w:t>
            </w:r>
          </w:p>
        </w:tc>
      </w:tr>
      <w:tr w:rsidR="00AD39A0" w:rsidRPr="00AD39A0" w:rsidTr="00AD39A0">
        <w:trPr>
          <w:trHeight w:val="276"/>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أكثر من 16 سنة</w:t>
            </w:r>
          </w:p>
        </w:tc>
        <w:tc>
          <w:tcPr>
            <w:tcW w:w="22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69,3889</w:t>
            </w:r>
          </w:p>
        </w:tc>
        <w:tc>
          <w:tcPr>
            <w:tcW w:w="1985"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7,73942</w:t>
            </w:r>
          </w:p>
        </w:tc>
        <w:tc>
          <w:tcPr>
            <w:tcW w:w="1308"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18</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tabs>
                <w:tab w:val="num" w:pos="3915"/>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المجموع</w:t>
            </w:r>
          </w:p>
        </w:tc>
        <w:tc>
          <w:tcPr>
            <w:tcW w:w="2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70,7600</w:t>
            </w:r>
          </w:p>
        </w:tc>
        <w:tc>
          <w:tcPr>
            <w:tcW w:w="198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6,03978</w:t>
            </w:r>
          </w:p>
        </w:tc>
        <w:tc>
          <w:tcPr>
            <w:tcW w:w="1308"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150</w:t>
            </w:r>
          </w:p>
        </w:tc>
      </w:tr>
    </w:tbl>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lang w:eastAsia="fr-FR" w:bidi="ar-DZ"/>
        </w:rPr>
      </w:pPr>
    </w:p>
    <w:p w:rsidR="00AD39A0" w:rsidRPr="00AD39A0" w:rsidRDefault="00AD39A0" w:rsidP="00AD39A0">
      <w:pPr>
        <w:bidi/>
        <w:spacing w:line="360" w:lineRule="auto"/>
        <w:jc w:val="lowKashida"/>
        <w:rPr>
          <w:rFonts w:ascii="Simplified Arabic" w:eastAsia="Calibri" w:hAnsi="Simplified Arabic" w:cs="Simplified Arabic"/>
          <w:sz w:val="28"/>
          <w:szCs w:val="28"/>
          <w:rtl/>
          <w:lang w:eastAsia="fr-FR" w:bidi="ar-DZ"/>
        </w:rPr>
      </w:pPr>
    </w:p>
    <w:p w:rsidR="00AD39A0" w:rsidRPr="00AD39A0" w:rsidRDefault="00AD39A0" w:rsidP="00AD39A0">
      <w:pPr>
        <w:bidi/>
        <w:spacing w:line="360" w:lineRule="auto"/>
        <w:jc w:val="center"/>
        <w:rPr>
          <w:rFonts w:ascii="Simplified Arabic" w:eastAsia="Calibri" w:hAnsi="Simplified Arabic" w:cs="Simplified Arabic"/>
          <w:sz w:val="28"/>
          <w:szCs w:val="28"/>
          <w:rtl/>
          <w:lang w:val="en-US" w:eastAsia="fr-FR" w:bidi="ar-DZ"/>
        </w:rPr>
      </w:pPr>
      <w:r w:rsidRPr="00AD39A0">
        <w:rPr>
          <w:rFonts w:ascii="Simplified Arabic" w:eastAsia="Calibri" w:hAnsi="Simplified Arabic" w:cs="Simplified Arabic"/>
          <w:sz w:val="28"/>
          <w:szCs w:val="28"/>
          <w:rtl/>
          <w:lang w:eastAsia="fr-FR" w:bidi="ar-DZ"/>
        </w:rPr>
        <w:t>جدول رقم</w:t>
      </w:r>
      <w:r w:rsidRPr="00AD39A0">
        <w:rPr>
          <w:rFonts w:ascii="Simplified Arabic" w:eastAsia="Calibri" w:hAnsi="Simplified Arabic" w:cs="Simplified Arabic" w:hint="cs"/>
          <w:sz w:val="28"/>
          <w:szCs w:val="28"/>
          <w:rtl/>
          <w:lang w:val="en-US" w:eastAsia="fr-FR" w:bidi="ar-DZ"/>
        </w:rPr>
        <w:t xml:space="preserve">(36): </w:t>
      </w:r>
      <w:r w:rsidRPr="00AD39A0">
        <w:rPr>
          <w:rFonts w:ascii="Simplified Arabic" w:eastAsia="Calibri" w:hAnsi="Simplified Arabic" w:cs="Simplified Arabic"/>
          <w:sz w:val="28"/>
          <w:szCs w:val="28"/>
          <w:rtl/>
          <w:lang w:val="en-US" w:eastAsia="fr-FR" w:bidi="ar-DZ"/>
        </w:rPr>
        <w:t>نتائج تحليل التباين الثنائي لفحص أثر متغيري السن ومدة المرض والتفاعل بينهما على مستوى مركز الضبط</w:t>
      </w:r>
      <w:r w:rsidRPr="00AD39A0">
        <w:rPr>
          <w:rFonts w:ascii="Simplified Arabic" w:eastAsia="Calibri" w:hAnsi="Simplified Arabic" w:cs="Simplified Arabic" w:hint="cs"/>
          <w:sz w:val="28"/>
          <w:szCs w:val="28"/>
          <w:rtl/>
          <w:lang w:val="en-US" w:eastAsia="fr-FR" w:bidi="ar-DZ"/>
        </w:rPr>
        <w:t>.</w:t>
      </w:r>
    </w:p>
    <w:tbl>
      <w:tblPr>
        <w:tblStyle w:val="GridTable4-Accent33"/>
        <w:bidiVisual/>
        <w:tblW w:w="9463" w:type="dxa"/>
        <w:tblLayout w:type="fixed"/>
        <w:tblLook w:val="04A0" w:firstRow="1" w:lastRow="0" w:firstColumn="1" w:lastColumn="0" w:noHBand="0" w:noVBand="1"/>
      </w:tblPr>
      <w:tblGrid>
        <w:gridCol w:w="1241"/>
        <w:gridCol w:w="1417"/>
        <w:gridCol w:w="1559"/>
        <w:gridCol w:w="1234"/>
        <w:gridCol w:w="1176"/>
        <w:gridCol w:w="1134"/>
        <w:gridCol w:w="1702"/>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241" w:type="dxa"/>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المتغير المقاس</w:t>
            </w:r>
          </w:p>
        </w:tc>
        <w:tc>
          <w:tcPr>
            <w:tcW w:w="1417"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مصدر التباين</w:t>
            </w:r>
          </w:p>
        </w:tc>
        <w:tc>
          <w:tcPr>
            <w:tcW w:w="1559"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مجموع المربعات</w:t>
            </w:r>
          </w:p>
        </w:tc>
        <w:tc>
          <w:tcPr>
            <w:tcW w:w="1234"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 xml:space="preserve">درجات الحرية </w:t>
            </w:r>
            <w:r w:rsidRPr="00AD39A0">
              <w:rPr>
                <w:rFonts w:ascii="Simplified Arabic" w:eastAsia="Calibri" w:hAnsi="Simplified Arabic" w:cs="Simplified Arabic"/>
                <w:sz w:val="28"/>
                <w:szCs w:val="28"/>
                <w:lang w:bidi="ar-DZ"/>
              </w:rPr>
              <w:t>df</w:t>
            </w:r>
          </w:p>
        </w:tc>
        <w:tc>
          <w:tcPr>
            <w:tcW w:w="1176"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متوسط المربعات</w:t>
            </w:r>
          </w:p>
        </w:tc>
        <w:tc>
          <w:tcPr>
            <w:tcW w:w="1134"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ف</w:t>
            </w:r>
          </w:p>
        </w:tc>
        <w:tc>
          <w:tcPr>
            <w:tcW w:w="1702"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lang w:val="en-US" w:bidi="ar-DZ"/>
              </w:rPr>
            </w:pPr>
            <w:r w:rsidRPr="00AD39A0">
              <w:rPr>
                <w:rFonts w:ascii="Simplified Arabic" w:eastAsia="Calibri" w:hAnsi="Simplified Arabic" w:cs="Simplified Arabic"/>
                <w:sz w:val="28"/>
                <w:szCs w:val="28"/>
                <w:rtl/>
                <w:lang w:bidi="ar-DZ"/>
              </w:rPr>
              <w:t>دلالة</w:t>
            </w:r>
            <w:r w:rsidRPr="00AD39A0">
              <w:rPr>
                <w:rFonts w:ascii="Simplified Arabic" w:eastAsia="Calibri" w:hAnsi="Simplified Arabic" w:cs="Simplified Arabic" w:hint="cs"/>
                <w:sz w:val="28"/>
                <w:szCs w:val="28"/>
                <w:rtl/>
                <w:lang w:bidi="ar-DZ"/>
              </w:rPr>
              <w:t xml:space="preserve"> </w:t>
            </w:r>
            <w:r w:rsidRPr="00AD39A0">
              <w:rPr>
                <w:rFonts w:ascii="Simplified Arabic" w:eastAsia="Calibri" w:hAnsi="Simplified Arabic" w:cs="Simplified Arabic"/>
                <w:sz w:val="28"/>
                <w:szCs w:val="28"/>
                <w:rtl/>
                <w:lang w:bidi="ar-DZ"/>
              </w:rPr>
              <w:t xml:space="preserve">الإحصائية </w:t>
            </w:r>
            <w:r w:rsidRPr="00AD39A0">
              <w:rPr>
                <w:rFonts w:ascii="Simplified Arabic" w:eastAsia="Calibri" w:hAnsi="Simplified Arabic" w:cs="Simplified Arabic"/>
                <w:sz w:val="28"/>
                <w:szCs w:val="28"/>
                <w:lang w:val="en-US" w:bidi="ar-DZ"/>
              </w:rPr>
              <w:t>sig</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val="restart"/>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مركز الضبط</w:t>
            </w:r>
          </w:p>
        </w:tc>
        <w:tc>
          <w:tcPr>
            <w:tcW w:w="1417"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السن</w:t>
            </w:r>
          </w:p>
        </w:tc>
        <w:tc>
          <w:tcPr>
            <w:tcW w:w="1559"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3,14</w:t>
            </w:r>
          </w:p>
        </w:tc>
        <w:tc>
          <w:tcPr>
            <w:tcW w:w="1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w:t>
            </w:r>
          </w:p>
        </w:tc>
        <w:tc>
          <w:tcPr>
            <w:tcW w:w="1176"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3,14</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,08</w:t>
            </w:r>
          </w:p>
        </w:tc>
        <w:tc>
          <w:tcPr>
            <w:tcW w:w="1702"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,77</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1241" w:type="dxa"/>
            <w:vMerge/>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tc>
        <w:tc>
          <w:tcPr>
            <w:tcW w:w="1417"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مدة المرض</w:t>
            </w:r>
          </w:p>
        </w:tc>
        <w:tc>
          <w:tcPr>
            <w:tcW w:w="1559"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50,18</w:t>
            </w:r>
          </w:p>
        </w:tc>
        <w:tc>
          <w:tcPr>
            <w:tcW w:w="12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w:t>
            </w:r>
          </w:p>
        </w:tc>
        <w:tc>
          <w:tcPr>
            <w:tcW w:w="1176"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16,72</w:t>
            </w:r>
          </w:p>
        </w:tc>
        <w:tc>
          <w:tcPr>
            <w:tcW w:w="11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,45</w:t>
            </w:r>
          </w:p>
        </w:tc>
        <w:tc>
          <w:tcPr>
            <w:tcW w:w="1702"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tc>
        <w:tc>
          <w:tcPr>
            <w:tcW w:w="1417"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التفاعل</w:t>
            </w:r>
          </w:p>
        </w:tc>
        <w:tc>
          <w:tcPr>
            <w:tcW w:w="1559"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153,53</w:t>
            </w:r>
          </w:p>
        </w:tc>
        <w:tc>
          <w:tcPr>
            <w:tcW w:w="1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w:t>
            </w:r>
          </w:p>
        </w:tc>
        <w:tc>
          <w:tcPr>
            <w:tcW w:w="1176"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51,17</w:t>
            </w:r>
          </w:p>
        </w:tc>
        <w:tc>
          <w:tcPr>
            <w:tcW w:w="11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1,39</w:t>
            </w:r>
          </w:p>
        </w:tc>
        <w:tc>
          <w:tcPr>
            <w:tcW w:w="1702"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,24</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1241" w:type="dxa"/>
            <w:vMerge/>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tc>
        <w:tc>
          <w:tcPr>
            <w:tcW w:w="1417"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الخطأ</w:t>
            </w:r>
          </w:p>
        </w:tc>
        <w:tc>
          <w:tcPr>
            <w:tcW w:w="1559"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5227,04</w:t>
            </w:r>
          </w:p>
        </w:tc>
        <w:tc>
          <w:tcPr>
            <w:tcW w:w="123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142</w:t>
            </w:r>
          </w:p>
        </w:tc>
        <w:tc>
          <w:tcPr>
            <w:tcW w:w="1176"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36,81</w:t>
            </w:r>
          </w:p>
        </w:tc>
        <w:tc>
          <w:tcPr>
            <w:tcW w:w="1134" w:type="dxa"/>
          </w:tcPr>
          <w:p w:rsidR="00AD39A0" w:rsidRPr="00AD39A0" w:rsidRDefault="00AD39A0" w:rsidP="00AD39A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c>
          <w:tcPr>
            <w:tcW w:w="1702" w:type="dxa"/>
          </w:tcPr>
          <w:p w:rsidR="00AD39A0" w:rsidRPr="00AD39A0" w:rsidRDefault="00AD39A0" w:rsidP="00AD39A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vMerge/>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tc>
        <w:tc>
          <w:tcPr>
            <w:tcW w:w="1417"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المجموع</w:t>
            </w:r>
          </w:p>
        </w:tc>
        <w:tc>
          <w:tcPr>
            <w:tcW w:w="1559"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756482,0</w:t>
            </w:r>
          </w:p>
        </w:tc>
        <w:tc>
          <w:tcPr>
            <w:tcW w:w="123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150</w:t>
            </w:r>
          </w:p>
        </w:tc>
        <w:tc>
          <w:tcPr>
            <w:tcW w:w="1176" w:type="dxa"/>
          </w:tcPr>
          <w:p w:rsidR="00AD39A0" w:rsidRPr="00AD39A0" w:rsidRDefault="00AD39A0" w:rsidP="00AD39A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c>
          <w:tcPr>
            <w:tcW w:w="1134" w:type="dxa"/>
          </w:tcPr>
          <w:p w:rsidR="00AD39A0" w:rsidRPr="00AD39A0" w:rsidRDefault="00AD39A0" w:rsidP="00AD39A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c>
          <w:tcPr>
            <w:tcW w:w="1702" w:type="dxa"/>
          </w:tcPr>
          <w:p w:rsidR="00AD39A0" w:rsidRPr="00AD39A0" w:rsidRDefault="00AD39A0" w:rsidP="00AD39A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r>
    </w:tbl>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sz w:val="28"/>
          <w:szCs w:val="28"/>
          <w:rtl/>
          <w:lang w:eastAsia="fr-FR" w:bidi="ar-DZ"/>
        </w:rPr>
        <w:t xml:space="preserve">من خلال الجدول أعلاه نلاحظ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قيمة ف للتفاعل بلغت 1,39 وهي غير دالة احصائيا عند مستوى دلالة 0,05، وبالتالي لا يوجد تفاعل بين عاملي السن ومدة المرض في التأثير على مستوى مركز الضبط.</w:t>
      </w: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hint="cs"/>
          <w:sz w:val="28"/>
          <w:szCs w:val="28"/>
          <w:rtl/>
          <w:lang w:eastAsia="fr-FR" w:bidi="ar-DZ"/>
        </w:rPr>
        <w:t>هناك ندرة في</w:t>
      </w:r>
      <w:r w:rsidRPr="00AD39A0">
        <w:rPr>
          <w:rFonts w:ascii="Simplified Arabic" w:eastAsia="Calibri" w:hAnsi="Simplified Arabic" w:cs="Simplified Arabic"/>
          <w:sz w:val="28"/>
          <w:szCs w:val="28"/>
          <w:rtl/>
          <w:lang w:eastAsia="fr-FR" w:bidi="ar-DZ"/>
        </w:rPr>
        <w:t xml:space="preserve"> الدراسات التي تهتم بالتفا</w:t>
      </w:r>
      <w:r w:rsidRPr="00AD39A0">
        <w:rPr>
          <w:rFonts w:ascii="Simplified Arabic" w:eastAsia="Calibri" w:hAnsi="Simplified Arabic" w:cs="Simplified Arabic" w:hint="cs"/>
          <w:sz w:val="28"/>
          <w:szCs w:val="28"/>
          <w:rtl/>
          <w:lang w:eastAsia="fr-FR" w:bidi="ar-DZ"/>
        </w:rPr>
        <w:t>ع</w:t>
      </w:r>
      <w:r w:rsidRPr="00AD39A0">
        <w:rPr>
          <w:rFonts w:ascii="Simplified Arabic" w:eastAsia="Calibri" w:hAnsi="Simplified Arabic" w:cs="Simplified Arabic"/>
          <w:sz w:val="28"/>
          <w:szCs w:val="28"/>
          <w:rtl/>
          <w:lang w:eastAsia="fr-FR" w:bidi="ar-DZ"/>
        </w:rPr>
        <w:t>ل بين العوامل في الت</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ثير على المتغيرات</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وفي هذا الموضوع ف</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ن </w:t>
      </w:r>
      <w:r w:rsidRPr="00AD39A0">
        <w:rPr>
          <w:rFonts w:ascii="Simplified Arabic" w:eastAsia="Calibri" w:hAnsi="Simplified Arabic" w:cs="Simplified Arabic" w:hint="cs"/>
          <w:sz w:val="28"/>
          <w:szCs w:val="28"/>
          <w:rtl/>
          <w:lang w:eastAsia="fr-FR" w:bidi="ar-DZ"/>
        </w:rPr>
        <w:t>الدراستا</w:t>
      </w:r>
      <w:r w:rsidRPr="00AD39A0">
        <w:rPr>
          <w:rFonts w:ascii="Simplified Arabic" w:eastAsia="Calibri" w:hAnsi="Simplified Arabic" w:cs="Simplified Arabic" w:hint="eastAsia"/>
          <w:sz w:val="28"/>
          <w:szCs w:val="28"/>
          <w:rtl/>
          <w:lang w:eastAsia="fr-FR" w:bidi="ar-DZ"/>
        </w:rPr>
        <w:t>ن</w:t>
      </w:r>
      <w:r w:rsidRPr="00AD39A0">
        <w:rPr>
          <w:rFonts w:ascii="Simplified Arabic" w:eastAsia="Calibri" w:hAnsi="Simplified Arabic" w:cs="Simplified Arabic"/>
          <w:sz w:val="28"/>
          <w:szCs w:val="28"/>
          <w:rtl/>
          <w:lang w:eastAsia="fr-FR" w:bidi="ar-DZ"/>
        </w:rPr>
        <w:t xml:space="preserve"> الوحيدت</w:t>
      </w:r>
      <w:r w:rsidRPr="00AD39A0">
        <w:rPr>
          <w:rFonts w:ascii="Simplified Arabic" w:eastAsia="Calibri" w:hAnsi="Simplified Arabic" w:cs="Simplified Arabic" w:hint="cs"/>
          <w:sz w:val="28"/>
          <w:szCs w:val="28"/>
          <w:rtl/>
          <w:lang w:eastAsia="fr-FR" w:bidi="ar-DZ"/>
        </w:rPr>
        <w:t>ا</w:t>
      </w:r>
      <w:r w:rsidRPr="00AD39A0">
        <w:rPr>
          <w:rFonts w:ascii="Simplified Arabic" w:eastAsia="Calibri" w:hAnsi="Simplified Arabic" w:cs="Simplified Arabic"/>
          <w:sz w:val="28"/>
          <w:szCs w:val="28"/>
          <w:rtl/>
          <w:lang w:eastAsia="fr-FR" w:bidi="ar-DZ"/>
        </w:rPr>
        <w:t>ن هما دراسة سارجنت كوكس وانستاي</w:t>
      </w:r>
      <w:r w:rsidRPr="00AD39A0">
        <w:rPr>
          <w:rFonts w:ascii="Simplified Arabic" w:eastAsia="Calibri" w:hAnsi="Simplified Arabic" w:cs="Simplified Arabic" w:hint="cs"/>
          <w:sz w:val="28"/>
          <w:szCs w:val="28"/>
          <w:rtl/>
          <w:lang w:eastAsia="fr-FR" w:bidi="ar-DZ"/>
        </w:rPr>
        <w:t xml:space="preserve"> ودراسة بشير معمرية،</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حيث</w:t>
      </w:r>
      <w:r w:rsidRPr="00AD39A0">
        <w:rPr>
          <w:rFonts w:ascii="Simplified Arabic" w:eastAsia="Calibri" w:hAnsi="Simplified Arabic" w:cs="Simplified Arabic"/>
          <w:sz w:val="28"/>
          <w:szCs w:val="28"/>
          <w:rtl/>
          <w:lang w:eastAsia="fr-FR" w:bidi="ar-DZ"/>
        </w:rPr>
        <w:t xml:space="preserve"> كشفت </w:t>
      </w:r>
      <w:r w:rsidRPr="00AD39A0">
        <w:rPr>
          <w:rFonts w:ascii="Simplified Arabic" w:eastAsia="Calibri" w:hAnsi="Simplified Arabic" w:cs="Simplified Arabic" w:hint="cs"/>
          <w:sz w:val="28"/>
          <w:szCs w:val="28"/>
          <w:rtl/>
          <w:lang w:eastAsia="fr-FR" w:bidi="ar-DZ"/>
        </w:rPr>
        <w:t>الدراسة الأولى أ</w:t>
      </w:r>
      <w:r w:rsidRPr="00AD39A0">
        <w:rPr>
          <w:rFonts w:ascii="Simplified Arabic" w:eastAsia="Calibri" w:hAnsi="Simplified Arabic" w:cs="Simplified Arabic"/>
          <w:sz w:val="28"/>
          <w:szCs w:val="28"/>
          <w:rtl/>
          <w:lang w:eastAsia="fr-FR" w:bidi="ar-DZ"/>
        </w:rPr>
        <w:t>ن الخصائص المتعلقة بالجنس والسن والمستوى التعليمي تؤثر مجتمعة في تكوين النمطية العمرية ومركز الضبط الصحي</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و</w:t>
      </w:r>
      <w:r w:rsidRPr="00AD39A0">
        <w:rPr>
          <w:rFonts w:ascii="Simplified Arabic" w:eastAsia="Calibri" w:hAnsi="Simplified Arabic" w:cs="Simplified Arabic" w:hint="cs"/>
          <w:sz w:val="28"/>
          <w:szCs w:val="28"/>
          <w:rtl/>
          <w:lang w:eastAsia="fr-FR" w:bidi="ar-DZ"/>
        </w:rPr>
        <w:t>كشفت ال</w:t>
      </w:r>
      <w:r w:rsidRPr="00AD39A0">
        <w:rPr>
          <w:rFonts w:ascii="Simplified Arabic" w:eastAsia="Calibri" w:hAnsi="Simplified Arabic" w:cs="Simplified Arabic"/>
          <w:sz w:val="28"/>
          <w:szCs w:val="28"/>
          <w:rtl/>
          <w:lang w:eastAsia="fr-FR" w:bidi="ar-DZ"/>
        </w:rPr>
        <w:t xml:space="preserve">دراسة </w:t>
      </w:r>
      <w:r w:rsidRPr="00AD39A0">
        <w:rPr>
          <w:rFonts w:ascii="Simplified Arabic" w:eastAsia="Calibri" w:hAnsi="Simplified Arabic" w:cs="Simplified Arabic" w:hint="cs"/>
          <w:sz w:val="28"/>
          <w:szCs w:val="28"/>
          <w:rtl/>
          <w:lang w:eastAsia="fr-FR" w:bidi="ar-DZ"/>
        </w:rPr>
        <w:t>الثانية</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ثر التفاعل بين الجنس والمستوى الدراسي في الت</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ثير على مركز ال</w:t>
      </w:r>
      <w:r w:rsidRPr="00AD39A0">
        <w:rPr>
          <w:rFonts w:ascii="Simplified Arabic" w:eastAsia="Calibri" w:hAnsi="Simplified Arabic" w:cs="Simplified Arabic" w:hint="cs"/>
          <w:sz w:val="28"/>
          <w:szCs w:val="28"/>
          <w:rtl/>
          <w:lang w:eastAsia="fr-FR" w:bidi="ar-DZ"/>
        </w:rPr>
        <w:t>ضب</w:t>
      </w:r>
      <w:r w:rsidRPr="00AD39A0">
        <w:rPr>
          <w:rFonts w:ascii="Simplified Arabic" w:eastAsia="Calibri" w:hAnsi="Simplified Arabic" w:cs="Simplified Arabic"/>
          <w:sz w:val="28"/>
          <w:szCs w:val="28"/>
          <w:rtl/>
          <w:lang w:eastAsia="fr-FR" w:bidi="ar-DZ"/>
        </w:rPr>
        <w:t>ط</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 xml:space="preserve">كما </w:t>
      </w:r>
      <w:r w:rsidRPr="00AD39A0">
        <w:rPr>
          <w:rFonts w:ascii="Simplified Arabic" w:eastAsia="Calibri" w:hAnsi="Simplified Arabic" w:cs="Simplified Arabic"/>
          <w:sz w:val="28"/>
          <w:szCs w:val="28"/>
          <w:rtl/>
          <w:lang w:eastAsia="fr-FR" w:bidi="ar-DZ"/>
        </w:rPr>
        <w:t xml:space="preserve">بينت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ثر الجنس والتخصص في حدوث فروق فردية في استجابات الطلبة للضغوط البيئية التي يتعاملون معها في حياتهم اليومية.</w:t>
      </w: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sz w:val="28"/>
          <w:szCs w:val="28"/>
          <w:rtl/>
          <w:lang w:eastAsia="fr-FR" w:bidi="ar-DZ"/>
        </w:rPr>
        <w:t xml:space="preserve">في هذه الدراسة بعد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بينت النتائج عدم وجود فروق في مركز الضبط تعزى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لى الجنس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و السن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و مدة المرض قامت الباحث</w:t>
      </w:r>
      <w:r w:rsidRPr="00AD39A0">
        <w:rPr>
          <w:rFonts w:ascii="Simplified Arabic" w:eastAsia="Calibri" w:hAnsi="Simplified Arabic" w:cs="Simplified Arabic" w:hint="cs"/>
          <w:sz w:val="28"/>
          <w:szCs w:val="28"/>
          <w:rtl/>
          <w:lang w:eastAsia="fr-FR" w:bidi="ar-DZ"/>
        </w:rPr>
        <w:t>ة</w:t>
      </w:r>
      <w:r w:rsidRPr="00AD39A0">
        <w:rPr>
          <w:rFonts w:ascii="Simplified Arabic" w:eastAsia="Calibri" w:hAnsi="Simplified Arabic" w:cs="Simplified Arabic"/>
          <w:sz w:val="28"/>
          <w:szCs w:val="28"/>
          <w:rtl/>
          <w:lang w:eastAsia="fr-FR" w:bidi="ar-DZ"/>
        </w:rPr>
        <w:t xml:space="preserve"> ببحث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ثر التفاعل بين السن ومدة المرض في الت</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ثير على مركز الضبط</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حيث يسمح تحليل التباين الثنائي باختبار دلالة الفروق بين المتوسطات الناتجة عن التفاعل </w:t>
      </w:r>
      <w:r w:rsidRPr="00AD39A0">
        <w:rPr>
          <w:rFonts w:ascii="Simplified Arabic" w:eastAsia="Calibri" w:hAnsi="Simplified Arabic" w:cs="Simplified Arabic"/>
          <w:sz w:val="28"/>
          <w:szCs w:val="28"/>
          <w:rtl/>
          <w:lang w:eastAsia="fr-FR" w:bidi="ar-DZ"/>
        </w:rPr>
        <w:lastRenderedPageBreak/>
        <w:t>المشترك بين العاملين نتيجة توقف ت</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ثير عامل واحد على مستويات العامل الثاني، وبينت النتيجة أنه لا يوجد تفاعل بين عاملي السن ومدة المرض في التأثير على مستوى مركز الضبط.</w:t>
      </w: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sz w:val="28"/>
          <w:szCs w:val="28"/>
          <w:rtl/>
          <w:lang w:eastAsia="fr-FR" w:bidi="ar-DZ"/>
        </w:rPr>
        <w:t xml:space="preserve">يمكن القول </w:t>
      </w:r>
      <w:r w:rsidRPr="00AD39A0">
        <w:rPr>
          <w:rFonts w:ascii="Simplified Arabic" w:eastAsia="Calibri" w:hAnsi="Simplified Arabic" w:cs="Simplified Arabic" w:hint="cs"/>
          <w:sz w:val="28"/>
          <w:szCs w:val="28"/>
          <w:rtl/>
          <w:lang w:eastAsia="fr-FR" w:bidi="ar-DZ"/>
        </w:rPr>
        <w:t>أن</w:t>
      </w:r>
      <w:r w:rsidRPr="00AD39A0">
        <w:rPr>
          <w:rFonts w:ascii="Simplified Arabic" w:eastAsia="Calibri" w:hAnsi="Simplified Arabic" w:cs="Simplified Arabic"/>
          <w:sz w:val="28"/>
          <w:szCs w:val="28"/>
          <w:rtl/>
          <w:lang w:eastAsia="fr-FR" w:bidi="ar-DZ"/>
        </w:rPr>
        <w:t xml:space="preserve"> مركز الضبط متغير معقد لا </w:t>
      </w:r>
      <w:r w:rsidRPr="00AD39A0">
        <w:rPr>
          <w:rFonts w:ascii="Simplified Arabic" w:eastAsia="Calibri" w:hAnsi="Simplified Arabic" w:cs="Simplified Arabic" w:hint="cs"/>
          <w:sz w:val="28"/>
          <w:szCs w:val="28"/>
          <w:rtl/>
          <w:lang w:eastAsia="fr-FR" w:bidi="ar-DZ"/>
        </w:rPr>
        <w:t>يمكن</w:t>
      </w:r>
      <w:r w:rsidRPr="00AD39A0">
        <w:rPr>
          <w:rFonts w:ascii="Simplified Arabic" w:eastAsia="Calibri" w:hAnsi="Simplified Arabic" w:cs="Simplified Arabic"/>
          <w:sz w:val="28"/>
          <w:szCs w:val="28"/>
          <w:rtl/>
          <w:lang w:eastAsia="fr-FR" w:bidi="ar-DZ"/>
        </w:rPr>
        <w:t xml:space="preserve"> فهمه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ل</w:t>
      </w:r>
      <w:r w:rsidRPr="00AD39A0">
        <w:rPr>
          <w:rFonts w:ascii="Simplified Arabic" w:eastAsia="Calibri" w:hAnsi="Simplified Arabic" w:cs="Simplified Arabic" w:hint="cs"/>
          <w:sz w:val="28"/>
          <w:szCs w:val="28"/>
          <w:rtl/>
          <w:lang w:eastAsia="fr-FR" w:bidi="ar-DZ"/>
        </w:rPr>
        <w:t>ا</w:t>
      </w:r>
      <w:r w:rsidRPr="00AD39A0">
        <w:rPr>
          <w:rFonts w:ascii="Simplified Arabic" w:eastAsia="Calibri" w:hAnsi="Simplified Arabic" w:cs="Simplified Arabic"/>
          <w:sz w:val="28"/>
          <w:szCs w:val="28"/>
          <w:rtl/>
          <w:lang w:eastAsia="fr-FR" w:bidi="ar-DZ"/>
        </w:rPr>
        <w:t xml:space="preserve"> في سياقه الاجتماعي أكثر من ارتباطه بالسن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و مدة الإصابة</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حيث تؤكد جميع الدراسات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فر</w:t>
      </w:r>
      <w:r w:rsidRPr="00AD39A0">
        <w:rPr>
          <w:rFonts w:ascii="Simplified Arabic" w:eastAsia="Calibri" w:hAnsi="Simplified Arabic" w:cs="Simplified Arabic" w:hint="cs"/>
          <w:sz w:val="28"/>
          <w:szCs w:val="28"/>
          <w:rtl/>
          <w:lang w:eastAsia="fr-FR" w:bidi="ar-DZ"/>
        </w:rPr>
        <w:t>ا</w:t>
      </w:r>
      <w:r w:rsidRPr="00AD39A0">
        <w:rPr>
          <w:rFonts w:ascii="Simplified Arabic" w:eastAsia="Calibri" w:hAnsi="Simplified Arabic" w:cs="Simplified Arabic"/>
          <w:sz w:val="28"/>
          <w:szCs w:val="28"/>
          <w:rtl/>
          <w:lang w:eastAsia="fr-FR" w:bidi="ar-DZ"/>
        </w:rPr>
        <w:t>د الذين يعتقدون في الضبط الدا</w:t>
      </w:r>
      <w:r w:rsidRPr="00AD39A0">
        <w:rPr>
          <w:rFonts w:ascii="Simplified Arabic" w:eastAsia="Calibri" w:hAnsi="Simplified Arabic" w:cs="Simplified Arabic" w:hint="cs"/>
          <w:sz w:val="28"/>
          <w:szCs w:val="28"/>
          <w:rtl/>
          <w:lang w:eastAsia="fr-FR" w:bidi="ar-DZ"/>
        </w:rPr>
        <w:t>خ</w:t>
      </w:r>
      <w:r w:rsidRPr="00AD39A0">
        <w:rPr>
          <w:rFonts w:ascii="Simplified Arabic" w:eastAsia="Calibri" w:hAnsi="Simplified Arabic" w:cs="Simplified Arabic"/>
          <w:sz w:val="28"/>
          <w:szCs w:val="28"/>
          <w:rtl/>
          <w:lang w:eastAsia="fr-FR" w:bidi="ar-DZ"/>
        </w:rPr>
        <w:t>لي هم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فراد الذين سمحت لهم مجتمعاتهم بالاستقلالية وشجعت القدرا</w:t>
      </w:r>
      <w:r w:rsidRPr="00AD39A0">
        <w:rPr>
          <w:rFonts w:ascii="Simplified Arabic" w:eastAsia="Calibri" w:hAnsi="Simplified Arabic" w:cs="Simplified Arabic" w:hint="cs"/>
          <w:sz w:val="28"/>
          <w:szCs w:val="28"/>
          <w:rtl/>
          <w:lang w:eastAsia="fr-FR" w:bidi="ar-DZ"/>
        </w:rPr>
        <w:t>ت</w:t>
      </w:r>
      <w:r w:rsidRPr="00AD39A0">
        <w:rPr>
          <w:rFonts w:ascii="Simplified Arabic" w:eastAsia="Calibri" w:hAnsi="Simplified Arabic" w:cs="Simplified Arabic"/>
          <w:sz w:val="28"/>
          <w:szCs w:val="28"/>
          <w:rtl/>
          <w:lang w:eastAsia="fr-FR" w:bidi="ar-DZ"/>
        </w:rPr>
        <w:t xml:space="preserve"> الشخ</w:t>
      </w:r>
      <w:r w:rsidRPr="00AD39A0">
        <w:rPr>
          <w:rFonts w:ascii="Simplified Arabic" w:eastAsia="Calibri" w:hAnsi="Simplified Arabic" w:cs="Simplified Arabic" w:hint="cs"/>
          <w:sz w:val="28"/>
          <w:szCs w:val="28"/>
          <w:rtl/>
          <w:lang w:eastAsia="fr-FR" w:bidi="ar-DZ"/>
        </w:rPr>
        <w:t>ص</w:t>
      </w:r>
      <w:r w:rsidRPr="00AD39A0">
        <w:rPr>
          <w:rFonts w:ascii="Simplified Arabic" w:eastAsia="Calibri" w:hAnsi="Simplified Arabic" w:cs="Simplified Arabic"/>
          <w:sz w:val="28"/>
          <w:szCs w:val="28"/>
          <w:rtl/>
          <w:lang w:eastAsia="fr-FR" w:bidi="ar-DZ"/>
        </w:rPr>
        <w:t xml:space="preserve">ية ورعت </w:t>
      </w:r>
      <w:r w:rsidRPr="00AD39A0">
        <w:rPr>
          <w:rFonts w:ascii="Simplified Arabic" w:eastAsia="Calibri" w:hAnsi="Simplified Arabic" w:cs="Simplified Arabic" w:hint="cs"/>
          <w:sz w:val="28"/>
          <w:szCs w:val="28"/>
          <w:rtl/>
          <w:lang w:eastAsia="fr-FR" w:bidi="ar-DZ"/>
        </w:rPr>
        <w:t>ال</w:t>
      </w:r>
      <w:r w:rsidRPr="00AD39A0">
        <w:rPr>
          <w:rFonts w:ascii="Simplified Arabic" w:eastAsia="Calibri" w:hAnsi="Simplified Arabic" w:cs="Simplified Arabic"/>
          <w:sz w:val="28"/>
          <w:szCs w:val="28"/>
          <w:rtl/>
          <w:lang w:eastAsia="fr-FR" w:bidi="ar-DZ"/>
        </w:rPr>
        <w:t>ميول</w:t>
      </w:r>
      <w:r w:rsidRPr="00AD39A0">
        <w:rPr>
          <w:rFonts w:ascii="Simplified Arabic" w:eastAsia="Calibri" w:hAnsi="Simplified Arabic" w:cs="Simplified Arabic" w:hint="cs"/>
          <w:sz w:val="28"/>
          <w:szCs w:val="28"/>
          <w:rtl/>
          <w:lang w:eastAsia="fr-FR" w:bidi="ar-DZ"/>
        </w:rPr>
        <w:t>، أ</w:t>
      </w:r>
      <w:r w:rsidRPr="00AD39A0">
        <w:rPr>
          <w:rFonts w:ascii="Simplified Arabic" w:eastAsia="Calibri" w:hAnsi="Simplified Arabic" w:cs="Simplified Arabic"/>
          <w:sz w:val="28"/>
          <w:szCs w:val="28"/>
          <w:rtl/>
          <w:lang w:eastAsia="fr-FR" w:bidi="ar-DZ"/>
        </w:rPr>
        <w:t>ما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فراد الذين يعتقدون في الضبط الخارجي هم </w:t>
      </w:r>
      <w:r w:rsidRPr="00AD39A0">
        <w:rPr>
          <w:rFonts w:ascii="Simplified Arabic" w:eastAsia="Calibri" w:hAnsi="Simplified Arabic" w:cs="Simplified Arabic" w:hint="cs"/>
          <w:sz w:val="28"/>
          <w:szCs w:val="28"/>
          <w:rtl/>
          <w:lang w:eastAsia="fr-FR" w:bidi="ar-DZ"/>
        </w:rPr>
        <w:t xml:space="preserve">أفراد </w:t>
      </w:r>
      <w:r w:rsidRPr="00AD39A0">
        <w:rPr>
          <w:rFonts w:ascii="Simplified Arabic" w:eastAsia="Calibri" w:hAnsi="Simplified Arabic" w:cs="Simplified Arabic"/>
          <w:sz w:val="28"/>
          <w:szCs w:val="28"/>
          <w:rtl/>
          <w:lang w:eastAsia="fr-FR" w:bidi="ar-DZ"/>
        </w:rPr>
        <w:t>المجتمع</w:t>
      </w:r>
      <w:r w:rsidRPr="00AD39A0">
        <w:rPr>
          <w:rFonts w:ascii="Simplified Arabic" w:eastAsia="Calibri" w:hAnsi="Simplified Arabic" w:cs="Simplified Arabic" w:hint="cs"/>
          <w:sz w:val="28"/>
          <w:szCs w:val="28"/>
          <w:rtl/>
          <w:lang w:eastAsia="fr-FR" w:bidi="ar-DZ"/>
        </w:rPr>
        <w:t>ا</w:t>
      </w:r>
      <w:r w:rsidRPr="00AD39A0">
        <w:rPr>
          <w:rFonts w:ascii="Simplified Arabic" w:eastAsia="Calibri" w:hAnsi="Simplified Arabic" w:cs="Simplified Arabic"/>
          <w:sz w:val="28"/>
          <w:szCs w:val="28"/>
          <w:rtl/>
          <w:lang w:eastAsia="fr-FR" w:bidi="ar-DZ"/>
        </w:rPr>
        <w:t xml:space="preserve">ت الذين </w:t>
      </w:r>
      <w:r w:rsidRPr="00AD39A0">
        <w:rPr>
          <w:rFonts w:ascii="Simplified Arabic" w:eastAsia="Calibri" w:hAnsi="Simplified Arabic" w:cs="Simplified Arabic" w:hint="cs"/>
          <w:sz w:val="28"/>
          <w:szCs w:val="28"/>
          <w:rtl/>
          <w:lang w:eastAsia="fr-FR" w:bidi="ar-DZ"/>
        </w:rPr>
        <w:t>نشؤا</w:t>
      </w:r>
      <w:r w:rsidRPr="00AD39A0">
        <w:rPr>
          <w:rFonts w:ascii="Simplified Arabic" w:eastAsia="Calibri" w:hAnsi="Simplified Arabic" w:cs="Simplified Arabic"/>
          <w:sz w:val="28"/>
          <w:szCs w:val="28"/>
          <w:rtl/>
          <w:lang w:eastAsia="fr-FR" w:bidi="ar-DZ"/>
        </w:rPr>
        <w:t xml:space="preserve"> تحت القهر الاجتماعي </w:t>
      </w:r>
      <w:r w:rsidRPr="00AD39A0">
        <w:rPr>
          <w:rFonts w:ascii="Simplified Arabic" w:eastAsia="Calibri" w:hAnsi="Simplified Arabic" w:cs="Simplified Arabic" w:hint="cs"/>
          <w:sz w:val="28"/>
          <w:szCs w:val="28"/>
          <w:rtl/>
          <w:lang w:eastAsia="fr-FR" w:bidi="ar-DZ"/>
        </w:rPr>
        <w:t>و</w:t>
      </w:r>
      <w:r w:rsidRPr="00AD39A0">
        <w:rPr>
          <w:rFonts w:ascii="Simplified Arabic" w:eastAsia="Calibri" w:hAnsi="Simplified Arabic" w:cs="Simplified Arabic"/>
          <w:sz w:val="28"/>
          <w:szCs w:val="28"/>
          <w:rtl/>
          <w:lang w:eastAsia="fr-FR" w:bidi="ar-DZ"/>
        </w:rPr>
        <w:t>الاق</w:t>
      </w:r>
      <w:r w:rsidRPr="00AD39A0">
        <w:rPr>
          <w:rFonts w:ascii="Simplified Arabic" w:eastAsia="Calibri" w:hAnsi="Simplified Arabic" w:cs="Simplified Arabic" w:hint="cs"/>
          <w:sz w:val="28"/>
          <w:szCs w:val="28"/>
          <w:rtl/>
          <w:lang w:eastAsia="fr-FR" w:bidi="ar-DZ"/>
        </w:rPr>
        <w:t>ت</w:t>
      </w:r>
      <w:r w:rsidRPr="00AD39A0">
        <w:rPr>
          <w:rFonts w:ascii="Simplified Arabic" w:eastAsia="Calibri" w:hAnsi="Simplified Arabic" w:cs="Simplified Arabic"/>
          <w:sz w:val="28"/>
          <w:szCs w:val="28"/>
          <w:rtl/>
          <w:lang w:eastAsia="fr-FR" w:bidi="ar-DZ"/>
        </w:rPr>
        <w:t xml:space="preserve">صادي </w:t>
      </w:r>
      <w:r w:rsidRPr="00AD39A0">
        <w:rPr>
          <w:rFonts w:ascii="Simplified Arabic" w:eastAsia="Calibri" w:hAnsi="Simplified Arabic" w:cs="Simplified Arabic" w:hint="cs"/>
          <w:sz w:val="28"/>
          <w:szCs w:val="28"/>
          <w:rtl/>
          <w:lang w:eastAsia="fr-FR" w:bidi="ar-DZ"/>
        </w:rPr>
        <w:t>و</w:t>
      </w:r>
      <w:r w:rsidRPr="00AD39A0">
        <w:rPr>
          <w:rFonts w:ascii="Simplified Arabic" w:eastAsia="Calibri" w:hAnsi="Simplified Arabic" w:cs="Simplified Arabic"/>
          <w:sz w:val="28"/>
          <w:szCs w:val="28"/>
          <w:rtl/>
          <w:lang w:eastAsia="fr-FR" w:bidi="ar-DZ"/>
        </w:rPr>
        <w:t>السياسي والعسكري</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حيث يتعود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فراد على التبعية والعجز والسلبية لفترات طويلة ولمر أجيال متلاحقة</w:t>
      </w:r>
      <w:r w:rsidRPr="00AD39A0">
        <w:rPr>
          <w:rFonts w:ascii="Simplified Arabic" w:eastAsia="Calibri" w:hAnsi="Simplified Arabic" w:cs="Simplified Arabic" w:hint="cs"/>
          <w:sz w:val="28"/>
          <w:szCs w:val="28"/>
          <w:rtl/>
          <w:lang w:eastAsia="fr-FR" w:bidi="ar-DZ"/>
        </w:rPr>
        <w:t>.</w:t>
      </w: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sz w:val="28"/>
          <w:szCs w:val="28"/>
          <w:rtl/>
          <w:lang w:eastAsia="fr-FR" w:bidi="ar-DZ"/>
        </w:rPr>
        <w:t xml:space="preserve"> هذا ما ينطبق على المجتمع الجزائري الذي عانى ويلات الاستعمار الذي عمل</w:t>
      </w:r>
      <w:r w:rsidRPr="00AD39A0">
        <w:rPr>
          <w:rFonts w:ascii="Simplified Arabic" w:eastAsia="Calibri" w:hAnsi="Simplified Arabic" w:cs="Simplified Arabic" w:hint="cs"/>
          <w:sz w:val="28"/>
          <w:szCs w:val="28"/>
          <w:rtl/>
          <w:lang w:eastAsia="fr-FR" w:bidi="ar-DZ"/>
        </w:rPr>
        <w:t xml:space="preserve"> على</w:t>
      </w:r>
      <w:r w:rsidRPr="00AD39A0">
        <w:rPr>
          <w:rFonts w:ascii="Simplified Arabic" w:eastAsia="Calibri" w:hAnsi="Simplified Arabic" w:cs="Simplified Arabic"/>
          <w:sz w:val="28"/>
          <w:szCs w:val="28"/>
          <w:rtl/>
          <w:lang w:eastAsia="fr-FR" w:bidi="ar-DZ"/>
        </w:rPr>
        <w:t xml:space="preserve"> تجهيل الشعب وتجويعه واذلاله</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ليجد نفس</w:t>
      </w:r>
      <w:r w:rsidRPr="00AD39A0">
        <w:rPr>
          <w:rFonts w:ascii="Simplified Arabic" w:eastAsia="Calibri" w:hAnsi="Simplified Arabic" w:cs="Simplified Arabic" w:hint="cs"/>
          <w:sz w:val="28"/>
          <w:szCs w:val="28"/>
          <w:rtl/>
          <w:lang w:eastAsia="fr-FR" w:bidi="ar-DZ"/>
        </w:rPr>
        <w:t>ه</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 xml:space="preserve">بعد هذه </w:t>
      </w:r>
      <w:r w:rsidRPr="00AD39A0">
        <w:rPr>
          <w:rFonts w:ascii="Simplified Arabic" w:eastAsia="Calibri" w:hAnsi="Simplified Arabic" w:cs="Simplified Arabic"/>
          <w:sz w:val="28"/>
          <w:szCs w:val="28"/>
          <w:rtl/>
          <w:lang w:eastAsia="fr-FR" w:bidi="ar-DZ"/>
        </w:rPr>
        <w:t xml:space="preserve">الفترة يتخبط في </w:t>
      </w:r>
      <w:r w:rsidRPr="00AD39A0">
        <w:rPr>
          <w:rFonts w:ascii="Simplified Arabic" w:eastAsia="Calibri" w:hAnsi="Simplified Arabic" w:cs="Simplified Arabic" w:hint="cs"/>
          <w:sz w:val="28"/>
          <w:szCs w:val="28"/>
          <w:rtl/>
          <w:lang w:eastAsia="fr-FR" w:bidi="ar-DZ"/>
        </w:rPr>
        <w:t xml:space="preserve">عدة أزمات </w:t>
      </w:r>
      <w:r w:rsidRPr="00AD39A0">
        <w:rPr>
          <w:rFonts w:ascii="Simplified Arabic" w:eastAsia="Calibri" w:hAnsi="Simplified Arabic" w:cs="Simplified Arabic"/>
          <w:sz w:val="28"/>
          <w:szCs w:val="28"/>
          <w:rtl/>
          <w:lang w:eastAsia="fr-FR" w:bidi="ar-DZ"/>
        </w:rPr>
        <w:t>اقتصادية</w:t>
      </w:r>
      <w:r w:rsidRPr="00AD39A0">
        <w:rPr>
          <w:rFonts w:ascii="Simplified Arabic" w:eastAsia="Calibri" w:hAnsi="Simplified Arabic" w:cs="Simplified Arabic" w:hint="cs"/>
          <w:sz w:val="28"/>
          <w:szCs w:val="28"/>
          <w:rtl/>
          <w:lang w:eastAsia="fr-FR" w:bidi="ar-DZ"/>
        </w:rPr>
        <w:t xml:space="preserve"> وسياسية واجتماعية وأزمة إعادة بناء الوطن،</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ليقع أمام</w:t>
      </w:r>
      <w:r w:rsidRPr="00AD39A0">
        <w:rPr>
          <w:rFonts w:ascii="Simplified Arabic" w:eastAsia="Calibri" w:hAnsi="Simplified Arabic" w:cs="Simplified Arabic"/>
          <w:sz w:val="28"/>
          <w:szCs w:val="28"/>
          <w:rtl/>
          <w:lang w:eastAsia="fr-FR" w:bidi="ar-DZ"/>
        </w:rPr>
        <w:t xml:space="preserve"> العشرية السوداء التي قتلت كل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مل فيه</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ف</w:t>
      </w:r>
      <w:r w:rsidRPr="00AD39A0">
        <w:rPr>
          <w:rFonts w:ascii="Simplified Arabic" w:eastAsia="Calibri" w:hAnsi="Simplified Arabic" w:cs="Simplified Arabic"/>
          <w:sz w:val="28"/>
          <w:szCs w:val="28"/>
          <w:rtl/>
          <w:lang w:eastAsia="fr-FR" w:bidi="ar-DZ"/>
        </w:rPr>
        <w:t>يقف مه</w:t>
      </w:r>
      <w:r w:rsidRPr="00AD39A0">
        <w:rPr>
          <w:rFonts w:ascii="Simplified Arabic" w:eastAsia="Calibri" w:hAnsi="Simplified Arabic" w:cs="Simplified Arabic" w:hint="cs"/>
          <w:sz w:val="28"/>
          <w:szCs w:val="28"/>
          <w:rtl/>
          <w:lang w:eastAsia="fr-FR" w:bidi="ar-DZ"/>
        </w:rPr>
        <w:t>م</w:t>
      </w:r>
      <w:r w:rsidRPr="00AD39A0">
        <w:rPr>
          <w:rFonts w:ascii="Simplified Arabic" w:eastAsia="Calibri" w:hAnsi="Simplified Arabic" w:cs="Simplified Arabic"/>
          <w:sz w:val="28"/>
          <w:szCs w:val="28"/>
          <w:rtl/>
          <w:lang w:eastAsia="fr-FR" w:bidi="ar-DZ"/>
        </w:rPr>
        <w:t xml:space="preserve">وما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مام الظروف الاقتصادية والاجتماعية والصحية والسياسية </w:t>
      </w:r>
      <w:r w:rsidRPr="00AD39A0">
        <w:rPr>
          <w:rFonts w:ascii="Simplified Arabic" w:eastAsia="Calibri" w:hAnsi="Simplified Arabic" w:cs="Simplified Arabic" w:hint="cs"/>
          <w:sz w:val="28"/>
          <w:szCs w:val="28"/>
          <w:rtl/>
          <w:lang w:eastAsia="fr-FR" w:bidi="ar-DZ"/>
        </w:rPr>
        <w:t xml:space="preserve">والأمنية </w:t>
      </w:r>
      <w:r w:rsidRPr="00AD39A0">
        <w:rPr>
          <w:rFonts w:ascii="Simplified Arabic" w:eastAsia="Calibri" w:hAnsi="Simplified Arabic" w:cs="Simplified Arabic"/>
          <w:sz w:val="28"/>
          <w:szCs w:val="28"/>
          <w:rtl/>
          <w:lang w:eastAsia="fr-FR" w:bidi="ar-DZ"/>
        </w:rPr>
        <w:t xml:space="preserve">مرجعا أسباب قهره </w:t>
      </w:r>
      <w:r w:rsidRPr="00AD39A0">
        <w:rPr>
          <w:rFonts w:ascii="Simplified Arabic" w:eastAsia="Calibri" w:hAnsi="Simplified Arabic" w:cs="Simplified Arabic" w:hint="cs"/>
          <w:sz w:val="28"/>
          <w:szCs w:val="28"/>
          <w:rtl/>
          <w:lang w:eastAsia="fr-FR" w:bidi="ar-DZ"/>
        </w:rPr>
        <w:t>للقدر</w:t>
      </w:r>
      <w:r w:rsidRPr="00AD39A0">
        <w:rPr>
          <w:rFonts w:ascii="Simplified Arabic" w:eastAsia="Calibri" w:hAnsi="Simplified Arabic" w:cs="Simplified Arabic"/>
          <w:sz w:val="28"/>
          <w:szCs w:val="28"/>
          <w:rtl/>
          <w:lang w:eastAsia="fr-FR" w:bidi="ar-DZ"/>
        </w:rPr>
        <w:t xml:space="preserve"> والحظ والأمور الغيبية ولل</w:t>
      </w:r>
      <w:r w:rsidRPr="00AD39A0">
        <w:rPr>
          <w:rFonts w:ascii="Simplified Arabic" w:eastAsia="Calibri" w:hAnsi="Simplified Arabic" w:cs="Simplified Arabic" w:hint="cs"/>
          <w:sz w:val="28"/>
          <w:szCs w:val="28"/>
          <w:rtl/>
          <w:lang w:eastAsia="fr-FR" w:bidi="ar-DZ"/>
        </w:rPr>
        <w:t>آ</w:t>
      </w:r>
      <w:r w:rsidRPr="00AD39A0">
        <w:rPr>
          <w:rFonts w:ascii="Simplified Arabic" w:eastAsia="Calibri" w:hAnsi="Simplified Arabic" w:cs="Simplified Arabic"/>
          <w:sz w:val="28"/>
          <w:szCs w:val="28"/>
          <w:rtl/>
          <w:lang w:eastAsia="fr-FR" w:bidi="ar-DZ"/>
        </w:rPr>
        <w:t>خرين</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غير مدرك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نه قادر على تغيير هذا الواقع</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و</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حياته ومصيره من صنع نفسه. </w:t>
      </w: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sz w:val="28"/>
          <w:szCs w:val="28"/>
          <w:rtl/>
          <w:lang w:eastAsia="fr-FR" w:bidi="ar-DZ"/>
        </w:rPr>
        <w:t>هذا مع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فراد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سو</w:t>
      </w:r>
      <w:r w:rsidRPr="00AD39A0">
        <w:rPr>
          <w:rFonts w:ascii="Simplified Arabic" w:eastAsia="Calibri" w:hAnsi="Simplified Arabic" w:cs="Simplified Arabic" w:hint="cs"/>
          <w:sz w:val="28"/>
          <w:szCs w:val="28"/>
          <w:rtl/>
          <w:lang w:eastAsia="fr-FR" w:bidi="ar-DZ"/>
        </w:rPr>
        <w:t>يا</w:t>
      </w:r>
      <w:r w:rsidRPr="00AD39A0">
        <w:rPr>
          <w:rFonts w:ascii="Simplified Arabic" w:eastAsia="Calibri" w:hAnsi="Simplified Arabic" w:cs="Simplified Arabic"/>
          <w:sz w:val="28"/>
          <w:szCs w:val="28"/>
          <w:rtl/>
          <w:lang w:eastAsia="fr-FR" w:bidi="ar-DZ"/>
        </w:rPr>
        <w:t>ء فما بالك بال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فر</w:t>
      </w:r>
      <w:r w:rsidRPr="00AD39A0">
        <w:rPr>
          <w:rFonts w:ascii="Simplified Arabic" w:eastAsia="Calibri" w:hAnsi="Simplified Arabic" w:cs="Simplified Arabic" w:hint="cs"/>
          <w:sz w:val="28"/>
          <w:szCs w:val="28"/>
          <w:rtl/>
          <w:lang w:eastAsia="fr-FR" w:bidi="ar-DZ"/>
        </w:rPr>
        <w:t>ا</w:t>
      </w:r>
      <w:r w:rsidRPr="00AD39A0">
        <w:rPr>
          <w:rFonts w:ascii="Simplified Arabic" w:eastAsia="Calibri" w:hAnsi="Simplified Arabic" w:cs="Simplified Arabic"/>
          <w:sz w:val="28"/>
          <w:szCs w:val="28"/>
          <w:rtl/>
          <w:lang w:eastAsia="fr-FR" w:bidi="ar-DZ"/>
        </w:rPr>
        <w:t>د المرض</w:t>
      </w:r>
      <w:r w:rsidRPr="00AD39A0">
        <w:rPr>
          <w:rFonts w:ascii="Simplified Arabic" w:eastAsia="Calibri" w:hAnsi="Simplified Arabic" w:cs="Simplified Arabic" w:hint="cs"/>
          <w:sz w:val="28"/>
          <w:szCs w:val="28"/>
          <w:rtl/>
          <w:lang w:eastAsia="fr-FR" w:bidi="ar-DZ"/>
        </w:rPr>
        <w:t>ى</w:t>
      </w:r>
      <w:r w:rsidRPr="00AD39A0">
        <w:rPr>
          <w:rFonts w:ascii="Simplified Arabic" w:eastAsia="Calibri" w:hAnsi="Simplified Arabic" w:cs="Simplified Arabic"/>
          <w:sz w:val="28"/>
          <w:szCs w:val="28"/>
          <w:rtl/>
          <w:lang w:eastAsia="fr-FR" w:bidi="ar-DZ"/>
        </w:rPr>
        <w:t xml:space="preserve"> الذي</w:t>
      </w:r>
      <w:r w:rsidRPr="00AD39A0">
        <w:rPr>
          <w:rFonts w:ascii="Simplified Arabic" w:eastAsia="Calibri" w:hAnsi="Simplified Arabic" w:cs="Simplified Arabic" w:hint="cs"/>
          <w:sz w:val="28"/>
          <w:szCs w:val="28"/>
          <w:rtl/>
          <w:lang w:eastAsia="fr-FR" w:bidi="ar-DZ"/>
        </w:rPr>
        <w:t>ن</w:t>
      </w:r>
      <w:r w:rsidRPr="00AD39A0">
        <w:rPr>
          <w:rFonts w:ascii="Simplified Arabic" w:eastAsia="Calibri" w:hAnsi="Simplified Arabic" w:cs="Simplified Arabic"/>
          <w:sz w:val="28"/>
          <w:szCs w:val="28"/>
          <w:rtl/>
          <w:lang w:eastAsia="fr-FR" w:bidi="ar-DZ"/>
        </w:rPr>
        <w:t xml:space="preserve"> تعرض</w:t>
      </w:r>
      <w:r w:rsidRPr="00AD39A0">
        <w:rPr>
          <w:rFonts w:ascii="Simplified Arabic" w:eastAsia="Calibri" w:hAnsi="Simplified Arabic" w:cs="Simplified Arabic" w:hint="cs"/>
          <w:sz w:val="28"/>
          <w:szCs w:val="28"/>
          <w:rtl/>
          <w:lang w:eastAsia="fr-FR" w:bidi="ar-DZ"/>
        </w:rPr>
        <w:t>وا</w:t>
      </w:r>
      <w:r w:rsidRPr="00AD39A0">
        <w:rPr>
          <w:rFonts w:ascii="Simplified Arabic" w:eastAsia="Calibri" w:hAnsi="Simplified Arabic" w:cs="Simplified Arabic"/>
          <w:sz w:val="28"/>
          <w:szCs w:val="28"/>
          <w:rtl/>
          <w:lang w:eastAsia="fr-FR" w:bidi="ar-DZ"/>
        </w:rPr>
        <w:t xml:space="preserve"> لنوبة قاتلة فلا شك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نه</w:t>
      </w:r>
      <w:r w:rsidRPr="00AD39A0">
        <w:rPr>
          <w:rFonts w:ascii="Simplified Arabic" w:eastAsia="Calibri" w:hAnsi="Simplified Arabic" w:cs="Simplified Arabic" w:hint="cs"/>
          <w:sz w:val="28"/>
          <w:szCs w:val="28"/>
          <w:rtl/>
          <w:lang w:eastAsia="fr-FR" w:bidi="ar-DZ"/>
        </w:rPr>
        <w:t xml:space="preserve">م </w:t>
      </w:r>
      <w:r w:rsidRPr="00AD39A0">
        <w:rPr>
          <w:rFonts w:ascii="Simplified Arabic" w:eastAsia="Calibri" w:hAnsi="Simplified Arabic" w:cs="Simplified Arabic"/>
          <w:sz w:val="28"/>
          <w:szCs w:val="28"/>
          <w:rtl/>
          <w:lang w:eastAsia="fr-FR" w:bidi="ar-DZ"/>
        </w:rPr>
        <w:t>يشعر</w:t>
      </w:r>
      <w:r w:rsidRPr="00AD39A0">
        <w:rPr>
          <w:rFonts w:ascii="Simplified Arabic" w:eastAsia="Calibri" w:hAnsi="Simplified Arabic" w:cs="Simplified Arabic" w:hint="cs"/>
          <w:sz w:val="28"/>
          <w:szCs w:val="28"/>
          <w:rtl/>
          <w:lang w:eastAsia="fr-FR" w:bidi="ar-DZ"/>
        </w:rPr>
        <w:t>ون أ</w:t>
      </w:r>
      <w:r w:rsidRPr="00AD39A0">
        <w:rPr>
          <w:rFonts w:ascii="Simplified Arabic" w:eastAsia="Calibri" w:hAnsi="Simplified Arabic" w:cs="Simplified Arabic"/>
          <w:sz w:val="28"/>
          <w:szCs w:val="28"/>
          <w:rtl/>
          <w:lang w:eastAsia="fr-FR" w:bidi="ar-DZ"/>
        </w:rPr>
        <w:t>نه</w:t>
      </w:r>
      <w:r w:rsidRPr="00AD39A0">
        <w:rPr>
          <w:rFonts w:ascii="Simplified Arabic" w:eastAsia="Calibri" w:hAnsi="Simplified Arabic" w:cs="Simplified Arabic" w:hint="cs"/>
          <w:sz w:val="28"/>
          <w:szCs w:val="28"/>
          <w:rtl/>
          <w:lang w:eastAsia="fr-FR" w:bidi="ar-DZ"/>
        </w:rPr>
        <w:t>م</w:t>
      </w:r>
      <w:r w:rsidRPr="00AD39A0">
        <w:rPr>
          <w:rFonts w:ascii="Simplified Arabic" w:eastAsia="Calibri" w:hAnsi="Simplified Arabic" w:cs="Simplified Arabic"/>
          <w:sz w:val="28"/>
          <w:szCs w:val="28"/>
          <w:rtl/>
          <w:lang w:eastAsia="fr-FR" w:bidi="ar-DZ"/>
        </w:rPr>
        <w:t xml:space="preserve"> غير قادر</w:t>
      </w:r>
      <w:r w:rsidRPr="00AD39A0">
        <w:rPr>
          <w:rFonts w:ascii="Simplified Arabic" w:eastAsia="Calibri" w:hAnsi="Simplified Arabic" w:cs="Simplified Arabic" w:hint="cs"/>
          <w:sz w:val="28"/>
          <w:szCs w:val="28"/>
          <w:rtl/>
          <w:lang w:eastAsia="fr-FR" w:bidi="ar-DZ"/>
        </w:rPr>
        <w:t>ين</w:t>
      </w:r>
      <w:r w:rsidRPr="00AD39A0">
        <w:rPr>
          <w:rFonts w:ascii="Simplified Arabic" w:eastAsia="Calibri" w:hAnsi="Simplified Arabic" w:cs="Simplified Arabic"/>
          <w:sz w:val="28"/>
          <w:szCs w:val="28"/>
          <w:rtl/>
          <w:lang w:eastAsia="fr-FR" w:bidi="ar-DZ"/>
        </w:rPr>
        <w:t xml:space="preserve"> على السيطرة على أجسادهم وعضوياتهم ما يفقدهم الشعور بالسيطرة</w:t>
      </w:r>
      <w:r w:rsidRPr="00AD39A0">
        <w:rPr>
          <w:rFonts w:ascii="Simplified Arabic" w:eastAsia="Calibri" w:hAnsi="Simplified Arabic" w:cs="Simplified Arabic" w:hint="cs"/>
          <w:sz w:val="28"/>
          <w:szCs w:val="28"/>
          <w:rtl/>
          <w:lang w:eastAsia="fr-FR" w:bidi="ar-DZ"/>
        </w:rPr>
        <w:t xml:space="preserve"> </w:t>
      </w:r>
      <w:r w:rsidRPr="00AD39A0">
        <w:rPr>
          <w:rFonts w:ascii="Simplified Arabic" w:eastAsia="Calibri" w:hAnsi="Simplified Arabic" w:cs="Simplified Arabic"/>
          <w:sz w:val="28"/>
          <w:szCs w:val="28"/>
          <w:rtl/>
          <w:lang w:eastAsia="fr-FR" w:bidi="ar-DZ"/>
        </w:rPr>
        <w:t>على مصيرهم ومستقبلهم</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وما يصاحب ذلك من مشاعر العجز والي</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س والسلبية</w:t>
      </w:r>
      <w:r w:rsidRPr="00AD39A0">
        <w:rPr>
          <w:rFonts w:ascii="Simplified Arabic" w:eastAsia="Calibri" w:hAnsi="Simplified Arabic" w:cs="Simplified Arabic" w:hint="cs"/>
          <w:sz w:val="28"/>
          <w:szCs w:val="28"/>
          <w:rtl/>
          <w:lang w:eastAsia="fr-FR" w:bidi="ar-DZ"/>
        </w:rPr>
        <w:t>، إ</w:t>
      </w:r>
      <w:r w:rsidRPr="00AD39A0">
        <w:rPr>
          <w:rFonts w:ascii="Simplified Arabic" w:eastAsia="Calibri" w:hAnsi="Simplified Arabic" w:cs="Simplified Arabic"/>
          <w:sz w:val="28"/>
          <w:szCs w:val="28"/>
          <w:rtl/>
          <w:lang w:eastAsia="fr-FR" w:bidi="ar-DZ"/>
        </w:rPr>
        <w:t xml:space="preserve">ضافة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لى كبر العمر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مر الذي يزيد من صعوبة دراسة هذا المتغير</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فبعد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خذ بعين الاعتبار الخصائص الشخصية للفئة العمرية الكبيرة يجب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خذ بعين الاعتبار الظروف المجتمعية</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حيث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عرب العديد من المرضى عن حاجاتهم لعلاج ورعاية ومقارن</w:t>
      </w:r>
      <w:r w:rsidRPr="00AD39A0">
        <w:rPr>
          <w:rFonts w:ascii="Simplified Arabic" w:eastAsia="Calibri" w:hAnsi="Simplified Arabic" w:cs="Simplified Arabic" w:hint="cs"/>
          <w:sz w:val="28"/>
          <w:szCs w:val="28"/>
          <w:rtl/>
          <w:lang w:eastAsia="fr-FR" w:bidi="ar-DZ"/>
        </w:rPr>
        <w:t>ة ما يحصلون عليه</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ب</w:t>
      </w:r>
      <w:r w:rsidRPr="00AD39A0">
        <w:rPr>
          <w:rFonts w:ascii="Simplified Arabic" w:eastAsia="Calibri" w:hAnsi="Simplified Arabic" w:cs="Simplified Arabic"/>
          <w:sz w:val="28"/>
          <w:szCs w:val="28"/>
          <w:rtl/>
          <w:lang w:eastAsia="fr-FR" w:bidi="ar-DZ"/>
        </w:rPr>
        <w:t xml:space="preserve">مناطق أخرى محلية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و نماذج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جنبية. </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hint="cs"/>
          <w:b/>
          <w:bCs/>
          <w:color w:val="000000"/>
          <w:sz w:val="28"/>
          <w:szCs w:val="28"/>
          <w:rtl/>
          <w:lang w:eastAsia="fr-FR" w:bidi="ar-DZ"/>
        </w:rPr>
        <w:t xml:space="preserve">1-11- </w:t>
      </w:r>
      <w:r w:rsidRPr="00AD39A0">
        <w:rPr>
          <w:rFonts w:ascii="Simplified Arabic" w:eastAsiaTheme="minorEastAsia" w:hAnsi="Simplified Arabic" w:cs="Simplified Arabic"/>
          <w:b/>
          <w:bCs/>
          <w:color w:val="000000"/>
          <w:sz w:val="28"/>
          <w:szCs w:val="28"/>
          <w:rtl/>
          <w:lang w:eastAsia="fr-FR" w:bidi="ar-DZ"/>
        </w:rPr>
        <w:t>عرض ومناقشة وتفسير نتائج الفرضية ال</w:t>
      </w:r>
      <w:r w:rsidRPr="00AD39A0">
        <w:rPr>
          <w:rFonts w:ascii="Simplified Arabic" w:eastAsiaTheme="minorEastAsia" w:hAnsi="Simplified Arabic" w:cs="Simplified Arabic" w:hint="cs"/>
          <w:b/>
          <w:bCs/>
          <w:color w:val="000000"/>
          <w:sz w:val="28"/>
          <w:szCs w:val="28"/>
          <w:rtl/>
          <w:lang w:eastAsia="fr-FR" w:bidi="ar-DZ"/>
        </w:rPr>
        <w:t>حادية عشر</w:t>
      </w: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b/>
          <w:bCs/>
          <w:sz w:val="28"/>
          <w:szCs w:val="28"/>
          <w:rtl/>
          <w:lang w:eastAsia="fr-FR" w:bidi="ar-DZ"/>
        </w:rPr>
        <w:lastRenderedPageBreak/>
        <w:t>نص الفرضية الحادية عشر:</w:t>
      </w:r>
      <w:r w:rsidRPr="00AD39A0">
        <w:rPr>
          <w:rFonts w:ascii="Simplified Arabic" w:eastAsiaTheme="minorEastAsia" w:hAnsi="Simplified Arabic" w:cs="Simplified Arabic"/>
          <w:sz w:val="28"/>
          <w:szCs w:val="28"/>
          <w:rtl/>
          <w:lang w:eastAsia="fr-FR" w:bidi="ar-DZ"/>
        </w:rPr>
        <w:t xml:space="preserve"> يوجد تفاعل بين كل من السن ومدة المرض في التأثير على الكفاءة الذاتية لدى مرضى متلازمة الشريان التاجي، ولل</w:t>
      </w:r>
      <w:r w:rsidRPr="00AD39A0">
        <w:rPr>
          <w:rFonts w:ascii="Simplified Arabic" w:eastAsiaTheme="minorEastAsia" w:hAnsi="Simplified Arabic" w:cs="Simplified Arabic" w:hint="cs"/>
          <w:sz w:val="28"/>
          <w:szCs w:val="28"/>
          <w:rtl/>
          <w:lang w:eastAsia="fr-FR" w:bidi="ar-DZ"/>
        </w:rPr>
        <w:t>إ</w:t>
      </w:r>
      <w:r w:rsidRPr="00AD39A0">
        <w:rPr>
          <w:rFonts w:ascii="Simplified Arabic" w:eastAsiaTheme="minorEastAsia" w:hAnsi="Simplified Arabic" w:cs="Simplified Arabic"/>
          <w:sz w:val="28"/>
          <w:szCs w:val="28"/>
          <w:rtl/>
          <w:lang w:eastAsia="fr-FR" w:bidi="ar-DZ"/>
        </w:rPr>
        <w:t>جابة ع</w:t>
      </w:r>
      <w:r w:rsidRPr="00AD39A0">
        <w:rPr>
          <w:rFonts w:ascii="Simplified Arabic" w:eastAsiaTheme="minorEastAsia" w:hAnsi="Simplified Arabic" w:cs="Simplified Arabic" w:hint="cs"/>
          <w:sz w:val="28"/>
          <w:szCs w:val="28"/>
          <w:rtl/>
          <w:lang w:eastAsia="fr-FR" w:bidi="ar-DZ"/>
        </w:rPr>
        <w:t>لى</w:t>
      </w:r>
      <w:r w:rsidRPr="00AD39A0">
        <w:rPr>
          <w:rFonts w:ascii="Simplified Arabic" w:eastAsiaTheme="minorEastAsia" w:hAnsi="Simplified Arabic" w:cs="Simplified Arabic"/>
          <w:sz w:val="28"/>
          <w:szCs w:val="28"/>
          <w:rtl/>
          <w:lang w:eastAsia="fr-FR" w:bidi="ar-DZ"/>
        </w:rPr>
        <w:t xml:space="preserve"> هذه الفرضية تم حساب اختبار تحليل التباين الثنائي</w:t>
      </w:r>
      <w:r w:rsidRPr="00AD39A0">
        <w:rPr>
          <w:rFonts w:ascii="Simplified Arabic" w:eastAsiaTheme="minorEastAsia" w:hAnsi="Simplified Arabic" w:cs="Simplified Arabic" w:hint="cs"/>
          <w:sz w:val="28"/>
          <w:szCs w:val="28"/>
          <w:rtl/>
          <w:lang w:eastAsia="fr-FR" w:bidi="ar-DZ"/>
        </w:rPr>
        <w:t>، فكانت النتيجة التالية:</w:t>
      </w:r>
      <w:r w:rsidRPr="00AD39A0">
        <w:rPr>
          <w:rFonts w:ascii="Simplified Arabic" w:eastAsiaTheme="minorEastAsia" w:hAnsi="Simplified Arabic" w:cs="Simplified Arabic"/>
          <w:sz w:val="28"/>
          <w:szCs w:val="28"/>
          <w:rtl/>
          <w:lang w:eastAsia="fr-FR" w:bidi="ar-DZ"/>
        </w:rPr>
        <w:t xml:space="preserve"> </w:t>
      </w: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lowKashida"/>
        <w:rPr>
          <w:rFonts w:ascii="Simplified Arabic" w:eastAsiaTheme="minorEastAsia" w:hAnsi="Simplified Arabic" w:cs="Simplified Arabic"/>
          <w:sz w:val="28"/>
          <w:szCs w:val="28"/>
          <w:rtl/>
          <w:lang w:eastAsia="fr-FR" w:bidi="ar-DZ"/>
        </w:rPr>
      </w:pPr>
    </w:p>
    <w:p w:rsidR="00AD39A0" w:rsidRPr="00AD39A0" w:rsidRDefault="00AD39A0" w:rsidP="00AD39A0">
      <w:pPr>
        <w:tabs>
          <w:tab w:val="num" w:pos="3915"/>
        </w:tabs>
        <w:bidi/>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ج</w:t>
      </w:r>
      <w:r w:rsidRPr="00AD39A0">
        <w:rPr>
          <w:rFonts w:ascii="Simplified Arabic" w:eastAsiaTheme="minorEastAsia" w:hAnsi="Simplified Arabic" w:cs="Simplified Arabic"/>
          <w:sz w:val="28"/>
          <w:szCs w:val="28"/>
          <w:rtl/>
          <w:lang w:eastAsia="fr-FR" w:bidi="ar-DZ"/>
        </w:rPr>
        <w:t>دول رقم</w:t>
      </w:r>
      <w:r w:rsidRPr="00AD39A0">
        <w:rPr>
          <w:rFonts w:ascii="Simplified Arabic" w:eastAsiaTheme="minorEastAsia" w:hAnsi="Simplified Arabic" w:cs="Simplified Arabic" w:hint="cs"/>
          <w:sz w:val="28"/>
          <w:szCs w:val="28"/>
          <w:rtl/>
          <w:lang w:eastAsia="fr-FR" w:bidi="ar-DZ"/>
        </w:rPr>
        <w:t xml:space="preserve"> (37)</w:t>
      </w:r>
      <w:r w:rsidRPr="00AD39A0">
        <w:rPr>
          <w:rFonts w:ascii="Simplified Arabic" w:eastAsiaTheme="minorEastAsia" w:hAnsi="Simplified Arabic" w:cs="Simplified Arabic"/>
          <w:sz w:val="28"/>
          <w:szCs w:val="28"/>
          <w:rtl/>
          <w:lang w:eastAsia="fr-FR" w:bidi="ar-DZ"/>
        </w:rPr>
        <w:t>: الإحصاءات الوصفية لمستوى الكفاءة الذاتية حسب متغيري السن ومدة المرض.</w:t>
      </w:r>
    </w:p>
    <w:tbl>
      <w:tblPr>
        <w:tblStyle w:val="GridTable4-Accent33"/>
        <w:bidiVisual/>
        <w:tblW w:w="0" w:type="auto"/>
        <w:tblLook w:val="04A0" w:firstRow="1" w:lastRow="0" w:firstColumn="1" w:lastColumn="0" w:noHBand="0" w:noVBand="1"/>
      </w:tblPr>
      <w:tblGrid>
        <w:gridCol w:w="1842"/>
        <w:gridCol w:w="1842"/>
        <w:gridCol w:w="2093"/>
        <w:gridCol w:w="1984"/>
        <w:gridCol w:w="1276"/>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AD39A0" w:rsidRPr="00AD39A0" w:rsidRDefault="00AD39A0" w:rsidP="00AD39A0">
            <w:pPr>
              <w:tabs>
                <w:tab w:val="num" w:pos="3915"/>
              </w:tabs>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السن</w:t>
            </w:r>
          </w:p>
        </w:tc>
        <w:tc>
          <w:tcPr>
            <w:tcW w:w="1842" w:type="dxa"/>
          </w:tcPr>
          <w:p w:rsidR="00AD39A0" w:rsidRPr="00AD39A0" w:rsidRDefault="00AD39A0" w:rsidP="00AD39A0">
            <w:pPr>
              <w:tabs>
                <w:tab w:val="left" w:pos="246"/>
                <w:tab w:val="center" w:pos="813"/>
                <w:tab w:val="num" w:pos="3915"/>
              </w:tabs>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مدة المرض</w:t>
            </w:r>
          </w:p>
        </w:tc>
        <w:tc>
          <w:tcPr>
            <w:tcW w:w="2093" w:type="dxa"/>
          </w:tcPr>
          <w:p w:rsidR="00AD39A0" w:rsidRPr="00AD39A0" w:rsidRDefault="00AD39A0" w:rsidP="00AD39A0">
            <w:pPr>
              <w:tabs>
                <w:tab w:val="num" w:pos="3915"/>
              </w:tabs>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متوسط الكفاءة الذاتية</w:t>
            </w:r>
          </w:p>
        </w:tc>
        <w:tc>
          <w:tcPr>
            <w:tcW w:w="1984" w:type="dxa"/>
          </w:tcPr>
          <w:p w:rsidR="00AD39A0" w:rsidRPr="00AD39A0" w:rsidRDefault="00AD39A0" w:rsidP="00AD39A0">
            <w:pPr>
              <w:tabs>
                <w:tab w:val="num" w:pos="3915"/>
              </w:tabs>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الانحراف المعياري</w:t>
            </w:r>
          </w:p>
        </w:tc>
        <w:tc>
          <w:tcPr>
            <w:tcW w:w="1276" w:type="dxa"/>
          </w:tcPr>
          <w:p w:rsidR="00AD39A0" w:rsidRPr="00AD39A0" w:rsidRDefault="00AD39A0" w:rsidP="00AD39A0">
            <w:pPr>
              <w:tabs>
                <w:tab w:val="num" w:pos="3915"/>
              </w:tabs>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العدد</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42" w:type="dxa"/>
            <w:vMerge w:val="restart"/>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40 - 60 سنة</w:t>
            </w:r>
          </w:p>
        </w:tc>
        <w:tc>
          <w:tcPr>
            <w:tcW w:w="1842" w:type="dxa"/>
          </w:tcPr>
          <w:p w:rsidR="00AD39A0" w:rsidRPr="00AD39A0" w:rsidRDefault="00AD39A0" w:rsidP="00AD39A0">
            <w:pPr>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1-5 سنوات</w:t>
            </w:r>
          </w:p>
        </w:tc>
        <w:tc>
          <w:tcPr>
            <w:tcW w:w="2093" w:type="dxa"/>
          </w:tcPr>
          <w:p w:rsidR="00AD39A0" w:rsidRPr="00AD39A0" w:rsidRDefault="00AD39A0" w:rsidP="00AD39A0">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27,8649</w:t>
            </w:r>
          </w:p>
        </w:tc>
        <w:tc>
          <w:tcPr>
            <w:tcW w:w="1984" w:type="dxa"/>
          </w:tcPr>
          <w:p w:rsidR="00AD39A0" w:rsidRPr="00AD39A0" w:rsidRDefault="00AD39A0" w:rsidP="00AD39A0">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5,62811</w:t>
            </w:r>
          </w:p>
        </w:tc>
        <w:tc>
          <w:tcPr>
            <w:tcW w:w="1276" w:type="dxa"/>
          </w:tcPr>
          <w:p w:rsidR="00AD39A0" w:rsidRPr="00AD39A0" w:rsidRDefault="00AD39A0" w:rsidP="00AD39A0">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37</w:t>
            </w:r>
          </w:p>
        </w:tc>
      </w:tr>
      <w:tr w:rsidR="00AD39A0" w:rsidRPr="00AD39A0" w:rsidTr="00AD39A0">
        <w:trPr>
          <w:trHeight w:val="291"/>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6-10 سنوات</w:t>
            </w:r>
          </w:p>
        </w:tc>
        <w:tc>
          <w:tcPr>
            <w:tcW w:w="2093" w:type="dxa"/>
          </w:tcPr>
          <w:p w:rsidR="00AD39A0" w:rsidRPr="00AD39A0" w:rsidRDefault="00AD39A0" w:rsidP="00AD39A0">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26,2222</w:t>
            </w:r>
          </w:p>
        </w:tc>
        <w:tc>
          <w:tcPr>
            <w:tcW w:w="1984" w:type="dxa"/>
          </w:tcPr>
          <w:p w:rsidR="00AD39A0" w:rsidRPr="00AD39A0" w:rsidRDefault="00AD39A0" w:rsidP="00AD39A0">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6,37922</w:t>
            </w:r>
          </w:p>
        </w:tc>
        <w:tc>
          <w:tcPr>
            <w:tcW w:w="1276" w:type="dxa"/>
          </w:tcPr>
          <w:p w:rsidR="00AD39A0" w:rsidRPr="00AD39A0" w:rsidRDefault="00AD39A0" w:rsidP="00AD39A0">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11-15 سنة</w:t>
            </w:r>
          </w:p>
        </w:tc>
        <w:tc>
          <w:tcPr>
            <w:tcW w:w="2093" w:type="dxa"/>
          </w:tcPr>
          <w:p w:rsidR="00AD39A0" w:rsidRPr="00AD39A0" w:rsidRDefault="00AD39A0" w:rsidP="00AD39A0">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30,0000</w:t>
            </w:r>
          </w:p>
        </w:tc>
        <w:tc>
          <w:tcPr>
            <w:tcW w:w="1984" w:type="dxa"/>
          </w:tcPr>
          <w:p w:rsidR="00AD39A0" w:rsidRPr="00AD39A0" w:rsidRDefault="00AD39A0" w:rsidP="00AD39A0">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1,82574</w:t>
            </w:r>
          </w:p>
        </w:tc>
        <w:tc>
          <w:tcPr>
            <w:tcW w:w="1276" w:type="dxa"/>
          </w:tcPr>
          <w:p w:rsidR="00AD39A0" w:rsidRPr="00AD39A0" w:rsidRDefault="00AD39A0" w:rsidP="00AD39A0">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w:t>
            </w:r>
          </w:p>
        </w:tc>
      </w:tr>
      <w:tr w:rsidR="00AD39A0" w:rsidRPr="00AD39A0" w:rsidTr="00AD39A0">
        <w:trPr>
          <w:trHeight w:val="321"/>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أكثر من 16 سنة</w:t>
            </w:r>
          </w:p>
        </w:tc>
        <w:tc>
          <w:tcPr>
            <w:tcW w:w="2093" w:type="dxa"/>
          </w:tcPr>
          <w:p w:rsidR="00AD39A0" w:rsidRPr="00AD39A0" w:rsidRDefault="00AD39A0" w:rsidP="00AD39A0">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26,2222</w:t>
            </w:r>
          </w:p>
        </w:tc>
        <w:tc>
          <w:tcPr>
            <w:tcW w:w="1984" w:type="dxa"/>
          </w:tcPr>
          <w:p w:rsidR="00AD39A0" w:rsidRPr="00AD39A0" w:rsidRDefault="00AD39A0" w:rsidP="00AD39A0">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8,27312</w:t>
            </w:r>
          </w:p>
        </w:tc>
        <w:tc>
          <w:tcPr>
            <w:tcW w:w="1276" w:type="dxa"/>
          </w:tcPr>
          <w:p w:rsidR="00AD39A0" w:rsidRPr="00AD39A0" w:rsidRDefault="00AD39A0" w:rsidP="00AD39A0">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tabs>
                <w:tab w:val="num" w:pos="3915"/>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المجموع</w:t>
            </w:r>
          </w:p>
        </w:tc>
        <w:tc>
          <w:tcPr>
            <w:tcW w:w="2093" w:type="dxa"/>
          </w:tcPr>
          <w:p w:rsidR="00AD39A0" w:rsidRPr="00AD39A0" w:rsidRDefault="00AD39A0" w:rsidP="00AD39A0">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27,5085</w:t>
            </w:r>
          </w:p>
        </w:tc>
        <w:tc>
          <w:tcPr>
            <w:tcW w:w="1984" w:type="dxa"/>
          </w:tcPr>
          <w:p w:rsidR="00AD39A0" w:rsidRPr="00AD39A0" w:rsidRDefault="00AD39A0" w:rsidP="00AD39A0">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5,99245</w:t>
            </w:r>
          </w:p>
        </w:tc>
        <w:tc>
          <w:tcPr>
            <w:tcW w:w="1276" w:type="dxa"/>
          </w:tcPr>
          <w:p w:rsidR="00AD39A0" w:rsidRPr="00AD39A0" w:rsidRDefault="00AD39A0" w:rsidP="00AD39A0">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w:t>
            </w:r>
          </w:p>
        </w:tc>
      </w:tr>
      <w:tr w:rsidR="00AD39A0" w:rsidRPr="00AD39A0" w:rsidTr="00AD39A0">
        <w:trPr>
          <w:trHeight w:val="345"/>
        </w:trPr>
        <w:tc>
          <w:tcPr>
            <w:cnfStyle w:val="001000000000" w:firstRow="0" w:lastRow="0" w:firstColumn="1" w:lastColumn="0" w:oddVBand="0" w:evenVBand="0" w:oddHBand="0" w:evenHBand="0" w:firstRowFirstColumn="0" w:firstRowLastColumn="0" w:lastRowFirstColumn="0" w:lastRowLastColumn="0"/>
            <w:tcW w:w="1842" w:type="dxa"/>
            <w:vMerge w:val="restart"/>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أك</w:t>
            </w:r>
            <w:r w:rsidRPr="00AD39A0">
              <w:rPr>
                <w:rFonts w:ascii="Simplified Arabic" w:hAnsi="Simplified Arabic" w:cs="Simplified Arabic" w:hint="cs"/>
                <w:sz w:val="28"/>
                <w:szCs w:val="28"/>
                <w:rtl/>
                <w:lang w:bidi="ar-DZ"/>
              </w:rPr>
              <w:t>ب</w:t>
            </w:r>
            <w:r w:rsidRPr="00AD39A0">
              <w:rPr>
                <w:rFonts w:ascii="Simplified Arabic" w:hAnsi="Simplified Arabic" w:cs="Simplified Arabic"/>
                <w:sz w:val="28"/>
                <w:szCs w:val="28"/>
                <w:rtl/>
                <w:lang w:bidi="ar-DZ"/>
              </w:rPr>
              <w:t>ر من 61 سنة</w:t>
            </w: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1-5 سنوات</w:t>
            </w:r>
          </w:p>
        </w:tc>
        <w:tc>
          <w:tcPr>
            <w:tcW w:w="2093"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28,1176</w:t>
            </w:r>
          </w:p>
        </w:tc>
        <w:tc>
          <w:tcPr>
            <w:tcW w:w="198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4,64606</w:t>
            </w:r>
          </w:p>
        </w:tc>
        <w:tc>
          <w:tcPr>
            <w:tcW w:w="1276"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6-10 سنوات</w:t>
            </w:r>
          </w:p>
        </w:tc>
        <w:tc>
          <w:tcPr>
            <w:tcW w:w="2093"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26,9091</w:t>
            </w:r>
          </w:p>
        </w:tc>
        <w:tc>
          <w:tcPr>
            <w:tcW w:w="198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4,56601</w:t>
            </w:r>
          </w:p>
        </w:tc>
        <w:tc>
          <w:tcPr>
            <w:tcW w:w="1276"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22</w:t>
            </w:r>
          </w:p>
        </w:tc>
      </w:tr>
      <w:tr w:rsidR="00AD39A0" w:rsidRPr="00AD39A0" w:rsidTr="00AD39A0">
        <w:trPr>
          <w:trHeight w:val="39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11-15 سنة</w:t>
            </w:r>
          </w:p>
        </w:tc>
        <w:tc>
          <w:tcPr>
            <w:tcW w:w="2093"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27,1111</w:t>
            </w:r>
          </w:p>
        </w:tc>
        <w:tc>
          <w:tcPr>
            <w:tcW w:w="198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5,96750</w:t>
            </w:r>
          </w:p>
        </w:tc>
        <w:tc>
          <w:tcPr>
            <w:tcW w:w="1276"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أكثر من 16 سنة</w:t>
            </w:r>
          </w:p>
        </w:tc>
        <w:tc>
          <w:tcPr>
            <w:tcW w:w="2093"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24,6667</w:t>
            </w:r>
          </w:p>
        </w:tc>
        <w:tc>
          <w:tcPr>
            <w:tcW w:w="198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6,48074</w:t>
            </w:r>
          </w:p>
        </w:tc>
        <w:tc>
          <w:tcPr>
            <w:tcW w:w="1276"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w:t>
            </w:r>
          </w:p>
        </w:tc>
      </w:tr>
      <w:tr w:rsidR="00AD39A0" w:rsidRPr="00AD39A0" w:rsidTr="00AD39A0">
        <w:trPr>
          <w:trHeight w:val="36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tabs>
                <w:tab w:val="num" w:pos="3915"/>
              </w:tabs>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المجموع</w:t>
            </w:r>
          </w:p>
        </w:tc>
        <w:tc>
          <w:tcPr>
            <w:tcW w:w="2093"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27,3846</w:t>
            </w:r>
          </w:p>
        </w:tc>
        <w:tc>
          <w:tcPr>
            <w:tcW w:w="198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4,98613</w:t>
            </w:r>
          </w:p>
        </w:tc>
        <w:tc>
          <w:tcPr>
            <w:tcW w:w="1276"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91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42" w:type="dxa"/>
            <w:vMerge w:val="restart"/>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المجموع</w:t>
            </w: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1-5 سنوات</w:t>
            </w:r>
          </w:p>
        </w:tc>
        <w:tc>
          <w:tcPr>
            <w:tcW w:w="2093"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28,0114</w:t>
            </w:r>
          </w:p>
        </w:tc>
        <w:tc>
          <w:tcPr>
            <w:tcW w:w="198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5,05258</w:t>
            </w:r>
          </w:p>
        </w:tc>
        <w:tc>
          <w:tcPr>
            <w:tcW w:w="1276"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88</w:t>
            </w:r>
          </w:p>
        </w:tc>
      </w:tr>
      <w:tr w:rsidR="00AD39A0" w:rsidRPr="00AD39A0" w:rsidTr="00AD39A0">
        <w:trPr>
          <w:trHeight w:val="291"/>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6-10 سنوات</w:t>
            </w:r>
          </w:p>
        </w:tc>
        <w:tc>
          <w:tcPr>
            <w:tcW w:w="2093"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26,7097</w:t>
            </w:r>
          </w:p>
        </w:tc>
        <w:tc>
          <w:tcPr>
            <w:tcW w:w="198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5,05433</w:t>
            </w:r>
          </w:p>
        </w:tc>
        <w:tc>
          <w:tcPr>
            <w:tcW w:w="1276"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31</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من 11-15 سنة</w:t>
            </w:r>
          </w:p>
        </w:tc>
        <w:tc>
          <w:tcPr>
            <w:tcW w:w="2093"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28,0000</w:t>
            </w:r>
          </w:p>
        </w:tc>
        <w:tc>
          <w:tcPr>
            <w:tcW w:w="198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5,14782</w:t>
            </w:r>
          </w:p>
        </w:tc>
        <w:tc>
          <w:tcPr>
            <w:tcW w:w="1276"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13</w:t>
            </w:r>
          </w:p>
        </w:tc>
      </w:tr>
      <w:tr w:rsidR="00AD39A0" w:rsidRPr="00AD39A0" w:rsidTr="00AD39A0">
        <w:trPr>
          <w:trHeight w:val="276"/>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bidi/>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أكثر من 16 سنة</w:t>
            </w:r>
          </w:p>
        </w:tc>
        <w:tc>
          <w:tcPr>
            <w:tcW w:w="2093"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25,4444</w:t>
            </w:r>
          </w:p>
        </w:tc>
        <w:tc>
          <w:tcPr>
            <w:tcW w:w="198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7,25358</w:t>
            </w:r>
          </w:p>
        </w:tc>
        <w:tc>
          <w:tcPr>
            <w:tcW w:w="1276"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18</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2" w:type="dxa"/>
            <w:vMerge/>
          </w:tcPr>
          <w:p w:rsidR="00AD39A0" w:rsidRPr="00AD39A0" w:rsidRDefault="00AD39A0" w:rsidP="00AD39A0">
            <w:pPr>
              <w:tabs>
                <w:tab w:val="num" w:pos="3915"/>
              </w:tabs>
              <w:bidi/>
              <w:spacing w:line="360" w:lineRule="auto"/>
              <w:jc w:val="center"/>
              <w:rPr>
                <w:rFonts w:ascii="Simplified Arabic" w:hAnsi="Simplified Arabic" w:cs="Simplified Arabic"/>
                <w:sz w:val="28"/>
                <w:szCs w:val="28"/>
                <w:rtl/>
                <w:lang w:bidi="ar-DZ"/>
              </w:rPr>
            </w:pPr>
          </w:p>
        </w:tc>
        <w:tc>
          <w:tcPr>
            <w:tcW w:w="1842" w:type="dxa"/>
          </w:tcPr>
          <w:p w:rsidR="00AD39A0" w:rsidRPr="00AD39A0" w:rsidRDefault="00AD39A0" w:rsidP="00AD39A0">
            <w:pPr>
              <w:tabs>
                <w:tab w:val="num" w:pos="3915"/>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المجموع</w:t>
            </w:r>
          </w:p>
        </w:tc>
        <w:tc>
          <w:tcPr>
            <w:tcW w:w="2093"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27,4333</w:t>
            </w:r>
          </w:p>
        </w:tc>
        <w:tc>
          <w:tcPr>
            <w:tcW w:w="198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5,38506</w:t>
            </w:r>
          </w:p>
        </w:tc>
        <w:tc>
          <w:tcPr>
            <w:tcW w:w="1276"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150</w:t>
            </w:r>
          </w:p>
        </w:tc>
      </w:tr>
    </w:tbl>
    <w:p w:rsidR="00AD39A0" w:rsidRPr="00AD39A0" w:rsidRDefault="00AD39A0" w:rsidP="00AD39A0">
      <w:pPr>
        <w:bidi/>
        <w:spacing w:line="360" w:lineRule="auto"/>
        <w:jc w:val="center"/>
        <w:rPr>
          <w:rFonts w:ascii="Simplified Arabic" w:eastAsia="Calibri" w:hAnsi="Simplified Arabic" w:cs="Simplified Arabic"/>
          <w:sz w:val="28"/>
          <w:szCs w:val="28"/>
          <w:rtl/>
          <w:lang w:eastAsia="fr-FR" w:bidi="ar-DZ"/>
        </w:rPr>
      </w:pPr>
    </w:p>
    <w:p w:rsidR="00AD39A0" w:rsidRPr="00AD39A0" w:rsidRDefault="00AD39A0" w:rsidP="00AD39A0">
      <w:pPr>
        <w:bidi/>
        <w:spacing w:line="360" w:lineRule="auto"/>
        <w:jc w:val="center"/>
        <w:rPr>
          <w:rFonts w:ascii="Simplified Arabic" w:eastAsia="Calibri" w:hAnsi="Simplified Arabic" w:cs="Simplified Arabic"/>
          <w:sz w:val="28"/>
          <w:szCs w:val="28"/>
          <w:rtl/>
          <w:lang w:eastAsia="fr-FR" w:bidi="ar-DZ"/>
        </w:rPr>
      </w:pPr>
    </w:p>
    <w:p w:rsidR="00AD39A0" w:rsidRPr="00AD39A0" w:rsidRDefault="00AD39A0" w:rsidP="00AD39A0">
      <w:pPr>
        <w:bidi/>
        <w:spacing w:line="360" w:lineRule="auto"/>
        <w:jc w:val="center"/>
        <w:rPr>
          <w:rFonts w:ascii="Simplified Arabic" w:eastAsia="Calibri" w:hAnsi="Simplified Arabic" w:cs="Simplified Arabic"/>
          <w:sz w:val="28"/>
          <w:szCs w:val="28"/>
          <w:rtl/>
          <w:lang w:val="en-US" w:eastAsia="fr-FR" w:bidi="ar-DZ"/>
        </w:rPr>
      </w:pPr>
      <w:r w:rsidRPr="00AD39A0">
        <w:rPr>
          <w:rFonts w:ascii="Simplified Arabic" w:eastAsia="Calibri" w:hAnsi="Simplified Arabic" w:cs="Simplified Arabic"/>
          <w:sz w:val="28"/>
          <w:szCs w:val="28"/>
          <w:rtl/>
          <w:lang w:eastAsia="fr-FR" w:bidi="ar-DZ"/>
        </w:rPr>
        <w:t xml:space="preserve">جدول رقم </w:t>
      </w:r>
      <w:r w:rsidRPr="00AD39A0">
        <w:rPr>
          <w:rFonts w:ascii="Simplified Arabic" w:eastAsia="Calibri" w:hAnsi="Simplified Arabic" w:cs="Simplified Arabic" w:hint="cs"/>
          <w:sz w:val="28"/>
          <w:szCs w:val="28"/>
          <w:rtl/>
          <w:lang w:val="en-US" w:eastAsia="fr-FR" w:bidi="ar-DZ"/>
        </w:rPr>
        <w:t>(38):</w:t>
      </w:r>
      <w:r w:rsidRPr="00AD39A0">
        <w:rPr>
          <w:rFonts w:ascii="Simplified Arabic" w:eastAsia="Calibri" w:hAnsi="Simplified Arabic" w:cs="Simplified Arabic"/>
          <w:sz w:val="28"/>
          <w:szCs w:val="28"/>
          <w:rtl/>
          <w:lang w:val="en-US" w:eastAsia="fr-FR" w:bidi="ar-DZ"/>
        </w:rPr>
        <w:t xml:space="preserve"> نتائج تحليل التباين الثنائي لفحص أثر متغيري السن ومدة المرض والتفاعل بينهما على مستوى الكفاءة الذاتية</w:t>
      </w:r>
      <w:r w:rsidRPr="00AD39A0">
        <w:rPr>
          <w:rFonts w:ascii="Simplified Arabic" w:eastAsia="Calibri" w:hAnsi="Simplified Arabic" w:cs="Simplified Arabic" w:hint="cs"/>
          <w:sz w:val="28"/>
          <w:szCs w:val="28"/>
          <w:rtl/>
          <w:lang w:val="en-US" w:eastAsia="fr-FR" w:bidi="ar-DZ"/>
        </w:rPr>
        <w:t>.</w:t>
      </w:r>
    </w:p>
    <w:tbl>
      <w:tblPr>
        <w:tblStyle w:val="GridTable4-Accent33"/>
        <w:bidiVisual/>
        <w:tblW w:w="9463" w:type="dxa"/>
        <w:tblLayout w:type="fixed"/>
        <w:tblLook w:val="04A0" w:firstRow="1" w:lastRow="0" w:firstColumn="1" w:lastColumn="0" w:noHBand="0" w:noVBand="1"/>
      </w:tblPr>
      <w:tblGrid>
        <w:gridCol w:w="1382"/>
        <w:gridCol w:w="1276"/>
        <w:gridCol w:w="1560"/>
        <w:gridCol w:w="1275"/>
        <w:gridCol w:w="1246"/>
        <w:gridCol w:w="1164"/>
        <w:gridCol w:w="1560"/>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lastRenderedPageBreak/>
              <w:t>المتغير المقاس</w:t>
            </w:r>
          </w:p>
        </w:tc>
        <w:tc>
          <w:tcPr>
            <w:tcW w:w="1276"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مصدر التباين</w:t>
            </w:r>
          </w:p>
        </w:tc>
        <w:tc>
          <w:tcPr>
            <w:tcW w:w="1560"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مجموع المربعات</w:t>
            </w:r>
          </w:p>
        </w:tc>
        <w:tc>
          <w:tcPr>
            <w:tcW w:w="1275"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 xml:space="preserve">درجات الحرية </w:t>
            </w:r>
            <w:r w:rsidRPr="00AD39A0">
              <w:rPr>
                <w:rFonts w:ascii="Simplified Arabic" w:eastAsia="Calibri" w:hAnsi="Simplified Arabic" w:cs="Simplified Arabic"/>
                <w:sz w:val="28"/>
                <w:szCs w:val="28"/>
                <w:lang w:bidi="ar-DZ"/>
              </w:rPr>
              <w:t>df</w:t>
            </w:r>
          </w:p>
        </w:tc>
        <w:tc>
          <w:tcPr>
            <w:tcW w:w="1246"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متوسط المربعات</w:t>
            </w:r>
          </w:p>
        </w:tc>
        <w:tc>
          <w:tcPr>
            <w:tcW w:w="1164"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ف</w:t>
            </w:r>
          </w:p>
        </w:tc>
        <w:tc>
          <w:tcPr>
            <w:tcW w:w="1560" w:type="dxa"/>
          </w:tcPr>
          <w:p w:rsidR="00AD39A0" w:rsidRPr="00AD39A0" w:rsidRDefault="00AD39A0" w:rsidP="00AD39A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lang w:val="en-US" w:bidi="ar-DZ"/>
              </w:rPr>
            </w:pPr>
            <w:r w:rsidRPr="00AD39A0">
              <w:rPr>
                <w:rFonts w:ascii="Simplified Arabic" w:eastAsia="Calibri" w:hAnsi="Simplified Arabic" w:cs="Simplified Arabic"/>
                <w:sz w:val="28"/>
                <w:szCs w:val="28"/>
                <w:rtl/>
                <w:lang w:bidi="ar-DZ"/>
              </w:rPr>
              <w:t xml:space="preserve">الدلالة الإحصائية </w:t>
            </w:r>
            <w:r w:rsidRPr="00AD39A0">
              <w:rPr>
                <w:rFonts w:ascii="Simplified Arabic" w:eastAsia="Calibri" w:hAnsi="Simplified Arabic" w:cs="Simplified Arabic"/>
                <w:sz w:val="28"/>
                <w:szCs w:val="28"/>
                <w:lang w:val="en-US" w:bidi="ar-DZ"/>
              </w:rPr>
              <w:t>sig</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vMerge w:val="restart"/>
          </w:tcPr>
          <w:p w:rsidR="00AD39A0" w:rsidRPr="00AD39A0" w:rsidRDefault="00AD39A0" w:rsidP="00AD39A0">
            <w:pPr>
              <w:bidi/>
              <w:spacing w:line="360" w:lineRule="auto"/>
              <w:rPr>
                <w:rFonts w:ascii="Simplified Arabic" w:eastAsia="Calibri" w:hAnsi="Simplified Arabic" w:cs="Simplified Arabic"/>
                <w:sz w:val="28"/>
                <w:szCs w:val="28"/>
                <w:rtl/>
                <w:lang w:bidi="ar-DZ"/>
              </w:rPr>
            </w:pPr>
          </w:p>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الكفاءة الذاتية</w:t>
            </w:r>
          </w:p>
        </w:tc>
        <w:tc>
          <w:tcPr>
            <w:tcW w:w="127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السن</w:t>
            </w:r>
          </w:p>
        </w:tc>
        <w:tc>
          <w:tcPr>
            <w:tcW w:w="156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,76</w:t>
            </w:r>
          </w:p>
        </w:tc>
        <w:tc>
          <w:tcPr>
            <w:tcW w:w="127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w:t>
            </w:r>
          </w:p>
        </w:tc>
        <w:tc>
          <w:tcPr>
            <w:tcW w:w="1246"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,768</w:t>
            </w:r>
          </w:p>
        </w:tc>
        <w:tc>
          <w:tcPr>
            <w:tcW w:w="116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,02</w:t>
            </w:r>
          </w:p>
        </w:tc>
        <w:tc>
          <w:tcPr>
            <w:tcW w:w="156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,87</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1382" w:type="dxa"/>
            <w:vMerge/>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tc>
        <w:tc>
          <w:tcPr>
            <w:tcW w:w="1276"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مدة المرض</w:t>
            </w:r>
          </w:p>
        </w:tc>
        <w:tc>
          <w:tcPr>
            <w:tcW w:w="156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121,23</w:t>
            </w:r>
          </w:p>
        </w:tc>
        <w:tc>
          <w:tcPr>
            <w:tcW w:w="1275"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w:t>
            </w:r>
          </w:p>
        </w:tc>
        <w:tc>
          <w:tcPr>
            <w:tcW w:w="1246"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40,41</w:t>
            </w:r>
          </w:p>
        </w:tc>
        <w:tc>
          <w:tcPr>
            <w:tcW w:w="1164"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1,37</w:t>
            </w:r>
          </w:p>
        </w:tc>
        <w:tc>
          <w:tcPr>
            <w:tcW w:w="156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,25</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vMerge/>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tc>
        <w:tc>
          <w:tcPr>
            <w:tcW w:w="127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التفاعل</w:t>
            </w:r>
          </w:p>
        </w:tc>
        <w:tc>
          <w:tcPr>
            <w:tcW w:w="156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37,61</w:t>
            </w:r>
          </w:p>
        </w:tc>
        <w:tc>
          <w:tcPr>
            <w:tcW w:w="127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3</w:t>
            </w:r>
          </w:p>
        </w:tc>
        <w:tc>
          <w:tcPr>
            <w:tcW w:w="1246"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12,53</w:t>
            </w:r>
          </w:p>
        </w:tc>
        <w:tc>
          <w:tcPr>
            <w:tcW w:w="1164"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,42</w:t>
            </w:r>
          </w:p>
        </w:tc>
        <w:tc>
          <w:tcPr>
            <w:tcW w:w="156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,73</w:t>
            </w: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1382" w:type="dxa"/>
            <w:vMerge/>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tc>
        <w:tc>
          <w:tcPr>
            <w:tcW w:w="1276" w:type="dxa"/>
          </w:tcPr>
          <w:p w:rsidR="00AD39A0" w:rsidRPr="00AD39A0" w:rsidRDefault="00AD39A0" w:rsidP="00AD39A0">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الخطأ</w:t>
            </w:r>
          </w:p>
        </w:tc>
        <w:tc>
          <w:tcPr>
            <w:tcW w:w="1560"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4161,43</w:t>
            </w:r>
          </w:p>
        </w:tc>
        <w:tc>
          <w:tcPr>
            <w:tcW w:w="1275"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142</w:t>
            </w:r>
          </w:p>
        </w:tc>
        <w:tc>
          <w:tcPr>
            <w:tcW w:w="1246" w:type="dxa"/>
          </w:tcPr>
          <w:p w:rsidR="00AD39A0" w:rsidRPr="00AD39A0" w:rsidRDefault="00AD39A0" w:rsidP="00AD39A0">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29,30</w:t>
            </w:r>
          </w:p>
        </w:tc>
        <w:tc>
          <w:tcPr>
            <w:tcW w:w="1164" w:type="dxa"/>
          </w:tcPr>
          <w:p w:rsidR="00AD39A0" w:rsidRPr="00AD39A0" w:rsidRDefault="00AD39A0" w:rsidP="00AD39A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c>
          <w:tcPr>
            <w:tcW w:w="1560" w:type="dxa"/>
          </w:tcPr>
          <w:p w:rsidR="00AD39A0" w:rsidRPr="00AD39A0" w:rsidRDefault="00AD39A0" w:rsidP="00AD39A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vMerge/>
          </w:tcPr>
          <w:p w:rsidR="00AD39A0" w:rsidRPr="00AD39A0" w:rsidRDefault="00AD39A0" w:rsidP="00AD39A0">
            <w:pPr>
              <w:bidi/>
              <w:spacing w:line="360" w:lineRule="auto"/>
              <w:jc w:val="center"/>
              <w:rPr>
                <w:rFonts w:ascii="Simplified Arabic" w:eastAsia="Calibri" w:hAnsi="Simplified Arabic" w:cs="Simplified Arabic"/>
                <w:sz w:val="28"/>
                <w:szCs w:val="28"/>
                <w:rtl/>
                <w:lang w:bidi="ar-DZ"/>
              </w:rPr>
            </w:pPr>
          </w:p>
        </w:tc>
        <w:tc>
          <w:tcPr>
            <w:tcW w:w="1276" w:type="dxa"/>
          </w:tcPr>
          <w:p w:rsidR="00AD39A0" w:rsidRPr="00AD39A0" w:rsidRDefault="00AD39A0" w:rsidP="00AD39A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sz w:val="28"/>
                <w:szCs w:val="28"/>
                <w:rtl/>
                <w:lang w:bidi="ar-DZ"/>
              </w:rPr>
            </w:pPr>
            <w:r w:rsidRPr="00AD39A0">
              <w:rPr>
                <w:rFonts w:ascii="Simplified Arabic" w:eastAsia="Calibri" w:hAnsi="Simplified Arabic" w:cs="Simplified Arabic"/>
                <w:sz w:val="28"/>
                <w:szCs w:val="28"/>
                <w:rtl/>
                <w:lang w:bidi="ar-DZ"/>
              </w:rPr>
              <w:t>المجموع</w:t>
            </w:r>
          </w:p>
        </w:tc>
        <w:tc>
          <w:tcPr>
            <w:tcW w:w="1560"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117209,0</w:t>
            </w:r>
          </w:p>
        </w:tc>
        <w:tc>
          <w:tcPr>
            <w:tcW w:w="1275" w:type="dxa"/>
          </w:tcPr>
          <w:p w:rsidR="00AD39A0" w:rsidRPr="00AD39A0" w:rsidRDefault="00AD39A0" w:rsidP="00AD39A0">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Pr>
            </w:pPr>
            <w:r w:rsidRPr="00AD39A0">
              <w:rPr>
                <w:rFonts w:ascii="Simplified Arabic" w:hAnsi="Simplified Arabic" w:cs="Simplified Arabic"/>
                <w:color w:val="000000"/>
                <w:sz w:val="28"/>
                <w:szCs w:val="28"/>
              </w:rPr>
              <w:t>150</w:t>
            </w:r>
          </w:p>
        </w:tc>
        <w:tc>
          <w:tcPr>
            <w:tcW w:w="1246" w:type="dxa"/>
          </w:tcPr>
          <w:p w:rsidR="00AD39A0" w:rsidRPr="00AD39A0" w:rsidRDefault="00AD39A0" w:rsidP="00AD39A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c>
          <w:tcPr>
            <w:tcW w:w="1164" w:type="dxa"/>
          </w:tcPr>
          <w:p w:rsidR="00AD39A0" w:rsidRPr="00AD39A0" w:rsidRDefault="00AD39A0" w:rsidP="00AD39A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c>
          <w:tcPr>
            <w:tcW w:w="1560" w:type="dxa"/>
          </w:tcPr>
          <w:p w:rsidR="00AD39A0" w:rsidRPr="00AD39A0" w:rsidRDefault="00AD39A0" w:rsidP="00AD39A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AD39A0">
              <w:rPr>
                <w:rFonts w:ascii="Simplified Arabic" w:hAnsi="Simplified Arabic" w:cs="Simplified Arabic"/>
                <w:sz w:val="28"/>
                <w:szCs w:val="28"/>
                <w:rtl/>
              </w:rPr>
              <w:t>-</w:t>
            </w:r>
          </w:p>
        </w:tc>
      </w:tr>
    </w:tbl>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sz w:val="28"/>
          <w:szCs w:val="28"/>
          <w:rtl/>
          <w:lang w:eastAsia="fr-FR" w:bidi="ar-DZ"/>
        </w:rPr>
        <w:t xml:space="preserve">من خلال الجدول </w:t>
      </w:r>
      <w:r w:rsidRPr="00AD39A0">
        <w:rPr>
          <w:rFonts w:ascii="Simplified Arabic" w:eastAsia="Calibri" w:hAnsi="Simplified Arabic" w:cs="Simplified Arabic" w:hint="cs"/>
          <w:sz w:val="28"/>
          <w:szCs w:val="28"/>
          <w:rtl/>
          <w:lang w:eastAsia="fr-FR" w:bidi="ar-DZ"/>
        </w:rPr>
        <w:t>السابق</w:t>
      </w:r>
      <w:r w:rsidRPr="00AD39A0">
        <w:rPr>
          <w:rFonts w:ascii="Simplified Arabic" w:eastAsia="Calibri" w:hAnsi="Simplified Arabic" w:cs="Simplified Arabic"/>
          <w:sz w:val="28"/>
          <w:szCs w:val="28"/>
          <w:rtl/>
          <w:lang w:eastAsia="fr-FR" w:bidi="ar-DZ"/>
        </w:rPr>
        <w:t xml:space="preserve"> نلاحظ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قيمة ف للتفاعل قد بلغت 0,42 وهي غير دالة احصائيا عند مستوى دلالة 0,05، وبالتالي لا يوجد تفاعل بين عاملي السن ومدة المرض في التأثير على مستوى الكفاءة الذاتية.</w:t>
      </w: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sz w:val="28"/>
          <w:szCs w:val="28"/>
          <w:rtl/>
          <w:lang w:eastAsia="fr-FR" w:bidi="ar-DZ"/>
        </w:rPr>
        <w:t xml:space="preserve">في هذه الدراسة بعد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بينت النتائج عدم وجود فروق في الكفاءة الذاتية تعزى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لى الجنس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و السن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و مدة المرض</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قامت الباحث</w:t>
      </w:r>
      <w:r w:rsidRPr="00AD39A0">
        <w:rPr>
          <w:rFonts w:ascii="Simplified Arabic" w:eastAsia="Calibri" w:hAnsi="Simplified Arabic" w:cs="Simplified Arabic" w:hint="cs"/>
          <w:sz w:val="28"/>
          <w:szCs w:val="28"/>
          <w:rtl/>
          <w:lang w:eastAsia="fr-FR" w:bidi="ar-DZ"/>
        </w:rPr>
        <w:t>ة</w:t>
      </w:r>
      <w:r w:rsidRPr="00AD39A0">
        <w:rPr>
          <w:rFonts w:ascii="Simplified Arabic" w:eastAsia="Calibri" w:hAnsi="Simplified Arabic" w:cs="Simplified Arabic"/>
          <w:sz w:val="28"/>
          <w:szCs w:val="28"/>
          <w:rtl/>
          <w:lang w:eastAsia="fr-FR" w:bidi="ar-DZ"/>
        </w:rPr>
        <w:t xml:space="preserve"> ببحث </w:t>
      </w:r>
      <w:r w:rsidRPr="00AD39A0">
        <w:rPr>
          <w:rFonts w:ascii="Simplified Arabic" w:eastAsia="Calibri" w:hAnsi="Simplified Arabic" w:cs="Simplified Arabic" w:hint="cs"/>
          <w:sz w:val="28"/>
          <w:szCs w:val="28"/>
          <w:rtl/>
          <w:lang w:eastAsia="fr-FR" w:bidi="ar-DZ"/>
        </w:rPr>
        <w:t>أث</w:t>
      </w:r>
      <w:r w:rsidRPr="00AD39A0">
        <w:rPr>
          <w:rFonts w:ascii="Simplified Arabic" w:eastAsia="Calibri" w:hAnsi="Simplified Arabic" w:cs="Simplified Arabic"/>
          <w:sz w:val="28"/>
          <w:szCs w:val="28"/>
          <w:rtl/>
          <w:lang w:eastAsia="fr-FR" w:bidi="ar-DZ"/>
        </w:rPr>
        <w:t>ر التفاعل بين السن ومدة المرض في الت</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ثير على الكفاءة الذاتية، وبينت النتيجة أنه لا يوجد تفاعل بين عاملي السن ومدة المرض في التأثير عليها</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ولا توجد دراسات سابقة تطرقت للموضوع حسب حدود علم الباحثة.</w:t>
      </w: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sz w:val="28"/>
          <w:szCs w:val="28"/>
          <w:rtl/>
          <w:lang w:eastAsia="fr-FR" w:bidi="ar-DZ"/>
        </w:rPr>
        <w:t xml:space="preserve">فسرت الباحثة نتيجة هذه الفرضية من خلال الرجوع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لى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دب النظري للموضوع والواقع المعاش</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حيث لم </w:t>
      </w:r>
      <w:r w:rsidRPr="00AD39A0">
        <w:rPr>
          <w:rFonts w:ascii="Simplified Arabic" w:eastAsia="Calibri" w:hAnsi="Simplified Arabic" w:cs="Simplified Arabic" w:hint="cs"/>
          <w:sz w:val="28"/>
          <w:szCs w:val="28"/>
          <w:rtl/>
          <w:lang w:eastAsia="fr-FR" w:bidi="ar-DZ"/>
        </w:rPr>
        <w:t>ي</w:t>
      </w:r>
      <w:r w:rsidRPr="00AD39A0">
        <w:rPr>
          <w:rFonts w:ascii="Simplified Arabic" w:eastAsia="Calibri" w:hAnsi="Simplified Arabic" w:cs="Simplified Arabic"/>
          <w:sz w:val="28"/>
          <w:szCs w:val="28"/>
          <w:rtl/>
          <w:lang w:eastAsia="fr-FR" w:bidi="ar-DZ"/>
        </w:rPr>
        <w:t xml:space="preserve">وجد </w:t>
      </w:r>
      <w:r w:rsidRPr="00AD39A0">
        <w:rPr>
          <w:rFonts w:ascii="Simplified Arabic" w:eastAsia="Calibri" w:hAnsi="Simplified Arabic" w:cs="Simplified Arabic" w:hint="cs"/>
          <w:sz w:val="28"/>
          <w:szCs w:val="28"/>
          <w:rtl/>
          <w:lang w:eastAsia="fr-FR" w:bidi="ar-DZ"/>
        </w:rPr>
        <w:t>تفاعل</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بين</w:t>
      </w:r>
      <w:r w:rsidRPr="00AD39A0">
        <w:rPr>
          <w:rFonts w:ascii="Simplified Arabic" w:eastAsia="Calibri" w:hAnsi="Simplified Arabic" w:cs="Simplified Arabic"/>
          <w:sz w:val="28"/>
          <w:szCs w:val="28"/>
          <w:rtl/>
          <w:lang w:eastAsia="fr-FR" w:bidi="ar-DZ"/>
        </w:rPr>
        <w:t xml:space="preserve"> السن ومدة الإصابة في الت</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ثير على الكفاءة الذاتية 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هذا الموضوع معقد ويصعب فهمه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ذ يتعلق ب</w:t>
      </w:r>
      <w:r w:rsidRPr="00AD39A0">
        <w:rPr>
          <w:rFonts w:ascii="Simplified Arabic" w:eastAsia="Calibri" w:hAnsi="Simplified Arabic" w:cs="Simplified Arabic" w:hint="cs"/>
          <w:sz w:val="28"/>
          <w:szCs w:val="28"/>
          <w:rtl/>
          <w:lang w:eastAsia="fr-FR" w:bidi="ar-DZ"/>
        </w:rPr>
        <w:t xml:space="preserve">جملة من </w:t>
      </w:r>
      <w:r w:rsidRPr="00AD39A0">
        <w:rPr>
          <w:rFonts w:ascii="Simplified Arabic" w:eastAsia="Calibri" w:hAnsi="Simplified Arabic" w:cs="Simplified Arabic"/>
          <w:sz w:val="28"/>
          <w:szCs w:val="28"/>
          <w:rtl/>
          <w:lang w:eastAsia="fr-FR" w:bidi="ar-DZ"/>
        </w:rPr>
        <w:t xml:space="preserve">الخصائص الشخصية والاجتماعية </w:t>
      </w:r>
      <w:r w:rsidRPr="00AD39A0">
        <w:rPr>
          <w:rFonts w:ascii="Simplified Arabic" w:eastAsia="Calibri" w:hAnsi="Simplified Arabic" w:cs="Simplified Arabic" w:hint="cs"/>
          <w:sz w:val="28"/>
          <w:szCs w:val="28"/>
          <w:rtl/>
          <w:lang w:eastAsia="fr-FR" w:bidi="ar-DZ"/>
        </w:rPr>
        <w:t>يتم توضيحها فيما يلي:</w:t>
      </w:r>
      <w:r w:rsidRPr="00AD39A0">
        <w:rPr>
          <w:rFonts w:ascii="Simplified Arabic" w:eastAsia="Calibri" w:hAnsi="Simplified Arabic" w:cs="Simplified Arabic"/>
          <w:sz w:val="28"/>
          <w:szCs w:val="28"/>
          <w:rtl/>
          <w:lang w:eastAsia="fr-FR" w:bidi="ar-DZ"/>
        </w:rPr>
        <w:t xml:space="preserve"> </w:t>
      </w:r>
    </w:p>
    <w:p w:rsidR="00AD39A0" w:rsidRPr="00AD39A0" w:rsidRDefault="00AD39A0" w:rsidP="0072774A">
      <w:pPr>
        <w:numPr>
          <w:ilvl w:val="0"/>
          <w:numId w:val="62"/>
        </w:numPr>
        <w:bidi/>
        <w:spacing w:line="360" w:lineRule="auto"/>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sz w:val="28"/>
          <w:szCs w:val="28"/>
          <w:rtl/>
          <w:lang w:eastAsia="fr-FR" w:bidi="ar-DZ"/>
        </w:rPr>
        <w:lastRenderedPageBreak/>
        <w:t xml:space="preserve">عند تشخيص المرض المزمن يجد الشخص نفسه في حالة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زمة تتسم بعدم التوازن البدني والنفسي والاجتماعي</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وتختلف الارجاع لتشخيص المرض المزمن بين القلق والاكتئاب والانكار وهذه الارجاع لها دور مهم في تلقي العلاج وعرقلته وهذا ليس له علاقة بالعمر</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ذ من الممكن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يتقبل كبير السن هذا الاضطراب في حين يرفضه متوسط العمر نتيجة لثقل المسؤولية الاجتماعية</w:t>
      </w:r>
      <w:r w:rsidRPr="00AD39A0">
        <w:rPr>
          <w:rFonts w:ascii="Simplified Arabic" w:eastAsia="Calibri" w:hAnsi="Simplified Arabic" w:cs="Simplified Arabic" w:hint="cs"/>
          <w:sz w:val="28"/>
          <w:szCs w:val="28"/>
          <w:rtl/>
          <w:lang w:eastAsia="fr-FR" w:bidi="ar-DZ"/>
        </w:rPr>
        <w:t xml:space="preserve"> الملقاة على عاتقه</w:t>
      </w:r>
      <w:r w:rsidRPr="00AD39A0">
        <w:rPr>
          <w:rFonts w:ascii="Simplified Arabic" w:eastAsia="Calibri" w:hAnsi="Simplified Arabic" w:cs="Simplified Arabic"/>
          <w:sz w:val="28"/>
          <w:szCs w:val="28"/>
          <w:rtl/>
          <w:lang w:eastAsia="fr-FR" w:bidi="ar-DZ"/>
        </w:rPr>
        <w:t xml:space="preserve"> حيث يكون ال</w:t>
      </w:r>
      <w:r w:rsidRPr="00AD39A0">
        <w:rPr>
          <w:rFonts w:ascii="Simplified Arabic" w:eastAsia="Calibri" w:hAnsi="Simplified Arabic" w:cs="Simplified Arabic" w:hint="cs"/>
          <w:sz w:val="28"/>
          <w:szCs w:val="28"/>
          <w:rtl/>
          <w:lang w:eastAsia="fr-FR" w:bidi="ar-DZ"/>
        </w:rPr>
        <w:t>فرد</w:t>
      </w:r>
      <w:r w:rsidRPr="00AD39A0">
        <w:rPr>
          <w:rFonts w:ascii="Simplified Arabic" w:eastAsia="Calibri" w:hAnsi="Simplified Arabic" w:cs="Simplified Arabic"/>
          <w:sz w:val="28"/>
          <w:szCs w:val="28"/>
          <w:rtl/>
          <w:lang w:eastAsia="fr-FR" w:bidi="ar-DZ"/>
        </w:rPr>
        <w:t xml:space="preserve"> الكبير عادة </w:t>
      </w:r>
      <w:r w:rsidRPr="00AD39A0">
        <w:rPr>
          <w:rFonts w:ascii="Simplified Arabic" w:eastAsia="Calibri" w:hAnsi="Simplified Arabic" w:cs="Simplified Arabic" w:hint="cs"/>
          <w:sz w:val="28"/>
          <w:szCs w:val="28"/>
          <w:rtl/>
          <w:lang w:eastAsia="fr-FR" w:bidi="ar-DZ"/>
        </w:rPr>
        <w:t>أق</w:t>
      </w:r>
      <w:r w:rsidRPr="00AD39A0">
        <w:rPr>
          <w:rFonts w:ascii="Simplified Arabic" w:eastAsia="Calibri" w:hAnsi="Simplified Arabic" w:cs="Simplified Arabic"/>
          <w:sz w:val="28"/>
          <w:szCs w:val="28"/>
          <w:rtl/>
          <w:lang w:eastAsia="fr-FR" w:bidi="ar-DZ"/>
        </w:rPr>
        <w:t>ل مسؤ</w:t>
      </w:r>
      <w:r w:rsidRPr="00AD39A0">
        <w:rPr>
          <w:rFonts w:ascii="Simplified Arabic" w:eastAsia="Calibri" w:hAnsi="Simplified Arabic" w:cs="Simplified Arabic" w:hint="cs"/>
          <w:sz w:val="28"/>
          <w:szCs w:val="28"/>
          <w:rtl/>
          <w:lang w:eastAsia="fr-FR" w:bidi="ar-DZ"/>
        </w:rPr>
        <w:t>و</w:t>
      </w:r>
      <w:r w:rsidRPr="00AD39A0">
        <w:rPr>
          <w:rFonts w:ascii="Simplified Arabic" w:eastAsia="Calibri" w:hAnsi="Simplified Arabic" w:cs="Simplified Arabic"/>
          <w:sz w:val="28"/>
          <w:szCs w:val="28"/>
          <w:rtl/>
          <w:lang w:eastAsia="fr-FR" w:bidi="ar-DZ"/>
        </w:rPr>
        <w:t>لية من الص</w:t>
      </w:r>
      <w:r w:rsidRPr="00AD39A0">
        <w:rPr>
          <w:rFonts w:ascii="Simplified Arabic" w:eastAsia="Calibri" w:hAnsi="Simplified Arabic" w:cs="Simplified Arabic" w:hint="cs"/>
          <w:sz w:val="28"/>
          <w:szCs w:val="28"/>
          <w:rtl/>
          <w:lang w:eastAsia="fr-FR" w:bidi="ar-DZ"/>
        </w:rPr>
        <w:t>غ</w:t>
      </w:r>
      <w:r w:rsidRPr="00AD39A0">
        <w:rPr>
          <w:rFonts w:ascii="Simplified Arabic" w:eastAsia="Calibri" w:hAnsi="Simplified Arabic" w:cs="Simplified Arabic"/>
          <w:sz w:val="28"/>
          <w:szCs w:val="28"/>
          <w:rtl/>
          <w:lang w:eastAsia="fr-FR" w:bidi="ar-DZ"/>
        </w:rPr>
        <w:t>ير</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و</w:t>
      </w:r>
      <w:r w:rsidRPr="00AD39A0">
        <w:rPr>
          <w:rFonts w:ascii="Simplified Arabic" w:eastAsia="Calibri" w:hAnsi="Simplified Arabic" w:cs="Simplified Arabic"/>
          <w:sz w:val="28"/>
          <w:szCs w:val="28"/>
          <w:rtl/>
          <w:lang w:eastAsia="fr-FR" w:bidi="ar-DZ"/>
        </w:rPr>
        <w:t xml:space="preserve">في المقابل يمكن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يتقبل الشخص في متوسط العمر ال</w:t>
      </w:r>
      <w:r w:rsidRPr="00AD39A0">
        <w:rPr>
          <w:rFonts w:ascii="Simplified Arabic" w:eastAsia="Calibri" w:hAnsi="Simplified Arabic" w:cs="Simplified Arabic" w:hint="cs"/>
          <w:sz w:val="28"/>
          <w:szCs w:val="28"/>
          <w:rtl/>
          <w:lang w:eastAsia="fr-FR" w:bidi="ar-DZ"/>
        </w:rPr>
        <w:t>مرض</w:t>
      </w:r>
      <w:r w:rsidRPr="00AD39A0">
        <w:rPr>
          <w:rFonts w:ascii="Simplified Arabic" w:eastAsia="Calibri" w:hAnsi="Simplified Arabic" w:cs="Simplified Arabic"/>
          <w:sz w:val="28"/>
          <w:szCs w:val="28"/>
          <w:rtl/>
          <w:lang w:eastAsia="fr-FR" w:bidi="ar-DZ"/>
        </w:rPr>
        <w:t xml:space="preserve"> في حين يرفضه الكبير</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نتيجة لنقص في ادراكه وخلل في وظائفه العقلية </w:t>
      </w:r>
      <w:r w:rsidRPr="00AD39A0">
        <w:rPr>
          <w:rFonts w:ascii="Simplified Arabic" w:eastAsia="Calibri" w:hAnsi="Simplified Arabic" w:cs="Simplified Arabic" w:hint="cs"/>
          <w:sz w:val="28"/>
          <w:szCs w:val="28"/>
          <w:rtl/>
          <w:lang w:eastAsia="fr-FR" w:bidi="ar-DZ"/>
        </w:rPr>
        <w:t>عكس</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متوسط العمر</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الذي يكون أ</w:t>
      </w:r>
      <w:r w:rsidRPr="00AD39A0">
        <w:rPr>
          <w:rFonts w:ascii="Simplified Arabic" w:eastAsia="Calibri" w:hAnsi="Simplified Arabic" w:cs="Simplified Arabic"/>
          <w:sz w:val="28"/>
          <w:szCs w:val="28"/>
          <w:rtl/>
          <w:lang w:eastAsia="fr-FR" w:bidi="ar-DZ"/>
        </w:rPr>
        <w:t>كثر نضجا واتزانا.</w:t>
      </w:r>
    </w:p>
    <w:p w:rsidR="00AD39A0" w:rsidRPr="00AD39A0" w:rsidRDefault="00AD39A0" w:rsidP="0072774A">
      <w:pPr>
        <w:numPr>
          <w:ilvl w:val="0"/>
          <w:numId w:val="62"/>
        </w:numPr>
        <w:bidi/>
        <w:spacing w:line="360" w:lineRule="auto"/>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sz w:val="28"/>
          <w:szCs w:val="28"/>
          <w:rtl/>
          <w:lang w:eastAsia="fr-FR" w:bidi="ar-DZ"/>
        </w:rPr>
        <w:t xml:space="preserve">شدة الاعتقاد في الكفاءة الذاتية فكلما كانت الكفاءة الذاتية مرتفعة كلما أدى ذلك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لى سلوك المواجهة و</w:t>
      </w:r>
      <w:r w:rsidRPr="00AD39A0">
        <w:rPr>
          <w:rFonts w:ascii="Simplified Arabic" w:eastAsia="Calibri" w:hAnsi="Simplified Arabic" w:cs="Simplified Arabic" w:hint="cs"/>
          <w:sz w:val="28"/>
          <w:szCs w:val="28"/>
          <w:rtl/>
          <w:lang w:eastAsia="fr-FR" w:bidi="ar-DZ"/>
        </w:rPr>
        <w:t>زاد في</w:t>
      </w:r>
      <w:r w:rsidRPr="00AD39A0">
        <w:rPr>
          <w:rFonts w:ascii="Simplified Arabic" w:eastAsia="Calibri" w:hAnsi="Simplified Arabic" w:cs="Simplified Arabic"/>
          <w:sz w:val="28"/>
          <w:szCs w:val="28"/>
          <w:rtl/>
          <w:lang w:eastAsia="fr-FR" w:bidi="ar-DZ"/>
        </w:rPr>
        <w:t xml:space="preserve"> شدة الجهد المبذول ومدة الاستمرارية في مواجهة العقبات والخبرات المؤلمة</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أي من الممكن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تكون فعالية شخص في سن</w:t>
      </w:r>
      <w:r w:rsidRPr="00AD39A0">
        <w:rPr>
          <w:rFonts w:ascii="Simplified Arabic" w:eastAsia="Calibri" w:hAnsi="Simplified Arabic" w:cs="Simplified Arabic" w:hint="cs"/>
          <w:sz w:val="28"/>
          <w:szCs w:val="28"/>
          <w:rtl/>
          <w:lang w:eastAsia="fr-FR" w:bidi="ar-DZ"/>
        </w:rPr>
        <w:t xml:space="preserve"> الـ</w:t>
      </w:r>
      <w:r w:rsidRPr="00AD39A0">
        <w:rPr>
          <w:rFonts w:ascii="Simplified Arabic" w:eastAsia="Calibri" w:hAnsi="Simplified Arabic" w:cs="Simplified Arabic"/>
          <w:sz w:val="28"/>
          <w:szCs w:val="28"/>
          <w:rtl/>
          <w:lang w:eastAsia="fr-FR" w:bidi="ar-DZ"/>
        </w:rPr>
        <w:t xml:space="preserve"> 70 سنة من العمر لمدة 10 سنوات</w:t>
      </w:r>
      <w:r w:rsidRPr="00AD39A0">
        <w:rPr>
          <w:rFonts w:ascii="Simplified Arabic" w:eastAsia="Calibri" w:hAnsi="Simplified Arabic" w:cs="Simplified Arabic" w:hint="cs"/>
          <w:sz w:val="28"/>
          <w:szCs w:val="28"/>
          <w:rtl/>
          <w:lang w:eastAsia="fr-FR" w:bidi="ar-DZ"/>
        </w:rPr>
        <w:t xml:space="preserve"> من الاصابة</w:t>
      </w:r>
      <w:r w:rsidRPr="00AD39A0">
        <w:rPr>
          <w:rFonts w:ascii="Simplified Arabic" w:eastAsia="Calibri" w:hAnsi="Simplified Arabic" w:cs="Simplified Arabic"/>
          <w:sz w:val="28"/>
          <w:szCs w:val="28"/>
          <w:rtl/>
          <w:lang w:eastAsia="fr-FR" w:bidi="ar-DZ"/>
        </w:rPr>
        <w:t xml:space="preserve"> أحسن من كفاءة شخص في</w:t>
      </w:r>
      <w:r w:rsidRPr="00AD39A0">
        <w:rPr>
          <w:rFonts w:ascii="Simplified Arabic" w:eastAsia="Calibri" w:hAnsi="Simplified Arabic" w:cs="Simplified Arabic" w:hint="cs"/>
          <w:sz w:val="28"/>
          <w:szCs w:val="28"/>
          <w:rtl/>
          <w:lang w:eastAsia="fr-FR" w:bidi="ar-DZ"/>
        </w:rPr>
        <w:t xml:space="preserve"> الـ</w:t>
      </w:r>
      <w:r w:rsidRPr="00AD39A0">
        <w:rPr>
          <w:rFonts w:ascii="Simplified Arabic" w:eastAsia="Calibri" w:hAnsi="Simplified Arabic" w:cs="Simplified Arabic"/>
          <w:sz w:val="28"/>
          <w:szCs w:val="28"/>
          <w:rtl/>
          <w:lang w:eastAsia="fr-FR" w:bidi="ar-DZ"/>
        </w:rPr>
        <w:t xml:space="preserve"> 45 سنة من العمر لمدة سنة</w:t>
      </w:r>
      <w:r w:rsidRPr="00AD39A0">
        <w:rPr>
          <w:rFonts w:ascii="Simplified Arabic" w:eastAsia="Calibri" w:hAnsi="Simplified Arabic" w:cs="Simplified Arabic" w:hint="cs"/>
          <w:sz w:val="28"/>
          <w:szCs w:val="28"/>
          <w:rtl/>
          <w:lang w:eastAsia="fr-FR" w:bidi="ar-DZ"/>
        </w:rPr>
        <w:t xml:space="preserve"> من الاصابة،</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ف</w:t>
      </w:r>
      <w:r w:rsidRPr="00AD39A0">
        <w:rPr>
          <w:rFonts w:ascii="Simplified Arabic" w:eastAsia="Calibri" w:hAnsi="Simplified Arabic" w:cs="Simplified Arabic"/>
          <w:sz w:val="28"/>
          <w:szCs w:val="28"/>
          <w:rtl/>
          <w:lang w:eastAsia="fr-FR" w:bidi="ar-DZ"/>
        </w:rPr>
        <w:t>ال</w:t>
      </w:r>
      <w:r w:rsidRPr="00AD39A0">
        <w:rPr>
          <w:rFonts w:ascii="Simplified Arabic" w:eastAsia="Calibri" w:hAnsi="Simplified Arabic" w:cs="Simplified Arabic" w:hint="cs"/>
          <w:sz w:val="28"/>
          <w:szCs w:val="28"/>
          <w:rtl/>
          <w:lang w:eastAsia="fr-FR" w:bidi="ar-DZ"/>
        </w:rPr>
        <w:t>أم</w:t>
      </w:r>
      <w:r w:rsidRPr="00AD39A0">
        <w:rPr>
          <w:rFonts w:ascii="Simplified Arabic" w:eastAsia="Calibri" w:hAnsi="Simplified Arabic" w:cs="Simplified Arabic"/>
          <w:sz w:val="28"/>
          <w:szCs w:val="28"/>
          <w:rtl/>
          <w:lang w:eastAsia="fr-FR" w:bidi="ar-DZ"/>
        </w:rPr>
        <w:t xml:space="preserve">ر يرجع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لى قوة الاعتقاد في القدرات. </w:t>
      </w:r>
    </w:p>
    <w:p w:rsidR="00AD39A0" w:rsidRPr="00AD39A0" w:rsidRDefault="00AD39A0" w:rsidP="00AD39A0">
      <w:pPr>
        <w:bidi/>
        <w:spacing w:line="360" w:lineRule="auto"/>
        <w:ind w:left="360"/>
        <w:contextualSpacing/>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hint="cs"/>
          <w:sz w:val="28"/>
          <w:szCs w:val="28"/>
          <w:rtl/>
          <w:lang w:eastAsia="fr-FR" w:bidi="ar-DZ"/>
        </w:rPr>
        <w:t xml:space="preserve">         </w:t>
      </w:r>
      <w:r w:rsidRPr="00AD39A0">
        <w:rPr>
          <w:rFonts w:ascii="Simplified Arabic" w:eastAsia="Calibri" w:hAnsi="Simplified Arabic" w:cs="Simplified Arabic"/>
          <w:sz w:val="28"/>
          <w:szCs w:val="28"/>
          <w:rtl/>
          <w:lang w:eastAsia="fr-FR" w:bidi="ar-DZ"/>
        </w:rPr>
        <w:t xml:space="preserve">تؤكد هذه الفكرة ما توصل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ليه رالف شوارزر الذي يعد من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برز من فحصوا دور الكفاءة الذاتية في السلوك الصحي</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حيث يرى:</w:t>
      </w:r>
    </w:p>
    <w:p w:rsidR="00AD39A0" w:rsidRPr="00AD39A0" w:rsidRDefault="00AD39A0" w:rsidP="0072774A">
      <w:pPr>
        <w:numPr>
          <w:ilvl w:val="0"/>
          <w:numId w:val="61"/>
        </w:numPr>
        <w:bidi/>
        <w:spacing w:line="360" w:lineRule="auto"/>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فعالية الذات تعد عاملا شخصيا قويا في التعامل مع الضغوط</w:t>
      </w:r>
      <w:r w:rsidRPr="00AD39A0">
        <w:rPr>
          <w:rFonts w:ascii="Simplified Arabic" w:eastAsia="Calibri" w:hAnsi="Simplified Arabic" w:cs="Simplified Arabic" w:hint="cs"/>
          <w:sz w:val="28"/>
          <w:szCs w:val="28"/>
          <w:rtl/>
          <w:lang w:eastAsia="fr-FR" w:bidi="ar-DZ"/>
        </w:rPr>
        <w:t>.</w:t>
      </w:r>
    </w:p>
    <w:p w:rsidR="00AD39A0" w:rsidRPr="00AD39A0" w:rsidRDefault="00AD39A0" w:rsidP="0072774A">
      <w:pPr>
        <w:numPr>
          <w:ilvl w:val="0"/>
          <w:numId w:val="61"/>
        </w:numPr>
        <w:bidi/>
        <w:spacing w:line="360" w:lineRule="auto"/>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الكفاءة الذاتية المدركة تؤثر على الوظيفة المناعية في التعامل مع الضغوط</w:t>
      </w:r>
      <w:r w:rsidRPr="00AD39A0">
        <w:rPr>
          <w:rFonts w:ascii="Simplified Arabic" w:eastAsia="Calibri" w:hAnsi="Simplified Arabic" w:cs="Simplified Arabic" w:hint="cs"/>
          <w:sz w:val="28"/>
          <w:szCs w:val="28"/>
          <w:rtl/>
          <w:lang w:eastAsia="fr-FR" w:bidi="ar-DZ"/>
        </w:rPr>
        <w:t>.</w:t>
      </w:r>
    </w:p>
    <w:p w:rsidR="00AD39A0" w:rsidRPr="00AD39A0" w:rsidRDefault="00AD39A0" w:rsidP="0072774A">
      <w:pPr>
        <w:numPr>
          <w:ilvl w:val="0"/>
          <w:numId w:val="61"/>
        </w:numPr>
        <w:bidi/>
        <w:spacing w:line="360" w:lineRule="auto"/>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الأشخاص الذين لديهم معتقدات كفاءة ذاتية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على تكون لديهم القدرة على التحكم في الألم بصورة </w:t>
      </w:r>
      <w:r w:rsidRPr="00AD39A0">
        <w:rPr>
          <w:rFonts w:ascii="Simplified Arabic" w:eastAsia="Calibri" w:hAnsi="Simplified Arabic" w:cs="Simplified Arabic" w:hint="cs"/>
          <w:sz w:val="28"/>
          <w:szCs w:val="28"/>
          <w:rtl/>
          <w:lang w:eastAsia="fr-FR" w:bidi="ar-DZ"/>
        </w:rPr>
        <w:t>أف</w:t>
      </w:r>
      <w:r w:rsidRPr="00AD39A0">
        <w:rPr>
          <w:rFonts w:ascii="Simplified Arabic" w:eastAsia="Calibri" w:hAnsi="Simplified Arabic" w:cs="Simplified Arabic"/>
          <w:sz w:val="28"/>
          <w:szCs w:val="28"/>
          <w:rtl/>
          <w:lang w:eastAsia="fr-FR" w:bidi="ar-DZ"/>
        </w:rPr>
        <w:t xml:space="preserve">ضل من هؤلاء الذين لديهم فعالية </w:t>
      </w:r>
      <w:r w:rsidRPr="00AD39A0">
        <w:rPr>
          <w:rFonts w:ascii="Simplified Arabic" w:eastAsia="Calibri" w:hAnsi="Simplified Arabic" w:cs="Simplified Arabic" w:hint="cs"/>
          <w:sz w:val="28"/>
          <w:szCs w:val="28"/>
          <w:rtl/>
          <w:lang w:eastAsia="fr-FR" w:bidi="ar-DZ"/>
        </w:rPr>
        <w:t>أق</w:t>
      </w:r>
      <w:r w:rsidRPr="00AD39A0">
        <w:rPr>
          <w:rFonts w:ascii="Simplified Arabic" w:eastAsia="Calibri" w:hAnsi="Simplified Arabic" w:cs="Simplified Arabic"/>
          <w:sz w:val="28"/>
          <w:szCs w:val="28"/>
          <w:rtl/>
          <w:lang w:eastAsia="fr-FR" w:bidi="ar-DZ"/>
        </w:rPr>
        <w:t>ل</w:t>
      </w:r>
      <w:r w:rsidRPr="00AD39A0">
        <w:rPr>
          <w:rFonts w:ascii="Simplified Arabic" w:eastAsia="Calibri" w:hAnsi="Simplified Arabic" w:cs="Simplified Arabic" w:hint="cs"/>
          <w:sz w:val="28"/>
          <w:szCs w:val="28"/>
          <w:rtl/>
          <w:lang w:eastAsia="fr-FR" w:bidi="ar-DZ"/>
        </w:rPr>
        <w:t>.</w:t>
      </w:r>
    </w:p>
    <w:p w:rsidR="00AD39A0" w:rsidRPr="00AD39A0" w:rsidRDefault="00AD39A0" w:rsidP="0072774A">
      <w:pPr>
        <w:numPr>
          <w:ilvl w:val="0"/>
          <w:numId w:val="61"/>
        </w:numPr>
        <w:bidi/>
        <w:spacing w:line="360" w:lineRule="auto"/>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sz w:val="28"/>
          <w:szCs w:val="28"/>
          <w:rtl/>
          <w:lang w:eastAsia="fr-FR" w:bidi="ar-DZ"/>
        </w:rPr>
        <w:t xml:space="preserve"> تؤثر الكفاءة الذاتية على ضغط الدم وسرعة دقات القلب وذلك عند التعامل مع موقف التهديد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و التحدي</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كما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تحسن وظيفة القلب لدى مرضى الشريان التاجي يزداد بالاعتقاد في الفعالية الجسمية والقلبية</w:t>
      </w:r>
      <w:r w:rsidRPr="00AD39A0">
        <w:rPr>
          <w:rFonts w:ascii="Simplified Arabic" w:eastAsia="Calibri" w:hAnsi="Simplified Arabic" w:cs="Simplified Arabic" w:hint="cs"/>
          <w:sz w:val="28"/>
          <w:szCs w:val="28"/>
          <w:rtl/>
          <w:lang w:eastAsia="fr-FR" w:bidi="ar-DZ"/>
        </w:rPr>
        <w:t>.</w:t>
      </w:r>
    </w:p>
    <w:p w:rsidR="00AD39A0" w:rsidRPr="00AD39A0" w:rsidRDefault="00AD39A0" w:rsidP="0072774A">
      <w:pPr>
        <w:numPr>
          <w:ilvl w:val="0"/>
          <w:numId w:val="61"/>
        </w:numPr>
        <w:bidi/>
        <w:spacing w:line="360" w:lineRule="auto"/>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sz w:val="28"/>
          <w:szCs w:val="28"/>
          <w:rtl/>
          <w:lang w:eastAsia="fr-FR" w:bidi="ar-DZ"/>
        </w:rPr>
        <w:lastRenderedPageBreak/>
        <w:t>تعد فعالية الذات المدركة منبئا جيدا بدرجة التغير العلاجي في السياقات المختلفة.</w:t>
      </w:r>
    </w:p>
    <w:p w:rsidR="00AD39A0" w:rsidRPr="00AD39A0" w:rsidRDefault="00AD39A0" w:rsidP="0072774A">
      <w:pPr>
        <w:numPr>
          <w:ilvl w:val="0"/>
          <w:numId w:val="62"/>
        </w:numPr>
        <w:bidi/>
        <w:spacing w:line="360" w:lineRule="auto"/>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sz w:val="28"/>
          <w:szCs w:val="28"/>
          <w:rtl/>
          <w:lang w:eastAsia="fr-FR" w:bidi="ar-DZ"/>
        </w:rPr>
        <w:t xml:space="preserve">تعتقد الباحثة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فكرة الاعتقاد في الكفاءة الذاتية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هم من مدة المرض</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ذ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فراد المرتفعين في الكفاءة الذاتية تكون لديهم قدرة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كبر على الاستمرار لفترة طويلة في ممارسة السلوك</w:t>
      </w:r>
      <w:r w:rsidRPr="00AD39A0">
        <w:rPr>
          <w:rFonts w:ascii="Simplified Arabic" w:eastAsia="Calibri" w:hAnsi="Simplified Arabic" w:cs="Simplified Arabic" w:hint="cs"/>
          <w:sz w:val="28"/>
          <w:szCs w:val="28"/>
          <w:rtl/>
          <w:lang w:eastAsia="fr-FR" w:bidi="ar-DZ"/>
        </w:rPr>
        <w:t>ي</w:t>
      </w:r>
      <w:r w:rsidRPr="00AD39A0">
        <w:rPr>
          <w:rFonts w:ascii="Simplified Arabic" w:eastAsia="Calibri" w:hAnsi="Simplified Arabic" w:cs="Simplified Arabic"/>
          <w:sz w:val="28"/>
          <w:szCs w:val="28"/>
          <w:rtl/>
          <w:lang w:eastAsia="fr-FR" w:bidi="ar-DZ"/>
        </w:rPr>
        <w:t>ات الصحية الإيجابية</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فيمكن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يضع المريض ذو الخمس سنوات من مدة الإصابة </w:t>
      </w:r>
      <w:r w:rsidRPr="00AD39A0">
        <w:rPr>
          <w:rFonts w:ascii="Simplified Arabic" w:eastAsia="Calibri" w:hAnsi="Simplified Arabic" w:cs="Simplified Arabic" w:hint="cs"/>
          <w:sz w:val="28"/>
          <w:szCs w:val="28"/>
          <w:rtl/>
          <w:lang w:eastAsia="fr-FR" w:bidi="ar-DZ"/>
        </w:rPr>
        <w:t>أه</w:t>
      </w:r>
      <w:r w:rsidRPr="00AD39A0">
        <w:rPr>
          <w:rFonts w:ascii="Simplified Arabic" w:eastAsia="Calibri" w:hAnsi="Simplified Arabic" w:cs="Simplified Arabic"/>
          <w:sz w:val="28"/>
          <w:szCs w:val="28"/>
          <w:rtl/>
          <w:lang w:eastAsia="fr-FR" w:bidi="ar-DZ"/>
        </w:rPr>
        <w:t>داف ويتعهد بالانشغال في السلوك الصحي بشكل حازم حتى لو تعرض لقدر من الإخفاق</w:t>
      </w:r>
      <w:r w:rsidRPr="00AD39A0">
        <w:rPr>
          <w:rFonts w:ascii="Simplified Arabic" w:eastAsia="Calibri" w:hAnsi="Simplified Arabic" w:cs="Simplified Arabic" w:hint="cs"/>
          <w:sz w:val="28"/>
          <w:szCs w:val="28"/>
          <w:rtl/>
          <w:lang w:eastAsia="fr-FR" w:bidi="ar-DZ"/>
        </w:rPr>
        <w:t>، ومن الممكن أن يكون</w:t>
      </w:r>
      <w:r w:rsidRPr="00AD39A0">
        <w:rPr>
          <w:rFonts w:ascii="Simplified Arabic" w:eastAsia="Calibri" w:hAnsi="Simplified Arabic" w:cs="Simplified Arabic"/>
          <w:sz w:val="28"/>
          <w:szCs w:val="28"/>
          <w:rtl/>
          <w:lang w:eastAsia="fr-FR" w:bidi="ar-DZ"/>
        </w:rPr>
        <w:t xml:space="preserve"> مريض السنة</w:t>
      </w:r>
      <w:r w:rsidRPr="00AD39A0">
        <w:rPr>
          <w:rFonts w:ascii="Simplified Arabic" w:eastAsia="Calibri" w:hAnsi="Simplified Arabic" w:cs="Simplified Arabic" w:hint="cs"/>
          <w:sz w:val="28"/>
          <w:szCs w:val="28"/>
          <w:rtl/>
          <w:lang w:eastAsia="fr-FR" w:bidi="ar-DZ"/>
        </w:rPr>
        <w:t xml:space="preserve"> الأولى من الإصابة </w:t>
      </w:r>
      <w:r w:rsidRPr="00AD39A0">
        <w:rPr>
          <w:rFonts w:ascii="Simplified Arabic" w:eastAsia="Calibri" w:hAnsi="Simplified Arabic" w:cs="Simplified Arabic"/>
          <w:sz w:val="28"/>
          <w:szCs w:val="28"/>
          <w:rtl/>
          <w:lang w:eastAsia="fr-FR" w:bidi="ar-DZ"/>
        </w:rPr>
        <w:t xml:space="preserve">في مرحلة الصدمة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و يكون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كثر قوة على المواجهة 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نه في بداية الاضطراب ولم يجهد بعد</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وبالنسبة للمريض الأكثر من</w:t>
      </w:r>
      <w:r w:rsidRPr="00AD39A0">
        <w:rPr>
          <w:rFonts w:ascii="Simplified Arabic" w:eastAsia="Calibri" w:hAnsi="Simplified Arabic" w:cs="Simplified Arabic"/>
          <w:sz w:val="28"/>
          <w:szCs w:val="28"/>
          <w:rtl/>
          <w:lang w:eastAsia="fr-FR" w:bidi="ar-DZ"/>
        </w:rPr>
        <w:t xml:space="preserve"> عشر سنوات </w:t>
      </w:r>
      <w:r w:rsidRPr="00AD39A0">
        <w:rPr>
          <w:rFonts w:ascii="Simplified Arabic" w:eastAsia="Calibri" w:hAnsi="Simplified Arabic" w:cs="Simplified Arabic" w:hint="cs"/>
          <w:sz w:val="28"/>
          <w:szCs w:val="28"/>
          <w:rtl/>
          <w:lang w:eastAsia="fr-FR" w:bidi="ar-DZ"/>
        </w:rPr>
        <w:t>من الممكن أن ي</w:t>
      </w:r>
      <w:r w:rsidRPr="00AD39A0">
        <w:rPr>
          <w:rFonts w:ascii="Simplified Arabic" w:eastAsia="Calibri" w:hAnsi="Simplified Arabic" w:cs="Simplified Arabic"/>
          <w:sz w:val="28"/>
          <w:szCs w:val="28"/>
          <w:rtl/>
          <w:lang w:eastAsia="fr-FR" w:bidi="ar-DZ"/>
        </w:rPr>
        <w:t>تقبل المرض</w:t>
      </w:r>
      <w:r w:rsidRPr="00AD39A0">
        <w:rPr>
          <w:rFonts w:ascii="Simplified Arabic" w:eastAsia="Calibri" w:hAnsi="Simplified Arabic" w:cs="Simplified Arabic" w:hint="cs"/>
          <w:sz w:val="28"/>
          <w:szCs w:val="28"/>
          <w:rtl/>
          <w:lang w:eastAsia="fr-FR" w:bidi="ar-DZ"/>
        </w:rPr>
        <w:t xml:space="preserve"> بحيث</w:t>
      </w:r>
      <w:r w:rsidRPr="00AD39A0">
        <w:rPr>
          <w:rFonts w:ascii="Simplified Arabic" w:eastAsia="Calibri" w:hAnsi="Simplified Arabic" w:cs="Simplified Arabic"/>
          <w:sz w:val="28"/>
          <w:szCs w:val="28"/>
          <w:rtl/>
          <w:lang w:eastAsia="fr-FR" w:bidi="ar-DZ"/>
        </w:rPr>
        <w:t xml:space="preserve"> يكون قد جمع معلومات عن المرض وكيفية التعايش معه و</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دارته</w:t>
      </w:r>
      <w:r w:rsidRPr="00AD39A0">
        <w:rPr>
          <w:rFonts w:ascii="Simplified Arabic" w:eastAsia="Calibri" w:hAnsi="Simplified Arabic" w:cs="Simplified Arabic" w:hint="cs"/>
          <w:sz w:val="28"/>
          <w:szCs w:val="28"/>
          <w:rtl/>
          <w:lang w:eastAsia="fr-FR" w:bidi="ar-DZ"/>
        </w:rPr>
        <w:t xml:space="preserve"> كما من الممكن أن يكون أتعبه المرض وخارت قواه.</w:t>
      </w:r>
    </w:p>
    <w:p w:rsidR="00AD39A0" w:rsidRPr="00AD39A0" w:rsidRDefault="00AD39A0" w:rsidP="0072774A">
      <w:pPr>
        <w:numPr>
          <w:ilvl w:val="0"/>
          <w:numId w:val="62"/>
        </w:numPr>
        <w:bidi/>
        <w:spacing w:line="360" w:lineRule="auto"/>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sz w:val="28"/>
          <w:szCs w:val="28"/>
          <w:rtl/>
          <w:lang w:eastAsia="fr-FR" w:bidi="ar-DZ"/>
        </w:rPr>
        <w:t xml:space="preserve">لا يمكن تحديد نمط ثابت يفسر النقص في معتقدات </w:t>
      </w:r>
      <w:r w:rsidRPr="00AD39A0">
        <w:rPr>
          <w:rFonts w:ascii="Simplified Arabic" w:eastAsia="Calibri" w:hAnsi="Simplified Arabic" w:cs="Simplified Arabic" w:hint="cs"/>
          <w:sz w:val="28"/>
          <w:szCs w:val="28"/>
          <w:rtl/>
          <w:lang w:eastAsia="fr-FR" w:bidi="ar-DZ"/>
        </w:rPr>
        <w:t xml:space="preserve">الكفاءة </w:t>
      </w:r>
      <w:r w:rsidRPr="00AD39A0">
        <w:rPr>
          <w:rFonts w:ascii="Simplified Arabic" w:eastAsia="Calibri" w:hAnsi="Simplified Arabic" w:cs="Simplified Arabic"/>
          <w:sz w:val="28"/>
          <w:szCs w:val="28"/>
          <w:rtl/>
          <w:lang w:eastAsia="fr-FR" w:bidi="ar-DZ"/>
        </w:rPr>
        <w:t>الذات</w:t>
      </w:r>
      <w:r w:rsidRPr="00AD39A0">
        <w:rPr>
          <w:rFonts w:ascii="Simplified Arabic" w:eastAsia="Calibri" w:hAnsi="Simplified Arabic" w:cs="Simplified Arabic" w:hint="cs"/>
          <w:sz w:val="28"/>
          <w:szCs w:val="28"/>
          <w:rtl/>
          <w:lang w:eastAsia="fr-FR" w:bidi="ar-DZ"/>
        </w:rPr>
        <w:t>ية</w:t>
      </w:r>
      <w:r w:rsidRPr="00AD39A0">
        <w:rPr>
          <w:rFonts w:ascii="Simplified Arabic" w:eastAsia="Calibri" w:hAnsi="Simplified Arabic" w:cs="Simplified Arabic"/>
          <w:sz w:val="28"/>
          <w:szCs w:val="28"/>
          <w:rtl/>
          <w:lang w:eastAsia="fr-FR" w:bidi="ar-DZ"/>
        </w:rPr>
        <w:t xml:space="preserve"> مع التقدم في العمر، حيث يحدث هذا النقص نتيجة شبكة معقدة من 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بعاد السلوكية والمستويات التعليمية والاقتصادية والاجتماعية المختلفة، وتساهم المقارنة الاجتماعية في التغيرات التي تحدث في </w:t>
      </w:r>
      <w:r w:rsidRPr="00AD39A0">
        <w:rPr>
          <w:rFonts w:ascii="Simplified Arabic" w:eastAsia="Calibri" w:hAnsi="Simplified Arabic" w:cs="Simplified Arabic" w:hint="cs"/>
          <w:sz w:val="28"/>
          <w:szCs w:val="28"/>
          <w:rtl/>
          <w:lang w:eastAsia="fr-FR" w:bidi="ar-DZ"/>
        </w:rPr>
        <w:t>الكفاءة</w:t>
      </w:r>
      <w:r w:rsidRPr="00AD39A0">
        <w:rPr>
          <w:rFonts w:ascii="Simplified Arabic" w:eastAsia="Calibri" w:hAnsi="Simplified Arabic" w:cs="Simplified Arabic"/>
          <w:sz w:val="28"/>
          <w:szCs w:val="28"/>
          <w:rtl/>
          <w:lang w:eastAsia="fr-FR" w:bidi="ar-DZ"/>
        </w:rPr>
        <w:t xml:space="preserve"> الذات</w:t>
      </w:r>
      <w:r w:rsidRPr="00AD39A0">
        <w:rPr>
          <w:rFonts w:ascii="Simplified Arabic" w:eastAsia="Calibri" w:hAnsi="Simplified Arabic" w:cs="Simplified Arabic" w:hint="cs"/>
          <w:sz w:val="28"/>
          <w:szCs w:val="28"/>
          <w:rtl/>
          <w:lang w:eastAsia="fr-FR" w:bidi="ar-DZ"/>
        </w:rPr>
        <w:t>ية</w:t>
      </w:r>
      <w:r w:rsidRPr="00AD39A0">
        <w:rPr>
          <w:rFonts w:ascii="Simplified Arabic" w:eastAsia="Calibri" w:hAnsi="Simplified Arabic" w:cs="Simplified Arabic"/>
          <w:sz w:val="28"/>
          <w:szCs w:val="28"/>
          <w:rtl/>
          <w:lang w:eastAsia="fr-FR" w:bidi="ar-DZ"/>
        </w:rPr>
        <w:t xml:space="preserve"> المدركة، ف</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ولئك الذين يقارنون أداءهم ب</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شخاص في مثل عمرهم لا</w:t>
      </w:r>
      <w:r w:rsidRPr="00AD39A0">
        <w:rPr>
          <w:rFonts w:ascii="Simplified Arabic" w:eastAsia="Calibri" w:hAnsi="Simplified Arabic" w:cs="Simplified Arabic" w:hint="cs"/>
          <w:sz w:val="28"/>
          <w:szCs w:val="28"/>
          <w:rtl/>
          <w:lang w:eastAsia="fr-FR" w:bidi="ar-DZ"/>
        </w:rPr>
        <w:t xml:space="preserve"> </w:t>
      </w:r>
      <w:r w:rsidRPr="00AD39A0">
        <w:rPr>
          <w:rFonts w:ascii="Simplified Arabic" w:eastAsia="Calibri" w:hAnsi="Simplified Arabic" w:cs="Simplified Arabic"/>
          <w:sz w:val="28"/>
          <w:szCs w:val="28"/>
          <w:rtl/>
          <w:lang w:eastAsia="fr-FR" w:bidi="ar-DZ"/>
        </w:rPr>
        <w:t>يشعرون بانخفاض في ا</w:t>
      </w:r>
      <w:r w:rsidRPr="00AD39A0">
        <w:rPr>
          <w:rFonts w:ascii="Simplified Arabic" w:eastAsia="Calibri" w:hAnsi="Simplified Arabic" w:cs="Simplified Arabic" w:hint="cs"/>
          <w:sz w:val="28"/>
          <w:szCs w:val="28"/>
          <w:rtl/>
          <w:lang w:eastAsia="fr-FR" w:bidi="ar-DZ"/>
        </w:rPr>
        <w:t>لكفاءة</w:t>
      </w:r>
      <w:r w:rsidRPr="00AD39A0">
        <w:rPr>
          <w:rFonts w:ascii="Simplified Arabic" w:eastAsia="Calibri" w:hAnsi="Simplified Arabic" w:cs="Simplified Arabic"/>
          <w:sz w:val="28"/>
          <w:szCs w:val="28"/>
          <w:rtl/>
          <w:lang w:eastAsia="fr-FR" w:bidi="ar-DZ"/>
        </w:rPr>
        <w:t xml:space="preserve"> الذاتية، بعكس أولئك الذين يقارنون أدائهم بأداء من هم أصغر سنا</w:t>
      </w:r>
      <w:r w:rsidRPr="00AD39A0">
        <w:rPr>
          <w:rFonts w:ascii="Simplified Arabic" w:eastAsia="Calibri" w:hAnsi="Simplified Arabic" w:cs="Simplified Arabic" w:hint="cs"/>
          <w:sz w:val="28"/>
          <w:szCs w:val="28"/>
          <w:rtl/>
          <w:lang w:eastAsia="fr-FR" w:bidi="ar-DZ"/>
        </w:rPr>
        <w:t>.</w:t>
      </w:r>
    </w:p>
    <w:p w:rsidR="00AD39A0" w:rsidRPr="00AD39A0" w:rsidRDefault="00AD39A0" w:rsidP="00AD39A0">
      <w:pPr>
        <w:bidi/>
        <w:spacing w:line="360" w:lineRule="auto"/>
        <w:ind w:left="360"/>
        <w:contextualSpacing/>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hint="cs"/>
          <w:sz w:val="28"/>
          <w:szCs w:val="28"/>
          <w:rtl/>
          <w:lang w:eastAsia="fr-FR" w:bidi="ar-DZ"/>
        </w:rPr>
        <w:t xml:space="preserve">      </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 xml:space="preserve"> </w:t>
      </w:r>
      <w:r w:rsidRPr="00AD39A0">
        <w:rPr>
          <w:rFonts w:ascii="Simplified Arabic" w:eastAsia="Calibri" w:hAnsi="Simplified Arabic" w:cs="Simplified Arabic"/>
          <w:sz w:val="28"/>
          <w:szCs w:val="28"/>
          <w:rtl/>
          <w:lang w:eastAsia="fr-FR" w:bidi="ar-DZ"/>
        </w:rPr>
        <w:t xml:space="preserve">التناقص في </w:t>
      </w:r>
      <w:r w:rsidRPr="00AD39A0">
        <w:rPr>
          <w:rFonts w:ascii="Simplified Arabic" w:eastAsia="Calibri" w:hAnsi="Simplified Arabic" w:cs="Simplified Arabic" w:hint="cs"/>
          <w:sz w:val="28"/>
          <w:szCs w:val="28"/>
          <w:rtl/>
          <w:lang w:eastAsia="fr-FR" w:bidi="ar-DZ"/>
        </w:rPr>
        <w:t>كفاءة</w:t>
      </w:r>
      <w:r w:rsidRPr="00AD39A0">
        <w:rPr>
          <w:rFonts w:ascii="Simplified Arabic" w:eastAsia="Calibri" w:hAnsi="Simplified Arabic" w:cs="Simplified Arabic"/>
          <w:sz w:val="28"/>
          <w:szCs w:val="28"/>
          <w:rtl/>
          <w:lang w:eastAsia="fr-FR" w:bidi="ar-DZ"/>
        </w:rPr>
        <w:t xml:space="preserve"> الذات يزداد بشكل كبير من جراء المعتقدات الثقافية السلبية أكثر من التقدم البيولوجي في السن، وال</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فراد الذين يمتلكون شكوكا فيما يتعلق ب</w:t>
      </w:r>
      <w:r w:rsidRPr="00AD39A0">
        <w:rPr>
          <w:rFonts w:ascii="Simplified Arabic" w:eastAsia="Calibri" w:hAnsi="Simplified Arabic" w:cs="Simplified Arabic" w:hint="cs"/>
          <w:sz w:val="28"/>
          <w:szCs w:val="28"/>
          <w:rtl/>
          <w:lang w:eastAsia="fr-FR" w:bidi="ar-DZ"/>
        </w:rPr>
        <w:t xml:space="preserve">كفائتهم </w:t>
      </w:r>
      <w:r w:rsidRPr="00AD39A0">
        <w:rPr>
          <w:rFonts w:ascii="Simplified Arabic" w:eastAsia="Calibri" w:hAnsi="Simplified Arabic" w:cs="Simplified Arabic"/>
          <w:sz w:val="28"/>
          <w:szCs w:val="28"/>
          <w:rtl/>
          <w:lang w:eastAsia="fr-FR" w:bidi="ar-DZ"/>
        </w:rPr>
        <w:t xml:space="preserve">الذاتية لا يقلصون من مدى أنشطتهم وحسب، بل يقللون من جهدهم المعتاد أيضا، والنتيجة تكون خسارة فادحة في الاهتمامات والمهارات، ويؤدي كل من التقاعد وفقدان الاخوة والأصدقاء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لى تغيرات مهمة في الحياة تتطلب مهارات اجتماعية تؤدي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لى الأداء الإيجابي والسعادة الشخصية، ف</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دراك عدم الفاعلية </w:t>
      </w:r>
      <w:r w:rsidRPr="00AD39A0">
        <w:rPr>
          <w:rFonts w:ascii="Simplified Arabic" w:eastAsia="Calibri" w:hAnsi="Simplified Arabic" w:cs="Simplified Arabic"/>
          <w:sz w:val="28"/>
          <w:szCs w:val="28"/>
          <w:rtl/>
          <w:lang w:eastAsia="fr-FR" w:bidi="ar-DZ"/>
        </w:rPr>
        <w:lastRenderedPageBreak/>
        <w:t>الاجتماعية يزيد من حساسية كبار السن اتجاه الضغوط والاكتئاب بطريقة مباشرة وغير مباشرة، عن طريق إعاقة تطور المساندة الاجتماعية التي لها دور في مواجهة ضغوط الحياة.</w:t>
      </w:r>
    </w:p>
    <w:p w:rsidR="00AD39A0" w:rsidRPr="00AD39A0" w:rsidRDefault="00AD39A0" w:rsidP="00AD39A0">
      <w:pPr>
        <w:bidi/>
        <w:spacing w:line="360" w:lineRule="auto"/>
        <w:ind w:left="360"/>
        <w:contextualSpacing/>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hint="cs"/>
          <w:sz w:val="28"/>
          <w:szCs w:val="28"/>
          <w:rtl/>
          <w:lang w:eastAsia="fr-FR" w:bidi="ar-DZ"/>
        </w:rPr>
        <w:t xml:space="preserve">        </w:t>
      </w:r>
      <w:r w:rsidRPr="00AD39A0">
        <w:rPr>
          <w:rFonts w:ascii="Simplified Arabic" w:eastAsia="Calibri" w:hAnsi="Simplified Arabic" w:cs="Simplified Arabic"/>
          <w:sz w:val="28"/>
          <w:szCs w:val="28"/>
          <w:rtl/>
          <w:lang w:eastAsia="fr-FR" w:bidi="ar-DZ"/>
        </w:rPr>
        <w:t xml:space="preserve"> عادة تفرض الأدوار التي تحدد لكبار السن من قبل المجتمع معوقات اجتماعية ثقافية في وجه تطوير فاعلية الذات المدركة، في حين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المجتمعات التي تؤكد على مؤهلات التطور الذاتي أكثر من التركيز على النقص الناتج عن التقدم في السن يعيش كبار السن حياة منتجة وهادفة (عدودة، 2015: 54 نقلا عن بندر بن محمد حسن الزيادي العتيبي، 1428ه، :39-40). </w:t>
      </w:r>
    </w:p>
    <w:p w:rsidR="00AD39A0" w:rsidRPr="00AD39A0" w:rsidRDefault="00AD39A0" w:rsidP="0072774A">
      <w:pPr>
        <w:numPr>
          <w:ilvl w:val="0"/>
          <w:numId w:val="62"/>
        </w:numPr>
        <w:bidi/>
        <w:spacing w:line="360" w:lineRule="auto"/>
        <w:contextualSpacing/>
        <w:jc w:val="lowKashida"/>
        <w:rPr>
          <w:rFonts w:ascii="Simplified Arabic" w:eastAsia="Calibri" w:hAnsi="Simplified Arabic" w:cs="Simplified Arabic"/>
          <w:sz w:val="28"/>
          <w:szCs w:val="28"/>
          <w:rtl/>
          <w:lang w:eastAsia="fr-FR" w:bidi="ar-DZ"/>
        </w:rPr>
      </w:pP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ن فكرة التسليم بفقدان كبار السن لمهاراتهم تحتاج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لى إعادة النظر فتعتقد الباحثة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نه بالرغم من أن كبار السن يفقدون قدراتهم البيولوجية مع التقدم في العمر</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لا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ن الزيادة في المعل</w:t>
      </w:r>
      <w:r w:rsidRPr="00AD39A0">
        <w:rPr>
          <w:rFonts w:ascii="Simplified Arabic" w:eastAsia="Calibri" w:hAnsi="Simplified Arabic" w:cs="Simplified Arabic" w:hint="cs"/>
          <w:sz w:val="28"/>
          <w:szCs w:val="28"/>
          <w:rtl/>
          <w:lang w:eastAsia="fr-FR" w:bidi="ar-DZ"/>
        </w:rPr>
        <w:t>و</w:t>
      </w:r>
      <w:r w:rsidRPr="00AD39A0">
        <w:rPr>
          <w:rFonts w:ascii="Simplified Arabic" w:eastAsia="Calibri" w:hAnsi="Simplified Arabic" w:cs="Simplified Arabic"/>
          <w:sz w:val="28"/>
          <w:szCs w:val="28"/>
          <w:rtl/>
          <w:lang w:eastAsia="fr-FR" w:bidi="ar-DZ"/>
        </w:rPr>
        <w:t xml:space="preserve">مات والخبرات يمكن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w:t>
      </w:r>
      <w:r w:rsidRPr="00AD39A0">
        <w:rPr>
          <w:rFonts w:ascii="Simplified Arabic" w:eastAsia="Calibri" w:hAnsi="Simplified Arabic" w:cs="Simplified Arabic" w:hint="cs"/>
          <w:sz w:val="28"/>
          <w:szCs w:val="28"/>
          <w:rtl/>
          <w:lang w:eastAsia="fr-FR" w:bidi="ar-DZ"/>
        </w:rPr>
        <w:t>ي</w:t>
      </w:r>
      <w:r w:rsidRPr="00AD39A0">
        <w:rPr>
          <w:rFonts w:ascii="Simplified Arabic" w:eastAsia="Calibri" w:hAnsi="Simplified Arabic" w:cs="Simplified Arabic"/>
          <w:sz w:val="28"/>
          <w:szCs w:val="28"/>
          <w:rtl/>
          <w:lang w:eastAsia="fr-FR" w:bidi="ar-DZ"/>
        </w:rPr>
        <w:t>عوض ذلك النقص</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حيث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ذا بذل كبار السن الكثير من الجهد فربما يتف</w:t>
      </w:r>
      <w:r w:rsidRPr="00AD39A0">
        <w:rPr>
          <w:rFonts w:ascii="Simplified Arabic" w:eastAsia="Calibri" w:hAnsi="Simplified Arabic" w:cs="Simplified Arabic" w:hint="cs"/>
          <w:sz w:val="28"/>
          <w:szCs w:val="28"/>
          <w:rtl/>
          <w:lang w:eastAsia="fr-FR" w:bidi="ar-DZ"/>
        </w:rPr>
        <w:t>و</w:t>
      </w:r>
      <w:r w:rsidRPr="00AD39A0">
        <w:rPr>
          <w:rFonts w:ascii="Simplified Arabic" w:eastAsia="Calibri" w:hAnsi="Simplified Arabic" w:cs="Simplified Arabic"/>
          <w:sz w:val="28"/>
          <w:szCs w:val="28"/>
          <w:rtl/>
          <w:lang w:eastAsia="fr-FR" w:bidi="ar-DZ"/>
        </w:rPr>
        <w:t>قوا على صغار السن.</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rPr>
      </w:pPr>
      <w:r w:rsidRPr="00AD39A0">
        <w:rPr>
          <w:rFonts w:ascii="Simplified Arabic" w:eastAsiaTheme="minorEastAsia" w:hAnsi="Simplified Arabic" w:cs="Simplified Arabic"/>
          <w:b/>
          <w:bCs/>
          <w:sz w:val="28"/>
          <w:szCs w:val="28"/>
          <w:rtl/>
          <w:lang w:eastAsia="fr-FR"/>
        </w:rPr>
        <w:t>2- الاستنتاج العام</w:t>
      </w:r>
    </w:p>
    <w:p w:rsidR="00AD39A0" w:rsidRPr="00AD39A0" w:rsidRDefault="00AD39A0" w:rsidP="00AD39A0">
      <w:pPr>
        <w:bidi/>
        <w:spacing w:line="360" w:lineRule="auto"/>
        <w:ind w:left="64" w:firstLine="644"/>
        <w:jc w:val="both"/>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يبين الأدب النظري أن روتر قدم مفهوم مركز الضبط في إطار نظريته في التعلم الاجتماعي التي صممها أصلا للتنبؤ بالسلوك في المواقف الاجتماعية المعقدة في الخمسينات حتى الستينات من القرن العشرين، ويرى أنه توقع معمم يشير إلى اعتقاد الأفراد في الجهة التي يعزون إليها ضبط أسباب حصولهم على التعزيز، أي أنه مدى إدراك الأفراد لمسببات الأحداث، فإذا أدركوا أن الأحداث التي تحصل لهم تعتمد على سلوكهم يكونوا ذوي مركز ضبط داخلي، في حين إذا أدركوا أن هذه الأحداث نتيجة للحظ والصدفة والقوى الخارجية يكونوا ذوي مركز ضبط خارجي.</w:t>
      </w:r>
    </w:p>
    <w:p w:rsidR="00AD39A0" w:rsidRPr="00AD39A0" w:rsidRDefault="00AD39A0" w:rsidP="00AD39A0">
      <w:pPr>
        <w:bidi/>
        <w:spacing w:line="360" w:lineRule="auto"/>
        <w:ind w:left="64" w:firstLine="644"/>
        <w:jc w:val="both"/>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تطورت الأبحاث حول مركز الضبط في العقود الثلاثة الماضية وارتبط بعدة مجالات منها المجال الصحي، حيث بينت الدراسات أن السلوك الصحي للفرد يتأثر بمعتقداته حول مصدر صحته، وبهذا يتباين </w:t>
      </w:r>
      <w:r w:rsidRPr="00AD39A0">
        <w:rPr>
          <w:rFonts w:ascii="Simplified Arabic" w:eastAsiaTheme="minorEastAsia" w:hAnsi="Simplified Arabic" w:cs="Simplified Arabic" w:hint="cs"/>
          <w:sz w:val="28"/>
          <w:szCs w:val="28"/>
          <w:rtl/>
          <w:lang w:eastAsia="fr-FR" w:bidi="ar-DZ"/>
        </w:rPr>
        <w:lastRenderedPageBreak/>
        <w:t>الأفراد إلى ذوي مركز الضبط الصحي الداخلي وذوي مركز الضبط الصحي الخارجي لذوي النفوذ وذوي مركز الضبط الصحي الخارجي للحظ، وبينت الدراسات أيضا أن مركز الضبط عامل وسيط في حدوث المرض، وله أهمية في التنبؤ بقبول العلاج ومتابعته، ومساهم في السلوك الوقائي، وله أهمية في السلوك التفاعلي بين المريض والقائمين على رعايته في المجال الطبي.</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كما يتبين المتتبع للأدب النظري أنه في سنة </w:t>
      </w:r>
      <w:r w:rsidRPr="00AD39A0">
        <w:rPr>
          <w:rFonts w:ascii="Simplified Arabic" w:hAnsi="Simplified Arabic" w:cs="Simplified Arabic" w:hint="cs"/>
          <w:sz w:val="28"/>
          <w:szCs w:val="28"/>
          <w:rtl/>
          <w:lang w:bidi="ar-DZ"/>
        </w:rPr>
        <w:t xml:space="preserve">1977 قدم باندورا محورا رئيسيا من محاور النظرية المعرفية الاجتماعية، حيث يرى أن الكيفية التي يفكر بها الأفراد ويعتقدون بها تؤثر على الكيفية التي يتصرفون بها، لأنهم يقومون بتفسير انجازاتهم وفقا للقدرات التي يعتقدون أنهم يملكونها، مما يجعلهم يبذلون أقصى جهد لتحقيق ما يريدون واصطلح عليه الكفاءة الذاتية، </w:t>
      </w:r>
      <w:r w:rsidRPr="00AD39A0">
        <w:rPr>
          <w:rFonts w:ascii="Simplified Arabic" w:eastAsiaTheme="minorEastAsia" w:hAnsi="Simplified Arabic" w:cs="Simplified Arabic" w:hint="cs"/>
          <w:sz w:val="28"/>
          <w:szCs w:val="28"/>
          <w:rtl/>
          <w:lang w:eastAsia="fr-FR" w:bidi="ar-DZ"/>
        </w:rPr>
        <w:t>إن الشعور بالكفاءة الذاتية يمكن أن ينشط مدى واسع من العمليات الحيوية التي تتوسط العلاقة بين الصحة والمرض لدى الإنسان، وترتفع كثير من هذه التأثيرات الحيوية لمعتقدات الكفاءة الذاتية عند مواجهة الضغوط الحادة والمزمنة في الحياة اليومية.</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eastAsia="fr-FR" w:bidi="ar-DZ"/>
        </w:rPr>
        <w:t>بالرجوع إلى الاضطرابات ف</w:t>
      </w:r>
      <w:r w:rsidRPr="00AD39A0">
        <w:rPr>
          <w:rFonts w:ascii="Simplified Arabic" w:eastAsiaTheme="minorEastAsia" w:hAnsi="Simplified Arabic" w:cs="Simplified Arabic"/>
          <w:sz w:val="28"/>
          <w:szCs w:val="28"/>
          <w:rtl/>
          <w:lang w:eastAsia="fr-FR" w:bidi="ar-DZ"/>
        </w:rPr>
        <w:t>على الر</w:t>
      </w:r>
      <w:r w:rsidRPr="00AD39A0">
        <w:rPr>
          <w:rFonts w:ascii="Simplified Arabic" w:eastAsiaTheme="minorEastAsia" w:hAnsi="Simplified Arabic" w:cs="Simplified Arabic"/>
          <w:sz w:val="28"/>
          <w:szCs w:val="28"/>
          <w:rtl/>
          <w:lang w:val="en-US" w:eastAsia="fr-FR" w:bidi="ar-DZ"/>
        </w:rPr>
        <w:t>غ</w:t>
      </w:r>
      <w:r w:rsidRPr="00AD39A0">
        <w:rPr>
          <w:rFonts w:ascii="Simplified Arabic" w:eastAsiaTheme="minorEastAsia" w:hAnsi="Simplified Arabic" w:cs="Simplified Arabic"/>
          <w:sz w:val="28"/>
          <w:szCs w:val="28"/>
          <w:rtl/>
          <w:lang w:eastAsia="fr-FR" w:bidi="ar-DZ"/>
        </w:rPr>
        <w:t>م من التخفيض المنتظم لعدد الوفيات المرتبطة بالأمراض القلبية الوعائية إلا أنها تظل أحد الأسباب الأساسية</w:t>
      </w:r>
      <w:r w:rsidRPr="00AD39A0">
        <w:rPr>
          <w:rFonts w:ascii="Simplified Arabic" w:eastAsiaTheme="minorEastAsia" w:hAnsi="Simplified Arabic" w:cs="Simplified Arabic" w:hint="cs"/>
          <w:sz w:val="28"/>
          <w:szCs w:val="28"/>
          <w:rtl/>
          <w:lang w:eastAsia="fr-FR" w:bidi="ar-DZ"/>
        </w:rPr>
        <w:t xml:space="preserve"> بواقع </w:t>
      </w:r>
      <w:r w:rsidRPr="00AD39A0">
        <w:rPr>
          <w:rFonts w:ascii="Simplified Arabic" w:eastAsiaTheme="minorEastAsia" w:hAnsi="Simplified Arabic" w:cs="Simplified Arabic"/>
          <w:sz w:val="28"/>
          <w:szCs w:val="28"/>
          <w:rtl/>
          <w:lang w:eastAsia="fr-FR" w:bidi="ar-DZ"/>
        </w:rPr>
        <w:t xml:space="preserve"> ثلاثة من بين كل عشر حالات وف</w:t>
      </w:r>
      <w:r w:rsidRPr="00AD39A0">
        <w:rPr>
          <w:rFonts w:ascii="Simplified Arabic" w:eastAsiaTheme="minorEastAsia" w:hAnsi="Simplified Arabic" w:cs="Simplified Arabic" w:hint="cs"/>
          <w:sz w:val="28"/>
          <w:szCs w:val="28"/>
          <w:rtl/>
          <w:lang w:eastAsia="fr-FR" w:bidi="ar-DZ"/>
        </w:rPr>
        <w:t>اة</w:t>
      </w:r>
      <w:r w:rsidRPr="00AD39A0">
        <w:rPr>
          <w:rFonts w:ascii="Simplified Arabic" w:eastAsiaTheme="minorEastAsia" w:hAnsi="Simplified Arabic" w:cs="Simplified Arabic"/>
          <w:sz w:val="28"/>
          <w:szCs w:val="28"/>
          <w:rtl/>
          <w:lang w:eastAsia="fr-FR" w:bidi="ar-DZ"/>
        </w:rPr>
        <w:t xml:space="preserve"> ترجع إلى أمراض القلب منذ سنة 2016، </w:t>
      </w:r>
      <w:r w:rsidRPr="00AD39A0">
        <w:rPr>
          <w:rFonts w:ascii="Simplified Arabic" w:eastAsiaTheme="minorEastAsia" w:hAnsi="Simplified Arabic" w:cs="Simplified Arabic" w:hint="cs"/>
          <w:sz w:val="28"/>
          <w:szCs w:val="28"/>
          <w:rtl/>
          <w:lang w:eastAsia="fr-FR" w:bidi="ar-DZ"/>
        </w:rPr>
        <w:t>حيث يتم التخفيض ب</w:t>
      </w:r>
      <w:r w:rsidRPr="00AD39A0">
        <w:rPr>
          <w:rFonts w:ascii="Simplified Arabic" w:eastAsiaTheme="minorEastAsia" w:hAnsi="Simplified Arabic" w:cs="Simplified Arabic"/>
          <w:sz w:val="28"/>
          <w:szCs w:val="28"/>
          <w:rtl/>
          <w:lang w:eastAsia="fr-FR" w:bidi="ar-DZ"/>
        </w:rPr>
        <w:t xml:space="preserve">الوقاية </w:t>
      </w:r>
      <w:r w:rsidRPr="00AD39A0">
        <w:rPr>
          <w:rFonts w:ascii="Simplified Arabic" w:eastAsiaTheme="minorEastAsia" w:hAnsi="Simplified Arabic" w:cs="Simplified Arabic" w:hint="cs"/>
          <w:sz w:val="28"/>
          <w:szCs w:val="28"/>
          <w:rtl/>
          <w:lang w:eastAsia="fr-FR" w:bidi="ar-DZ"/>
        </w:rPr>
        <w:t>منها ب</w:t>
      </w:r>
      <w:r w:rsidRPr="00AD39A0">
        <w:rPr>
          <w:rFonts w:ascii="Simplified Arabic" w:eastAsiaTheme="minorEastAsia" w:hAnsi="Simplified Arabic" w:cs="Simplified Arabic"/>
          <w:sz w:val="28"/>
          <w:szCs w:val="28"/>
          <w:rtl/>
          <w:lang w:eastAsia="fr-FR" w:bidi="ar-DZ"/>
        </w:rPr>
        <w:t xml:space="preserve">تشييد عتبة للتدخل العلاجي، وتنقسم إلى نوعين من الوقاية، وقاية أولية تتعلق بالأشخاص غير المصابين بالأمراض القلبية الوعائية، وتفيد في الكشف والتكفل بعوامل الخطر </w:t>
      </w:r>
      <w:r w:rsidRPr="00AD39A0">
        <w:rPr>
          <w:rFonts w:ascii="Simplified Arabic" w:eastAsiaTheme="minorEastAsia" w:hAnsi="Simplified Arabic" w:cs="Simplified Arabic"/>
          <w:sz w:val="28"/>
          <w:szCs w:val="28"/>
          <w:rtl/>
          <w:lang w:val="en-US" w:eastAsia="fr-FR" w:bidi="ar-DZ"/>
        </w:rPr>
        <w:t>من أجل تأخير وإبعاد الحوادث القلبية الوعائية، في حين تتعلق الوقاية الثانوية بالأشخاص المرضى بـ</w:t>
      </w:r>
      <w:r w:rsidRPr="00AD39A0">
        <w:rPr>
          <w:rFonts w:ascii="Simplified Arabic" w:eastAsiaTheme="minorEastAsia" w:hAnsi="Simplified Arabic" w:cs="Simplified Arabic"/>
          <w:sz w:val="28"/>
          <w:szCs w:val="28"/>
          <w:lang w:val="en-US" w:eastAsia="fr-FR" w:bidi="ar-DZ"/>
        </w:rPr>
        <w:t xml:space="preserve">Angore claudiction intermittente, </w:t>
      </w:r>
      <w:r w:rsidRPr="00AD39A0">
        <w:rPr>
          <w:rFonts w:ascii="Simplified Arabic" w:eastAsiaTheme="minorEastAsia" w:hAnsi="Simplified Arabic" w:cs="Simplified Arabic"/>
          <w:sz w:val="28"/>
          <w:szCs w:val="28"/>
          <w:lang w:eastAsia="fr-FR" w:bidi="ar-DZ"/>
        </w:rPr>
        <w:t xml:space="preserve">AVC, IDM </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sz w:val="28"/>
          <w:szCs w:val="28"/>
          <w:rtl/>
          <w:lang w:val="en-US" w:eastAsia="fr-FR" w:bidi="ar-DZ"/>
        </w:rPr>
        <w:t xml:space="preserve">من أجل تخفيض خطر الانتكاس، حدوث مضاعفات أخرى </w:t>
      </w:r>
      <w:r w:rsidRPr="00AD39A0">
        <w:rPr>
          <w:rFonts w:ascii="Simplified Arabic" w:eastAsiaTheme="minorEastAsia" w:hAnsi="Simplified Arabic" w:cs="Simplified Arabic" w:hint="cs"/>
          <w:sz w:val="28"/>
          <w:szCs w:val="28"/>
          <w:rtl/>
          <w:lang w:val="en-US" w:eastAsia="fr-FR" w:bidi="ar-DZ"/>
        </w:rPr>
        <w:t>أ</w:t>
      </w:r>
      <w:r w:rsidRPr="00AD39A0">
        <w:rPr>
          <w:rFonts w:ascii="Simplified Arabic" w:eastAsiaTheme="minorEastAsia" w:hAnsi="Simplified Arabic" w:cs="Simplified Arabic"/>
          <w:sz w:val="28"/>
          <w:szCs w:val="28"/>
          <w:rtl/>
          <w:lang w:val="en-US" w:eastAsia="fr-FR" w:bidi="ar-DZ"/>
        </w:rPr>
        <w:t>والوفاة، وتركز الوقاية الجماعية على تثقيف المجتمع فيما يتعلق بعوامل الخطر القلبية الوعائية من خلال حملات تحسيسية صحية.</w:t>
      </w:r>
    </w:p>
    <w:p w:rsidR="00AD39A0" w:rsidRPr="00AD39A0" w:rsidRDefault="00AD39A0" w:rsidP="00AD39A0">
      <w:pPr>
        <w:tabs>
          <w:tab w:val="left" w:pos="5830"/>
        </w:tabs>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val="en-US" w:eastAsia="fr-FR" w:bidi="ar-DZ"/>
        </w:rPr>
        <w:lastRenderedPageBreak/>
        <w:t>تضم متلازمة الشريان التاجي الحادة الذبحة الصدرية غير المستقرة (</w:t>
      </w:r>
      <w:r w:rsidRPr="00AD39A0">
        <w:rPr>
          <w:rFonts w:ascii="Simplified Arabic" w:eastAsiaTheme="minorEastAsia" w:hAnsi="Simplified Arabic" w:cs="Simplified Arabic"/>
          <w:sz w:val="28"/>
          <w:szCs w:val="28"/>
          <w:lang w:val="en-US" w:eastAsia="fr-FR" w:bidi="ar-DZ"/>
        </w:rPr>
        <w:t>L’</w:t>
      </w:r>
      <w:r w:rsidRPr="00AD39A0">
        <w:rPr>
          <w:rFonts w:ascii="Simplified Arabic" w:eastAsiaTheme="minorEastAsia" w:hAnsi="Simplified Arabic" w:cs="Simplified Arabic"/>
          <w:sz w:val="28"/>
          <w:szCs w:val="28"/>
          <w:lang w:eastAsia="fr-FR" w:bidi="ar-DZ"/>
        </w:rPr>
        <w:t>angor instable</w:t>
      </w:r>
      <w:r w:rsidRPr="00AD39A0">
        <w:rPr>
          <w:rFonts w:ascii="Simplified Arabic" w:eastAsiaTheme="minorEastAsia" w:hAnsi="Simplified Arabic" w:cs="Simplified Arabic"/>
          <w:sz w:val="28"/>
          <w:szCs w:val="28"/>
          <w:rtl/>
          <w:lang w:eastAsia="fr-FR" w:bidi="ar-DZ"/>
        </w:rPr>
        <w:t>)  وهي حالة أولية من الإصابة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واحتشاء عضلة القلب ( </w:t>
      </w:r>
      <w:r w:rsidRPr="00AD39A0">
        <w:rPr>
          <w:rFonts w:ascii="Simplified Arabic" w:eastAsiaTheme="minorEastAsia" w:hAnsi="Simplified Arabic" w:cs="Simplified Arabic"/>
          <w:sz w:val="28"/>
          <w:szCs w:val="28"/>
          <w:lang w:eastAsia="fr-FR" w:bidi="ar-DZ"/>
        </w:rPr>
        <w:t>L’infarctus du myocarde</w:t>
      </w:r>
      <w:r w:rsidRPr="00AD39A0">
        <w:rPr>
          <w:rFonts w:ascii="Simplified Arabic" w:eastAsiaTheme="minorEastAsia" w:hAnsi="Simplified Arabic" w:cs="Simplified Arabic"/>
          <w:sz w:val="28"/>
          <w:szCs w:val="28"/>
          <w:rtl/>
          <w:lang w:eastAsia="fr-FR" w:bidi="ar-DZ"/>
        </w:rPr>
        <w:t xml:space="preserve">) لأن لهما نفس الفيزيولوجية المرضية، وترتبط بمتلازمة الشريان التاجي الحادة جميع الآلام الصدرية التي تكون على هيئة ذبحة، أو خناق بصفة ممتدة، أو شدة حديثة عند مريض يعاني أو لا يعاني من سوابق مرضية شريانية، وتكون هذه الآلام في العادة مترافقة مع تخطيط قلبي غير عادي، </w:t>
      </w:r>
      <w:r w:rsidRPr="00AD39A0">
        <w:rPr>
          <w:rFonts w:ascii="Simplified Arabic" w:eastAsiaTheme="minorEastAsia" w:hAnsi="Simplified Arabic" w:cs="Simplified Arabic" w:hint="cs"/>
          <w:sz w:val="28"/>
          <w:szCs w:val="28"/>
          <w:rtl/>
          <w:lang w:eastAsia="fr-FR" w:bidi="ar-DZ"/>
        </w:rPr>
        <w:t xml:space="preserve">كما </w:t>
      </w:r>
      <w:r w:rsidRPr="00AD39A0">
        <w:rPr>
          <w:rFonts w:ascii="Simplified Arabic" w:eastAsiaTheme="minorEastAsia" w:hAnsi="Simplified Arabic" w:cs="Simplified Arabic"/>
          <w:sz w:val="28"/>
          <w:szCs w:val="28"/>
          <w:rtl/>
          <w:lang w:val="en-US" w:eastAsia="fr-FR" w:bidi="ar-DZ"/>
        </w:rPr>
        <w:t xml:space="preserve">ترتبط بانخفاض مفاجئ في تدفق الدم الشرياني الآتي عادة فوق مناطق من تصلب الشرايين.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val="en-US" w:eastAsia="fr-FR" w:bidi="ar-DZ"/>
        </w:rPr>
        <w:t xml:space="preserve">بعد تحديد أهداف الدراسة الحالية المتمثلة أساسا في كشف العلاقة بين مركز الضبط والكفاءة الذاتية ودراسة المتغيرين في ظل متغيرات الجنس، السن، مدة المرض، وبعد تطبيق مقياس مركز الضبط على مرضى متلازمة الشريان التاجي بينت الدراسة سيادة البعد الخارجي لمركز الضبط وارجعت الباحثة ذلك إلى مجموعة من العوامل متعلقة بخصائص ومواصفات العينة، مثل المرض لارتباط الضبط الخارجي بالمرض حيث يظهر الأفراد عجزا أمام الظروف التي يعيشون فيها وبالتالي يظهر المرض، كذلك السن اذ يتناسب الضبط الخارجي مع كبر السن وبالرجوع إلى عينة الدراسة نجدها تتمركز حول العمر 64 سنة، والمستوى التعليمي البسيط الذي تميزت به عينة الدراسة، والأهم من كل ذلك تركيبة المجتمع الجزائري الذي يتميز بتقليدية الثقافة فمثل هذه المجتمعات التقليدية تستمد تماسكها وقوة نظامها من سلطة الجماعة و تنشأ الأفراد ضمنها متطبعين بالخضوع والطاعة والانصياع.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val="en-US" w:eastAsia="fr-FR" w:bidi="ar-DZ"/>
        </w:rPr>
        <w:t xml:space="preserve">بعد تطبيق مقياس الكفاءة الذاتية وجدت الدراسة ارتفاع الاعتقاد في الكفاءة الذاتية لدى مرضى متلازمة الشريان التاجي، وارجعته الباحثة إلى طبيعة مرض قصور الشريان التاجي وإلى المعلومات المتوفرة عنه لدى عامة الناس، إذ يدرك المريض جيدا أن له دورا في تعجيل الشفاء وهذا ما يرفع من كفاءته الذاتية، اذ توجد علاقة بين تجنبه لعوامل الخطر وبين مضاعفات المرض، كما يدرك أهمية مراقبة </w:t>
      </w:r>
      <w:r w:rsidRPr="00AD39A0">
        <w:rPr>
          <w:rFonts w:ascii="Simplified Arabic" w:eastAsiaTheme="minorEastAsia" w:hAnsi="Simplified Arabic" w:cs="Simplified Arabic" w:hint="cs"/>
          <w:sz w:val="28"/>
          <w:szCs w:val="28"/>
          <w:rtl/>
          <w:lang w:val="en-US" w:eastAsia="fr-FR" w:bidi="ar-DZ"/>
        </w:rPr>
        <w:lastRenderedPageBreak/>
        <w:t>الوزن، الحمية، التوتر وغيرها من العوامل،</w:t>
      </w:r>
      <w:r w:rsidRPr="00AD39A0">
        <w:rPr>
          <w:rFonts w:ascii="Simplified Arabic" w:eastAsiaTheme="minorEastAsia" w:hAnsi="Simplified Arabic" w:cs="Simplified Arabic" w:hint="cs"/>
          <w:sz w:val="28"/>
          <w:szCs w:val="28"/>
          <w:rtl/>
          <w:lang w:eastAsia="fr-FR" w:bidi="ar-DZ"/>
        </w:rPr>
        <w:t xml:space="preserve"> وهذا ما يجعل</w:t>
      </w:r>
      <w:r w:rsidRPr="00AD39A0">
        <w:rPr>
          <w:rFonts w:ascii="Simplified Arabic" w:eastAsiaTheme="minorEastAsia" w:hAnsi="Simplified Arabic" w:cs="Simplified Arabic"/>
          <w:sz w:val="28"/>
          <w:szCs w:val="28"/>
          <w:rtl/>
          <w:lang w:eastAsia="fr-FR" w:bidi="ar-DZ"/>
        </w:rPr>
        <w:t xml:space="preserve"> الكفاءة الذاتية تؤدي دورا مؤثرا في الوساطة سواء بين ت</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ثير العوامل النفسية الاجتماعية على الأنظمة الحيوية المتصلة بتعديل الوظائف الجسمية او على العادات الصحية الواقية من المرض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و المخففة من الظروف المسببة لهذا المرض</w:t>
      </w:r>
      <w:r w:rsidRPr="00AD39A0">
        <w:rPr>
          <w:rFonts w:ascii="Simplified Arabic" w:eastAsiaTheme="minorEastAsia" w:hAnsi="Simplified Arabic" w:cs="Simplified Arabic" w:hint="cs"/>
          <w:sz w:val="28"/>
          <w:szCs w:val="28"/>
          <w:rtl/>
          <w:lang w:eastAsia="fr-FR" w:bidi="ar-DZ"/>
        </w:rPr>
        <w:t>، في حين دلت الدراسة على عدم وجود علاقة بين ذوي الحظ والكفاءة الذاتية، لأن المريض فاقد الثقة والأمل في العلاج لاعتقاده في أمور خارج سيطرته وبالتالي يصعب عليه التحكم في المرض.</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عند فحص العلاقة بين مركز الضبط والكفاءة الذاتية تبين وجود علاقة بينهما، وعند التفصيل في علاقة أبعاد مركز الضبط بالكفاءة الذاتية وجد ارتباط البعد الداخلي وبعد ذوي النفوذ بالكفاءة الذاتية، في حين لم توجد علاقة دالة بين بعد الحظ والكفاءة الذاتية، وأرجعت الباحثة ذلك إلى أن الاعتقاد في القدرات الشخصية أو الثقة في الأطباء والمعالجين ومقدمي الرعاية يؤدي إلى درجة كبيرة من التحكم في هذا المرض، حيث إذا كان داخلي الضبط واعتقد في قدراته الشخصية فهو قادر على تحمل مسؤولية العيش مع هذا المرض فتجده يبحث عن الحلول التي من الممكن أن تخفف من حدة المرض، وبهذا يتوفر لنا مكوني الكفاءة الذاتية وهما الاعتقاد في قدرة الفرد على مواجهة المرض، والمكون الثاني هو المهارات التي من الممكن القيام بها من قبيل القيام بالسلوكيات الصحية المؤدية إلى التحسن، والأمر كذلك مع ذوي النفوذ فهم متأكدون تماما بأن مقدمي الرعاية سوف يساعدونه على تخطي المرض وبالتالي يتبع توصيات الطبيب المعالج وأفراد الأسرة القائمين على رعايته.</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val="en-US" w:eastAsia="fr-FR" w:bidi="ar-DZ"/>
        </w:rPr>
        <w:t xml:space="preserve">بينت نتائج هذه الدراسة عدم وجود فروق في مركز الضبط ترجع إلى الجنس، وأرجعته الباحثة إلى التغير الثقافي الذي حدث في المجتمع والذي اخرج المرأة لمواجهة صعوبات الحياة، </w:t>
      </w:r>
      <w:r w:rsidRPr="00AD39A0">
        <w:rPr>
          <w:rFonts w:ascii="Simplified Arabic" w:eastAsiaTheme="minorEastAsia" w:hAnsi="Simplified Arabic" w:cs="Simplified Arabic" w:hint="cs"/>
          <w:sz w:val="28"/>
          <w:szCs w:val="28"/>
          <w:rtl/>
          <w:lang w:eastAsia="fr-FR" w:bidi="ar-DZ"/>
        </w:rPr>
        <w:t>حيث</w:t>
      </w:r>
      <w:r w:rsidRPr="00AD39A0">
        <w:rPr>
          <w:rFonts w:ascii="Simplified Arabic" w:eastAsiaTheme="minorEastAsia" w:hAnsi="Simplified Arabic" w:cs="Simplified Arabic"/>
          <w:sz w:val="28"/>
          <w:szCs w:val="28"/>
          <w:rtl/>
          <w:lang w:eastAsia="fr-FR" w:bidi="ar-DZ"/>
        </w:rPr>
        <w:t xml:space="preserve"> عمل على إزالة الفروق بين الرجل والمرأة </w:t>
      </w:r>
      <w:r w:rsidRPr="00AD39A0">
        <w:rPr>
          <w:rFonts w:ascii="Simplified Arabic" w:eastAsiaTheme="minorEastAsia" w:hAnsi="Simplified Arabic" w:cs="Simplified Arabic" w:hint="cs"/>
          <w:sz w:val="28"/>
          <w:szCs w:val="28"/>
          <w:rtl/>
          <w:lang w:eastAsia="fr-FR" w:bidi="ar-DZ"/>
        </w:rPr>
        <w:t>ف</w:t>
      </w:r>
      <w:r w:rsidRPr="00AD39A0">
        <w:rPr>
          <w:rFonts w:ascii="Simplified Arabic" w:eastAsiaTheme="minorEastAsia" w:hAnsi="Simplified Arabic" w:cs="Simplified Arabic"/>
          <w:sz w:val="28"/>
          <w:szCs w:val="28"/>
          <w:rtl/>
          <w:lang w:eastAsia="fr-FR" w:bidi="ar-DZ"/>
        </w:rPr>
        <w:t xml:space="preserve">أصبحت </w:t>
      </w:r>
      <w:r w:rsidRPr="00AD39A0">
        <w:rPr>
          <w:rFonts w:ascii="Simplified Arabic" w:eastAsiaTheme="minorEastAsia" w:hAnsi="Simplified Arabic" w:cs="Simplified Arabic" w:hint="cs"/>
          <w:sz w:val="28"/>
          <w:szCs w:val="28"/>
          <w:rtl/>
          <w:lang w:eastAsia="fr-FR" w:bidi="ar-DZ"/>
        </w:rPr>
        <w:t>تعمل في مهن رجالية و</w:t>
      </w:r>
      <w:r w:rsidRPr="00AD39A0">
        <w:rPr>
          <w:rFonts w:ascii="Simplified Arabic" w:eastAsiaTheme="minorEastAsia" w:hAnsi="Simplified Arabic" w:cs="Simplified Arabic"/>
          <w:sz w:val="28"/>
          <w:szCs w:val="28"/>
          <w:rtl/>
          <w:lang w:eastAsia="fr-FR" w:bidi="ar-DZ"/>
        </w:rPr>
        <w:t xml:space="preserve">أثبتت </w:t>
      </w:r>
      <w:r w:rsidRPr="00AD39A0">
        <w:rPr>
          <w:rFonts w:ascii="Simplified Arabic" w:eastAsiaTheme="minorEastAsia" w:hAnsi="Simplified Arabic" w:cs="Simplified Arabic" w:hint="cs"/>
          <w:sz w:val="28"/>
          <w:szCs w:val="28"/>
          <w:rtl/>
          <w:lang w:eastAsia="fr-FR" w:bidi="ar-DZ"/>
        </w:rPr>
        <w:t>كفاءتها</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 xml:space="preserve">مما </w:t>
      </w:r>
      <w:r w:rsidRPr="00AD39A0">
        <w:rPr>
          <w:rFonts w:ascii="Simplified Arabic" w:eastAsiaTheme="minorEastAsia" w:hAnsi="Simplified Arabic" w:cs="Simplified Arabic"/>
          <w:sz w:val="28"/>
          <w:szCs w:val="28"/>
          <w:rtl/>
          <w:lang w:eastAsia="fr-FR" w:bidi="ar-DZ"/>
        </w:rPr>
        <w:t>جعلها تعتد بنفسها وتعتقد ب</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ن بإمكانها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ن تقود مصيرها بنفسها غير خاضعة 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حد وغير تابعة للرجل في تحقيق أهدافها</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lastRenderedPageBreak/>
        <w:t xml:space="preserve">واتفقت هذه النتيجة مع نتيجة أنه لا توجد فروق في الكفاءة الذاتية تبعا للجنس لأن الأمر يتعلق أكثر بالمرض، فهي تشعر بنفس الألم الذي يشعر به الرجل، لذا هي تواجه التحدي وتسعى إلى العلاج </w:t>
      </w:r>
      <w:r w:rsidRPr="00AD39A0">
        <w:rPr>
          <w:rFonts w:ascii="Simplified Arabic" w:eastAsiaTheme="minorEastAsia" w:hAnsi="Simplified Arabic" w:cs="Simplified Arabic"/>
          <w:sz w:val="28"/>
          <w:szCs w:val="28"/>
          <w:rtl/>
          <w:lang w:eastAsia="fr-FR" w:bidi="ar-DZ"/>
        </w:rPr>
        <w:t xml:space="preserve">بكل ثقة </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ملا في التحكم في </w:t>
      </w:r>
      <w:r w:rsidRPr="00AD39A0">
        <w:rPr>
          <w:rFonts w:ascii="Simplified Arabic" w:eastAsiaTheme="minorEastAsia" w:hAnsi="Simplified Arabic" w:cs="Simplified Arabic" w:hint="cs"/>
          <w:sz w:val="28"/>
          <w:szCs w:val="28"/>
          <w:rtl/>
          <w:lang w:eastAsia="fr-FR" w:bidi="ar-DZ"/>
        </w:rPr>
        <w:t>ا</w:t>
      </w:r>
      <w:r w:rsidRPr="00AD39A0">
        <w:rPr>
          <w:rFonts w:ascii="Simplified Arabic" w:eastAsiaTheme="minorEastAsia" w:hAnsi="Simplified Arabic" w:cs="Simplified Arabic"/>
          <w:sz w:val="28"/>
          <w:szCs w:val="28"/>
          <w:rtl/>
          <w:lang w:eastAsia="fr-FR" w:bidi="ar-DZ"/>
        </w:rPr>
        <w:t>ل</w:t>
      </w:r>
      <w:r w:rsidRPr="00AD39A0">
        <w:rPr>
          <w:rFonts w:ascii="Simplified Arabic" w:eastAsiaTheme="minorEastAsia" w:hAnsi="Simplified Arabic" w:cs="Simplified Arabic" w:hint="cs"/>
          <w:sz w:val="28"/>
          <w:szCs w:val="28"/>
          <w:rtl/>
          <w:lang w:eastAsia="fr-FR" w:bidi="ar-DZ"/>
        </w:rPr>
        <w:t>أ</w:t>
      </w:r>
      <w:r w:rsidRPr="00AD39A0">
        <w:rPr>
          <w:rFonts w:ascii="Simplified Arabic" w:eastAsiaTheme="minorEastAsia" w:hAnsi="Simplified Arabic" w:cs="Simplified Arabic"/>
          <w:sz w:val="28"/>
          <w:szCs w:val="28"/>
          <w:rtl/>
          <w:lang w:eastAsia="fr-FR" w:bidi="ar-DZ"/>
        </w:rPr>
        <w:t xml:space="preserve">لم والحصول على الشفاء من المرض.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val="en-US" w:eastAsia="fr-FR" w:bidi="ar-DZ"/>
        </w:rPr>
        <w:t>كما بينت نتيجة الدراسة عدم تأثر كل من مركز الضبط والكفاءة الذاتية بالسن، وارجعت الباحثة ذلك إلى خصائص العينة، إ</w:t>
      </w:r>
      <w:r w:rsidRPr="00AD39A0">
        <w:rPr>
          <w:rFonts w:ascii="Simplified Arabic" w:eastAsiaTheme="minorEastAsia" w:hAnsi="Simplified Arabic" w:cs="Simplified Arabic"/>
          <w:sz w:val="28"/>
          <w:szCs w:val="28"/>
          <w:rtl/>
          <w:lang w:val="en-US" w:eastAsia="fr-FR" w:bidi="ar-DZ"/>
        </w:rPr>
        <w:t xml:space="preserve">ذ تمت الدراسة على عينة من كبار السن </w:t>
      </w:r>
      <w:r w:rsidRPr="00AD39A0">
        <w:rPr>
          <w:rFonts w:ascii="Simplified Arabic" w:eastAsiaTheme="minorEastAsia" w:hAnsi="Simplified Arabic" w:cs="Simplified Arabic" w:hint="cs"/>
          <w:sz w:val="28"/>
          <w:szCs w:val="28"/>
          <w:rtl/>
          <w:lang w:val="en-US" w:eastAsia="fr-FR" w:bidi="ar-DZ"/>
        </w:rPr>
        <w:t>حيث</w:t>
      </w:r>
      <w:r w:rsidRPr="00AD39A0">
        <w:rPr>
          <w:rFonts w:ascii="Simplified Arabic" w:eastAsiaTheme="minorEastAsia" w:hAnsi="Simplified Arabic" w:cs="Simplified Arabic"/>
          <w:sz w:val="28"/>
          <w:szCs w:val="28"/>
          <w:rtl/>
          <w:lang w:val="en-US" w:eastAsia="fr-FR" w:bidi="ar-DZ"/>
        </w:rPr>
        <w:t xml:space="preserve"> بلغ المتوسط الحسابي </w:t>
      </w:r>
      <w:r w:rsidRPr="00AD39A0">
        <w:rPr>
          <w:rFonts w:ascii="Simplified Arabic" w:eastAsiaTheme="minorEastAsia" w:hAnsi="Simplified Arabic" w:cs="Simplified Arabic"/>
          <w:sz w:val="28"/>
          <w:szCs w:val="28"/>
          <w:lang w:eastAsia="fr-FR" w:bidi="ar-DZ"/>
        </w:rPr>
        <w:t>64,06</w:t>
      </w:r>
      <w:r w:rsidRPr="00AD39A0">
        <w:rPr>
          <w:rFonts w:ascii="Simplified Arabic" w:eastAsiaTheme="minorEastAsia" w:hAnsi="Simplified Arabic" w:cs="Simplified Arabic"/>
          <w:sz w:val="28"/>
          <w:szCs w:val="28"/>
          <w:rtl/>
          <w:lang w:eastAsia="fr-FR" w:bidi="ar-DZ"/>
        </w:rPr>
        <w:t xml:space="preserve"> والانحراف المعياري </w:t>
      </w:r>
      <w:r w:rsidRPr="00AD39A0">
        <w:rPr>
          <w:rFonts w:ascii="Simplified Arabic" w:eastAsiaTheme="minorEastAsia" w:hAnsi="Simplified Arabic" w:cs="Simplified Arabic"/>
          <w:sz w:val="28"/>
          <w:szCs w:val="28"/>
          <w:lang w:eastAsia="fr-FR" w:bidi="ar-DZ"/>
        </w:rPr>
        <w:t>11,71</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بالتالي عينة الدراسة لم تسمح بالتشتت حيث وجد انحراف قليل عن السن 64 سنة </w:t>
      </w:r>
      <w:r w:rsidRPr="00AD39A0">
        <w:rPr>
          <w:rFonts w:ascii="Simplified Arabic" w:eastAsiaTheme="minorEastAsia" w:hAnsi="Simplified Arabic" w:cs="Simplified Arabic" w:hint="cs"/>
          <w:sz w:val="28"/>
          <w:szCs w:val="28"/>
          <w:rtl/>
          <w:lang w:eastAsia="fr-FR" w:bidi="ar-DZ"/>
        </w:rPr>
        <w:t>كما</w:t>
      </w:r>
      <w:r w:rsidRPr="00AD39A0">
        <w:rPr>
          <w:rFonts w:ascii="Simplified Arabic" w:eastAsiaTheme="minorEastAsia" w:hAnsi="Simplified Arabic" w:cs="Simplified Arabic"/>
          <w:sz w:val="28"/>
          <w:szCs w:val="28"/>
          <w:rtl/>
          <w:lang w:eastAsia="fr-FR" w:bidi="ar-DZ"/>
        </w:rPr>
        <w:t xml:space="preserve"> لم تعط مجالا للحكم بناء على التنوع في العمر.</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 xml:space="preserve">كما بينت نتائج الدراسة عدم وجود فروق تبعا لمدة المرض في كل من مركز الضبط والكفاءة الذاتية، وارجعته الباحثة إلى طبيعة المرض الذي يتميز بحدوث </w:t>
      </w:r>
      <w:r w:rsidRPr="00AD39A0">
        <w:rPr>
          <w:rFonts w:ascii="Simplified Arabic" w:eastAsiaTheme="minorEastAsia" w:hAnsi="Simplified Arabic" w:cs="Simplified Arabic"/>
          <w:sz w:val="28"/>
          <w:szCs w:val="28"/>
          <w:rtl/>
          <w:lang w:eastAsia="fr-FR"/>
        </w:rPr>
        <w:t xml:space="preserve">نوبة مفاجئة وعنيفة </w:t>
      </w:r>
      <w:r w:rsidRPr="00AD39A0">
        <w:rPr>
          <w:rFonts w:ascii="Simplified Arabic" w:eastAsiaTheme="minorEastAsia" w:hAnsi="Simplified Arabic" w:cs="Simplified Arabic" w:hint="cs"/>
          <w:sz w:val="28"/>
          <w:szCs w:val="28"/>
          <w:rtl/>
          <w:lang w:eastAsia="fr-FR"/>
        </w:rPr>
        <w:t xml:space="preserve">يترتب عليها </w:t>
      </w:r>
      <w:r w:rsidRPr="00AD39A0">
        <w:rPr>
          <w:rFonts w:ascii="Simplified Arabic" w:eastAsiaTheme="minorEastAsia" w:hAnsi="Simplified Arabic" w:cs="Simplified Arabic"/>
          <w:sz w:val="28"/>
          <w:szCs w:val="28"/>
          <w:rtl/>
          <w:lang w:eastAsia="fr-FR"/>
        </w:rPr>
        <w:t>مت</w:t>
      </w:r>
      <w:r w:rsidRPr="00AD39A0">
        <w:rPr>
          <w:rFonts w:ascii="Simplified Arabic" w:eastAsiaTheme="minorEastAsia" w:hAnsi="Simplified Arabic" w:cs="Simplified Arabic" w:hint="cs"/>
          <w:sz w:val="28"/>
          <w:szCs w:val="28"/>
          <w:rtl/>
          <w:lang w:eastAsia="fr-FR"/>
        </w:rPr>
        <w:t>ا</w:t>
      </w:r>
      <w:r w:rsidRPr="00AD39A0">
        <w:rPr>
          <w:rFonts w:ascii="Simplified Arabic" w:eastAsiaTheme="minorEastAsia" w:hAnsi="Simplified Arabic" w:cs="Simplified Arabic"/>
          <w:sz w:val="28"/>
          <w:szCs w:val="28"/>
          <w:rtl/>
          <w:lang w:eastAsia="fr-FR"/>
        </w:rPr>
        <w:t>بعة طبية صارمة</w:t>
      </w:r>
      <w:r w:rsidRPr="00AD39A0">
        <w:rPr>
          <w:rFonts w:ascii="Simplified Arabic" w:eastAsiaTheme="minorEastAsia" w:hAnsi="Simplified Arabic" w:cs="Simplified Arabic" w:hint="cs"/>
          <w:sz w:val="28"/>
          <w:szCs w:val="28"/>
          <w:rtl/>
          <w:lang w:eastAsia="fr-FR"/>
        </w:rPr>
        <w:t xml:space="preserve">، مما يغذي الاعتقاد في الضبط الخارجي لدى المريض مهما طالت السنين، لأن المرض مزمن ولا يتغير، والعجز والألم المصاحب له نفسه، هذا من جهة وبالنسبة للكفاءة الذاتية فارتفاعها عند المرضى راجع للتحدي الذي يقومون به وهذا أمر مستحسن لأنه أصبح من الشائع لدى الناس أنه بإمكانهم التحكم في عوامل الخطر المؤدية للاضطراب والوقاية من مضاعفاته الخطيرة في حال حدوثه، والامر متوافق مع اعتقاد باندورا الذي وجد </w:t>
      </w:r>
      <w:r w:rsidRPr="00AD39A0">
        <w:rPr>
          <w:rFonts w:ascii="Simplified Arabic" w:eastAsiaTheme="minorEastAsia" w:hAnsi="Simplified Arabic" w:cs="Simplified Arabic"/>
          <w:sz w:val="28"/>
          <w:szCs w:val="28"/>
          <w:rtl/>
          <w:lang w:eastAsia="fr-FR" w:bidi="ar-DZ"/>
        </w:rPr>
        <w:t xml:space="preserve">أن الكفاءة الذاتية المدركة تعتبر منبئا بالعجز الوظيفي بغض النظر على مستوى الألم أو مدة الإصابة بالمرض، </w:t>
      </w:r>
      <w:r w:rsidRPr="00AD39A0">
        <w:rPr>
          <w:rFonts w:ascii="Simplified Arabic" w:eastAsiaTheme="minorEastAsia" w:hAnsi="Simplified Arabic" w:cs="Simplified Arabic" w:hint="cs"/>
          <w:sz w:val="28"/>
          <w:szCs w:val="28"/>
          <w:rtl/>
          <w:lang w:eastAsia="fr-FR" w:bidi="ar-DZ"/>
        </w:rPr>
        <w:t>ف</w:t>
      </w:r>
      <w:r w:rsidRPr="00AD39A0">
        <w:rPr>
          <w:rFonts w:ascii="Simplified Arabic" w:eastAsiaTheme="minorEastAsia" w:hAnsi="Simplified Arabic" w:cs="Simplified Arabic"/>
          <w:sz w:val="28"/>
          <w:szCs w:val="28"/>
          <w:rtl/>
          <w:lang w:eastAsia="fr-FR" w:bidi="ar-DZ"/>
        </w:rPr>
        <w:t xml:space="preserve">المستوى المرتفع من الكفاءة يعزز من فائدة آليات مواجهة المرض التي تقلل بدورها من العجز الوظيفي، </w:t>
      </w:r>
      <w:r w:rsidRPr="00AD39A0">
        <w:rPr>
          <w:rFonts w:ascii="Simplified Arabic" w:eastAsiaTheme="minorEastAsia" w:hAnsi="Simplified Arabic" w:cs="Simplified Arabic" w:hint="cs"/>
          <w:sz w:val="28"/>
          <w:szCs w:val="28"/>
          <w:rtl/>
          <w:lang w:eastAsia="fr-FR" w:bidi="ar-DZ"/>
        </w:rPr>
        <w:t>و</w:t>
      </w:r>
      <w:r w:rsidRPr="00AD39A0">
        <w:rPr>
          <w:rFonts w:ascii="Simplified Arabic" w:eastAsiaTheme="minorEastAsia" w:hAnsi="Simplified Arabic" w:cs="Simplified Arabic"/>
          <w:sz w:val="28"/>
          <w:szCs w:val="28"/>
          <w:rtl/>
          <w:lang w:eastAsia="fr-FR" w:bidi="ar-DZ"/>
        </w:rPr>
        <w:t xml:space="preserve">مختلف أشكال الأمراض المزمنة تسبب مشكلات متشابهة خاصة بكيفية التحكم في الألم والتغلب على المعيقات الناتجة عن التلف الجسمي، </w:t>
      </w:r>
      <w:r w:rsidRPr="00AD39A0">
        <w:rPr>
          <w:rFonts w:ascii="Simplified Arabic" w:eastAsiaTheme="minorEastAsia" w:hAnsi="Simplified Arabic" w:cs="Simplified Arabic" w:hint="cs"/>
          <w:sz w:val="28"/>
          <w:szCs w:val="28"/>
          <w:rtl/>
          <w:lang w:eastAsia="fr-FR" w:bidi="ar-DZ"/>
        </w:rPr>
        <w:t xml:space="preserve">اذ يمكن عن طريق </w:t>
      </w:r>
      <w:r w:rsidRPr="00AD39A0">
        <w:rPr>
          <w:rFonts w:ascii="Simplified Arabic" w:eastAsiaTheme="minorEastAsia" w:hAnsi="Simplified Arabic" w:cs="Simplified Arabic"/>
          <w:sz w:val="28"/>
          <w:szCs w:val="28"/>
          <w:rtl/>
          <w:lang w:eastAsia="fr-FR" w:bidi="ar-DZ"/>
        </w:rPr>
        <w:t>الحفاظ على الكفاءة الذاتية والتدريب على ضبط الخدمات العلاجية علاج مختلف الأمراض المزمنة.</w:t>
      </w:r>
    </w:p>
    <w:p w:rsidR="00AD39A0" w:rsidRPr="00AD39A0" w:rsidRDefault="00AD39A0" w:rsidP="00AD39A0">
      <w:pPr>
        <w:bidi/>
        <w:spacing w:line="360" w:lineRule="auto"/>
        <w:ind w:firstLine="708"/>
        <w:jc w:val="lowKashida"/>
        <w:rPr>
          <w:rFonts w:ascii="Simplified Arabic" w:eastAsia="Calibri" w:hAnsi="Simplified Arabic" w:cs="Simplified Arabic"/>
          <w:sz w:val="28"/>
          <w:szCs w:val="28"/>
          <w:lang w:eastAsia="fr-FR" w:bidi="ar-DZ"/>
        </w:rPr>
      </w:pPr>
      <w:r w:rsidRPr="00AD39A0">
        <w:rPr>
          <w:rFonts w:ascii="Simplified Arabic" w:eastAsia="Calibri" w:hAnsi="Simplified Arabic" w:cs="Simplified Arabic" w:hint="cs"/>
          <w:sz w:val="28"/>
          <w:szCs w:val="28"/>
          <w:rtl/>
          <w:lang w:eastAsia="fr-FR" w:bidi="ar-DZ"/>
        </w:rPr>
        <w:lastRenderedPageBreak/>
        <w:t xml:space="preserve">من أجل دراسة المتغيرات </w:t>
      </w:r>
      <w:r w:rsidRPr="00AD39A0">
        <w:rPr>
          <w:rFonts w:ascii="Simplified Arabic" w:eastAsia="Calibri" w:hAnsi="Simplified Arabic" w:cs="Simplified Arabic"/>
          <w:sz w:val="28"/>
          <w:szCs w:val="28"/>
          <w:rtl/>
          <w:lang w:eastAsia="fr-FR" w:bidi="ar-DZ"/>
        </w:rPr>
        <w:t xml:space="preserve">بعد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ن بينت النتائج عدم وجود فروق في مركز الضبط تعزى </w:t>
      </w:r>
      <w:r w:rsidRPr="00AD39A0">
        <w:rPr>
          <w:rFonts w:ascii="Simplified Arabic" w:eastAsia="Calibri" w:hAnsi="Simplified Arabic" w:cs="Simplified Arabic" w:hint="cs"/>
          <w:sz w:val="28"/>
          <w:szCs w:val="28"/>
          <w:rtl/>
          <w:lang w:eastAsia="fr-FR" w:bidi="ar-DZ"/>
        </w:rPr>
        <w:t>إ</w:t>
      </w:r>
      <w:r w:rsidRPr="00AD39A0">
        <w:rPr>
          <w:rFonts w:ascii="Simplified Arabic" w:eastAsia="Calibri" w:hAnsi="Simplified Arabic" w:cs="Simplified Arabic"/>
          <w:sz w:val="28"/>
          <w:szCs w:val="28"/>
          <w:rtl/>
          <w:lang w:eastAsia="fr-FR" w:bidi="ar-DZ"/>
        </w:rPr>
        <w:t xml:space="preserve">لى الجنس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 xml:space="preserve">و السن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و مدة المرض</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قامت الباحث</w:t>
      </w:r>
      <w:r w:rsidRPr="00AD39A0">
        <w:rPr>
          <w:rFonts w:ascii="Simplified Arabic" w:eastAsia="Calibri" w:hAnsi="Simplified Arabic" w:cs="Simplified Arabic" w:hint="cs"/>
          <w:sz w:val="28"/>
          <w:szCs w:val="28"/>
          <w:rtl/>
          <w:lang w:eastAsia="fr-FR" w:bidi="ar-DZ"/>
        </w:rPr>
        <w:t>ة</w:t>
      </w:r>
      <w:r w:rsidRPr="00AD39A0">
        <w:rPr>
          <w:rFonts w:ascii="Simplified Arabic" w:eastAsia="Calibri" w:hAnsi="Simplified Arabic" w:cs="Simplified Arabic"/>
          <w:sz w:val="28"/>
          <w:szCs w:val="28"/>
          <w:rtl/>
          <w:lang w:eastAsia="fr-FR" w:bidi="ar-DZ"/>
        </w:rPr>
        <w:t xml:space="preserve"> ب</w:t>
      </w:r>
      <w:r w:rsidRPr="00AD39A0">
        <w:rPr>
          <w:rFonts w:ascii="Simplified Arabic" w:eastAsia="Calibri" w:hAnsi="Simplified Arabic" w:cs="Simplified Arabic" w:hint="cs"/>
          <w:sz w:val="28"/>
          <w:szCs w:val="28"/>
          <w:rtl/>
          <w:lang w:eastAsia="fr-FR" w:bidi="ar-DZ"/>
        </w:rPr>
        <w:t>دراسة</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ثر التفاعل بين السن ومدة المرض في الت</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ثير على مركز الضبط الصحي</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حيث يسمح تحليل التباين الثنائي باختبار دلالة الفروق بين المتوسطات الناتجة عن التفاعل المشترك بين العاملين نتيجة توقف ت</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ثير عامل واحد على مستويات العامل الثاني، وبينت النتيجة أنه لا يوجد تفاعل بين عاملي السن ومدة المرض في التأثير على مستوى مركز الضبط</w:t>
      </w:r>
      <w:r w:rsidRPr="00AD39A0">
        <w:rPr>
          <w:rFonts w:ascii="Simplified Arabic" w:eastAsia="Calibri" w:hAnsi="Simplified Arabic" w:cs="Simplified Arabic" w:hint="cs"/>
          <w:sz w:val="28"/>
          <w:szCs w:val="28"/>
          <w:rtl/>
          <w:lang w:eastAsia="fr-FR" w:bidi="ar-DZ"/>
        </w:rPr>
        <w:t>، والامر كذلك بالنسبة للكفاءة الذاتية ف</w:t>
      </w:r>
      <w:r w:rsidRPr="00AD39A0">
        <w:rPr>
          <w:rFonts w:ascii="Simplified Arabic" w:eastAsia="Calibri" w:hAnsi="Simplified Arabic" w:cs="Simplified Arabic"/>
          <w:sz w:val="28"/>
          <w:szCs w:val="28"/>
          <w:rtl/>
          <w:lang w:eastAsia="fr-FR" w:bidi="ar-DZ"/>
        </w:rPr>
        <w:t>بعد ان بينت النتائج عدم وجود فروق في</w:t>
      </w:r>
      <w:r w:rsidRPr="00AD39A0">
        <w:rPr>
          <w:rFonts w:ascii="Simplified Arabic" w:eastAsia="Calibri" w:hAnsi="Simplified Arabic" w:cs="Simplified Arabic" w:hint="cs"/>
          <w:sz w:val="28"/>
          <w:szCs w:val="28"/>
          <w:rtl/>
          <w:lang w:eastAsia="fr-FR" w:bidi="ar-DZ"/>
        </w:rPr>
        <w:t>ها</w:t>
      </w:r>
      <w:r w:rsidRPr="00AD39A0">
        <w:rPr>
          <w:rFonts w:ascii="Simplified Arabic" w:eastAsia="Calibri" w:hAnsi="Simplified Arabic" w:cs="Simplified Arabic"/>
          <w:sz w:val="28"/>
          <w:szCs w:val="28"/>
          <w:rtl/>
          <w:lang w:eastAsia="fr-FR" w:bidi="ar-DZ"/>
        </w:rPr>
        <w:t xml:space="preserve"> تعزى </w:t>
      </w:r>
      <w:r w:rsidRPr="00AD39A0">
        <w:rPr>
          <w:rFonts w:ascii="Simplified Arabic" w:eastAsia="Calibri" w:hAnsi="Simplified Arabic" w:cs="Simplified Arabic" w:hint="cs"/>
          <w:sz w:val="28"/>
          <w:szCs w:val="28"/>
          <w:rtl/>
          <w:lang w:eastAsia="fr-FR" w:bidi="ar-DZ"/>
        </w:rPr>
        <w:t>إل</w:t>
      </w:r>
      <w:r w:rsidRPr="00AD39A0">
        <w:rPr>
          <w:rFonts w:ascii="Simplified Arabic" w:eastAsia="Calibri" w:hAnsi="Simplified Arabic" w:cs="Simplified Arabic"/>
          <w:sz w:val="28"/>
          <w:szCs w:val="28"/>
          <w:rtl/>
          <w:lang w:eastAsia="fr-FR" w:bidi="ar-DZ"/>
        </w:rPr>
        <w:t xml:space="preserve">ى الجنس </w:t>
      </w:r>
      <w:r w:rsidRPr="00AD39A0">
        <w:rPr>
          <w:rFonts w:ascii="Simplified Arabic" w:eastAsia="Calibri" w:hAnsi="Simplified Arabic" w:cs="Simplified Arabic" w:hint="cs"/>
          <w:sz w:val="28"/>
          <w:szCs w:val="28"/>
          <w:rtl/>
          <w:lang w:eastAsia="fr-FR" w:bidi="ar-DZ"/>
        </w:rPr>
        <w:t>أو</w:t>
      </w:r>
      <w:r w:rsidRPr="00AD39A0">
        <w:rPr>
          <w:rFonts w:ascii="Simplified Arabic" w:eastAsia="Calibri" w:hAnsi="Simplified Arabic" w:cs="Simplified Arabic"/>
          <w:sz w:val="28"/>
          <w:szCs w:val="28"/>
          <w:rtl/>
          <w:lang w:eastAsia="fr-FR" w:bidi="ar-DZ"/>
        </w:rPr>
        <w:t xml:space="preserve"> السن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و مدة المرض</w:t>
      </w:r>
      <w:r w:rsidRPr="00AD39A0">
        <w:rPr>
          <w:rFonts w:ascii="Simplified Arabic" w:eastAsia="Calibri" w:hAnsi="Simplified Arabic" w:cs="Simplified Arabic" w:hint="cs"/>
          <w:sz w:val="28"/>
          <w:szCs w:val="28"/>
          <w:rtl/>
          <w:lang w:eastAsia="fr-FR" w:bidi="ar-DZ"/>
        </w:rPr>
        <w:t>،</w:t>
      </w:r>
      <w:r w:rsidRPr="00AD39A0">
        <w:rPr>
          <w:rFonts w:ascii="Simplified Arabic" w:eastAsia="Calibri" w:hAnsi="Simplified Arabic" w:cs="Simplified Arabic"/>
          <w:sz w:val="28"/>
          <w:szCs w:val="28"/>
          <w:rtl/>
          <w:lang w:eastAsia="fr-FR" w:bidi="ar-DZ"/>
        </w:rPr>
        <w:t xml:space="preserve"> قامت الباحث</w:t>
      </w:r>
      <w:r w:rsidRPr="00AD39A0">
        <w:rPr>
          <w:rFonts w:ascii="Simplified Arabic" w:eastAsia="Calibri" w:hAnsi="Simplified Arabic" w:cs="Simplified Arabic" w:hint="cs"/>
          <w:sz w:val="28"/>
          <w:szCs w:val="28"/>
          <w:rtl/>
          <w:lang w:eastAsia="fr-FR" w:bidi="ar-DZ"/>
        </w:rPr>
        <w:t>ة</w:t>
      </w:r>
      <w:r w:rsidRPr="00AD39A0">
        <w:rPr>
          <w:rFonts w:ascii="Simplified Arabic" w:eastAsia="Calibri" w:hAnsi="Simplified Arabic" w:cs="Simplified Arabic"/>
          <w:sz w:val="28"/>
          <w:szCs w:val="28"/>
          <w:rtl/>
          <w:lang w:eastAsia="fr-FR" w:bidi="ar-DZ"/>
        </w:rPr>
        <w:t xml:space="preserve"> ب</w:t>
      </w:r>
      <w:r w:rsidRPr="00AD39A0">
        <w:rPr>
          <w:rFonts w:ascii="Simplified Arabic" w:eastAsia="Calibri" w:hAnsi="Simplified Arabic" w:cs="Simplified Arabic" w:hint="cs"/>
          <w:sz w:val="28"/>
          <w:szCs w:val="28"/>
          <w:rtl/>
          <w:lang w:eastAsia="fr-FR" w:bidi="ar-DZ"/>
        </w:rPr>
        <w:t>دراسة</w:t>
      </w:r>
      <w:r w:rsidRPr="00AD39A0">
        <w:rPr>
          <w:rFonts w:ascii="Simplified Arabic" w:eastAsia="Calibri" w:hAnsi="Simplified Arabic" w:cs="Simplified Arabic"/>
          <w:sz w:val="28"/>
          <w:szCs w:val="28"/>
          <w:rtl/>
          <w:lang w:eastAsia="fr-FR" w:bidi="ar-DZ"/>
        </w:rPr>
        <w:t xml:space="preserve"> </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ثر التفاعل بين السن ومدة المرض في الت</w:t>
      </w:r>
      <w:r w:rsidRPr="00AD39A0">
        <w:rPr>
          <w:rFonts w:ascii="Simplified Arabic" w:eastAsia="Calibri" w:hAnsi="Simplified Arabic" w:cs="Simplified Arabic" w:hint="cs"/>
          <w:sz w:val="28"/>
          <w:szCs w:val="28"/>
          <w:rtl/>
          <w:lang w:eastAsia="fr-FR" w:bidi="ar-DZ"/>
        </w:rPr>
        <w:t>أ</w:t>
      </w:r>
      <w:r w:rsidRPr="00AD39A0">
        <w:rPr>
          <w:rFonts w:ascii="Simplified Arabic" w:eastAsia="Calibri" w:hAnsi="Simplified Arabic" w:cs="Simplified Arabic"/>
          <w:sz w:val="28"/>
          <w:szCs w:val="28"/>
          <w:rtl/>
          <w:lang w:eastAsia="fr-FR" w:bidi="ar-DZ"/>
        </w:rPr>
        <w:t>ثير على الكفاءة الذاتية، وبينت النتيجة أنه لا يوجد تفاعل بين عاملي السن ومدة المرض في التأثير عليها.</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rPr>
      </w:pPr>
      <w:r w:rsidRPr="00AD39A0">
        <w:rPr>
          <w:rFonts w:ascii="Simplified Arabic" w:eastAsiaTheme="minorEastAsia" w:hAnsi="Simplified Arabic" w:cs="Simplified Arabic"/>
          <w:b/>
          <w:bCs/>
          <w:sz w:val="28"/>
          <w:szCs w:val="28"/>
          <w:rtl/>
          <w:lang w:eastAsia="fr-FR"/>
        </w:rPr>
        <w:t xml:space="preserve">3- </w:t>
      </w:r>
      <w:r w:rsidRPr="00AD39A0">
        <w:rPr>
          <w:rFonts w:ascii="Simplified Arabic" w:eastAsiaTheme="minorEastAsia" w:hAnsi="Simplified Arabic" w:cs="Simplified Arabic" w:hint="cs"/>
          <w:b/>
          <w:bCs/>
          <w:sz w:val="28"/>
          <w:szCs w:val="28"/>
          <w:rtl/>
          <w:lang w:eastAsia="fr-FR"/>
        </w:rPr>
        <w:t>التوصيات والاقتراحات</w:t>
      </w:r>
      <w:r w:rsidRPr="00AD39A0">
        <w:rPr>
          <w:rFonts w:ascii="Simplified Arabic" w:eastAsiaTheme="minorEastAsia" w:hAnsi="Simplified Arabic" w:cs="Simplified Arabic"/>
          <w:b/>
          <w:bCs/>
          <w:sz w:val="28"/>
          <w:szCs w:val="28"/>
          <w:rtl/>
          <w:lang w:eastAsia="fr-FR"/>
        </w:rPr>
        <w:t xml:space="preserve"> </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sz w:val="28"/>
          <w:szCs w:val="28"/>
          <w:rtl/>
          <w:lang w:eastAsia="fr-FR"/>
        </w:rPr>
        <w:t>بعد الانتهاء من الفصول النظرية والتطبيقية وما خلصت له الدراسة من نتائج</w:t>
      </w:r>
      <w:r w:rsidRPr="00AD39A0">
        <w:rPr>
          <w:rFonts w:ascii="Simplified Arabic" w:eastAsiaTheme="minorEastAsia" w:hAnsi="Simplified Arabic" w:cs="Simplified Arabic" w:hint="cs"/>
          <w:sz w:val="28"/>
          <w:szCs w:val="28"/>
          <w:rtl/>
          <w:lang w:eastAsia="fr-FR"/>
        </w:rPr>
        <w:t xml:space="preserve"> تود الباحثة لفت الانتباه إلى النقاط التالية:</w:t>
      </w:r>
    </w:p>
    <w:p w:rsidR="00AD39A0" w:rsidRPr="00AD39A0" w:rsidRDefault="00AD39A0" w:rsidP="0072774A">
      <w:pPr>
        <w:numPr>
          <w:ilvl w:val="0"/>
          <w:numId w:val="61"/>
        </w:numPr>
        <w:bidi/>
        <w:spacing w:line="360" w:lineRule="auto"/>
        <w:contextualSpacing/>
        <w:jc w:val="lowKashida"/>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rPr>
        <w:t>بعد أن تعرضت هذه الدراسة لمركز الضبط وعلاقته بالكفاءة الذاتية وأهميتهما في السيرورة العلاجية للمرضى، تلفت انتباه الباحثين إلى اجراء المزيد من البحوث على عينة مرضى قصور الشريان التاجي أو عينات من أمراض مزمنة أخرى.</w:t>
      </w:r>
    </w:p>
    <w:p w:rsidR="00AD39A0" w:rsidRPr="00AD39A0" w:rsidRDefault="00AD39A0" w:rsidP="0072774A">
      <w:pPr>
        <w:numPr>
          <w:ilvl w:val="0"/>
          <w:numId w:val="61"/>
        </w:numPr>
        <w:bidi/>
        <w:spacing w:line="360" w:lineRule="auto"/>
        <w:contextualSpacing/>
        <w:jc w:val="lowKashida"/>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rPr>
        <w:t>يجب أن تتضمن برامج علاج الأمراض المزمنة إجراءات لتحسين الكفاءة الذاتية وتعديل الضبط نحو الضبط الداخلي، وهذا يتطلب التعاون بين الأطباء الاخصائيين والمعالجين النفسيين وعدم الاقتصار على العلاج الدوائي والنظر إلى المريض على انه قلب مصاب فقط.</w:t>
      </w:r>
    </w:p>
    <w:p w:rsidR="00AD39A0" w:rsidRPr="00AD39A0" w:rsidRDefault="00AD39A0" w:rsidP="0072774A">
      <w:pPr>
        <w:numPr>
          <w:ilvl w:val="0"/>
          <w:numId w:val="61"/>
        </w:numPr>
        <w:bidi/>
        <w:spacing w:line="360" w:lineRule="auto"/>
        <w:contextualSpacing/>
        <w:jc w:val="lowKashida"/>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rPr>
        <w:t xml:space="preserve">بعد أن بينت هذه الدراسة أن هناك أمل في علاج الأمراض المزمنة عن طريق رصد عوامل الخطر والتصدي لها وتحمل المسؤولية الكاملة في مواجهتها وإجراءات تحسين الكفاءة الذاتية، فقد </w:t>
      </w:r>
      <w:r w:rsidRPr="00AD39A0">
        <w:rPr>
          <w:rFonts w:ascii="Simplified Arabic" w:eastAsiaTheme="minorEastAsia" w:hAnsi="Simplified Arabic" w:cs="Simplified Arabic" w:hint="cs"/>
          <w:sz w:val="28"/>
          <w:szCs w:val="28"/>
          <w:rtl/>
          <w:lang w:eastAsia="fr-FR"/>
        </w:rPr>
        <w:lastRenderedPageBreak/>
        <w:t>بينت أيضا الخطر الذي من الممكن أن يتعرض له الأصحاء نتيجة الإسراف في الضغوط أو الدهون أو السلوك غير الصحي فيما يتعلق بمرض الشريان التاجي.</w:t>
      </w:r>
    </w:p>
    <w:p w:rsidR="00AD39A0" w:rsidRDefault="00AD39A0" w:rsidP="0072774A">
      <w:pPr>
        <w:numPr>
          <w:ilvl w:val="0"/>
          <w:numId w:val="61"/>
        </w:numPr>
        <w:bidi/>
        <w:spacing w:line="360" w:lineRule="auto"/>
        <w:contextualSpacing/>
        <w:jc w:val="lowKashida"/>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rPr>
        <w:t>المساهمة في التخطيط للبرامج الوقائية بحيث تضم برامج لتعزيز الضبط الداخلي ورفع الكفاءة الذاتية، بحيث تؤدي إلى رفع السلوك الصحي وتجنب السلوك السلبي، وتوعية جميع أفراد المجتمع بخطورة هذه العوامل وعلاقتها بمرض الشريان التاجي.</w:t>
      </w:r>
    </w:p>
    <w:p w:rsidR="00AD39A0" w:rsidRPr="00AD39A0" w:rsidRDefault="00AD39A0" w:rsidP="0072774A">
      <w:pPr>
        <w:numPr>
          <w:ilvl w:val="0"/>
          <w:numId w:val="61"/>
        </w:numPr>
        <w:bidi/>
        <w:spacing w:line="360" w:lineRule="auto"/>
        <w:contextualSpacing/>
        <w:jc w:val="lowKashida"/>
        <w:rPr>
          <w:rFonts w:ascii="Simplified Arabic" w:eastAsiaTheme="minorEastAsia" w:hAnsi="Simplified Arabic" w:cs="Simplified Arabic"/>
          <w:sz w:val="28"/>
          <w:szCs w:val="28"/>
          <w:lang w:eastAsia="fr-FR"/>
        </w:rPr>
      </w:pPr>
    </w:p>
    <w:p w:rsidR="00AD39A0" w:rsidRDefault="00AD39A0" w:rsidP="00AD39A0">
      <w:pPr>
        <w:tabs>
          <w:tab w:val="left" w:pos="7035"/>
        </w:tabs>
        <w:rPr>
          <w:rFonts w:ascii="Simplified Arabic" w:eastAsiaTheme="minorEastAsia" w:hAnsi="Simplified Arabic" w:cs="Simplified Arabic"/>
          <w:sz w:val="28"/>
          <w:szCs w:val="28"/>
          <w:lang w:eastAsia="fr-FR" w:bidi="ar-DZ"/>
        </w:rPr>
        <w:sectPr w:rsidR="00AD39A0" w:rsidSect="00AD39A0">
          <w:headerReference w:type="default" r:id="rId55"/>
          <w:footerReference w:type="default" r:id="rId56"/>
          <w:pgSz w:w="11906" w:h="16838"/>
          <w:pgMar w:top="1134" w:right="1701" w:bottom="1134" w:left="1134" w:header="708" w:footer="708" w:gutter="0"/>
          <w:pgNumType w:start="194"/>
          <w:cols w:space="708"/>
          <w:docGrid w:linePitch="360"/>
        </w:sectPr>
      </w:pPr>
    </w:p>
    <w:p w:rsidR="00AD39A0" w:rsidRPr="00AD39A0" w:rsidRDefault="00AD39A0" w:rsidP="00AD39A0">
      <w:pPr>
        <w:spacing w:after="160" w:line="256" w:lineRule="auto"/>
        <w:rPr>
          <w:rFonts w:ascii="Calibri" w:eastAsia="Calibri" w:hAnsi="Calibri" w:cs="Arial"/>
        </w:rPr>
      </w:pPr>
      <w:r w:rsidRPr="00AD39A0">
        <w:rPr>
          <w:rFonts w:ascii="Times New Roman" w:eastAsia="Calibri" w:hAnsi="Times New Roman" w:cs="Times New Roman"/>
          <w:noProof/>
          <w:sz w:val="24"/>
          <w:szCs w:val="24"/>
          <w:lang w:eastAsia="fr-FR"/>
        </w:rPr>
        <w:lastRenderedPageBreak/>
        <mc:AlternateContent>
          <mc:Choice Requires="wps">
            <w:drawing>
              <wp:anchor distT="0" distB="0" distL="114300" distR="114300" simplePos="0" relativeHeight="251872256" behindDoc="0" locked="0" layoutInCell="1" allowOverlap="1" wp14:anchorId="4BB7E7E0" wp14:editId="69475071">
                <wp:simplePos x="0" y="0"/>
                <wp:positionH relativeFrom="column">
                  <wp:posOffset>0</wp:posOffset>
                </wp:positionH>
                <wp:positionV relativeFrom="paragraph">
                  <wp:posOffset>2562225</wp:posOffset>
                </wp:positionV>
                <wp:extent cx="6038850" cy="1981200"/>
                <wp:effectExtent l="0" t="0" r="0" b="0"/>
                <wp:wrapNone/>
                <wp:docPr id="277" name="Zone de texte 1"/>
                <wp:cNvGraphicFramePr/>
                <a:graphic xmlns:a="http://schemas.openxmlformats.org/drawingml/2006/main">
                  <a:graphicData uri="http://schemas.microsoft.com/office/word/2010/wordprocessingShape">
                    <wps:wsp>
                      <wps:cNvSpPr txBox="1"/>
                      <wps:spPr>
                        <a:xfrm>
                          <a:off x="0" y="0"/>
                          <a:ext cx="6038850" cy="1981200"/>
                        </a:xfrm>
                        <a:prstGeom prst="rect">
                          <a:avLst/>
                        </a:prstGeom>
                        <a:noFill/>
                        <a:ln>
                          <a:noFill/>
                        </a:ln>
                        <a:effectLst/>
                      </wps:spPr>
                      <wps:txbx>
                        <w:txbxContent>
                          <w:p w:rsidR="00801299" w:rsidRPr="00AD39A0" w:rsidRDefault="00801299" w:rsidP="00AD39A0">
                            <w:pPr>
                              <w:jc w:val="center"/>
                              <w:rPr>
                                <w:rFonts w:ascii="Simplified Arabic" w:hAnsi="Simplified Arabic" w:cs="Simplified Arabic"/>
                                <w:bCs/>
                                <w:color w:val="A5A5A5"/>
                                <w:sz w:val="72"/>
                                <w:szCs w:val="72"/>
                                <w:lang w:bidi="ar-DZ"/>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AD39A0">
                              <w:rPr>
                                <w:rFonts w:ascii="Simplified Arabic" w:hAnsi="Simplified Arabic" w:cs="Simplified Arabic"/>
                                <w:bCs/>
                                <w:color w:val="A5A5A5"/>
                                <w:sz w:val="200"/>
                                <w:szCs w:val="200"/>
                                <w:rtl/>
                                <w:lang w:bidi="ar-DZ"/>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قائمة الم</w:t>
                            </w:r>
                            <w:r w:rsidRPr="00AD39A0">
                              <w:rPr>
                                <w:rFonts w:ascii="Simplified Arabic" w:hAnsi="Simplified Arabic" w:cs="Simplified Arabic" w:hint="cs"/>
                                <w:bCs/>
                                <w:color w:val="A5A5A5"/>
                                <w:sz w:val="200"/>
                                <w:szCs w:val="200"/>
                                <w:rtl/>
                                <w:lang w:bidi="ar-DZ"/>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راجع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BB7E7E0" id="_x0000_t202" coordsize="21600,21600" o:spt="202" path="m,l,21600r21600,l21600,xe">
                <v:stroke joinstyle="miter"/>
                <v:path gradientshapeok="t" o:connecttype="rect"/>
              </v:shapetype>
              <v:shape id="Zone de texte 1" o:spid="_x0000_s1108" type="#_x0000_t202" style="position:absolute;margin-left:0;margin-top:201.75pt;width:475.5pt;height:15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" filled="f" stroked="f">
                <v:textbox>
                  <w:txbxContent>
                    <w:p w:rsidR="00801299" w:rsidRPr="00AD39A0" w:rsidRDefault="00801299" w:rsidP="00AD39A0">
                      <w:pPr>
                        <w:jc w:val="center"/>
                        <w:rPr>
                          <w:rFonts w:ascii="Simplified Arabic" w:hAnsi="Simplified Arabic" w:cs="Simplified Arabic"/>
                          <w:bCs/>
                          <w:color w:val="A5A5A5"/>
                          <w:sz w:val="72"/>
                          <w:szCs w:val="72"/>
                          <w:lang w:bidi="ar-DZ"/>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AD39A0">
                        <w:rPr>
                          <w:rFonts w:ascii="Simplified Arabic" w:hAnsi="Simplified Arabic" w:cs="Simplified Arabic"/>
                          <w:bCs/>
                          <w:color w:val="A5A5A5"/>
                          <w:sz w:val="200"/>
                          <w:szCs w:val="200"/>
                          <w:rtl/>
                          <w:lang w:bidi="ar-DZ"/>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قائمة الم</w:t>
                      </w:r>
                      <w:r w:rsidRPr="00AD39A0">
                        <w:rPr>
                          <w:rFonts w:ascii="Simplified Arabic" w:hAnsi="Simplified Arabic" w:cs="Simplified Arabic" w:hint="cs"/>
                          <w:bCs/>
                          <w:color w:val="A5A5A5"/>
                          <w:sz w:val="200"/>
                          <w:szCs w:val="200"/>
                          <w:rtl/>
                          <w:lang w:bidi="ar-DZ"/>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راجع</w:t>
                      </w:r>
                    </w:p>
                  </w:txbxContent>
                </v:textbox>
              </v:shape>
            </w:pict>
          </mc:Fallback>
        </mc:AlternateContent>
      </w: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pPr>
    </w:p>
    <w:p w:rsidR="00AD39A0" w:rsidRDefault="00AD39A0" w:rsidP="00AD39A0">
      <w:pPr>
        <w:tabs>
          <w:tab w:val="left" w:pos="7035"/>
        </w:tabs>
        <w:rPr>
          <w:rFonts w:ascii="Simplified Arabic" w:eastAsiaTheme="minorEastAsia" w:hAnsi="Simplified Arabic" w:cs="Simplified Arabic"/>
          <w:sz w:val="28"/>
          <w:szCs w:val="28"/>
          <w:lang w:eastAsia="fr-FR" w:bidi="ar-DZ"/>
        </w:rPr>
        <w:sectPr w:rsidR="00AD39A0" w:rsidSect="00AD39A0">
          <w:headerReference w:type="default" r:id="rId57"/>
          <w:footerReference w:type="default" r:id="rId58"/>
          <w:pgSz w:w="11906" w:h="16838"/>
          <w:pgMar w:top="1417" w:right="1417" w:bottom="1417" w:left="1417" w:header="709" w:footer="709" w:gutter="0"/>
          <w:cols w:space="708"/>
          <w:docGrid w:linePitch="360"/>
        </w:sectPr>
      </w:pPr>
    </w:p>
    <w:p w:rsidR="00AD39A0" w:rsidRPr="00AD39A0" w:rsidRDefault="00AD39A0" w:rsidP="0072774A">
      <w:pPr>
        <w:numPr>
          <w:ilvl w:val="0"/>
          <w:numId w:val="67"/>
        </w:numPr>
        <w:bidi/>
        <w:spacing w:line="360" w:lineRule="auto"/>
        <w:ind w:left="424"/>
        <w:contextualSpacing/>
        <w:jc w:val="lowKashida"/>
        <w:rPr>
          <w:rFonts w:ascii="Simplified Arabic" w:eastAsiaTheme="minorEastAsia" w:hAnsi="Simplified Arabic" w:cs="Simplified Arabic"/>
          <w:b/>
          <w:bCs/>
          <w:sz w:val="28"/>
          <w:szCs w:val="28"/>
          <w:lang w:eastAsia="fr-FR" w:bidi="ar-DZ"/>
        </w:rPr>
      </w:pPr>
      <w:r w:rsidRPr="00AD39A0">
        <w:rPr>
          <w:rFonts w:ascii="Simplified Arabic" w:eastAsiaTheme="minorEastAsia" w:hAnsi="Simplified Arabic" w:cs="Simplified Arabic"/>
          <w:b/>
          <w:bCs/>
          <w:sz w:val="28"/>
          <w:szCs w:val="28"/>
          <w:rtl/>
          <w:lang w:eastAsia="fr-FR" w:bidi="ar-DZ"/>
        </w:rPr>
        <w:lastRenderedPageBreak/>
        <w:t>المراجع العربية</w:t>
      </w:r>
    </w:p>
    <w:p w:rsidR="00AD39A0" w:rsidRPr="00AD39A0" w:rsidRDefault="00AD39A0" w:rsidP="0072774A">
      <w:pPr>
        <w:numPr>
          <w:ilvl w:val="1"/>
          <w:numId w:val="69"/>
        </w:numPr>
        <w:bidi/>
        <w:spacing w:line="360" w:lineRule="auto"/>
        <w:contextualSpacing/>
        <w:jc w:val="lowKashida"/>
        <w:rPr>
          <w:rFonts w:ascii="Simplified Arabic" w:eastAsiaTheme="minorEastAsia" w:hAnsi="Simplified Arabic" w:cs="Simplified Arabic"/>
          <w:b/>
          <w:bCs/>
          <w:sz w:val="28"/>
          <w:szCs w:val="28"/>
          <w:lang w:eastAsia="fr-FR" w:bidi="ar-DZ"/>
        </w:rPr>
      </w:pPr>
      <w:r w:rsidRPr="00AD39A0">
        <w:rPr>
          <w:rFonts w:ascii="Simplified Arabic" w:eastAsiaTheme="minorEastAsia" w:hAnsi="Simplified Arabic" w:cs="Simplified Arabic"/>
          <w:b/>
          <w:bCs/>
          <w:sz w:val="28"/>
          <w:szCs w:val="28"/>
          <w:rtl/>
          <w:lang w:eastAsia="fr-FR" w:bidi="ar-DZ"/>
        </w:rPr>
        <w:t>الكتب</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sz w:val="28"/>
          <w:szCs w:val="28"/>
          <w:lang w:eastAsia="fr-FR" w:bidi="ar-DZ"/>
        </w:rPr>
        <w:t>-</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آلان، بام (2010). </w:t>
      </w:r>
      <w:r w:rsidRPr="00AD39A0">
        <w:rPr>
          <w:rFonts w:ascii="Simplified Arabic" w:eastAsiaTheme="minorEastAsia" w:hAnsi="Simplified Arabic" w:cs="Simplified Arabic"/>
          <w:i/>
          <w:iCs/>
          <w:sz w:val="28"/>
          <w:szCs w:val="28"/>
          <w:rtl/>
          <w:lang w:eastAsia="fr-FR" w:bidi="ar-DZ"/>
        </w:rPr>
        <w:t>نظريات الشخصية الارتقاء-النمو-التنوع</w:t>
      </w:r>
      <w:r w:rsidRPr="00AD39A0">
        <w:rPr>
          <w:rFonts w:ascii="Simplified Arabic" w:eastAsiaTheme="minorEastAsia" w:hAnsi="Simplified Arabic" w:cs="Simplified Arabic" w:hint="cs"/>
          <w:i/>
          <w:iCs/>
          <w:sz w:val="28"/>
          <w:szCs w:val="28"/>
          <w:rtl/>
          <w:lang w:eastAsia="fr-FR" w:bidi="ar-DZ"/>
        </w:rPr>
        <w:t xml:space="preserve"> </w:t>
      </w:r>
      <w:r w:rsidRPr="00AD39A0">
        <w:rPr>
          <w:rFonts w:ascii="Simplified Arabic" w:eastAsiaTheme="minorEastAsia" w:hAnsi="Simplified Arabic" w:cs="Simplified Arabic"/>
          <w:sz w:val="28"/>
          <w:szCs w:val="28"/>
          <w:lang w:eastAsia="fr-FR" w:bidi="ar-DZ"/>
        </w:rPr>
        <w:t>)</w:t>
      </w:r>
      <w:r w:rsidRPr="00AD39A0">
        <w:rPr>
          <w:rFonts w:ascii="Simplified Arabic" w:eastAsiaTheme="minorEastAsia" w:hAnsi="Simplified Arabic" w:cs="Simplified Arabic"/>
          <w:sz w:val="28"/>
          <w:szCs w:val="28"/>
          <w:rtl/>
          <w:lang w:eastAsia="fr-FR" w:bidi="ar-DZ"/>
        </w:rPr>
        <w:t>علاء الدين كفافي، مايسة أحمد، سهير محمد سالم</w:t>
      </w:r>
      <w:r w:rsidRPr="00AD39A0">
        <w:rPr>
          <w:rFonts w:ascii="Simplified Arabic" w:eastAsiaTheme="minorEastAsia" w:hAnsi="Simplified Arabic" w:cs="Simplified Arabic" w:hint="cs"/>
          <w:sz w:val="28"/>
          <w:szCs w:val="28"/>
          <w:rtl/>
          <w:lang w:eastAsia="fr-FR" w:bidi="ar-DZ"/>
        </w:rPr>
        <w:t>، ترجمة؛</w:t>
      </w:r>
      <w:r w:rsidRPr="00AD39A0">
        <w:rPr>
          <w:rFonts w:ascii="Simplified Arabic" w:eastAsiaTheme="minorEastAsia" w:hAnsi="Simplified Arabic" w:cs="Simplified Arabic"/>
          <w:sz w:val="28"/>
          <w:szCs w:val="28"/>
          <w:rtl/>
          <w:lang w:eastAsia="fr-FR" w:bidi="ar-DZ"/>
        </w:rPr>
        <w:t xml:space="preserve"> 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دار الفكر. عمان</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jc w:val="lowKashida"/>
        <w:rPr>
          <w:rFonts w:ascii="Simplified Arabic" w:hAnsi="Simplified Arabic" w:cs="Simplified Arabic"/>
          <w:sz w:val="28"/>
          <w:szCs w:val="28"/>
          <w:rtl/>
          <w:lang w:bidi="ar-DZ"/>
        </w:rPr>
      </w:pPr>
      <w:r w:rsidRPr="00AD39A0">
        <w:rPr>
          <w:rFonts w:ascii="Simplified Arabic" w:eastAsiaTheme="minorEastAsia" w:hAnsi="Simplified Arabic" w:cs="Simplified Arabic"/>
          <w:sz w:val="28"/>
          <w:szCs w:val="28"/>
          <w:rtl/>
          <w:lang w:eastAsia="fr-FR" w:bidi="ar-DZ"/>
        </w:rPr>
        <w:t>- البتشاوي، مهند حسين وأحمد</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محمود إسماعيل</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(2006). </w:t>
      </w:r>
      <w:r w:rsidRPr="00AD39A0">
        <w:rPr>
          <w:rFonts w:ascii="Simplified Arabic" w:eastAsiaTheme="minorEastAsia" w:hAnsi="Simplified Arabic" w:cs="Simplified Arabic"/>
          <w:i/>
          <w:iCs/>
          <w:sz w:val="28"/>
          <w:szCs w:val="28"/>
          <w:rtl/>
          <w:lang w:eastAsia="fr-FR" w:bidi="ar-DZ"/>
        </w:rPr>
        <w:t>فسيولوجيا التدريب البدني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دار وائل</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عمان</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jc w:val="lowKashida"/>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 الخفاف، إيمان عباس.</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(2013).</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i/>
          <w:iCs/>
          <w:sz w:val="28"/>
          <w:szCs w:val="28"/>
          <w:rtl/>
          <w:lang w:bidi="ar-DZ"/>
        </w:rPr>
        <w:t>الذكاء الانفعالي</w:t>
      </w:r>
      <w:r w:rsidRPr="00AD39A0">
        <w:rPr>
          <w:rFonts w:ascii="Simplified Arabic" w:hAnsi="Simplified Arabic" w:cs="Simplified Arabic" w:hint="cs"/>
          <w:i/>
          <w:iCs/>
          <w:sz w:val="28"/>
          <w:szCs w:val="28"/>
          <w:rtl/>
          <w:lang w:bidi="ar-DZ"/>
        </w:rPr>
        <w:t xml:space="preserve"> </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ط1</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دار المناهج. الأردن.</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الخفاف، إيمان عباس. (2013). </w:t>
      </w:r>
      <w:r w:rsidRPr="00AD39A0">
        <w:rPr>
          <w:rFonts w:ascii="Simplified Arabic" w:eastAsiaTheme="minorEastAsia" w:hAnsi="Simplified Arabic" w:cs="Simplified Arabic"/>
          <w:i/>
          <w:iCs/>
          <w:sz w:val="28"/>
          <w:szCs w:val="28"/>
          <w:rtl/>
          <w:lang w:eastAsia="fr-FR" w:bidi="ar-DZ"/>
        </w:rPr>
        <w:t>الذكاء الانفعالي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دار المناهج</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الأردن. </w:t>
      </w:r>
    </w:p>
    <w:p w:rsidR="00AD39A0" w:rsidRPr="00AD39A0" w:rsidRDefault="00AD39A0" w:rsidP="00AD39A0">
      <w:pPr>
        <w:bidi/>
        <w:spacing w:line="360" w:lineRule="auto"/>
        <w:jc w:val="lowKashida"/>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الدق، أميرة محمد محمد.</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(2011).</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i/>
          <w:iCs/>
          <w:sz w:val="28"/>
          <w:szCs w:val="28"/>
          <w:rtl/>
          <w:lang w:bidi="ar-DZ"/>
        </w:rPr>
        <w:t>أنماط السلوك الصحي لدى مرضى الكبد الفيروسي س المزمن في ضوء فعالية الذات الصحية والحالة العقلية</w:t>
      </w:r>
      <w:r w:rsidRPr="00AD39A0">
        <w:rPr>
          <w:rFonts w:ascii="Simplified Arabic" w:hAnsi="Simplified Arabic" w:cs="Simplified Arabic" w:hint="cs"/>
          <w:i/>
          <w:iCs/>
          <w:sz w:val="28"/>
          <w:szCs w:val="28"/>
          <w:rtl/>
          <w:lang w:bidi="ar-DZ"/>
        </w:rPr>
        <w:t xml:space="preserve"> </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ط1</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إيتراك للطباعة والنشر والتوزيع. القاهرة.</w:t>
      </w:r>
    </w:p>
    <w:p w:rsidR="00AD39A0" w:rsidRPr="00AD39A0" w:rsidRDefault="00AD39A0" w:rsidP="00AD39A0">
      <w:pPr>
        <w:tabs>
          <w:tab w:val="left" w:pos="7136"/>
        </w:tabs>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الزغلول، عماد عبد الرحيم. (2014). </w:t>
      </w:r>
      <w:r w:rsidRPr="00AD39A0">
        <w:rPr>
          <w:rFonts w:ascii="Simplified Arabic" w:eastAsiaTheme="minorEastAsia" w:hAnsi="Simplified Arabic" w:cs="Simplified Arabic"/>
          <w:i/>
          <w:iCs/>
          <w:sz w:val="28"/>
          <w:szCs w:val="28"/>
          <w:rtl/>
          <w:lang w:eastAsia="fr-FR" w:bidi="ar-DZ"/>
        </w:rPr>
        <w:t>نظريات التعلم</w:t>
      </w:r>
      <w:r w:rsidRPr="00AD39A0">
        <w:rPr>
          <w:rFonts w:ascii="Simplified Arabic" w:eastAsiaTheme="minorEastAsia" w:hAnsi="Simplified Arabic" w:cs="Simplified Arabic" w:hint="cs"/>
          <w:i/>
          <w:iCs/>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دار الشروق للنشر والتوزيع. الأردن</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الوقفي، راضي.</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(2003). </w:t>
      </w:r>
      <w:r w:rsidRPr="00AD39A0">
        <w:rPr>
          <w:rFonts w:ascii="Simplified Arabic" w:eastAsiaTheme="minorEastAsia" w:hAnsi="Simplified Arabic" w:cs="Simplified Arabic"/>
          <w:i/>
          <w:iCs/>
          <w:sz w:val="28"/>
          <w:szCs w:val="28"/>
          <w:rtl/>
          <w:lang w:eastAsia="fr-FR" w:bidi="ar-DZ"/>
        </w:rPr>
        <w:t>مقدمة في علم النفس</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ط3</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دار الشروق للنشر والتوزيع. الأردن.</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برافين، لورانس</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(2010). </w:t>
      </w:r>
      <w:r w:rsidRPr="00AD39A0">
        <w:rPr>
          <w:rFonts w:ascii="Simplified Arabic" w:eastAsiaTheme="minorEastAsia" w:hAnsi="Simplified Arabic" w:cs="Simplified Arabic"/>
          <w:i/>
          <w:iCs/>
          <w:sz w:val="28"/>
          <w:szCs w:val="28"/>
          <w:rtl/>
          <w:lang w:eastAsia="fr-FR" w:bidi="ar-DZ"/>
        </w:rPr>
        <w:t xml:space="preserve">علم </w:t>
      </w:r>
      <w:r w:rsidRPr="00AD39A0">
        <w:rPr>
          <w:rFonts w:ascii="Simplified Arabic" w:eastAsiaTheme="minorEastAsia" w:hAnsi="Simplified Arabic" w:cs="Simplified Arabic" w:hint="cs"/>
          <w:i/>
          <w:iCs/>
          <w:sz w:val="28"/>
          <w:szCs w:val="28"/>
          <w:rtl/>
          <w:lang w:eastAsia="fr-FR" w:bidi="ar-DZ"/>
        </w:rPr>
        <w:t>الشخصية</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(عبد الحليم محمود السيد وآخرون،</w:t>
      </w:r>
      <w:r w:rsidRPr="00AD39A0">
        <w:rPr>
          <w:rFonts w:ascii="Simplified Arabic" w:eastAsiaTheme="minorEastAsia" w:hAnsi="Simplified Arabic" w:cs="Simplified Arabic" w:hint="cs"/>
          <w:sz w:val="28"/>
          <w:szCs w:val="28"/>
          <w:rtl/>
          <w:lang w:eastAsia="fr-FR" w:bidi="ar-DZ"/>
        </w:rPr>
        <w:t xml:space="preserve"> ترجمة؛</w:t>
      </w:r>
      <w:r w:rsidRPr="00AD39A0">
        <w:rPr>
          <w:rFonts w:ascii="Simplified Arabic" w:eastAsiaTheme="minorEastAsia" w:hAnsi="Simplified Arabic" w:cs="Simplified Arabic"/>
          <w:sz w:val="28"/>
          <w:szCs w:val="28"/>
          <w:rtl/>
          <w:lang w:eastAsia="fr-FR" w:bidi="ar-DZ"/>
        </w:rPr>
        <w:t xml:space="preserve"> ط1، ج1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المركز القومي للترجمة. القاهرة</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بني يونس، محمد محمود</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(2009). </w:t>
      </w:r>
      <w:r w:rsidRPr="00AD39A0">
        <w:rPr>
          <w:rFonts w:ascii="Simplified Arabic" w:eastAsiaTheme="minorEastAsia" w:hAnsi="Simplified Arabic" w:cs="Simplified Arabic"/>
          <w:i/>
          <w:iCs/>
          <w:sz w:val="28"/>
          <w:szCs w:val="28"/>
          <w:rtl/>
          <w:lang w:eastAsia="fr-FR" w:bidi="ar-DZ"/>
        </w:rPr>
        <w:t>سيكولوجية الدافعية والانفعالات</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ط2</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دار المسيرة. عمان.</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w:t>
      </w:r>
      <w:r w:rsidRPr="00AD39A0">
        <w:rPr>
          <w:rFonts w:ascii="Simplified Arabic" w:eastAsiaTheme="minorEastAsia" w:hAnsi="Simplified Arabic" w:cs="Simplified Arabic" w:hint="cs"/>
          <w:sz w:val="28"/>
          <w:szCs w:val="28"/>
          <w:rtl/>
          <w:lang w:eastAsia="fr-FR" w:bidi="ar-DZ"/>
        </w:rPr>
        <w:t xml:space="preserve"> تيغزة، أمحمد بوزيان. (2012). </w:t>
      </w:r>
      <w:r w:rsidRPr="00AD39A0">
        <w:rPr>
          <w:rFonts w:ascii="Simplified Arabic" w:eastAsiaTheme="minorEastAsia" w:hAnsi="Simplified Arabic" w:cs="Simplified Arabic" w:hint="cs"/>
          <w:i/>
          <w:iCs/>
          <w:sz w:val="28"/>
          <w:szCs w:val="28"/>
          <w:rtl/>
          <w:lang w:eastAsia="fr-FR" w:bidi="ar-DZ"/>
        </w:rPr>
        <w:t>التحليل العاملي الاستكشافي والتوكيدي</w:t>
      </w:r>
      <w:r w:rsidRPr="00AD39A0">
        <w:rPr>
          <w:rFonts w:ascii="Simplified Arabic" w:eastAsiaTheme="minorEastAsia" w:hAnsi="Simplified Arabic" w:cs="Simplified Arabic" w:hint="cs"/>
          <w:sz w:val="28"/>
          <w:szCs w:val="28"/>
          <w:rtl/>
          <w:lang w:eastAsia="fr-FR" w:bidi="ar-DZ"/>
        </w:rPr>
        <w:t>(ط1). دار المسيرة. الأردن.</w:t>
      </w:r>
    </w:p>
    <w:p w:rsidR="00AD39A0" w:rsidRPr="00AD39A0" w:rsidRDefault="00AD39A0" w:rsidP="00AD39A0">
      <w:pPr>
        <w:bidi/>
        <w:spacing w:line="360" w:lineRule="auto"/>
        <w:jc w:val="lowKashida"/>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lastRenderedPageBreak/>
        <w:t>- حجاج، غانم.</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(2005).</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i/>
          <w:iCs/>
          <w:sz w:val="28"/>
          <w:szCs w:val="28"/>
          <w:rtl/>
          <w:lang w:bidi="ar-DZ"/>
        </w:rPr>
        <w:t>علم النفس التربوي</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ط1</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عالم الكتب. القاهرة.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w:t>
      </w:r>
      <w:r w:rsidRPr="00AD39A0">
        <w:rPr>
          <w:rFonts w:ascii="Simplified Arabic" w:eastAsiaTheme="minorEastAsia" w:hAnsi="Simplified Arabic" w:cs="Simplified Arabic" w:hint="cs"/>
          <w:sz w:val="28"/>
          <w:szCs w:val="28"/>
          <w:rtl/>
          <w:lang w:eastAsia="fr-FR" w:bidi="ar-DZ"/>
        </w:rPr>
        <w:t xml:space="preserve"> حجاج، غانم. (2013). </w:t>
      </w:r>
      <w:r w:rsidRPr="00AD39A0">
        <w:rPr>
          <w:rFonts w:ascii="Simplified Arabic" w:eastAsiaTheme="minorEastAsia" w:hAnsi="Simplified Arabic" w:cs="Simplified Arabic" w:hint="cs"/>
          <w:i/>
          <w:iCs/>
          <w:sz w:val="28"/>
          <w:szCs w:val="28"/>
          <w:rtl/>
          <w:lang w:eastAsia="fr-FR" w:bidi="ar-DZ"/>
        </w:rPr>
        <w:t>التحليل العاملي نظريا وعمليا في العلوم الإنسانية والتربوية</w:t>
      </w:r>
      <w:r w:rsidRPr="00AD39A0">
        <w:rPr>
          <w:rFonts w:ascii="Simplified Arabic" w:eastAsiaTheme="minorEastAsia" w:hAnsi="Simplified Arabic" w:cs="Simplified Arabic" w:hint="cs"/>
          <w:sz w:val="28"/>
          <w:szCs w:val="28"/>
          <w:rtl/>
          <w:lang w:eastAsia="fr-FR" w:bidi="ar-DZ"/>
        </w:rPr>
        <w:t>(ط1). عالم الكتب. القاهرة.</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شيلي، تايلور(2008)</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علم النفس الصحي</w:t>
      </w:r>
      <w:r w:rsidRPr="00AD39A0">
        <w:rPr>
          <w:rFonts w:ascii="Simplified Arabic" w:eastAsiaTheme="minorEastAsia" w:hAnsi="Simplified Arabic" w:cs="Simplified Arabic" w:hint="cs"/>
          <w:i/>
          <w:iCs/>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وسام درويش بريك. فوزي شاكر داود</w:t>
      </w:r>
      <w:r w:rsidRPr="00AD39A0">
        <w:rPr>
          <w:rFonts w:ascii="Simplified Arabic" w:eastAsiaTheme="minorEastAsia" w:hAnsi="Simplified Arabic" w:cs="Simplified Arabic"/>
          <w:i/>
          <w:iCs/>
          <w:sz w:val="28"/>
          <w:szCs w:val="28"/>
          <w:rtl/>
          <w:lang w:eastAsia="fr-FR" w:bidi="ar-DZ"/>
        </w:rPr>
        <w:t>،</w:t>
      </w:r>
      <w:r w:rsidRPr="00AD39A0">
        <w:rPr>
          <w:rFonts w:ascii="Simplified Arabic" w:eastAsiaTheme="minorEastAsia" w:hAnsi="Simplified Arabic" w:cs="Simplified Arabic" w:hint="cs"/>
          <w:i/>
          <w:iCs/>
          <w:sz w:val="28"/>
          <w:szCs w:val="28"/>
          <w:rtl/>
          <w:lang w:eastAsia="fr-FR" w:bidi="ar-DZ"/>
        </w:rPr>
        <w:t xml:space="preserve"> ترجمة؛</w:t>
      </w:r>
      <w:r w:rsidRPr="00AD39A0">
        <w:rPr>
          <w:rFonts w:ascii="Simplified Arabic" w:eastAsiaTheme="minorEastAsia" w:hAnsi="Simplified Arabic" w:cs="Simplified Arabic"/>
          <w:sz w:val="28"/>
          <w:szCs w:val="28"/>
          <w:rtl/>
          <w:lang w:eastAsia="fr-FR" w:bidi="ar-DZ"/>
        </w:rPr>
        <w:t xml:space="preserve"> 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دار حامد، عمان.</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علي، عسكر</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(2003). </w:t>
      </w:r>
      <w:r w:rsidRPr="00AD39A0">
        <w:rPr>
          <w:rFonts w:ascii="Simplified Arabic" w:eastAsiaTheme="minorEastAsia" w:hAnsi="Simplified Arabic" w:cs="Simplified Arabic"/>
          <w:i/>
          <w:iCs/>
          <w:sz w:val="28"/>
          <w:szCs w:val="28"/>
          <w:rtl/>
          <w:lang w:eastAsia="fr-FR" w:bidi="ar-DZ"/>
        </w:rPr>
        <w:t>ضغوط الحياة وأساليب مواجهتها الصحة النفسية والبدنية في عصر التوتر والقلق</w:t>
      </w:r>
      <w:r w:rsidRPr="00AD39A0">
        <w:rPr>
          <w:rFonts w:ascii="Simplified Arabic" w:eastAsiaTheme="minorEastAsia" w:hAnsi="Simplified Arabic" w:cs="Simplified Arabic" w:hint="cs"/>
          <w:i/>
          <w:iCs/>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ط3</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دار الكتاب الحديث. الكويت.</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غباري، ثائر </w:t>
      </w:r>
      <w:r w:rsidRPr="00AD39A0">
        <w:rPr>
          <w:rFonts w:ascii="Simplified Arabic" w:eastAsiaTheme="minorEastAsia" w:hAnsi="Simplified Arabic" w:cs="Simplified Arabic" w:hint="cs"/>
          <w:sz w:val="28"/>
          <w:szCs w:val="28"/>
          <w:rtl/>
          <w:lang w:eastAsia="fr-FR" w:bidi="ar-DZ"/>
        </w:rPr>
        <w:t xml:space="preserve">أحمد. </w:t>
      </w:r>
      <w:r w:rsidRPr="00AD39A0">
        <w:rPr>
          <w:rFonts w:ascii="Simplified Arabic" w:eastAsiaTheme="minorEastAsia" w:hAnsi="Simplified Arabic" w:cs="Simplified Arabic"/>
          <w:sz w:val="28"/>
          <w:szCs w:val="28"/>
          <w:rtl/>
          <w:lang w:eastAsia="fr-FR" w:bidi="ar-DZ"/>
        </w:rPr>
        <w:t xml:space="preserve">(2008). </w:t>
      </w:r>
      <w:r w:rsidRPr="00AD39A0">
        <w:rPr>
          <w:rFonts w:ascii="Simplified Arabic" w:eastAsiaTheme="minorEastAsia" w:hAnsi="Simplified Arabic" w:cs="Simplified Arabic"/>
          <w:i/>
          <w:iCs/>
          <w:sz w:val="28"/>
          <w:szCs w:val="28"/>
          <w:rtl/>
          <w:lang w:eastAsia="fr-FR" w:bidi="ar-DZ"/>
        </w:rPr>
        <w:t>الدافعية النظرية والتطبيق</w:t>
      </w:r>
      <w:r w:rsidRPr="00AD39A0">
        <w:rPr>
          <w:rFonts w:ascii="Simplified Arabic" w:eastAsiaTheme="minorEastAsia" w:hAnsi="Simplified Arabic" w:cs="Simplified Arabic" w:hint="cs"/>
          <w:i/>
          <w:iCs/>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دار المسيرة. عمان.</w:t>
      </w:r>
    </w:p>
    <w:p w:rsidR="00AD39A0" w:rsidRPr="00AD39A0" w:rsidRDefault="00AD39A0" w:rsidP="00AD39A0">
      <w:pPr>
        <w:tabs>
          <w:tab w:val="left" w:pos="3528"/>
        </w:tabs>
        <w:bidi/>
        <w:spacing w:line="360" w:lineRule="auto"/>
        <w:jc w:val="lowKashida"/>
        <w:rPr>
          <w:rFonts w:ascii="Simplified Arabic" w:hAnsi="Simplified Arabic" w:cs="Simplified Arabic"/>
          <w:sz w:val="28"/>
          <w:szCs w:val="28"/>
          <w:lang w:bidi="ar-DZ"/>
        </w:rPr>
      </w:pPr>
      <w:r w:rsidRPr="00AD39A0">
        <w:rPr>
          <w:rFonts w:ascii="Simplified Arabic" w:hAnsi="Simplified Arabic" w:cs="Simplified Arabic"/>
          <w:sz w:val="28"/>
          <w:szCs w:val="28"/>
          <w:rtl/>
          <w:lang w:bidi="ar-DZ"/>
        </w:rPr>
        <w:t>- قطامي، يوسف.</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 xml:space="preserve">(2004). </w:t>
      </w:r>
      <w:r w:rsidRPr="00AD39A0">
        <w:rPr>
          <w:rFonts w:ascii="Simplified Arabic" w:hAnsi="Simplified Arabic" w:cs="Simplified Arabic"/>
          <w:i/>
          <w:iCs/>
          <w:sz w:val="28"/>
          <w:szCs w:val="28"/>
          <w:rtl/>
          <w:lang w:bidi="ar-DZ"/>
        </w:rPr>
        <w:t>النظرية المعرفية الاجتماعية</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ط1</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دار الفكر. عمان.</w:t>
      </w:r>
    </w:p>
    <w:p w:rsidR="00AD39A0" w:rsidRPr="00AD39A0" w:rsidRDefault="00AD39A0" w:rsidP="00AD39A0">
      <w:pPr>
        <w:bidi/>
        <w:jc w:val="lowKashida"/>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لورانس، برافين (2010).</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i/>
          <w:iCs/>
          <w:sz w:val="28"/>
          <w:szCs w:val="28"/>
          <w:rtl/>
          <w:lang w:bidi="ar-DZ"/>
        </w:rPr>
        <w:t>علم الشخصي</w:t>
      </w:r>
      <w:r w:rsidRPr="00AD39A0">
        <w:rPr>
          <w:rFonts w:ascii="Simplified Arabic" w:hAnsi="Simplified Arabic" w:cs="Simplified Arabic" w:hint="cs"/>
          <w:i/>
          <w:iCs/>
          <w:sz w:val="28"/>
          <w:szCs w:val="28"/>
          <w:rtl/>
          <w:lang w:bidi="ar-DZ"/>
        </w:rPr>
        <w:t xml:space="preserve">ة </w:t>
      </w:r>
      <w:r w:rsidRPr="00AD39A0">
        <w:rPr>
          <w:rFonts w:ascii="Simplified Arabic" w:hAnsi="Simplified Arabic" w:cs="Simplified Arabic" w:hint="cs"/>
          <w:sz w:val="28"/>
          <w:szCs w:val="28"/>
          <w:rtl/>
          <w:lang w:bidi="ar-DZ"/>
        </w:rPr>
        <w:t>(</w:t>
      </w:r>
      <w:r w:rsidRPr="00AD39A0">
        <w:rPr>
          <w:rFonts w:ascii="Simplified Arabic" w:hAnsi="Simplified Arabic" w:cs="Simplified Arabic"/>
          <w:i/>
          <w:iCs/>
          <w:sz w:val="28"/>
          <w:szCs w:val="28"/>
          <w:rtl/>
          <w:lang w:bidi="ar-DZ"/>
        </w:rPr>
        <w:t>عبد الحليم وآخرون</w:t>
      </w:r>
      <w:r w:rsidRPr="00AD39A0">
        <w:rPr>
          <w:rFonts w:ascii="Simplified Arabic" w:hAnsi="Simplified Arabic" w:cs="Simplified Arabic" w:hint="cs"/>
          <w:sz w:val="28"/>
          <w:szCs w:val="28"/>
          <w:rtl/>
          <w:lang w:bidi="ar-DZ"/>
        </w:rPr>
        <w:t>، ترجمة؛ ط1،</w:t>
      </w:r>
      <w:r w:rsidRPr="00AD39A0">
        <w:rPr>
          <w:rFonts w:ascii="Simplified Arabic" w:hAnsi="Simplified Arabic" w:cs="Simplified Arabic"/>
          <w:sz w:val="28"/>
          <w:szCs w:val="28"/>
          <w:rtl/>
          <w:lang w:bidi="ar-DZ"/>
        </w:rPr>
        <w:t xml:space="preserve"> ج2</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المركز القومي للترجمة. القاهرة.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محمد، قاسم عبد الله </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(2012). </w:t>
      </w:r>
      <w:r w:rsidRPr="00AD39A0">
        <w:rPr>
          <w:rFonts w:ascii="Simplified Arabic" w:eastAsiaTheme="minorEastAsia" w:hAnsi="Simplified Arabic" w:cs="Simplified Arabic"/>
          <w:i/>
          <w:iCs/>
          <w:sz w:val="28"/>
          <w:szCs w:val="28"/>
          <w:rtl/>
          <w:lang w:eastAsia="fr-FR" w:bidi="ar-DZ"/>
        </w:rPr>
        <w:t>نظريات الإرشاد والعلاج النفسي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دار الفكر. عمان.</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معمرية، بشير</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(2009). </w:t>
      </w:r>
      <w:r w:rsidRPr="00AD39A0">
        <w:rPr>
          <w:rFonts w:ascii="Simplified Arabic" w:eastAsiaTheme="minorEastAsia" w:hAnsi="Simplified Arabic" w:cs="Simplified Arabic"/>
          <w:i/>
          <w:iCs/>
          <w:sz w:val="28"/>
          <w:szCs w:val="28"/>
          <w:rtl/>
          <w:lang w:eastAsia="fr-FR" w:bidi="ar-DZ"/>
        </w:rPr>
        <w:t>دراسات نفسية حول طلاب المدارس والجامعات وفئات أخرى</w:t>
      </w:r>
      <w:r w:rsidRPr="00AD39A0">
        <w:rPr>
          <w:rFonts w:ascii="Simplified Arabic" w:eastAsiaTheme="minorEastAsia" w:hAnsi="Simplified Arabic" w:cs="Simplified Arabic" w:hint="cs"/>
          <w:i/>
          <w:iCs/>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المكتبة العصرية. جمهورية مصر العربية.</w:t>
      </w:r>
    </w:p>
    <w:p w:rsidR="00AD39A0" w:rsidRPr="00AD39A0" w:rsidRDefault="00AD39A0" w:rsidP="00AD39A0">
      <w:pPr>
        <w:tabs>
          <w:tab w:val="left" w:pos="7136"/>
        </w:tabs>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معمرية، بشير</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(2012). </w:t>
      </w:r>
      <w:r w:rsidRPr="00AD39A0">
        <w:rPr>
          <w:rFonts w:ascii="Simplified Arabic" w:eastAsiaTheme="minorEastAsia" w:hAnsi="Simplified Arabic" w:cs="Simplified Arabic"/>
          <w:i/>
          <w:iCs/>
          <w:sz w:val="28"/>
          <w:szCs w:val="28"/>
          <w:rtl/>
          <w:lang w:eastAsia="fr-FR" w:bidi="ar-DZ"/>
        </w:rPr>
        <w:t xml:space="preserve">مصدر الضبط والصحة النفسية وفق الاتجاه المعرفي السلوكي – دراسة ميدانية </w:t>
      </w:r>
      <w:r w:rsidRPr="00AD39A0">
        <w:rPr>
          <w:rFonts w:ascii="Simplified Arabic" w:eastAsiaTheme="minorEastAsia" w:hAnsi="Simplified Arabic" w:cs="Simplified Arabic"/>
          <w:sz w:val="28"/>
          <w:szCs w:val="28"/>
          <w:rtl/>
          <w:lang w:eastAsia="fr-FR" w:bidi="ar-DZ"/>
        </w:rPr>
        <w:t>-. دار الخلدونية. الجزائر.</w:t>
      </w:r>
    </w:p>
    <w:p w:rsidR="00AD39A0" w:rsidRPr="00AD39A0" w:rsidRDefault="00AD39A0" w:rsidP="00AD39A0">
      <w:pPr>
        <w:tabs>
          <w:tab w:val="left" w:pos="7136"/>
        </w:tabs>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lastRenderedPageBreak/>
        <w:t>- مفتاح، محمد عبد العزيز.</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(2010).</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مقدمة في علم نفس الصحة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دار وائل للنشر والتوزيع. الأردن.</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هناء، احمد شويخ.</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(2007). </w:t>
      </w:r>
      <w:r w:rsidRPr="00AD39A0">
        <w:rPr>
          <w:rFonts w:ascii="Simplified Arabic" w:eastAsiaTheme="minorEastAsia" w:hAnsi="Simplified Arabic" w:cs="Simplified Arabic"/>
          <w:i/>
          <w:iCs/>
          <w:sz w:val="28"/>
          <w:szCs w:val="28"/>
          <w:rtl/>
          <w:lang w:eastAsia="fr-FR" w:bidi="ar-DZ"/>
        </w:rPr>
        <w:t>أساليب تخفيف الضغوط النفسية الناتجة عن الأورام السرطانية</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إيتراك للنشر والتوزيع. القاهرة.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يوسفي، حدة.(2016). </w:t>
      </w:r>
      <w:r w:rsidRPr="00AD39A0">
        <w:rPr>
          <w:rFonts w:ascii="Simplified Arabic" w:eastAsiaTheme="minorEastAsia" w:hAnsi="Simplified Arabic" w:cs="Simplified Arabic"/>
          <w:i/>
          <w:iCs/>
          <w:sz w:val="28"/>
          <w:szCs w:val="28"/>
          <w:rtl/>
          <w:lang w:eastAsia="fr-FR" w:bidi="ar-DZ"/>
        </w:rPr>
        <w:t>الاستراتيجيات الإرشادية لتخفيف الضغوط النفسية وتنمية النفسية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ط1</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دار أسامة. عمان.</w:t>
      </w:r>
    </w:p>
    <w:p w:rsidR="00AD39A0" w:rsidRPr="00AD39A0" w:rsidRDefault="00AD39A0" w:rsidP="00AD39A0">
      <w:pPr>
        <w:bidi/>
        <w:spacing w:line="360" w:lineRule="auto"/>
        <w:jc w:val="lowKashida"/>
        <w:rPr>
          <w:rFonts w:ascii="Simplified Arabic" w:hAnsi="Simplified Arabic" w:cs="Simplified Arabic"/>
          <w:sz w:val="28"/>
          <w:szCs w:val="28"/>
          <w:rtl/>
          <w:lang w:bidi="ar-DZ"/>
        </w:rPr>
      </w:pPr>
      <w:r w:rsidRPr="00AD39A0">
        <w:rPr>
          <w:rFonts w:ascii="Simplified Arabic" w:hAnsi="Simplified Arabic" w:cs="Simplified Arabic"/>
          <w:b/>
          <w:bCs/>
          <w:sz w:val="28"/>
          <w:szCs w:val="28"/>
          <w:rtl/>
          <w:lang w:bidi="ar-DZ"/>
        </w:rPr>
        <w:t xml:space="preserve">1-2- </w:t>
      </w:r>
      <w:r w:rsidRPr="00AD39A0">
        <w:rPr>
          <w:rFonts w:ascii="Simplified Arabic" w:eastAsiaTheme="minorEastAsia" w:hAnsi="Simplified Arabic" w:cs="Simplified Arabic"/>
          <w:b/>
          <w:bCs/>
          <w:sz w:val="28"/>
          <w:szCs w:val="28"/>
          <w:rtl/>
          <w:lang w:eastAsia="fr-FR" w:bidi="ar-DZ"/>
        </w:rPr>
        <w:t>المجلات والدوريات العلمية</w:t>
      </w:r>
    </w:p>
    <w:p w:rsidR="00AD39A0" w:rsidRPr="00AD39A0" w:rsidRDefault="00AD39A0" w:rsidP="00AD39A0">
      <w:pPr>
        <w:bidi/>
        <w:spacing w:line="360" w:lineRule="auto"/>
        <w:jc w:val="lowKashida"/>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 ابراهيم، الشافعي إبراهيم.</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(2005).</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 xml:space="preserve">الكفاءة الذاتية وعلاقتها بالكفاءة المهنية والمعتقدات التربوية والضغوط النفسية لدى المعلمين وطلاب كلية المعلمين بالمملكة العربية السعودية. </w:t>
      </w:r>
      <w:r w:rsidRPr="00AD39A0">
        <w:rPr>
          <w:rFonts w:ascii="Simplified Arabic" w:hAnsi="Simplified Arabic" w:cs="Simplified Arabic"/>
          <w:i/>
          <w:iCs/>
          <w:sz w:val="28"/>
          <w:szCs w:val="28"/>
          <w:rtl/>
          <w:lang w:bidi="ar-DZ"/>
        </w:rPr>
        <w:t>المجلة التربوية</w:t>
      </w:r>
      <w:r w:rsidRPr="00AD39A0">
        <w:rPr>
          <w:rFonts w:ascii="Simplified Arabic" w:hAnsi="Simplified Arabic" w:cs="Simplified Arabic"/>
          <w:sz w:val="28"/>
          <w:szCs w:val="28"/>
          <w:rtl/>
          <w:lang w:bidi="ar-DZ"/>
        </w:rPr>
        <w:t>،19</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 xml:space="preserve">(75)، 131-193.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إحليلي، فتحية إمحمد علي.(د</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sz w:val="28"/>
          <w:szCs w:val="28"/>
          <w:rtl/>
          <w:lang w:eastAsia="fr-FR" w:bidi="ar-DZ"/>
        </w:rPr>
        <w:t xml:space="preserve">س). مركز الضبط وعلاقته بالتحصيل الدراسي لدى طلبة المركز العالي </w:t>
      </w:r>
      <w:r w:rsidRPr="00AD39A0">
        <w:rPr>
          <w:rFonts w:ascii="Simplified Arabic" w:eastAsiaTheme="minorEastAsia" w:hAnsi="Simplified Arabic" w:cs="Simplified Arabic"/>
          <w:sz w:val="28"/>
          <w:szCs w:val="28"/>
          <w:u w:val="wave"/>
          <w:rtl/>
          <w:lang w:eastAsia="fr-FR" w:bidi="ar-DZ"/>
        </w:rPr>
        <w:t>للمهن الشاملة بالخمس</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مجلة الجامعة الأسمرية،</w:t>
      </w:r>
      <w:r w:rsidRPr="00AD39A0">
        <w:rPr>
          <w:rFonts w:ascii="Simplified Arabic" w:eastAsiaTheme="minorEastAsia" w:hAnsi="Simplified Arabic" w:cs="Simplified Arabic" w:hint="cs"/>
          <w:i/>
          <w:iCs/>
          <w:sz w:val="28"/>
          <w:szCs w:val="28"/>
          <w:rtl/>
          <w:lang w:eastAsia="fr-FR" w:bidi="ar-DZ"/>
        </w:rPr>
        <w:t xml:space="preserve"> العدد</w:t>
      </w:r>
      <w:r w:rsidRPr="00AD39A0">
        <w:rPr>
          <w:rFonts w:ascii="Simplified Arabic" w:eastAsiaTheme="minorEastAsia" w:hAnsi="Simplified Arabic" w:cs="Simplified Arabic"/>
          <w:i/>
          <w:iCs/>
          <w:sz w:val="28"/>
          <w:szCs w:val="28"/>
          <w:rtl/>
          <w:lang w:eastAsia="fr-FR" w:bidi="ar-DZ"/>
        </w:rPr>
        <w:t xml:space="preserve"> 17</w:t>
      </w:r>
      <w:r w:rsidRPr="00AD39A0">
        <w:rPr>
          <w:rFonts w:ascii="Simplified Arabic" w:eastAsiaTheme="minorEastAsia" w:hAnsi="Simplified Arabic" w:cs="Simplified Arabic"/>
          <w:sz w:val="28"/>
          <w:szCs w:val="28"/>
          <w:rtl/>
          <w:lang w:eastAsia="fr-FR" w:bidi="ar-DZ"/>
        </w:rPr>
        <w:t>، 473-510.</w:t>
      </w:r>
    </w:p>
    <w:p w:rsidR="00AD39A0" w:rsidRPr="00AD39A0" w:rsidRDefault="00AD39A0" w:rsidP="00AD39A0">
      <w:pPr>
        <w:tabs>
          <w:tab w:val="left" w:pos="7136"/>
        </w:tabs>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xml:space="preserve">- أحمان، </w:t>
      </w:r>
      <w:r w:rsidRPr="00AD39A0">
        <w:rPr>
          <w:rFonts w:ascii="Simplified Arabic" w:eastAsiaTheme="minorEastAsia" w:hAnsi="Simplified Arabic" w:cs="Simplified Arabic" w:hint="cs"/>
          <w:sz w:val="28"/>
          <w:szCs w:val="28"/>
          <w:rtl/>
          <w:lang w:eastAsia="fr-FR" w:bidi="ar-DZ"/>
        </w:rPr>
        <w:t xml:space="preserve">لبنى. </w:t>
      </w:r>
      <w:r w:rsidRPr="00AD39A0">
        <w:rPr>
          <w:rFonts w:ascii="Simplified Arabic" w:eastAsiaTheme="minorEastAsia" w:hAnsi="Simplified Arabic" w:cs="Simplified Arabic"/>
          <w:sz w:val="28"/>
          <w:szCs w:val="28"/>
          <w:rtl/>
          <w:lang w:eastAsia="fr-FR" w:bidi="ar-DZ"/>
        </w:rPr>
        <w:t>(2012). العلاقة بين مصدر الضبط والمعتقدات اللاعقلانية لدى عينة من الطلبة الجامعيين</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مجلة الواحات للبحوث والدراسات</w:t>
      </w:r>
      <w:r w:rsidRPr="00AD39A0">
        <w:rPr>
          <w:rFonts w:ascii="Simplified Arabic" w:eastAsiaTheme="minorEastAsia" w:hAnsi="Simplified Arabic" w:cs="Simplified Arabic" w:hint="cs"/>
          <w:i/>
          <w:i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جامعة غرداية، </w:t>
      </w:r>
      <w:r w:rsidRPr="00AD39A0">
        <w:rPr>
          <w:rFonts w:ascii="Simplified Arabic" w:eastAsiaTheme="minorEastAsia" w:hAnsi="Simplified Arabic" w:cs="Simplified Arabic"/>
          <w:i/>
          <w:iCs/>
          <w:sz w:val="28"/>
          <w:szCs w:val="28"/>
          <w:rtl/>
          <w:lang w:eastAsia="fr-FR" w:bidi="ar-DZ"/>
        </w:rPr>
        <w:t>العدد 16</w:t>
      </w:r>
      <w:r w:rsidRPr="00AD39A0">
        <w:rPr>
          <w:rFonts w:ascii="Simplified Arabic" w:eastAsiaTheme="minorEastAsia" w:hAnsi="Simplified Arabic" w:cs="Simplified Arabic"/>
          <w:sz w:val="28"/>
          <w:szCs w:val="28"/>
          <w:rtl/>
          <w:lang w:eastAsia="fr-FR" w:bidi="ar-DZ"/>
        </w:rPr>
        <w:t xml:space="preserve">، 202-221.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أحمان، لبنى.</w:t>
      </w:r>
      <w:r w:rsidRPr="00AD39A0">
        <w:rPr>
          <w:rFonts w:ascii="Simplified Arabic" w:eastAsiaTheme="minorEastAsia" w:hAnsi="Simplified Arabic" w:cs="Simplified Arabic" w:hint="cs"/>
          <w:sz w:val="28"/>
          <w:szCs w:val="28"/>
          <w:rtl/>
          <w:lang w:eastAsia="fr-FR" w:bidi="ar-DZ"/>
        </w:rPr>
        <w:t xml:space="preserve"> (2017).</w:t>
      </w:r>
      <w:r w:rsidRPr="00AD39A0">
        <w:rPr>
          <w:rFonts w:ascii="Simplified Arabic" w:eastAsiaTheme="minorEastAsia" w:hAnsi="Simplified Arabic" w:cs="Simplified Arabic"/>
          <w:sz w:val="28"/>
          <w:szCs w:val="28"/>
          <w:rtl/>
          <w:lang w:eastAsia="fr-FR" w:bidi="ar-DZ"/>
        </w:rPr>
        <w:t xml:space="preserve"> مصدر الضبط الصحي كمتغير وسيط بين الضغط النفسي والمرض الجسدي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مجلة العلوم الإنسانية</w:t>
      </w:r>
      <w:r w:rsidRPr="00AD39A0">
        <w:rPr>
          <w:rFonts w:ascii="Simplified Arabic" w:eastAsiaTheme="minorEastAsia" w:hAnsi="Simplified Arabic" w:cs="Simplified Arabic"/>
          <w:sz w:val="28"/>
          <w:szCs w:val="28"/>
          <w:rtl/>
          <w:lang w:eastAsia="fr-FR" w:bidi="ar-DZ"/>
        </w:rPr>
        <w:t xml:space="preserve">، جامعة الإخوة منتوري قسنطينة، </w:t>
      </w:r>
      <w:r w:rsidRPr="00AD39A0">
        <w:rPr>
          <w:rFonts w:ascii="Simplified Arabic" w:eastAsiaTheme="minorEastAsia" w:hAnsi="Simplified Arabic" w:cs="Simplified Arabic"/>
          <w:i/>
          <w:iCs/>
          <w:sz w:val="28"/>
          <w:szCs w:val="28"/>
          <w:rtl/>
          <w:lang w:eastAsia="fr-FR" w:bidi="ar-DZ"/>
        </w:rPr>
        <w:t>العدد 47</w:t>
      </w:r>
      <w:r w:rsidRPr="00AD39A0">
        <w:rPr>
          <w:rFonts w:ascii="Simplified Arabic" w:eastAsiaTheme="minorEastAsia" w:hAnsi="Simplified Arabic" w:cs="Simplified Arabic"/>
          <w:sz w:val="28"/>
          <w:szCs w:val="28"/>
          <w:rtl/>
          <w:lang w:eastAsia="fr-FR" w:bidi="ar-DZ"/>
        </w:rPr>
        <w:t xml:space="preserve">، 109-122. </w:t>
      </w:r>
    </w:p>
    <w:p w:rsidR="00AD39A0" w:rsidRPr="00AD39A0" w:rsidRDefault="00AD39A0" w:rsidP="00AD39A0">
      <w:pPr>
        <w:tabs>
          <w:tab w:val="left" w:pos="3528"/>
        </w:tabs>
        <w:bidi/>
        <w:spacing w:line="360" w:lineRule="auto"/>
        <w:jc w:val="lowKashida"/>
        <w:rPr>
          <w:rFonts w:ascii="Simplified Arabic" w:hAnsi="Simplified Arabic" w:cs="Simplified Arabic"/>
          <w:sz w:val="28"/>
          <w:szCs w:val="28"/>
          <w:lang w:bidi="ar-DZ"/>
        </w:rPr>
      </w:pPr>
      <w:r w:rsidRPr="00AD39A0">
        <w:rPr>
          <w:rFonts w:ascii="Simplified Arabic" w:hAnsi="Simplified Arabic" w:cs="Simplified Arabic"/>
          <w:sz w:val="28"/>
          <w:szCs w:val="28"/>
          <w:rtl/>
          <w:lang w:bidi="ar-DZ"/>
        </w:rPr>
        <w:lastRenderedPageBreak/>
        <w:t>- الجهورية، فاطمة بنت سعيد والظفري، سعيد بن سليمان.</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(2018).</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علاقة الكفاءة الذاتية الأكاديمية بالتوافق النفسي لدى طلبة الصفوف من 7-12 في سلطنة عمان</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w:t>
      </w:r>
      <w:r w:rsidRPr="00AD39A0">
        <w:rPr>
          <w:rFonts w:ascii="Simplified Arabic" w:hAnsi="Simplified Arabic" w:cs="Simplified Arabic"/>
          <w:i/>
          <w:iCs/>
          <w:sz w:val="28"/>
          <w:szCs w:val="28"/>
          <w:rtl/>
          <w:lang w:bidi="ar-DZ"/>
        </w:rPr>
        <w:t>مجلة الدراسات التربوية والنفسية</w:t>
      </w:r>
      <w:r w:rsidRPr="00AD39A0">
        <w:rPr>
          <w:rFonts w:ascii="Simplified Arabic" w:hAnsi="Simplified Arabic" w:cs="Simplified Arabic"/>
          <w:sz w:val="28"/>
          <w:szCs w:val="28"/>
          <w:rtl/>
          <w:lang w:bidi="ar-DZ"/>
        </w:rPr>
        <w:t xml:space="preserve">، جمعة السلطان قابوس، 12 (1). </w:t>
      </w:r>
    </w:p>
    <w:p w:rsidR="00AD39A0" w:rsidRPr="00AD39A0" w:rsidRDefault="00AD39A0" w:rsidP="00AD39A0">
      <w:pPr>
        <w:tabs>
          <w:tab w:val="left" w:pos="3528"/>
        </w:tabs>
        <w:bidi/>
        <w:spacing w:line="360" w:lineRule="auto"/>
        <w:jc w:val="lowKashida"/>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 السيد، محمد أبو هاشم.</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(2005). مؤشرات التحليل البعدي لبحوث فعالية الذات في ضوء نظرية باندورا</w:t>
      </w:r>
      <w:r w:rsidRPr="00AD39A0">
        <w:rPr>
          <w:rFonts w:ascii="Simplified Arabic" w:hAnsi="Simplified Arabic" w:cs="Simplified Arabic" w:hint="cs"/>
          <w:b/>
          <w:bCs/>
          <w:sz w:val="28"/>
          <w:szCs w:val="28"/>
          <w:rtl/>
          <w:lang w:bidi="ar-DZ"/>
        </w:rPr>
        <w:t>.</w:t>
      </w:r>
      <w:r w:rsidRPr="00AD39A0">
        <w:rPr>
          <w:rFonts w:ascii="Simplified Arabic" w:hAnsi="Simplified Arabic" w:cs="Simplified Arabic"/>
          <w:sz w:val="28"/>
          <w:szCs w:val="28"/>
          <w:rtl/>
          <w:lang w:bidi="ar-DZ"/>
        </w:rPr>
        <w:t xml:space="preserve"> </w:t>
      </w:r>
      <w:r w:rsidRPr="00AD39A0">
        <w:rPr>
          <w:rFonts w:ascii="Simplified Arabic" w:hAnsi="Simplified Arabic" w:cs="Simplified Arabic"/>
          <w:i/>
          <w:iCs/>
          <w:sz w:val="28"/>
          <w:szCs w:val="28"/>
          <w:rtl/>
          <w:lang w:bidi="ar-DZ"/>
        </w:rPr>
        <w:t>مركز بحوث كلية التربية</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w:t>
      </w:r>
      <w:r w:rsidRPr="00AD39A0">
        <w:rPr>
          <w:rFonts w:ascii="Simplified Arabic" w:hAnsi="Simplified Arabic" w:cs="Simplified Arabic"/>
          <w:i/>
          <w:iCs/>
          <w:sz w:val="28"/>
          <w:szCs w:val="28"/>
          <w:rtl/>
          <w:lang w:bidi="ar-DZ"/>
        </w:rPr>
        <w:t>جامعة الملك سعود.</w:t>
      </w:r>
      <w:r w:rsidRPr="00AD39A0">
        <w:rPr>
          <w:rFonts w:ascii="Simplified Arabic" w:hAnsi="Simplified Arabic" w:cs="Simplified Arabic"/>
          <w:sz w:val="28"/>
          <w:szCs w:val="28"/>
          <w:rtl/>
          <w:lang w:bidi="ar-DZ"/>
        </w:rPr>
        <w:t xml:space="preserve"> </w:t>
      </w:r>
    </w:p>
    <w:p w:rsidR="00AD39A0" w:rsidRPr="00AD39A0" w:rsidRDefault="00AD39A0" w:rsidP="00AD39A0">
      <w:pPr>
        <w:bidi/>
        <w:spacing w:line="360" w:lineRule="auto"/>
        <w:jc w:val="lowKashida"/>
        <w:rPr>
          <w:rFonts w:ascii="Simplified Arabic" w:hAnsi="Simplified Arabic" w:cs="Simplified Arabic"/>
          <w:sz w:val="28"/>
          <w:szCs w:val="28"/>
          <w:lang w:bidi="ar-DZ"/>
        </w:rPr>
      </w:pPr>
      <w:r w:rsidRPr="00AD39A0">
        <w:rPr>
          <w:rFonts w:ascii="Simplified Arabic" w:hAnsi="Simplified Arabic" w:cs="Simplified Arabic"/>
          <w:sz w:val="28"/>
          <w:szCs w:val="28"/>
          <w:rtl/>
          <w:lang w:bidi="ar-DZ"/>
        </w:rPr>
        <w:t>- الشوارب، إياد والنصراوين</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معين وسعادة، فايزة</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 xml:space="preserve">(2018). مستوى التفكير الإبداعي في حل المشكلات المستقبلية وعلاقته بالكفاءة الذاتية المدركة لدى طلبة الصف الأول الثانوي في الأردن، </w:t>
      </w:r>
      <w:r w:rsidRPr="00AD39A0">
        <w:rPr>
          <w:rFonts w:ascii="Simplified Arabic" w:hAnsi="Simplified Arabic" w:cs="Simplified Arabic"/>
          <w:i/>
          <w:iCs/>
          <w:sz w:val="28"/>
          <w:szCs w:val="28"/>
          <w:rtl/>
          <w:lang w:bidi="ar-DZ"/>
        </w:rPr>
        <w:t>مجلة جامعة النجاح للأبحاث، 32(9)</w:t>
      </w:r>
      <w:r w:rsidRPr="00AD39A0">
        <w:rPr>
          <w:rFonts w:ascii="Simplified Arabic" w:hAnsi="Simplified Arabic" w:cs="Simplified Arabic"/>
          <w:sz w:val="28"/>
          <w:szCs w:val="28"/>
          <w:rtl/>
          <w:lang w:bidi="ar-DZ"/>
        </w:rPr>
        <w:t>، 1777-1802.</w:t>
      </w:r>
    </w:p>
    <w:p w:rsidR="00AD39A0" w:rsidRPr="00AD39A0" w:rsidRDefault="00AD39A0" w:rsidP="00AD39A0">
      <w:pPr>
        <w:tabs>
          <w:tab w:val="left" w:pos="7136"/>
        </w:tabs>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العتابي،</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عماد عبد حمزة.</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(2013). فاعلية تدخل إرشادي بأسلوب الإرشاد المتمركز حول الذات لتعديل مركز الضبط لدى طلبة الجامعة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مجلة أوروك</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6</w:t>
      </w:r>
      <w:r w:rsidRPr="00AD39A0">
        <w:rPr>
          <w:rFonts w:ascii="Simplified Arabic" w:eastAsiaTheme="minorEastAsia" w:hAnsi="Simplified Arabic" w:cs="Simplified Arabic"/>
          <w:sz w:val="28"/>
          <w:szCs w:val="28"/>
          <w:rtl/>
          <w:lang w:eastAsia="fr-FR" w:bidi="ar-DZ"/>
        </w:rPr>
        <w:t>(1)، 1-36.</w:t>
      </w:r>
    </w:p>
    <w:p w:rsidR="00AD39A0" w:rsidRPr="00AD39A0" w:rsidRDefault="00AD39A0" w:rsidP="00AD39A0">
      <w:pPr>
        <w:tabs>
          <w:tab w:val="left" w:pos="3528"/>
        </w:tabs>
        <w:bidi/>
        <w:spacing w:line="360" w:lineRule="auto"/>
        <w:jc w:val="lowKashida"/>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 المزروع، ليلى.</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 xml:space="preserve">(2007). فاعلية الذات وعلاقتها بكل من الدافعية للإنجاز والذكاء الوجداني لدى عينة من طالبات جامعة أم القرى، </w:t>
      </w:r>
      <w:r w:rsidRPr="00AD39A0">
        <w:rPr>
          <w:rFonts w:ascii="Simplified Arabic" w:hAnsi="Simplified Arabic" w:cs="Simplified Arabic"/>
          <w:i/>
          <w:iCs/>
          <w:sz w:val="28"/>
          <w:szCs w:val="28"/>
          <w:rtl/>
          <w:lang w:bidi="ar-DZ"/>
        </w:rPr>
        <w:t>مجلة العلوم التربوية والنفسية</w:t>
      </w:r>
      <w:r w:rsidRPr="00AD39A0">
        <w:rPr>
          <w:rFonts w:ascii="Simplified Arabic" w:hAnsi="Simplified Arabic" w:cs="Simplified Arabic"/>
          <w:sz w:val="28"/>
          <w:szCs w:val="28"/>
          <w:rtl/>
          <w:lang w:bidi="ar-DZ"/>
        </w:rPr>
        <w:t>،</w:t>
      </w:r>
      <w:r w:rsidRPr="00AD39A0">
        <w:rPr>
          <w:rFonts w:ascii="Simplified Arabic" w:hAnsi="Simplified Arabic" w:cs="Simplified Arabic"/>
          <w:i/>
          <w:iCs/>
          <w:sz w:val="28"/>
          <w:szCs w:val="28"/>
          <w:rtl/>
          <w:lang w:bidi="ar-DZ"/>
        </w:rPr>
        <w:t>8(4).</w:t>
      </w:r>
      <w:r w:rsidRPr="00AD39A0">
        <w:rPr>
          <w:rFonts w:ascii="Simplified Arabic" w:hAnsi="Simplified Arabic" w:cs="Simplified Arabic"/>
          <w:sz w:val="28"/>
          <w:szCs w:val="28"/>
          <w:rtl/>
          <w:lang w:bidi="ar-DZ"/>
        </w:rPr>
        <w:t xml:space="preserve"> </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براجل، إحسان.</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( 201</w:t>
      </w:r>
      <w:r w:rsidRPr="00AD39A0">
        <w:rPr>
          <w:rFonts w:ascii="Simplified Arabic" w:eastAsiaTheme="minorEastAsia" w:hAnsi="Simplified Arabic" w:cs="Simplified Arabic" w:hint="cs"/>
          <w:sz w:val="28"/>
          <w:szCs w:val="28"/>
          <w:rtl/>
          <w:lang w:eastAsia="fr-FR" w:bidi="ar-DZ"/>
        </w:rPr>
        <w:t>8</w:t>
      </w:r>
      <w:r w:rsidRPr="00AD39A0">
        <w:rPr>
          <w:rFonts w:ascii="Simplified Arabic" w:eastAsiaTheme="minorEastAsia" w:hAnsi="Simplified Arabic" w:cs="Simplified Arabic"/>
          <w:sz w:val="28"/>
          <w:szCs w:val="28"/>
          <w:rtl/>
          <w:lang w:eastAsia="fr-FR" w:bidi="ar-DZ"/>
        </w:rPr>
        <w:t>). مصدر الضبط (الداخلي والخارجي) بين النظرية والمفهوم</w:t>
      </w:r>
      <w:r w:rsidRPr="00AD39A0">
        <w:rPr>
          <w:rFonts w:ascii="Simplified Arabic" w:eastAsiaTheme="minorEastAsia" w:hAnsi="Simplified Arabic" w:cs="Simplified Arabic" w:hint="cs"/>
          <w:i/>
          <w:iCs/>
          <w:sz w:val="28"/>
          <w:szCs w:val="28"/>
          <w:rtl/>
          <w:lang w:eastAsia="fr-FR" w:bidi="ar-DZ"/>
        </w:rPr>
        <w:t>.</w:t>
      </w:r>
      <w:r w:rsidRPr="00AD39A0">
        <w:rPr>
          <w:rFonts w:ascii="Simplified Arabic" w:eastAsiaTheme="minorEastAsia" w:hAnsi="Simplified Arabic" w:cs="Simplified Arabic"/>
          <w:i/>
          <w:iCs/>
          <w:sz w:val="28"/>
          <w:szCs w:val="28"/>
          <w:lang w:eastAsia="fr-FR" w:bidi="ar-DZ"/>
        </w:rPr>
        <w:t xml:space="preserve"> </w:t>
      </w:r>
      <w:r w:rsidRPr="00AD39A0">
        <w:rPr>
          <w:rFonts w:ascii="Simplified Arabic" w:eastAsiaTheme="minorEastAsia" w:hAnsi="Simplified Arabic" w:cs="Simplified Arabic"/>
          <w:i/>
          <w:iCs/>
          <w:sz w:val="28"/>
          <w:szCs w:val="28"/>
          <w:rtl/>
          <w:lang w:eastAsia="fr-FR" w:bidi="ar-DZ"/>
        </w:rPr>
        <w:t>مجلة العلوم النفسية والتربوية، 6</w:t>
      </w:r>
      <w:r w:rsidRPr="00AD39A0">
        <w:rPr>
          <w:rFonts w:ascii="Simplified Arabic" w:eastAsiaTheme="minorEastAsia" w:hAnsi="Simplified Arabic" w:cs="Simplified Arabic"/>
          <w:sz w:val="28"/>
          <w:szCs w:val="28"/>
          <w:rtl/>
          <w:lang w:eastAsia="fr-FR" w:bidi="ar-DZ"/>
        </w:rPr>
        <w:t>(2)، 305-324.</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بن عمور، جميلة. (2018). مركز الضبط لدى المراهق المتمدرس في ضوء متغيري الجنس والتخصص الدراسي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دراسات في علوم التربية، 3</w:t>
      </w:r>
      <w:r w:rsidRPr="00AD39A0">
        <w:rPr>
          <w:rFonts w:ascii="Simplified Arabic" w:eastAsiaTheme="minorEastAsia" w:hAnsi="Simplified Arabic" w:cs="Simplified Arabic"/>
          <w:sz w:val="28"/>
          <w:szCs w:val="28"/>
          <w:rtl/>
          <w:lang w:eastAsia="fr-FR" w:bidi="ar-DZ"/>
        </w:rPr>
        <w:t xml:space="preserve"> (2)، 9-33.</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val="en-US" w:eastAsia="fr-FR" w:bidi="ar-DZ"/>
        </w:rPr>
        <w:lastRenderedPageBreak/>
        <w:t xml:space="preserve">- بوقصارة، منصور وزياد، رشيد. (2015). الخصائص السيكومترية والتحليل العاملي التوكيدي لمقياس توقعات الكفاءة الذاتية العامة لدى تلامذة المرحلة الثانوية. </w:t>
      </w:r>
      <w:r w:rsidRPr="00AD39A0">
        <w:rPr>
          <w:rFonts w:ascii="Simplified Arabic" w:eastAsiaTheme="minorEastAsia" w:hAnsi="Simplified Arabic" w:cs="Simplified Arabic" w:hint="cs"/>
          <w:i/>
          <w:iCs/>
          <w:sz w:val="28"/>
          <w:szCs w:val="28"/>
          <w:rtl/>
          <w:lang w:val="en-US" w:eastAsia="fr-FR" w:bidi="ar-DZ"/>
        </w:rPr>
        <w:t>مجلة سلوك</w:t>
      </w:r>
      <w:r w:rsidRPr="00AD39A0">
        <w:rPr>
          <w:rFonts w:ascii="Simplified Arabic" w:eastAsiaTheme="minorEastAsia" w:hAnsi="Simplified Arabic" w:cs="Simplified Arabic" w:hint="cs"/>
          <w:sz w:val="28"/>
          <w:szCs w:val="28"/>
          <w:rtl/>
          <w:lang w:val="en-US" w:eastAsia="fr-FR" w:bidi="ar-DZ"/>
        </w:rPr>
        <w:t xml:space="preserve">، </w:t>
      </w:r>
      <w:r w:rsidRPr="00AD39A0">
        <w:rPr>
          <w:rFonts w:ascii="Simplified Arabic" w:eastAsiaTheme="minorEastAsia" w:hAnsi="Simplified Arabic" w:cs="Simplified Arabic" w:hint="cs"/>
          <w:i/>
          <w:iCs/>
          <w:sz w:val="28"/>
          <w:szCs w:val="28"/>
          <w:rtl/>
          <w:lang w:val="en-US" w:eastAsia="fr-FR" w:bidi="ar-DZ"/>
        </w:rPr>
        <w:t>العدد2</w:t>
      </w:r>
      <w:r w:rsidRPr="00AD39A0">
        <w:rPr>
          <w:rFonts w:ascii="Simplified Arabic" w:eastAsiaTheme="minorEastAsia" w:hAnsi="Simplified Arabic" w:cs="Simplified Arabic" w:hint="cs"/>
          <w:sz w:val="28"/>
          <w:szCs w:val="28"/>
          <w:rtl/>
          <w:lang w:val="en-US" w:eastAsia="fr-FR" w:bidi="ar-DZ"/>
        </w:rPr>
        <w:t xml:space="preserve">، 183-204. </w:t>
      </w:r>
    </w:p>
    <w:p w:rsidR="00AD39A0" w:rsidRPr="00AD39A0" w:rsidRDefault="00AD39A0" w:rsidP="00AD39A0">
      <w:pPr>
        <w:bidi/>
        <w:spacing w:line="360" w:lineRule="auto"/>
        <w:ind w:left="64"/>
        <w:jc w:val="lowKashida"/>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 xml:space="preserve">- حمه، يوسف صالح ومها، حسن بكر. (2014)، فاعلية الذات والأمل لدى المصابات بسرطان الثدي في إقليم كردستان العراق. جامعة صلاح الدين، 28-56. </w:t>
      </w:r>
    </w:p>
    <w:p w:rsidR="00AD39A0" w:rsidRPr="00AD39A0" w:rsidRDefault="00AD39A0" w:rsidP="00AD39A0">
      <w:pPr>
        <w:bidi/>
        <w:spacing w:line="360" w:lineRule="auto"/>
        <w:jc w:val="lowKashida"/>
        <w:rPr>
          <w:rFonts w:ascii="Simplified Arabic" w:hAnsi="Simplified Arabic" w:cs="Simplified Arabic"/>
          <w:sz w:val="28"/>
          <w:szCs w:val="28"/>
          <w:lang w:bidi="ar-DZ"/>
        </w:rPr>
      </w:pPr>
      <w:r w:rsidRPr="00AD39A0">
        <w:rPr>
          <w:rFonts w:ascii="Simplified Arabic" w:hAnsi="Simplified Arabic" w:cs="Simplified Arabic"/>
          <w:sz w:val="28"/>
          <w:szCs w:val="28"/>
          <w:rtl/>
          <w:lang w:bidi="ar-DZ"/>
        </w:rPr>
        <w:t>- حوراء، عباس كرماش.</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(2016). الكفاءة الذاتية الأكاديمية المدركة لدى طلبة كلية التربية الأساسية في جامعة بابل</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w:t>
      </w:r>
      <w:r w:rsidRPr="00AD39A0">
        <w:rPr>
          <w:rFonts w:ascii="Simplified Arabic" w:hAnsi="Simplified Arabic" w:cs="Simplified Arabic"/>
          <w:i/>
          <w:iCs/>
          <w:sz w:val="28"/>
          <w:szCs w:val="28"/>
          <w:rtl/>
          <w:lang w:bidi="ar-DZ"/>
        </w:rPr>
        <w:t>مجلة كلية التربية الأساسية للعلوم التربوية والإنسانية</w:t>
      </w:r>
      <w:r w:rsidRPr="00AD39A0">
        <w:rPr>
          <w:rFonts w:ascii="Simplified Arabic" w:hAnsi="Simplified Arabic" w:cs="Simplified Arabic"/>
          <w:sz w:val="28"/>
          <w:szCs w:val="28"/>
          <w:rtl/>
          <w:lang w:bidi="ar-DZ"/>
        </w:rPr>
        <w:t>، جامعة بابل، العدد 29، 527-544.</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دروزه، أفنان </w:t>
      </w:r>
      <w:r w:rsidRPr="00AD39A0">
        <w:rPr>
          <w:rFonts w:ascii="Simplified Arabic" w:eastAsiaTheme="minorEastAsia" w:hAnsi="Simplified Arabic" w:cs="Simplified Arabic" w:hint="cs"/>
          <w:sz w:val="28"/>
          <w:szCs w:val="28"/>
          <w:rtl/>
          <w:lang w:eastAsia="fr-FR" w:bidi="ar-DZ"/>
        </w:rPr>
        <w:t xml:space="preserve">نظير. </w:t>
      </w:r>
      <w:r w:rsidRPr="00AD39A0">
        <w:rPr>
          <w:rFonts w:ascii="Simplified Arabic" w:eastAsiaTheme="minorEastAsia" w:hAnsi="Simplified Arabic" w:cs="Simplified Arabic"/>
          <w:sz w:val="28"/>
          <w:szCs w:val="28"/>
          <w:rtl/>
          <w:lang w:eastAsia="fr-FR" w:bidi="ar-DZ"/>
        </w:rPr>
        <w:t>( 2007).</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العلاقة بين مركز الضبط ومتغيرات أخرى ذات علاقة لدى طلبة الدراسات العليا في كلية التربية في جامعة النجاح الوطنية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مجلة الجامعية الإسلامية، 15(1)</w:t>
      </w:r>
      <w:r w:rsidRPr="00AD39A0">
        <w:rPr>
          <w:rFonts w:ascii="Simplified Arabic" w:eastAsiaTheme="minorEastAsia" w:hAnsi="Simplified Arabic" w:cs="Simplified Arabic"/>
          <w:sz w:val="28"/>
          <w:szCs w:val="28"/>
          <w:rtl/>
          <w:lang w:eastAsia="fr-FR" w:bidi="ar-DZ"/>
        </w:rPr>
        <w:t>، 443-464.</w:t>
      </w:r>
    </w:p>
    <w:p w:rsidR="00AD39A0" w:rsidRPr="00AD39A0" w:rsidRDefault="00AD39A0" w:rsidP="00AD39A0">
      <w:pPr>
        <w:bidi/>
        <w:spacing w:line="360" w:lineRule="auto"/>
        <w:jc w:val="lowKashida"/>
        <w:rPr>
          <w:rFonts w:ascii="Simplified Arabic" w:hAnsi="Simplified Arabic" w:cs="Simplified Arabic"/>
          <w:sz w:val="28"/>
          <w:szCs w:val="28"/>
          <w:rtl/>
          <w:lang w:bidi="ar-DZ"/>
        </w:rPr>
      </w:pPr>
      <w:r w:rsidRPr="00AD39A0">
        <w:rPr>
          <w:rFonts w:ascii="Simplified Arabic" w:hAnsi="Simplified Arabic" w:cs="Simplified Arabic"/>
          <w:sz w:val="28"/>
          <w:szCs w:val="28"/>
          <w:rtl/>
          <w:lang w:bidi="ar-DZ"/>
        </w:rPr>
        <w:t>- سامر، جميل رضوان.</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(1997). توقعات الكفاءة الذاتية البناء النظري والقياس</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w:t>
      </w:r>
      <w:r w:rsidRPr="00AD39A0">
        <w:rPr>
          <w:rFonts w:ascii="Simplified Arabic" w:hAnsi="Simplified Arabic" w:cs="Simplified Arabic"/>
          <w:i/>
          <w:iCs/>
          <w:sz w:val="28"/>
          <w:szCs w:val="28"/>
          <w:rtl/>
          <w:lang w:bidi="ar-DZ"/>
        </w:rPr>
        <w:t>مجلة شؤون اجتماعية</w:t>
      </w:r>
      <w:r w:rsidRPr="00AD39A0">
        <w:rPr>
          <w:rFonts w:ascii="Simplified Arabic" w:hAnsi="Simplified Arabic" w:cs="Simplified Arabic"/>
          <w:sz w:val="28"/>
          <w:szCs w:val="28"/>
          <w:rtl/>
          <w:lang w:bidi="ar-DZ"/>
        </w:rPr>
        <w:t xml:space="preserve">، </w:t>
      </w:r>
      <w:r w:rsidRPr="00AD39A0">
        <w:rPr>
          <w:rFonts w:ascii="Simplified Arabic" w:hAnsi="Simplified Arabic" w:cs="Simplified Arabic"/>
          <w:i/>
          <w:iCs/>
          <w:sz w:val="28"/>
          <w:szCs w:val="28"/>
          <w:rtl/>
          <w:lang w:bidi="ar-DZ"/>
        </w:rPr>
        <w:t>العدد 55</w:t>
      </w:r>
      <w:r w:rsidRPr="00AD39A0">
        <w:rPr>
          <w:rFonts w:ascii="Simplified Arabic" w:hAnsi="Simplified Arabic" w:cs="Simplified Arabic"/>
          <w:sz w:val="28"/>
          <w:szCs w:val="28"/>
          <w:rtl/>
          <w:lang w:bidi="ar-DZ"/>
        </w:rPr>
        <w:t>، 25- 51.</w:t>
      </w:r>
    </w:p>
    <w:p w:rsidR="00AD39A0" w:rsidRPr="00AD39A0" w:rsidRDefault="00AD39A0" w:rsidP="00AD39A0">
      <w:pPr>
        <w:bidi/>
        <w:spacing w:line="360" w:lineRule="auto"/>
        <w:jc w:val="lowKashida"/>
        <w:rPr>
          <w:rFonts w:ascii="Simplified Arabic" w:hAnsi="Simplified Arabic" w:cs="Simplified Arabic"/>
          <w:sz w:val="28"/>
          <w:szCs w:val="28"/>
          <w:lang w:bidi="ar-DZ"/>
        </w:rPr>
      </w:pPr>
      <w:r w:rsidRPr="00AD39A0">
        <w:rPr>
          <w:rFonts w:ascii="Simplified Arabic" w:hAnsi="Simplified Arabic" w:cs="Simplified Arabic"/>
          <w:sz w:val="28"/>
          <w:szCs w:val="28"/>
          <w:rtl/>
          <w:lang w:bidi="ar-DZ"/>
        </w:rPr>
        <w:t>- سامر، جميل رضوان.</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(2010).</w:t>
      </w:r>
      <w:r w:rsidRPr="00AD39A0">
        <w:rPr>
          <w:rFonts w:ascii="Simplified Arabic" w:hAnsi="Simplified Arabic" w:cs="Simplified Arabic" w:hint="cs"/>
          <w:sz w:val="28"/>
          <w:szCs w:val="28"/>
          <w:rtl/>
          <w:lang w:bidi="ar-DZ"/>
        </w:rPr>
        <w:t xml:space="preserve"> </w:t>
      </w:r>
      <w:r w:rsidRPr="00AD39A0">
        <w:rPr>
          <w:rFonts w:ascii="Simplified Arabic" w:hAnsi="Simplified Arabic" w:cs="Simplified Arabic"/>
          <w:sz w:val="28"/>
          <w:szCs w:val="28"/>
          <w:rtl/>
          <w:lang w:bidi="ar-DZ"/>
        </w:rPr>
        <w:t>أثر الكفاءة الذاتية في خفض مستوى القلق "دراسة ميدانية على طلاب كلية التربية التطبيقية بسلطنة عمان</w:t>
      </w:r>
      <w:r w:rsidRPr="00AD39A0">
        <w:rPr>
          <w:rFonts w:ascii="Simplified Arabic" w:hAnsi="Simplified Arabic" w:cs="Simplified Arabic" w:hint="cs"/>
          <w:sz w:val="28"/>
          <w:szCs w:val="28"/>
          <w:rtl/>
          <w:lang w:bidi="ar-DZ"/>
        </w:rPr>
        <w:t>.</w:t>
      </w:r>
      <w:r w:rsidRPr="00AD39A0">
        <w:rPr>
          <w:rFonts w:ascii="Simplified Arabic" w:hAnsi="Simplified Arabic" w:cs="Simplified Arabic"/>
          <w:sz w:val="28"/>
          <w:szCs w:val="28"/>
          <w:rtl/>
          <w:lang w:bidi="ar-DZ"/>
        </w:rPr>
        <w:t xml:space="preserve"> </w:t>
      </w:r>
      <w:r w:rsidRPr="00AD39A0">
        <w:rPr>
          <w:rFonts w:ascii="Simplified Arabic" w:hAnsi="Simplified Arabic" w:cs="Simplified Arabic"/>
          <w:i/>
          <w:iCs/>
          <w:sz w:val="28"/>
          <w:szCs w:val="28"/>
          <w:rtl/>
          <w:lang w:bidi="ar-DZ"/>
        </w:rPr>
        <w:t>مجلة دراسات نفسية</w:t>
      </w:r>
      <w:r w:rsidRPr="00AD39A0">
        <w:rPr>
          <w:rFonts w:ascii="Simplified Arabic" w:hAnsi="Simplified Arabic" w:cs="Simplified Arabic"/>
          <w:sz w:val="28"/>
          <w:szCs w:val="28"/>
          <w:rtl/>
          <w:lang w:bidi="ar-DZ"/>
        </w:rPr>
        <w:t xml:space="preserve">، </w:t>
      </w:r>
      <w:r w:rsidRPr="00AD39A0">
        <w:rPr>
          <w:rFonts w:ascii="Simplified Arabic" w:hAnsi="Simplified Arabic" w:cs="Simplified Arabic"/>
          <w:i/>
          <w:iCs/>
          <w:sz w:val="28"/>
          <w:szCs w:val="28"/>
          <w:rtl/>
          <w:lang w:bidi="ar-DZ"/>
        </w:rPr>
        <w:t>العدد 3</w:t>
      </w:r>
      <w:r w:rsidRPr="00AD39A0">
        <w:rPr>
          <w:rFonts w:ascii="Simplified Arabic" w:hAnsi="Simplified Arabic" w:cs="Simplified Arabic"/>
          <w:sz w:val="28"/>
          <w:szCs w:val="28"/>
          <w:rtl/>
          <w:lang w:bidi="ar-DZ"/>
        </w:rPr>
        <w:t>، 9-33.</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سليمان، علي احمد</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والكرسني، حليمة السعيد</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(دس). مركز الضبط وعلاقته ببعض المتغيرات لدى مرضى الايدز بمستشفى الأبيض التعليمي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دراسات نفسية</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العدد 8</w:t>
      </w:r>
      <w:r w:rsidRPr="00AD39A0">
        <w:rPr>
          <w:rFonts w:ascii="Simplified Arabic" w:eastAsiaTheme="minorEastAsia" w:hAnsi="Simplified Arabic" w:cs="Simplified Arabic"/>
          <w:sz w:val="28"/>
          <w:szCs w:val="28"/>
          <w:rtl/>
          <w:lang w:eastAsia="fr-FR" w:bidi="ar-DZ"/>
        </w:rPr>
        <w:t>، 21-57.</w:t>
      </w:r>
    </w:p>
    <w:p w:rsidR="00AD39A0" w:rsidRPr="00AD39A0" w:rsidRDefault="00AD39A0" w:rsidP="00AD39A0">
      <w:pPr>
        <w:bidi/>
        <w:spacing w:line="360" w:lineRule="auto"/>
        <w:jc w:val="lowKashida"/>
        <w:rPr>
          <w:rFonts w:ascii="Simplified Arabic" w:hAnsi="Simplified Arabic" w:cs="Simplified Arabic"/>
          <w:sz w:val="28"/>
          <w:szCs w:val="28"/>
          <w:rtl/>
          <w:lang w:bidi="ar-DZ"/>
        </w:rPr>
      </w:pPr>
      <w:r w:rsidRPr="00AD39A0">
        <w:rPr>
          <w:rFonts w:ascii="Simplified Arabic" w:eastAsiaTheme="minorEastAsia" w:hAnsi="Simplified Arabic" w:cs="Simplified Arabic"/>
          <w:sz w:val="28"/>
          <w:szCs w:val="28"/>
          <w:rtl/>
          <w:lang w:eastAsia="fr-FR" w:bidi="ar-DZ"/>
        </w:rPr>
        <w:lastRenderedPageBreak/>
        <w:t>- فهد</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سعد العبد الله العريني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(2017)</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رؤية تفسيرية لمصادر تشكيل وجهة الضبط والسلوك الاجتماعي للشباب في المجتمع، </w:t>
      </w:r>
      <w:r w:rsidRPr="00AD39A0">
        <w:rPr>
          <w:rFonts w:ascii="Simplified Arabic" w:eastAsiaTheme="minorEastAsia" w:hAnsi="Simplified Arabic" w:cs="Simplified Arabic"/>
          <w:i/>
          <w:iCs/>
          <w:sz w:val="28"/>
          <w:szCs w:val="28"/>
          <w:rtl/>
          <w:lang w:eastAsia="fr-FR" w:bidi="ar-DZ"/>
        </w:rPr>
        <w:t>المجلة العربية للآداب والدراسات الإنسانية، العدد1</w:t>
      </w:r>
      <w:r w:rsidRPr="00AD39A0">
        <w:rPr>
          <w:rFonts w:ascii="Simplified Arabic" w:eastAsiaTheme="minorEastAsia" w:hAnsi="Simplified Arabic" w:cs="Simplified Arabic"/>
          <w:sz w:val="28"/>
          <w:szCs w:val="28"/>
          <w:rtl/>
          <w:lang w:eastAsia="fr-FR" w:bidi="ar-DZ"/>
        </w:rPr>
        <w:t>.</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color w:val="000000" w:themeColor="text1"/>
          <w:sz w:val="28"/>
          <w:szCs w:val="28"/>
          <w:rtl/>
          <w:lang w:eastAsia="fr-FR" w:bidi="ar-DZ"/>
        </w:rPr>
        <w:t>فيرز، جيري</w:t>
      </w:r>
      <w:r w:rsidRPr="00AD39A0">
        <w:rPr>
          <w:rFonts w:ascii="Simplified Arabic" w:eastAsiaTheme="minorEastAsia" w:hAnsi="Simplified Arabic" w:cs="Simplified Arabic" w:hint="cs"/>
          <w:color w:val="000000" w:themeColor="text1"/>
          <w:sz w:val="28"/>
          <w:szCs w:val="28"/>
          <w:rtl/>
          <w:lang w:eastAsia="fr-FR" w:bidi="ar-DZ"/>
        </w:rPr>
        <w:t xml:space="preserve">. </w:t>
      </w:r>
      <w:r w:rsidRPr="00AD39A0">
        <w:rPr>
          <w:rFonts w:ascii="Simplified Arabic" w:eastAsiaTheme="minorEastAsia" w:hAnsi="Simplified Arabic" w:cs="Simplified Arabic"/>
          <w:color w:val="000000" w:themeColor="text1"/>
          <w:sz w:val="28"/>
          <w:szCs w:val="28"/>
          <w:rtl/>
          <w:lang w:eastAsia="fr-FR" w:bidi="ar-DZ"/>
        </w:rPr>
        <w:t xml:space="preserve">(1986). نظرية التعلم الاجتماعي </w:t>
      </w:r>
      <w:r w:rsidRPr="00AD39A0">
        <w:rPr>
          <w:rFonts w:ascii="Simplified Arabic" w:eastAsiaTheme="minorEastAsia" w:hAnsi="Simplified Arabic" w:cs="Simplified Arabic" w:hint="cs"/>
          <w:color w:val="000000" w:themeColor="text1"/>
          <w:sz w:val="28"/>
          <w:szCs w:val="28"/>
          <w:rtl/>
          <w:lang w:eastAsia="fr-FR" w:bidi="ar-DZ"/>
        </w:rPr>
        <w:t xml:space="preserve">لروتر، </w:t>
      </w:r>
      <w:r w:rsidRPr="00AD39A0">
        <w:rPr>
          <w:rFonts w:ascii="Simplified Arabic" w:eastAsiaTheme="minorEastAsia" w:hAnsi="Simplified Arabic" w:cs="Simplified Arabic"/>
          <w:color w:val="000000" w:themeColor="text1"/>
          <w:sz w:val="28"/>
          <w:szCs w:val="28"/>
          <w:rtl/>
          <w:lang w:eastAsia="fr-FR" w:bidi="ar-DZ"/>
        </w:rPr>
        <w:t>(علي حسين حجاج،</w:t>
      </w:r>
      <w:r w:rsidRPr="00AD39A0">
        <w:rPr>
          <w:rFonts w:ascii="Simplified Arabic" w:eastAsiaTheme="minorEastAsia" w:hAnsi="Simplified Arabic" w:cs="Simplified Arabic" w:hint="cs"/>
          <w:color w:val="000000" w:themeColor="text1"/>
          <w:sz w:val="28"/>
          <w:szCs w:val="28"/>
          <w:rtl/>
          <w:lang w:eastAsia="fr-FR" w:bidi="ar-DZ"/>
        </w:rPr>
        <w:t xml:space="preserve"> ترجمة؛</w:t>
      </w:r>
      <w:r w:rsidRPr="00AD39A0">
        <w:rPr>
          <w:rFonts w:ascii="Simplified Arabic" w:eastAsiaTheme="minorEastAsia" w:hAnsi="Simplified Arabic" w:cs="Simplified Arabic"/>
          <w:color w:val="000000" w:themeColor="text1"/>
          <w:sz w:val="28"/>
          <w:szCs w:val="28"/>
          <w:rtl/>
          <w:lang w:eastAsia="fr-FR" w:bidi="ar-DZ"/>
        </w:rPr>
        <w:t xml:space="preserve"> ج2</w:t>
      </w:r>
      <w:r w:rsidRPr="00AD39A0">
        <w:rPr>
          <w:rFonts w:ascii="Simplified Arabic" w:eastAsiaTheme="minorEastAsia" w:hAnsi="Simplified Arabic" w:cs="Simplified Arabic" w:hint="cs"/>
          <w:color w:val="000000" w:themeColor="text1"/>
          <w:sz w:val="28"/>
          <w:szCs w:val="28"/>
          <w:rtl/>
          <w:lang w:eastAsia="fr-FR" w:bidi="ar-DZ"/>
        </w:rPr>
        <w:t>).</w:t>
      </w:r>
      <w:r w:rsidRPr="00AD39A0">
        <w:rPr>
          <w:rFonts w:ascii="Simplified Arabic" w:eastAsiaTheme="minorEastAsia" w:hAnsi="Simplified Arabic" w:cs="Simplified Arabic"/>
          <w:color w:val="000000" w:themeColor="text1"/>
          <w:sz w:val="28"/>
          <w:szCs w:val="28"/>
          <w:rtl/>
          <w:lang w:eastAsia="fr-FR" w:bidi="ar-DZ"/>
        </w:rPr>
        <w:t xml:space="preserve"> </w:t>
      </w:r>
      <w:r w:rsidRPr="00AD39A0">
        <w:rPr>
          <w:rFonts w:ascii="Simplified Arabic" w:eastAsiaTheme="minorEastAsia" w:hAnsi="Simplified Arabic" w:cs="Simplified Arabic"/>
          <w:i/>
          <w:iCs/>
          <w:color w:val="000000" w:themeColor="text1"/>
          <w:sz w:val="28"/>
          <w:szCs w:val="28"/>
          <w:rtl/>
          <w:lang w:eastAsia="fr-FR" w:bidi="ar-DZ"/>
        </w:rPr>
        <w:t>عالم المعرفة</w:t>
      </w:r>
      <w:r w:rsidRPr="00AD39A0">
        <w:rPr>
          <w:rFonts w:ascii="Simplified Arabic" w:eastAsiaTheme="minorEastAsia" w:hAnsi="Simplified Arabic" w:cs="Simplified Arabic"/>
          <w:color w:val="000000" w:themeColor="text1"/>
          <w:sz w:val="28"/>
          <w:szCs w:val="28"/>
          <w:rtl/>
          <w:lang w:eastAsia="fr-FR" w:bidi="ar-DZ"/>
        </w:rPr>
        <w:t>،</w:t>
      </w:r>
      <w:r w:rsidRPr="00AD39A0">
        <w:rPr>
          <w:rFonts w:ascii="Simplified Arabic" w:eastAsiaTheme="minorEastAsia" w:hAnsi="Simplified Arabic" w:cs="Simplified Arabic"/>
          <w:i/>
          <w:iCs/>
          <w:color w:val="000000" w:themeColor="text1"/>
          <w:sz w:val="28"/>
          <w:szCs w:val="28"/>
          <w:rtl/>
          <w:lang w:eastAsia="fr-FR" w:bidi="ar-DZ"/>
        </w:rPr>
        <w:t xml:space="preserve"> العدد</w:t>
      </w:r>
      <w:r w:rsidRPr="00AD39A0">
        <w:rPr>
          <w:rFonts w:ascii="Simplified Arabic" w:eastAsiaTheme="minorEastAsia" w:hAnsi="Simplified Arabic" w:cs="Simplified Arabic"/>
          <w:i/>
          <w:iCs/>
          <w:color w:val="FF0000"/>
          <w:sz w:val="28"/>
          <w:szCs w:val="28"/>
          <w:rtl/>
          <w:lang w:eastAsia="fr-FR" w:bidi="ar-DZ"/>
        </w:rPr>
        <w:t xml:space="preserve"> </w:t>
      </w:r>
      <w:r w:rsidRPr="00AD39A0">
        <w:rPr>
          <w:rFonts w:ascii="Simplified Arabic" w:eastAsiaTheme="minorEastAsia" w:hAnsi="Simplified Arabic" w:cs="Simplified Arabic"/>
          <w:i/>
          <w:iCs/>
          <w:color w:val="000000" w:themeColor="text1"/>
          <w:sz w:val="28"/>
          <w:szCs w:val="28"/>
          <w:rtl/>
          <w:lang w:eastAsia="fr-FR" w:bidi="ar-DZ"/>
        </w:rPr>
        <w:t>108.</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 مروى، محمد عبد الوهاب. (2017). التنبؤ بمهارات القيادة في ضوء بعض المتغيرات المعرفية لدى مجموعة من طالبات السنة التحضيرية بجامعة فيصل</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دراسات عربية في التربية وعلم النفس،</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العدد 82،</w:t>
      </w:r>
      <w:r w:rsidRPr="00AD39A0">
        <w:rPr>
          <w:rFonts w:ascii="Simplified Arabic" w:eastAsiaTheme="minorEastAsia" w:hAnsi="Simplified Arabic" w:cs="Simplified Arabic"/>
          <w:sz w:val="28"/>
          <w:szCs w:val="28"/>
          <w:rtl/>
          <w:lang w:eastAsia="fr-FR" w:bidi="ar-DZ"/>
        </w:rPr>
        <w:t xml:space="preserve"> 215-258.</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sz w:val="28"/>
          <w:szCs w:val="28"/>
          <w:rtl/>
          <w:lang w:eastAsia="fr-FR"/>
        </w:rPr>
        <w:t>- نوار</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شهرزاد</w:t>
      </w:r>
      <w:r w:rsidRPr="00AD39A0">
        <w:rPr>
          <w:rFonts w:ascii="Simplified Arabic" w:eastAsiaTheme="minorEastAsia" w:hAnsi="Simplified Arabic" w:cs="Simplified Arabic" w:hint="cs"/>
          <w:sz w:val="28"/>
          <w:szCs w:val="28"/>
          <w:rtl/>
          <w:lang w:eastAsia="fr-FR"/>
        </w:rPr>
        <w:t xml:space="preserve"> و</w:t>
      </w:r>
      <w:r w:rsidRPr="00AD39A0">
        <w:rPr>
          <w:rFonts w:ascii="Simplified Arabic" w:eastAsiaTheme="minorEastAsia" w:hAnsi="Simplified Arabic" w:cs="Simplified Arabic"/>
          <w:sz w:val="28"/>
          <w:szCs w:val="28"/>
          <w:rtl/>
          <w:lang w:eastAsia="fr-FR"/>
        </w:rPr>
        <w:t>حشاني</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سعاد</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(2020). مصدر الضبط الصحي السائد لدى مرضى السكري، </w:t>
      </w:r>
      <w:r w:rsidRPr="00AD39A0">
        <w:rPr>
          <w:rFonts w:ascii="Simplified Arabic" w:eastAsiaTheme="minorEastAsia" w:hAnsi="Simplified Arabic" w:cs="Simplified Arabic"/>
          <w:i/>
          <w:iCs/>
          <w:sz w:val="28"/>
          <w:szCs w:val="28"/>
          <w:rtl/>
          <w:lang w:eastAsia="fr-FR"/>
        </w:rPr>
        <w:t>مجلة العلوم الإنسانية لجامعة ام البواقي</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i/>
          <w:iCs/>
          <w:sz w:val="28"/>
          <w:szCs w:val="28"/>
          <w:rtl/>
          <w:lang w:eastAsia="fr-FR"/>
        </w:rPr>
        <w:t>7</w:t>
      </w:r>
      <w:r w:rsidRPr="00AD39A0">
        <w:rPr>
          <w:rFonts w:ascii="Simplified Arabic" w:eastAsiaTheme="minorEastAsia" w:hAnsi="Simplified Arabic" w:cs="Simplified Arabic" w:hint="cs"/>
          <w:i/>
          <w:iCs/>
          <w:sz w:val="28"/>
          <w:szCs w:val="28"/>
          <w:rtl/>
          <w:lang w:eastAsia="fr-FR"/>
        </w:rPr>
        <w:t>(2)</w:t>
      </w:r>
      <w:r w:rsidRPr="00AD39A0">
        <w:rPr>
          <w:rFonts w:ascii="Simplified Arabic" w:eastAsiaTheme="minorEastAsia" w:hAnsi="Simplified Arabic" w:cs="Simplified Arabic"/>
          <w:sz w:val="28"/>
          <w:szCs w:val="28"/>
          <w:rtl/>
          <w:lang w:eastAsia="fr-FR"/>
        </w:rPr>
        <w:t>، 374-388</w:t>
      </w:r>
      <w:r w:rsidRPr="00AD39A0">
        <w:rPr>
          <w:rFonts w:ascii="Simplified Arabic" w:eastAsiaTheme="minorEastAsia" w:hAnsi="Simplified Arabic" w:cs="Simplified Arabic" w:hint="cs"/>
          <w:sz w:val="28"/>
          <w:szCs w:val="28"/>
          <w:rtl/>
          <w:lang w:eastAsia="fr-FR"/>
        </w:rPr>
        <w:t>.</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sz w:val="28"/>
          <w:szCs w:val="28"/>
          <w:rtl/>
          <w:lang w:eastAsia="fr-FR" w:bidi="ar-DZ"/>
        </w:rPr>
        <w:t>-عزوز، أسمهان</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وجبالي، نور الدين.</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(2014)</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مصدر الضبط الصحي وعلاقته باستراتيجيات المواجهة لدى مرضى القصور الكلوي</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i/>
          <w:iCs/>
          <w:sz w:val="28"/>
          <w:szCs w:val="28"/>
          <w:rtl/>
          <w:lang w:eastAsia="fr-FR" w:bidi="ar-DZ"/>
        </w:rPr>
        <w:t>مجلة العلوم الاجتماعية، العدد</w:t>
      </w:r>
      <w:r w:rsidRPr="00AD39A0">
        <w:rPr>
          <w:rFonts w:ascii="Simplified Arabic" w:eastAsiaTheme="minorEastAsia" w:hAnsi="Simplified Arabic" w:cs="Simplified Arabic"/>
          <w:i/>
          <w:iCs/>
          <w:sz w:val="28"/>
          <w:szCs w:val="28"/>
          <w:lang w:eastAsia="fr-FR" w:bidi="ar-DZ"/>
        </w:rPr>
        <w:t>19</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sz w:val="28"/>
          <w:szCs w:val="28"/>
          <w:rtl/>
          <w:lang w:eastAsia="fr-FR" w:bidi="ar-DZ"/>
        </w:rPr>
        <w:t>، 210-225.</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rPr>
        <w:t>جبالي، نور الدين</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rPr>
        <w:t xml:space="preserve">(2007). </w:t>
      </w:r>
      <w:r w:rsidRPr="00AD39A0">
        <w:rPr>
          <w:rFonts w:ascii="Simplified Arabic" w:eastAsiaTheme="minorEastAsia" w:hAnsi="Simplified Arabic" w:cs="Simplified Arabic"/>
          <w:i/>
          <w:iCs/>
          <w:sz w:val="28"/>
          <w:szCs w:val="28"/>
          <w:rtl/>
          <w:lang w:eastAsia="fr-FR"/>
        </w:rPr>
        <w:t>علاقة الاضطرابات السيكوسوماتية بمصدر الضبط الصحي</w:t>
      </w:r>
      <w:r w:rsidRPr="00AD39A0">
        <w:rPr>
          <w:rFonts w:ascii="Simplified Arabic" w:eastAsiaTheme="minorEastAsia" w:hAnsi="Simplified Arabic" w:cs="Simplified Arabic" w:hint="cs"/>
          <w:i/>
          <w:iCs/>
          <w:sz w:val="28"/>
          <w:szCs w:val="28"/>
          <w:rtl/>
          <w:lang w:eastAsia="fr-FR"/>
        </w:rPr>
        <w:t xml:space="preserve"> </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أطروحة دكتوراه دولة غير منشورة</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جامعة الحاج لخضر باتنة، كلية الأداب والعلوم الإنسانية.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شفيق، ساعد</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 xml:space="preserve">(2019). </w:t>
      </w:r>
      <w:r w:rsidRPr="00AD39A0">
        <w:rPr>
          <w:rFonts w:ascii="Simplified Arabic" w:eastAsiaTheme="minorEastAsia" w:hAnsi="Simplified Arabic" w:cs="Simplified Arabic"/>
          <w:i/>
          <w:iCs/>
          <w:sz w:val="28"/>
          <w:szCs w:val="28"/>
          <w:rtl/>
          <w:lang w:eastAsia="fr-FR" w:bidi="ar-DZ"/>
        </w:rPr>
        <w:t>مصدر الضبط الصحي واستراتيجيات مواجهة الضغوط لدى المرضى المصابين بامراض سيكوسوماتية</w:t>
      </w: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أطروحة دكتوراه في علم النفس غير منشورة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sz w:val="28"/>
          <w:szCs w:val="28"/>
          <w:rtl/>
          <w:lang w:eastAsia="fr-FR" w:bidi="ar-DZ"/>
        </w:rPr>
        <w:t xml:space="preserve"> بسكرة.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hint="cs"/>
          <w:sz w:val="28"/>
          <w:szCs w:val="28"/>
          <w:rtl/>
          <w:lang w:eastAsia="fr-FR"/>
        </w:rPr>
        <w:lastRenderedPageBreak/>
        <w:t xml:space="preserve">- </w:t>
      </w:r>
      <w:r w:rsidRPr="00AD39A0">
        <w:rPr>
          <w:rFonts w:ascii="Simplified Arabic" w:eastAsiaTheme="minorEastAsia" w:hAnsi="Simplified Arabic" w:cs="Simplified Arabic"/>
          <w:sz w:val="28"/>
          <w:szCs w:val="28"/>
          <w:rtl/>
          <w:lang w:eastAsia="fr-FR"/>
        </w:rPr>
        <w:t>عزوز، اسمهان</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rPr>
        <w:t xml:space="preserve">(2015). </w:t>
      </w:r>
      <w:r w:rsidRPr="00AD39A0">
        <w:rPr>
          <w:rFonts w:ascii="Simplified Arabic" w:eastAsiaTheme="minorEastAsia" w:hAnsi="Simplified Arabic" w:cs="Simplified Arabic"/>
          <w:i/>
          <w:iCs/>
          <w:sz w:val="28"/>
          <w:szCs w:val="28"/>
          <w:rtl/>
          <w:lang w:eastAsia="fr-FR"/>
        </w:rPr>
        <w:t>مصدر الضبط الصحي وعلاقته باستراتيجيات المواجهة والكفاءة الذاتية لدى مرضى القصور الكلوي المزمن</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rPr>
        <w:t>أطروحة دكتوراه علوم غير منشورة</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جامعة الحاج لخضر باتنة، كلية العلوم الاجتماعية والإنسانية.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lang w:eastAsia="fr-FR"/>
        </w:rPr>
      </w:pP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rPr>
        <w:t>مرازقة، وليدة</w:t>
      </w:r>
      <w:r w:rsidRPr="00AD39A0">
        <w:rPr>
          <w:rFonts w:ascii="Simplified Arabic" w:eastAsiaTheme="minorEastAsia" w:hAnsi="Simplified Arabic" w:cs="Simplified Arabic" w:hint="cs"/>
          <w:sz w:val="28"/>
          <w:szCs w:val="28"/>
          <w:rtl/>
          <w:lang w:eastAsia="fr-FR"/>
        </w:rPr>
        <w:t xml:space="preserve">. </w:t>
      </w:r>
      <w:r w:rsidRPr="00AD39A0">
        <w:rPr>
          <w:rFonts w:ascii="Simplified Arabic" w:eastAsiaTheme="minorEastAsia" w:hAnsi="Simplified Arabic" w:cs="Simplified Arabic"/>
          <w:sz w:val="28"/>
          <w:szCs w:val="28"/>
          <w:rtl/>
          <w:lang w:eastAsia="fr-FR"/>
        </w:rPr>
        <w:t xml:space="preserve">(2010). </w:t>
      </w:r>
      <w:r w:rsidRPr="00AD39A0">
        <w:rPr>
          <w:rFonts w:ascii="Simplified Arabic" w:eastAsiaTheme="minorEastAsia" w:hAnsi="Simplified Arabic" w:cs="Simplified Arabic"/>
          <w:i/>
          <w:iCs/>
          <w:sz w:val="28"/>
          <w:szCs w:val="28"/>
          <w:rtl/>
          <w:lang w:eastAsia="fr-FR"/>
        </w:rPr>
        <w:t>مصدر ضبط الصحي وعلاقته باستراتيجيات المواجهة لدى مرضى السرطان</w:t>
      </w:r>
      <w:r w:rsidRPr="00AD39A0">
        <w:rPr>
          <w:rFonts w:ascii="Simplified Arabic" w:eastAsiaTheme="minorEastAsia" w:hAnsi="Simplified Arabic" w:cs="Simplified Arabic"/>
          <w:sz w:val="28"/>
          <w:szCs w:val="28"/>
          <w:rtl/>
          <w:lang w:eastAsia="fr-FR"/>
        </w:rPr>
        <w:t xml:space="preserve"> </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رسالة ماجستير غير منشورة</w:t>
      </w:r>
      <w:r w:rsidRPr="00AD39A0">
        <w:rPr>
          <w:rFonts w:ascii="Simplified Arabic" w:eastAsiaTheme="minorEastAsia" w:hAnsi="Simplified Arabic" w:cs="Simplified Arabic" w:hint="cs"/>
          <w:sz w:val="28"/>
          <w:szCs w:val="28"/>
          <w:rtl/>
          <w:lang w:eastAsia="fr-FR"/>
        </w:rPr>
        <w:t>].</w:t>
      </w:r>
      <w:r w:rsidRPr="00AD39A0">
        <w:rPr>
          <w:rFonts w:ascii="Simplified Arabic" w:eastAsiaTheme="minorEastAsia" w:hAnsi="Simplified Arabic" w:cs="Simplified Arabic"/>
          <w:sz w:val="28"/>
          <w:szCs w:val="28"/>
          <w:rtl/>
          <w:lang w:eastAsia="fr-FR"/>
        </w:rPr>
        <w:t xml:space="preserve"> جامعة الحاج لخضر باتنة، كلية العلوم الاجتماعية والإنسانية.</w:t>
      </w:r>
    </w:p>
    <w:p w:rsidR="00AD39A0" w:rsidRPr="00AD39A0" w:rsidRDefault="00AD39A0" w:rsidP="0072774A">
      <w:pPr>
        <w:numPr>
          <w:ilvl w:val="1"/>
          <w:numId w:val="68"/>
        </w:numPr>
        <w:bidi/>
        <w:spacing w:line="360" w:lineRule="auto"/>
        <w:contextualSpacing/>
        <w:jc w:val="lowKashida"/>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b/>
          <w:bCs/>
          <w:sz w:val="28"/>
          <w:szCs w:val="28"/>
          <w:rtl/>
          <w:lang w:eastAsia="fr-FR" w:bidi="ar-DZ"/>
        </w:rPr>
        <w:t>المواقع الالكترونية</w:t>
      </w:r>
      <w:r w:rsidRPr="00AD39A0">
        <w:rPr>
          <w:rFonts w:ascii="Simplified Arabic" w:eastAsiaTheme="minorEastAsia" w:hAnsi="Simplified Arabic" w:cs="Simplified Arabic"/>
          <w:b/>
          <w:bCs/>
          <w:sz w:val="28"/>
          <w:szCs w:val="28"/>
          <w:lang w:eastAsia="fr-FR" w:bidi="ar-DZ"/>
        </w:rPr>
        <w:t xml:space="preserve"> </w:t>
      </w:r>
      <w:r w:rsidRPr="00AD39A0">
        <w:rPr>
          <w:rFonts w:ascii="Simplified Arabic" w:eastAsiaTheme="minorEastAsia" w:hAnsi="Simplified Arabic" w:cs="Simplified Arabic"/>
          <w:b/>
          <w:bCs/>
          <w:sz w:val="28"/>
          <w:szCs w:val="28"/>
          <w:rtl/>
          <w:lang w:eastAsia="fr-FR" w:bidi="ar-DZ"/>
        </w:rPr>
        <w:t>والجريدة</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hint="cs"/>
          <w:sz w:val="28"/>
          <w:szCs w:val="28"/>
          <w:shd w:val="clear" w:color="auto" w:fill="FFFFFF"/>
          <w:rtl/>
          <w:lang w:eastAsia="fr-FR"/>
        </w:rPr>
        <w:t xml:space="preserve">- </w:t>
      </w:r>
      <w:r w:rsidRPr="00AD39A0">
        <w:rPr>
          <w:rFonts w:ascii="Simplified Arabic" w:eastAsiaTheme="minorEastAsia" w:hAnsi="Simplified Arabic" w:cs="Simplified Arabic"/>
          <w:sz w:val="28"/>
          <w:szCs w:val="28"/>
          <w:shd w:val="clear" w:color="auto" w:fill="FFFFFF"/>
          <w:rtl/>
          <w:lang w:eastAsia="fr-FR"/>
        </w:rPr>
        <w:t>عبد الحفيظ، يحيى خوجة</w:t>
      </w:r>
      <w:r w:rsidRPr="00AD39A0">
        <w:rPr>
          <w:rFonts w:ascii="Simplified Arabic" w:eastAsiaTheme="minorEastAsia" w:hAnsi="Simplified Arabic" w:cs="Simplified Arabic" w:hint="cs"/>
          <w:sz w:val="28"/>
          <w:szCs w:val="28"/>
          <w:shd w:val="clear" w:color="auto" w:fill="FFFFFF"/>
          <w:rtl/>
          <w:lang w:eastAsia="fr-FR"/>
        </w:rPr>
        <w:t xml:space="preserve">. </w:t>
      </w:r>
      <w:r w:rsidRPr="00AD39A0">
        <w:rPr>
          <w:rFonts w:ascii="Simplified Arabic" w:eastAsiaTheme="minorEastAsia" w:hAnsi="Simplified Arabic" w:cs="Simplified Arabic"/>
          <w:sz w:val="28"/>
          <w:szCs w:val="28"/>
          <w:shd w:val="clear" w:color="auto" w:fill="FFFFFF"/>
          <w:rtl/>
          <w:lang w:eastAsia="fr-FR"/>
        </w:rPr>
        <w:t>(2013</w:t>
      </w:r>
      <w:r w:rsidRPr="00AD39A0">
        <w:rPr>
          <w:rFonts w:ascii="Simplified Arabic" w:eastAsiaTheme="minorEastAsia" w:hAnsi="Simplified Arabic" w:cs="Simplified Arabic" w:hint="cs"/>
          <w:sz w:val="28"/>
          <w:szCs w:val="28"/>
          <w:shd w:val="clear" w:color="auto" w:fill="FFFFFF"/>
          <w:rtl/>
          <w:lang w:eastAsia="fr-FR"/>
        </w:rPr>
        <w:t>، ديسمبر 20</w:t>
      </w:r>
      <w:r w:rsidRPr="00AD39A0">
        <w:rPr>
          <w:rFonts w:ascii="Simplified Arabic" w:eastAsiaTheme="minorEastAsia" w:hAnsi="Simplified Arabic" w:cs="Simplified Arabic"/>
          <w:sz w:val="28"/>
          <w:szCs w:val="28"/>
          <w:shd w:val="clear" w:color="auto" w:fill="FFFFFF"/>
          <w:rtl/>
          <w:lang w:eastAsia="fr-FR"/>
        </w:rPr>
        <w:t>).</w:t>
      </w:r>
      <w:r w:rsidRPr="00AD39A0">
        <w:rPr>
          <w:rFonts w:ascii="Simplified Arabic" w:eastAsiaTheme="minorEastAsia" w:hAnsi="Simplified Arabic" w:cs="Simplified Arabic" w:hint="cs"/>
          <w:sz w:val="28"/>
          <w:szCs w:val="28"/>
          <w:shd w:val="clear" w:color="auto" w:fill="FFFFFF"/>
          <w:rtl/>
          <w:lang w:eastAsia="fr-FR"/>
        </w:rPr>
        <w:t xml:space="preserve"> </w:t>
      </w:r>
      <w:r w:rsidRPr="00AD39A0">
        <w:rPr>
          <w:rFonts w:ascii="Simplified Arabic" w:eastAsiaTheme="minorEastAsia" w:hAnsi="Simplified Arabic" w:cs="Simplified Arabic"/>
          <w:i/>
          <w:iCs/>
          <w:sz w:val="28"/>
          <w:szCs w:val="28"/>
          <w:shd w:val="clear" w:color="auto" w:fill="FFFFFF"/>
          <w:rtl/>
          <w:lang w:eastAsia="fr-FR"/>
        </w:rPr>
        <w:t>الأمراض القلبية الوعائية... أخطارها وعوامل الاصابة بها</w:t>
      </w:r>
      <w:r w:rsidRPr="00AD39A0">
        <w:rPr>
          <w:rFonts w:ascii="Simplified Arabic" w:eastAsiaTheme="minorEastAsia" w:hAnsi="Simplified Arabic" w:cs="Simplified Arabic" w:hint="cs"/>
          <w:sz w:val="28"/>
          <w:szCs w:val="28"/>
          <w:shd w:val="clear" w:color="auto" w:fill="FFFFFF"/>
          <w:rtl/>
          <w:lang w:eastAsia="fr-FR"/>
        </w:rPr>
        <w:t xml:space="preserve">. </w:t>
      </w:r>
      <w:r w:rsidRPr="00AD39A0">
        <w:rPr>
          <w:rFonts w:ascii="Simplified Arabic" w:eastAsiaTheme="minorEastAsia" w:hAnsi="Simplified Arabic" w:cs="Simplified Arabic"/>
          <w:sz w:val="28"/>
          <w:szCs w:val="28"/>
          <w:shd w:val="clear" w:color="auto" w:fill="FFFFFF"/>
          <w:rtl/>
          <w:lang w:eastAsia="fr-FR"/>
        </w:rPr>
        <w:t>الشرق الأوسط</w:t>
      </w:r>
      <w:r w:rsidRPr="00AD39A0">
        <w:rPr>
          <w:rFonts w:asciiTheme="majorBidi" w:eastAsiaTheme="minorEastAsia" w:hAnsiTheme="majorBidi" w:cstheme="majorBidi"/>
          <w:sz w:val="28"/>
          <w:szCs w:val="28"/>
          <w:shd w:val="clear" w:color="auto" w:fill="FFFFFF"/>
          <w:rtl/>
          <w:lang w:eastAsia="fr-FR"/>
        </w:rPr>
        <w:t xml:space="preserve">. </w:t>
      </w:r>
      <w:hyperlink r:id="rId59" w:history="1">
        <w:r w:rsidRPr="00AD39A0">
          <w:rPr>
            <w:rFonts w:asciiTheme="majorBidi" w:eastAsiaTheme="minorEastAsia" w:hAnsiTheme="majorBidi" w:cstheme="majorBidi"/>
            <w:sz w:val="24"/>
            <w:szCs w:val="24"/>
            <w:u w:val="single"/>
            <w:lang w:eastAsia="fr-FR"/>
          </w:rPr>
          <w:t>https://aawsat.com/home/article/13960</w:t>
        </w:r>
      </w:hyperlink>
    </w:p>
    <w:p w:rsidR="00AD39A0" w:rsidRPr="00AD39A0" w:rsidRDefault="00AD39A0" w:rsidP="00AD39A0">
      <w:pPr>
        <w:bidi/>
        <w:spacing w:line="360" w:lineRule="auto"/>
        <w:jc w:val="center"/>
        <w:rPr>
          <w:rFonts w:ascii="Simplified Arabic" w:eastAsiaTheme="minorEastAsia" w:hAnsi="Simplified Arabic" w:cs="Simplified Arabic"/>
          <w:sz w:val="28"/>
          <w:szCs w:val="28"/>
          <w:rtl/>
          <w:lang w:eastAsia="fr-FR"/>
        </w:rPr>
      </w:pPr>
      <w:r w:rsidRPr="00AD39A0">
        <w:rPr>
          <w:rFonts w:ascii="Simplified Arabic" w:eastAsiaTheme="minorEastAsia" w:hAnsi="Simplified Arabic" w:cs="Simplified Arabic"/>
          <w:sz w:val="28"/>
          <w:szCs w:val="28"/>
          <w:rtl/>
          <w:lang w:eastAsia="fr-FR"/>
        </w:rPr>
        <w:t xml:space="preserve">تاريخ زيارة </w:t>
      </w:r>
      <w:r w:rsidRPr="00AD39A0">
        <w:rPr>
          <w:rFonts w:ascii="Simplified Arabic" w:eastAsiaTheme="minorEastAsia" w:hAnsi="Simplified Arabic" w:cs="Simplified Arabic" w:hint="cs"/>
          <w:sz w:val="28"/>
          <w:szCs w:val="28"/>
          <w:rtl/>
          <w:lang w:eastAsia="fr-FR"/>
        </w:rPr>
        <w:t xml:space="preserve">الرابط </w:t>
      </w:r>
      <w:r w:rsidRPr="00AD39A0">
        <w:rPr>
          <w:rFonts w:ascii="Simplified Arabic" w:eastAsiaTheme="minorEastAsia" w:hAnsi="Simplified Arabic" w:cs="Simplified Arabic"/>
          <w:sz w:val="28"/>
          <w:szCs w:val="28"/>
          <w:rtl/>
          <w:lang w:eastAsia="fr-FR"/>
        </w:rPr>
        <w:t>يوم 01 اكتوبر2019 على</w:t>
      </w:r>
      <w:r w:rsidRPr="00AD39A0">
        <w:rPr>
          <w:rFonts w:ascii="Simplified Arabic" w:eastAsiaTheme="minorEastAsia" w:hAnsi="Simplified Arabic" w:cs="Simplified Arabic" w:hint="cs"/>
          <w:sz w:val="28"/>
          <w:szCs w:val="28"/>
          <w:rtl/>
          <w:lang w:eastAsia="fr-FR"/>
        </w:rPr>
        <w:t xml:space="preserve"> الساعة</w:t>
      </w:r>
      <w:r w:rsidRPr="00AD39A0">
        <w:rPr>
          <w:rFonts w:ascii="Simplified Arabic" w:eastAsiaTheme="minorEastAsia" w:hAnsi="Simplified Arabic" w:cs="Simplified Arabic"/>
          <w:sz w:val="28"/>
          <w:szCs w:val="28"/>
          <w:rtl/>
          <w:lang w:eastAsia="fr-FR"/>
        </w:rPr>
        <w:t xml:space="preserve"> 10:15.</w:t>
      </w:r>
    </w:p>
    <w:p w:rsidR="00AD39A0" w:rsidRPr="00AD39A0" w:rsidRDefault="00AD39A0" w:rsidP="00AD39A0">
      <w:pPr>
        <w:spacing w:line="360" w:lineRule="auto"/>
        <w:jc w:val="lowKashida"/>
        <w:rPr>
          <w:rFonts w:asciiTheme="majorBidi" w:eastAsiaTheme="minorEastAsia" w:hAnsiTheme="majorBidi" w:cstheme="majorBidi"/>
          <w:sz w:val="28"/>
          <w:szCs w:val="28"/>
          <w:lang w:eastAsia="fr-FR" w:bidi="ar-DZ"/>
        </w:rPr>
      </w:pPr>
      <w:r w:rsidRPr="00AD39A0">
        <w:rPr>
          <w:rFonts w:asciiTheme="majorBidi" w:eastAsiaTheme="minorEastAsia" w:hAnsiTheme="majorBidi" w:cstheme="majorBidi"/>
          <w:sz w:val="28"/>
          <w:szCs w:val="28"/>
          <w:lang w:eastAsia="fr-FR"/>
        </w:rPr>
        <w:t>-</w:t>
      </w:r>
      <w:hyperlink r:id="rId60" w:tgtFrame="_blank" w:history="1">
        <w:r w:rsidRPr="00AD39A0">
          <w:rPr>
            <w:rFonts w:asciiTheme="majorBidi" w:eastAsiaTheme="minorEastAsia" w:hAnsiTheme="majorBidi" w:cstheme="majorBidi"/>
            <w:sz w:val="24"/>
            <w:szCs w:val="24"/>
            <w:u w:val="single"/>
            <w:lang w:eastAsia="fr-FR"/>
          </w:rPr>
          <w:t>https://upload.wikimedia.org/wikipedia/commons/e/e3/Artery-ar.svg?download</w:t>
        </w:r>
      </w:hyperlink>
    </w:p>
    <w:p w:rsidR="00AD39A0" w:rsidRPr="00AD39A0" w:rsidRDefault="00AD39A0" w:rsidP="00AD39A0">
      <w:pPr>
        <w:spacing w:line="360" w:lineRule="auto"/>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تاريخ زيارة الرابط</w:t>
      </w:r>
      <w:r w:rsidRPr="00AD39A0">
        <w:rPr>
          <w:rFonts w:ascii="Simplified Arabic" w:eastAsiaTheme="minorEastAsia" w:hAnsi="Simplified Arabic" w:cs="Simplified Arabic" w:hint="cs"/>
          <w:sz w:val="28"/>
          <w:szCs w:val="28"/>
          <w:rtl/>
          <w:lang w:eastAsia="fr-FR" w:bidi="ar-DZ"/>
        </w:rPr>
        <w:t xml:space="preserve"> يوم 19</w:t>
      </w:r>
      <w:r w:rsidRPr="00AD39A0">
        <w:rPr>
          <w:rFonts w:ascii="Simplified Arabic" w:eastAsiaTheme="minorEastAsia" w:hAnsi="Simplified Arabic" w:cs="Simplified Arabic"/>
          <w:sz w:val="28"/>
          <w:szCs w:val="28"/>
          <w:rtl/>
          <w:lang w:eastAsia="fr-FR" w:bidi="ar-DZ"/>
        </w:rPr>
        <w:t xml:space="preserve"> جوان 2020 على الساعة 16:04</w:t>
      </w:r>
    </w:p>
    <w:p w:rsidR="00AD39A0" w:rsidRPr="00AD39A0" w:rsidRDefault="00AD39A0" w:rsidP="00AD39A0">
      <w:pPr>
        <w:tabs>
          <w:tab w:val="left" w:pos="2145"/>
        </w:tabs>
        <w:jc w:val="lowKashida"/>
        <w:rPr>
          <w:rFonts w:asciiTheme="majorBidi" w:eastAsiaTheme="minorEastAsia" w:hAnsiTheme="majorBidi" w:cstheme="majorBidi"/>
          <w:sz w:val="28"/>
          <w:szCs w:val="28"/>
          <w:rtl/>
          <w:lang w:eastAsia="fr-FR" w:bidi="ar-DZ"/>
        </w:rPr>
      </w:pPr>
      <w:r w:rsidRPr="00AD39A0">
        <w:rPr>
          <w:rFonts w:ascii="Simplified Arabic" w:eastAsiaTheme="minorEastAsia" w:hAnsi="Simplified Arabic" w:cs="Simplified Arabic"/>
          <w:sz w:val="28"/>
          <w:szCs w:val="28"/>
          <w:lang w:eastAsia="fr-FR" w:bidi="ar-DZ"/>
        </w:rPr>
        <w:t xml:space="preserve">- </w:t>
      </w:r>
      <w:r w:rsidRPr="00AD39A0">
        <w:rPr>
          <w:rFonts w:asciiTheme="majorBidi" w:eastAsiaTheme="minorEastAsia" w:hAnsiTheme="majorBidi" w:cstheme="majorBidi"/>
          <w:sz w:val="24"/>
          <w:szCs w:val="24"/>
          <w:lang w:eastAsia="fr-FR" w:bidi="ar-DZ"/>
        </w:rPr>
        <w:t>https://www.britannica.com/science/white-blood-cell</w:t>
      </w:r>
      <w:r w:rsidRPr="00AD39A0">
        <w:rPr>
          <w:rFonts w:asciiTheme="majorBidi" w:eastAsiaTheme="minorEastAsia" w:hAnsiTheme="majorBidi" w:cstheme="majorBidi" w:hint="cs"/>
          <w:sz w:val="28"/>
          <w:szCs w:val="28"/>
          <w:rtl/>
          <w:lang w:eastAsia="fr-FR" w:bidi="ar-DZ"/>
        </w:rPr>
        <w:t>.</w:t>
      </w:r>
    </w:p>
    <w:p w:rsidR="00AD39A0" w:rsidRPr="00AD39A0" w:rsidRDefault="00AD39A0" w:rsidP="00AD39A0">
      <w:pPr>
        <w:jc w:val="center"/>
        <w:rPr>
          <w:rFonts w:eastAsiaTheme="minorEastAsia"/>
          <w:rtl/>
          <w:lang w:eastAsia="fr-FR" w:bidi="ar-DZ"/>
        </w:rPr>
      </w:pPr>
      <w:r w:rsidRPr="00AD39A0">
        <w:rPr>
          <w:rFonts w:ascii="Simplified Arabic" w:eastAsiaTheme="minorEastAsia" w:hAnsi="Simplified Arabic" w:cs="Simplified Arabic"/>
          <w:sz w:val="28"/>
          <w:szCs w:val="28"/>
          <w:rtl/>
          <w:lang w:eastAsia="fr-FR" w:bidi="ar-DZ"/>
        </w:rPr>
        <w:t>تاريخ زيارة الرابط</w:t>
      </w:r>
      <w:r w:rsidRPr="00AD39A0">
        <w:rPr>
          <w:rFonts w:ascii="Simplified Arabic" w:eastAsiaTheme="minorEastAsia" w:hAnsi="Simplified Arabic" w:cs="Simplified Arabic" w:hint="cs"/>
          <w:sz w:val="28"/>
          <w:szCs w:val="28"/>
          <w:rtl/>
          <w:lang w:eastAsia="fr-FR" w:bidi="ar-DZ"/>
        </w:rPr>
        <w:t xml:space="preserve"> يوم</w:t>
      </w:r>
      <w:r w:rsidRPr="00AD39A0">
        <w:rPr>
          <w:rFonts w:ascii="Simplified Arabic" w:eastAsiaTheme="minorEastAsia" w:hAnsi="Simplified Arabic" w:cs="Simplified Arabic"/>
          <w:sz w:val="28"/>
          <w:szCs w:val="28"/>
          <w:rtl/>
          <w:lang w:eastAsia="fr-FR" w:bidi="ar-DZ"/>
        </w:rPr>
        <w:t xml:space="preserve"> 28 أفريل 2021 على الساعة 14:31</w:t>
      </w:r>
    </w:p>
    <w:p w:rsidR="00AD39A0" w:rsidRPr="00AD39A0" w:rsidRDefault="00AD39A0" w:rsidP="00AD39A0">
      <w:pPr>
        <w:jc w:val="lowKashida"/>
        <w:rPr>
          <w:rFonts w:asciiTheme="majorBidi" w:eastAsiaTheme="minorEastAsia" w:hAnsiTheme="majorBidi" w:cstheme="majorBidi"/>
          <w:sz w:val="24"/>
          <w:szCs w:val="24"/>
          <w:rtl/>
          <w:lang w:eastAsia="fr-FR" w:bidi="ar-DZ"/>
        </w:rPr>
      </w:pPr>
      <w:r w:rsidRPr="00AD39A0">
        <w:rPr>
          <w:rFonts w:asciiTheme="majorBidi" w:eastAsiaTheme="minorEastAsia" w:hAnsiTheme="majorBidi" w:cstheme="majorBidi"/>
          <w:sz w:val="28"/>
          <w:szCs w:val="28"/>
          <w:lang w:val="en-US" w:eastAsia="fr-FR" w:bidi="ar-DZ"/>
        </w:rPr>
        <w:t xml:space="preserve">- </w:t>
      </w:r>
      <w:hyperlink r:id="rId61" w:anchor="/media/%D9%85%D9%84%D9%81:Blausen_0055_ArteryWallStructure.png" w:history="1">
        <w:r w:rsidRPr="00AD39A0">
          <w:rPr>
            <w:rFonts w:asciiTheme="majorBidi" w:eastAsiaTheme="minorEastAsia" w:hAnsiTheme="majorBidi" w:cstheme="majorBidi"/>
            <w:sz w:val="24"/>
            <w:szCs w:val="24"/>
            <w:u w:val="single"/>
            <w:lang w:val="en-US" w:eastAsia="fr-FR" w:bidi="ar-DZ"/>
          </w:rPr>
          <w:t>https://ar.wikipedia.org/wiki/%D8%BA%D9%84%D8%A7%D9%84 %D% A9_%D8% A8%D8%A7%D8%B7%D9%86%D8%A9#/media/%D9%85%D9%84%D9%81:Blausen_0055_ArteryWallStructure.png</w:t>
        </w:r>
      </w:hyperlink>
    </w:p>
    <w:p w:rsidR="00AD39A0" w:rsidRPr="00AD39A0" w:rsidRDefault="00AD39A0" w:rsidP="00AD39A0">
      <w:pPr>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تاريخ زيارة الرابط</w:t>
      </w:r>
      <w:r w:rsidRPr="00AD39A0">
        <w:rPr>
          <w:rFonts w:ascii="Simplified Arabic" w:eastAsiaTheme="minorEastAsia" w:hAnsi="Simplified Arabic" w:cs="Simplified Arabic" w:hint="cs"/>
          <w:sz w:val="28"/>
          <w:szCs w:val="28"/>
          <w:rtl/>
          <w:lang w:eastAsia="fr-FR" w:bidi="ar-DZ"/>
        </w:rPr>
        <w:t xml:space="preserve"> يوم</w:t>
      </w:r>
      <w:r w:rsidRPr="00AD39A0">
        <w:rPr>
          <w:rFonts w:ascii="Simplified Arabic" w:eastAsiaTheme="minorEastAsia" w:hAnsi="Simplified Arabic" w:cs="Simplified Arabic"/>
          <w:sz w:val="28"/>
          <w:szCs w:val="28"/>
          <w:rtl/>
          <w:lang w:eastAsia="fr-FR" w:bidi="ar-DZ"/>
        </w:rPr>
        <w:t xml:space="preserve"> 28 أفريل 2021 على الساعة 15:13</w:t>
      </w:r>
    </w:p>
    <w:p w:rsidR="00AD39A0" w:rsidRPr="00AD39A0" w:rsidRDefault="00AD39A0" w:rsidP="00AD39A0">
      <w:pPr>
        <w:bidi/>
        <w:spacing w:after="167" w:line="360" w:lineRule="auto"/>
        <w:ind w:left="425"/>
        <w:contextualSpacing/>
        <w:jc w:val="right"/>
        <w:rPr>
          <w:rFonts w:asciiTheme="majorBidi" w:eastAsia="Times New Roman" w:hAnsiTheme="majorBidi" w:cstheme="majorBidi"/>
          <w:sz w:val="28"/>
          <w:szCs w:val="28"/>
          <w:rtl/>
          <w:lang w:eastAsia="fr-FR"/>
        </w:rPr>
      </w:pPr>
      <w:hyperlink w:history="1">
        <w:r w:rsidRPr="00AD39A0">
          <w:rPr>
            <w:rFonts w:asciiTheme="majorBidi" w:eastAsia="Times New Roman" w:hAnsiTheme="majorBidi" w:cstheme="majorBidi"/>
            <w:sz w:val="24"/>
            <w:szCs w:val="24"/>
            <w:u w:val="single"/>
            <w:lang w:eastAsia="fr-FR"/>
          </w:rPr>
          <w:t xml:space="preserve">www.almayadeen.net </w:t>
        </w:r>
        <w:r w:rsidRPr="00AD39A0">
          <w:rPr>
            <w:rFonts w:asciiTheme="majorBidi" w:eastAsia="Times New Roman" w:hAnsiTheme="majorBidi" w:cstheme="majorBidi"/>
            <w:sz w:val="28"/>
            <w:szCs w:val="28"/>
            <w:u w:val="single"/>
            <w:rtl/>
            <w:lang w:eastAsia="fr-FR"/>
          </w:rPr>
          <w:t>-</w:t>
        </w:r>
      </w:hyperlink>
      <w:r w:rsidRPr="00AD39A0">
        <w:rPr>
          <w:rFonts w:asciiTheme="majorBidi" w:eastAsia="Times New Roman" w:hAnsiTheme="majorBidi" w:cstheme="majorBidi"/>
          <w:sz w:val="28"/>
          <w:szCs w:val="28"/>
          <w:u w:val="single"/>
          <w:lang w:eastAsia="fr-FR"/>
        </w:rPr>
        <w:t xml:space="preserve"> </w:t>
      </w:r>
      <w:r w:rsidRPr="00AD39A0">
        <w:rPr>
          <w:rFonts w:asciiTheme="majorBidi" w:eastAsia="Times New Roman" w:hAnsiTheme="majorBidi" w:cstheme="majorBidi"/>
          <w:sz w:val="28"/>
          <w:szCs w:val="28"/>
          <w:rtl/>
          <w:lang w:eastAsia="fr-FR"/>
        </w:rPr>
        <w:t xml:space="preserve">  </w:t>
      </w:r>
    </w:p>
    <w:p w:rsidR="00AD39A0" w:rsidRPr="00AD39A0" w:rsidRDefault="00AD39A0" w:rsidP="00AD39A0">
      <w:pPr>
        <w:jc w:val="center"/>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sz w:val="28"/>
          <w:szCs w:val="28"/>
          <w:rtl/>
          <w:lang w:eastAsia="fr-FR" w:bidi="ar-DZ"/>
        </w:rPr>
        <w:t>تاريخ زيارة الرابط</w:t>
      </w:r>
      <w:r w:rsidRPr="00AD39A0">
        <w:rPr>
          <w:rFonts w:ascii="Simplified Arabic" w:eastAsiaTheme="minorEastAsia" w:hAnsi="Simplified Arabic" w:cs="Simplified Arabic" w:hint="cs"/>
          <w:sz w:val="28"/>
          <w:szCs w:val="28"/>
          <w:rtl/>
          <w:lang w:eastAsia="fr-FR" w:bidi="ar-DZ"/>
        </w:rPr>
        <w:t xml:space="preserve"> يوم</w:t>
      </w:r>
      <w:r w:rsidRPr="00AD39A0">
        <w:rPr>
          <w:rFonts w:ascii="Simplified Arabic" w:eastAsiaTheme="minorEastAsia" w:hAnsi="Simplified Arabic" w:cs="Simplified Arabic"/>
          <w:sz w:val="28"/>
          <w:szCs w:val="28"/>
          <w:rtl/>
          <w:lang w:eastAsia="fr-FR" w:bidi="ar-DZ"/>
        </w:rPr>
        <w:t xml:space="preserve"> 28 أفريل 2021 على الساعة 15:13</w:t>
      </w:r>
    </w:p>
    <w:p w:rsidR="00AD39A0" w:rsidRPr="00AD39A0" w:rsidRDefault="00AD39A0" w:rsidP="00AD39A0">
      <w:pPr>
        <w:bidi/>
        <w:spacing w:line="360" w:lineRule="auto"/>
        <w:ind w:left="707" w:hanging="708"/>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sz w:val="28"/>
          <w:szCs w:val="28"/>
          <w:rtl/>
          <w:lang w:eastAsia="fr-FR" w:bidi="ar-DZ"/>
        </w:rPr>
        <w:lastRenderedPageBreak/>
        <w:t>1-5-</w:t>
      </w:r>
      <w:r w:rsidRPr="00AD39A0">
        <w:rPr>
          <w:rFonts w:ascii="Simplified Arabic" w:eastAsiaTheme="minorEastAsia" w:hAnsi="Simplified Arabic" w:cs="Simplified Arabic" w:hint="cs"/>
          <w:b/>
          <w:bCs/>
          <w:sz w:val="28"/>
          <w:szCs w:val="28"/>
          <w:rtl/>
          <w:lang w:eastAsia="fr-FR" w:bidi="ar-DZ"/>
        </w:rPr>
        <w:t xml:space="preserve"> </w:t>
      </w:r>
      <w:r w:rsidRPr="00AD39A0">
        <w:rPr>
          <w:rFonts w:ascii="Simplified Arabic" w:eastAsiaTheme="minorEastAsia" w:hAnsi="Simplified Arabic" w:cs="Simplified Arabic"/>
          <w:b/>
          <w:bCs/>
          <w:sz w:val="28"/>
          <w:szCs w:val="28"/>
          <w:rtl/>
          <w:lang w:eastAsia="fr-FR" w:bidi="ar-DZ"/>
        </w:rPr>
        <w:t xml:space="preserve">المؤتمرات والتقارير العلمية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b/>
          <w:b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سريناث، ريدي وآخرون</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(2016). مقاربات مبتكرة للوقاية: مواجهة العبء العالمي لأمراض القلب والأوعية الدموية</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i/>
          <w:iCs/>
          <w:sz w:val="28"/>
          <w:szCs w:val="28"/>
          <w:rtl/>
          <w:lang w:eastAsia="fr-FR" w:bidi="ar-DZ"/>
        </w:rPr>
        <w:t xml:space="preserve"> تقرير منتدى أمراض القلب والأوعية الدموية التابع لمؤتمر ويش</w:t>
      </w:r>
      <w:r w:rsidRPr="00AD39A0">
        <w:rPr>
          <w:rFonts w:ascii="Simplified Arabic" w:eastAsiaTheme="minorEastAsia" w:hAnsi="Simplified Arabic" w:cs="Simplified Arabic" w:hint="cs"/>
          <w:sz w:val="28"/>
          <w:szCs w:val="28"/>
          <w:rtl/>
          <w:lang w:eastAsia="fr-FR" w:bidi="ar-DZ"/>
        </w:rPr>
        <w:t>. قطر.</w:t>
      </w:r>
    </w:p>
    <w:p w:rsidR="00AD39A0" w:rsidRPr="00AD39A0" w:rsidRDefault="00AD39A0" w:rsidP="00AD39A0">
      <w:pPr>
        <w:bidi/>
        <w:spacing w:line="360" w:lineRule="auto"/>
        <w:jc w:val="lowKashida"/>
        <w:rPr>
          <w:rFonts w:ascii="Simplified Arabic" w:eastAsiaTheme="minorEastAsia" w:hAnsi="Simplified Arabic" w:cs="Simplified Arabic"/>
          <w:b/>
          <w:bCs/>
          <w:color w:val="000000" w:themeColor="text1"/>
          <w:sz w:val="28"/>
          <w:szCs w:val="28"/>
          <w:rtl/>
          <w:lang w:eastAsia="fr-FR" w:bidi="ar-DZ"/>
        </w:rPr>
      </w:pPr>
      <w:r w:rsidRPr="00AD39A0">
        <w:rPr>
          <w:rFonts w:ascii="Simplified Arabic" w:eastAsiaTheme="minorEastAsia" w:hAnsi="Simplified Arabic" w:cs="Simplified Arabic"/>
          <w:sz w:val="28"/>
          <w:szCs w:val="28"/>
          <w:rtl/>
          <w:lang w:eastAsia="fr-FR" w:bidi="ar-DZ"/>
        </w:rPr>
        <w:t xml:space="preserve">- </w:t>
      </w:r>
      <w:r w:rsidRPr="00AD39A0">
        <w:rPr>
          <w:rFonts w:ascii="Simplified Arabic" w:eastAsiaTheme="minorEastAsia" w:hAnsi="Simplified Arabic" w:cs="Simplified Arabic"/>
          <w:color w:val="000000" w:themeColor="text1"/>
          <w:sz w:val="28"/>
          <w:szCs w:val="28"/>
          <w:rtl/>
          <w:lang w:eastAsia="fr-FR" w:bidi="ar-DZ"/>
        </w:rPr>
        <w:t>كلية الصيدلة</w:t>
      </w:r>
      <w:r w:rsidRPr="00AD39A0">
        <w:rPr>
          <w:rFonts w:ascii="Simplified Arabic" w:eastAsiaTheme="minorEastAsia" w:hAnsi="Simplified Arabic" w:cs="Simplified Arabic" w:hint="cs"/>
          <w:color w:val="000000" w:themeColor="text1"/>
          <w:sz w:val="28"/>
          <w:szCs w:val="28"/>
          <w:rtl/>
          <w:lang w:eastAsia="fr-FR" w:bidi="ar-DZ"/>
        </w:rPr>
        <w:t xml:space="preserve">. </w:t>
      </w:r>
      <w:r w:rsidRPr="00AD39A0">
        <w:rPr>
          <w:rFonts w:ascii="Simplified Arabic" w:eastAsiaTheme="minorEastAsia" w:hAnsi="Simplified Arabic" w:cs="Simplified Arabic"/>
          <w:color w:val="000000" w:themeColor="text1"/>
          <w:sz w:val="28"/>
          <w:szCs w:val="28"/>
          <w:rtl/>
          <w:lang w:eastAsia="fr-FR" w:bidi="ar-DZ"/>
        </w:rPr>
        <w:t>(1434ه)</w:t>
      </w:r>
      <w:r w:rsidRPr="00AD39A0">
        <w:rPr>
          <w:rFonts w:ascii="Simplified Arabic" w:eastAsiaTheme="minorEastAsia" w:hAnsi="Simplified Arabic" w:cs="Simplified Arabic" w:hint="cs"/>
          <w:color w:val="000000" w:themeColor="text1"/>
          <w:sz w:val="28"/>
          <w:szCs w:val="28"/>
          <w:rtl/>
          <w:lang w:eastAsia="fr-FR" w:bidi="ar-DZ"/>
        </w:rPr>
        <w:t>.</w:t>
      </w:r>
      <w:r w:rsidRPr="00AD39A0">
        <w:rPr>
          <w:rFonts w:ascii="Simplified Arabic" w:eastAsiaTheme="minorEastAsia" w:hAnsi="Simplified Arabic" w:cs="Simplified Arabic"/>
          <w:color w:val="000000" w:themeColor="text1"/>
          <w:sz w:val="28"/>
          <w:szCs w:val="28"/>
          <w:rtl/>
          <w:lang w:eastAsia="fr-FR" w:bidi="ar-DZ"/>
        </w:rPr>
        <w:t xml:space="preserve"> داء ارتفاع الكولسترول</w:t>
      </w:r>
      <w:r w:rsidRPr="00AD39A0">
        <w:rPr>
          <w:rFonts w:ascii="Simplified Arabic" w:eastAsiaTheme="minorEastAsia" w:hAnsi="Simplified Arabic" w:cs="Simplified Arabic" w:hint="cs"/>
          <w:color w:val="000000" w:themeColor="text1"/>
          <w:sz w:val="28"/>
          <w:szCs w:val="28"/>
          <w:rtl/>
          <w:lang w:eastAsia="fr-FR" w:bidi="ar-DZ"/>
        </w:rPr>
        <w:t>.</w:t>
      </w:r>
      <w:r w:rsidRPr="00AD39A0">
        <w:rPr>
          <w:rFonts w:ascii="Simplified Arabic" w:eastAsiaTheme="minorEastAsia" w:hAnsi="Simplified Arabic" w:cs="Simplified Arabic"/>
          <w:color w:val="000000" w:themeColor="text1"/>
          <w:sz w:val="28"/>
          <w:szCs w:val="28"/>
          <w:rtl/>
          <w:lang w:eastAsia="fr-FR" w:bidi="ar-DZ"/>
        </w:rPr>
        <w:t xml:space="preserve"> </w:t>
      </w:r>
      <w:r w:rsidRPr="00AD39A0">
        <w:rPr>
          <w:rFonts w:ascii="Simplified Arabic" w:eastAsiaTheme="minorEastAsia" w:hAnsi="Simplified Arabic" w:cs="Simplified Arabic"/>
          <w:i/>
          <w:iCs/>
          <w:color w:val="000000" w:themeColor="text1"/>
          <w:sz w:val="28"/>
          <w:szCs w:val="28"/>
          <w:rtl/>
          <w:lang w:eastAsia="fr-FR" w:bidi="ar-DZ"/>
        </w:rPr>
        <w:t>جامعة حائل</w:t>
      </w:r>
      <w:r w:rsidRPr="00AD39A0">
        <w:rPr>
          <w:rFonts w:ascii="Simplified Arabic" w:eastAsiaTheme="minorEastAsia" w:hAnsi="Simplified Arabic" w:cs="Simplified Arabic" w:hint="cs"/>
          <w:color w:val="000000" w:themeColor="text1"/>
          <w:sz w:val="28"/>
          <w:szCs w:val="28"/>
          <w:rtl/>
          <w:lang w:eastAsia="fr-FR" w:bidi="ar-DZ"/>
        </w:rPr>
        <w:t>.</w:t>
      </w:r>
      <w:r w:rsidRPr="00AD39A0">
        <w:rPr>
          <w:rFonts w:ascii="Simplified Arabic" w:eastAsiaTheme="minorEastAsia" w:hAnsi="Simplified Arabic" w:cs="Simplified Arabic"/>
          <w:color w:val="000000" w:themeColor="text1"/>
          <w:sz w:val="28"/>
          <w:szCs w:val="28"/>
          <w:rtl/>
          <w:lang w:eastAsia="fr-FR" w:bidi="ar-DZ"/>
        </w:rPr>
        <w:t xml:space="preserve"> المملكة العربية السعودية.</w:t>
      </w:r>
    </w:p>
    <w:p w:rsidR="00AD39A0" w:rsidRPr="00AD39A0" w:rsidRDefault="00AD39A0" w:rsidP="00AD39A0">
      <w:pPr>
        <w:bidi/>
        <w:spacing w:line="360" w:lineRule="auto"/>
        <w:jc w:val="lowKashida"/>
        <w:rPr>
          <w:rFonts w:ascii="Simplified Arabic" w:eastAsiaTheme="minorEastAsia" w:hAnsi="Simplified Arabic" w:cs="Simplified Arabic"/>
          <w:color w:val="FFFF00"/>
          <w:sz w:val="28"/>
          <w:szCs w:val="28"/>
          <w:rtl/>
          <w:lang w:eastAsia="fr-FR" w:bidi="ar-DZ"/>
        </w:rPr>
      </w:pPr>
      <w:r w:rsidRPr="00AD39A0">
        <w:rPr>
          <w:rFonts w:ascii="Simplified Arabic" w:eastAsiaTheme="minorEastAsia" w:hAnsi="Simplified Arabic" w:cs="Simplified Arabic"/>
          <w:b/>
          <w:bCs/>
          <w:color w:val="000000" w:themeColor="text1"/>
          <w:sz w:val="28"/>
          <w:szCs w:val="28"/>
          <w:rtl/>
          <w:lang w:eastAsia="fr-FR" w:bidi="ar-DZ"/>
        </w:rPr>
        <w:t>-</w:t>
      </w:r>
      <w:r w:rsidRPr="00AD39A0">
        <w:rPr>
          <w:rFonts w:ascii="Simplified Arabic" w:eastAsiaTheme="minorEastAsia" w:hAnsi="Simplified Arabic" w:cs="Simplified Arabic"/>
          <w:color w:val="000000" w:themeColor="text1"/>
          <w:sz w:val="28"/>
          <w:szCs w:val="28"/>
          <w:rtl/>
          <w:lang w:eastAsia="fr-FR" w:bidi="ar-DZ"/>
        </w:rPr>
        <w:t xml:space="preserve"> لجنة الرعاية الصحية والتعليم للسكري</w:t>
      </w:r>
      <w:r w:rsidRPr="00AD39A0">
        <w:rPr>
          <w:rFonts w:ascii="Simplified Arabic" w:eastAsiaTheme="minorEastAsia" w:hAnsi="Simplified Arabic" w:cs="Simplified Arabic" w:hint="cs"/>
          <w:color w:val="000000" w:themeColor="text1"/>
          <w:sz w:val="28"/>
          <w:szCs w:val="28"/>
          <w:rtl/>
          <w:lang w:eastAsia="fr-FR" w:bidi="ar-DZ"/>
        </w:rPr>
        <w:t xml:space="preserve">. </w:t>
      </w:r>
      <w:r w:rsidRPr="00AD39A0">
        <w:rPr>
          <w:rFonts w:ascii="Simplified Arabic" w:eastAsiaTheme="minorEastAsia" w:hAnsi="Simplified Arabic" w:cs="Simplified Arabic"/>
          <w:color w:val="000000" w:themeColor="text1"/>
          <w:sz w:val="28"/>
          <w:szCs w:val="28"/>
          <w:rtl/>
          <w:lang w:eastAsia="fr-FR" w:bidi="ar-DZ"/>
        </w:rPr>
        <w:t>(2010). منظمة السكري ما هو السكري</w:t>
      </w:r>
      <w:r w:rsidRPr="00AD39A0">
        <w:rPr>
          <w:rFonts w:ascii="Simplified Arabic" w:eastAsiaTheme="minorEastAsia" w:hAnsi="Simplified Arabic" w:cs="Simplified Arabic" w:hint="cs"/>
          <w:color w:val="000000" w:themeColor="text1"/>
          <w:sz w:val="28"/>
          <w:szCs w:val="28"/>
          <w:rtl/>
          <w:lang w:eastAsia="fr-FR" w:bidi="ar-DZ"/>
        </w:rPr>
        <w:t>.</w:t>
      </w:r>
      <w:r w:rsidRPr="00AD39A0">
        <w:rPr>
          <w:rFonts w:ascii="Simplified Arabic" w:eastAsiaTheme="minorEastAsia" w:hAnsi="Simplified Arabic" w:cs="Simplified Arabic"/>
          <w:color w:val="000000" w:themeColor="text1"/>
          <w:sz w:val="28"/>
          <w:szCs w:val="28"/>
          <w:rtl/>
          <w:lang w:eastAsia="fr-FR" w:bidi="ar-DZ"/>
        </w:rPr>
        <w:t xml:space="preserve"> استراليا.</w:t>
      </w:r>
      <w:r w:rsidRPr="00AD39A0">
        <w:rPr>
          <w:rFonts w:ascii="Simplified Arabic" w:eastAsiaTheme="minorEastAsia" w:hAnsi="Simplified Arabic" w:cs="Simplified Arabic"/>
          <w:color w:val="FFFF00"/>
          <w:sz w:val="28"/>
          <w:szCs w:val="28"/>
          <w:rtl/>
          <w:lang w:eastAsia="fr-FR" w:bidi="ar-DZ"/>
        </w:rPr>
        <w:t xml:space="preserve"> </w:t>
      </w:r>
    </w:p>
    <w:p w:rsidR="00AD39A0" w:rsidRPr="00AD39A0" w:rsidRDefault="00AD39A0" w:rsidP="00AD39A0">
      <w:pPr>
        <w:bidi/>
        <w:spacing w:line="360" w:lineRule="auto"/>
        <w:ind w:left="-1"/>
        <w:jc w:val="lowKashida"/>
        <w:rPr>
          <w:rFonts w:ascii="Simplified Arabic" w:eastAsiaTheme="minorEastAsia" w:hAnsi="Simplified Arabic" w:cs="Simplified Arabic"/>
          <w:b/>
          <w:bCs/>
          <w:sz w:val="28"/>
          <w:szCs w:val="28"/>
          <w:lang w:eastAsia="fr-FR" w:bidi="ar-DZ"/>
        </w:rPr>
      </w:pPr>
      <w:r w:rsidRPr="00AD39A0">
        <w:rPr>
          <w:rFonts w:ascii="Simplified Arabic" w:eastAsiaTheme="minorEastAsia" w:hAnsi="Simplified Arabic" w:cs="Simplified Arabic"/>
          <w:b/>
          <w:bCs/>
          <w:sz w:val="28"/>
          <w:szCs w:val="28"/>
          <w:rtl/>
          <w:lang w:eastAsia="fr-FR" w:bidi="ar-DZ"/>
        </w:rPr>
        <w:t xml:space="preserve">- </w:t>
      </w:r>
      <w:r w:rsidRPr="00AD39A0">
        <w:rPr>
          <w:rFonts w:ascii="Simplified Arabic" w:eastAsiaTheme="minorEastAsia" w:hAnsi="Simplified Arabic" w:cs="Simplified Arabic" w:hint="cs"/>
          <w:sz w:val="28"/>
          <w:szCs w:val="28"/>
          <w:rtl/>
          <w:lang w:eastAsia="fr-FR" w:bidi="ar-DZ"/>
        </w:rPr>
        <w:t>منظمة الصحة العالمية.</w:t>
      </w:r>
      <w:r w:rsidRPr="00AD39A0">
        <w:rPr>
          <w:rFonts w:ascii="Simplified Arabic" w:eastAsiaTheme="minorEastAsia" w:hAnsi="Simplified Arabic" w:cs="Simplified Arabic"/>
          <w:sz w:val="28"/>
          <w:szCs w:val="28"/>
          <w:rtl/>
          <w:lang w:eastAsia="fr-FR" w:bidi="ar-DZ"/>
        </w:rPr>
        <w:t xml:space="preserve"> (2016)</w:t>
      </w:r>
      <w:r w:rsidRPr="00AD39A0">
        <w:rPr>
          <w:rFonts w:ascii="Simplified Arabic" w:eastAsiaTheme="minorEastAsia" w:hAnsi="Simplified Arabic" w:cs="Simplified Arabic" w:hint="cs"/>
          <w:sz w:val="28"/>
          <w:szCs w:val="28"/>
          <w:rtl/>
          <w:lang w:eastAsia="fr-FR" w:bidi="ar-DZ"/>
        </w:rPr>
        <w:t>.</w:t>
      </w:r>
      <w:r w:rsidRPr="00AD39A0">
        <w:rPr>
          <w:rFonts w:ascii="Simplified Arabic" w:eastAsiaTheme="minorEastAsia" w:hAnsi="Simplified Arabic" w:cs="Simplified Arabic" w:hint="cs"/>
          <w:b/>
          <w:bCs/>
          <w:sz w:val="28"/>
          <w:szCs w:val="28"/>
          <w:rtl/>
          <w:lang w:eastAsia="fr-FR" w:bidi="ar-DZ"/>
        </w:rPr>
        <w:t xml:space="preserve"> </w:t>
      </w:r>
      <w:r w:rsidRPr="00AD39A0">
        <w:rPr>
          <w:rFonts w:ascii="Simplified Arabic" w:eastAsiaTheme="minorEastAsia" w:hAnsi="Simplified Arabic" w:cs="Simplified Arabic"/>
          <w:sz w:val="28"/>
          <w:szCs w:val="28"/>
          <w:rtl/>
          <w:lang w:eastAsia="fr-FR" w:bidi="ar-DZ"/>
        </w:rPr>
        <w:t>التقرير العالمي عن السكري</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72774A">
      <w:pPr>
        <w:numPr>
          <w:ilvl w:val="0"/>
          <w:numId w:val="68"/>
        </w:numPr>
        <w:bidi/>
        <w:spacing w:line="360" w:lineRule="auto"/>
        <w:contextualSpacing/>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b/>
          <w:bCs/>
          <w:sz w:val="28"/>
          <w:szCs w:val="28"/>
          <w:rtl/>
          <w:lang w:eastAsia="fr-FR" w:bidi="ar-DZ"/>
        </w:rPr>
        <w:t xml:space="preserve">المراجع </w:t>
      </w:r>
      <w:r w:rsidRPr="00AD39A0">
        <w:rPr>
          <w:rFonts w:ascii="Simplified Arabic" w:eastAsiaTheme="minorEastAsia" w:hAnsi="Simplified Arabic" w:cs="Simplified Arabic" w:hint="cs"/>
          <w:b/>
          <w:bCs/>
          <w:sz w:val="28"/>
          <w:szCs w:val="28"/>
          <w:rtl/>
          <w:lang w:eastAsia="fr-FR" w:bidi="ar-DZ"/>
        </w:rPr>
        <w:t>الأجنبية</w:t>
      </w:r>
    </w:p>
    <w:p w:rsidR="00AD39A0" w:rsidRPr="00AD39A0" w:rsidRDefault="00AD39A0" w:rsidP="00AD39A0">
      <w:pPr>
        <w:bidi/>
        <w:spacing w:line="360" w:lineRule="auto"/>
        <w:jc w:val="lowKashida"/>
        <w:rPr>
          <w:rFonts w:ascii="Simplified Arabic" w:eastAsiaTheme="minorEastAsia" w:hAnsi="Simplified Arabic" w:cs="Simplified Arabic"/>
          <w:b/>
          <w:bCs/>
          <w:sz w:val="28"/>
          <w:szCs w:val="28"/>
          <w:rtl/>
          <w:lang w:eastAsia="fr-FR" w:bidi="ar-DZ"/>
        </w:rPr>
      </w:pPr>
      <w:r w:rsidRPr="00AD39A0">
        <w:rPr>
          <w:rFonts w:ascii="Simplified Arabic" w:eastAsiaTheme="minorEastAsia" w:hAnsi="Simplified Arabic" w:cs="Simplified Arabic" w:hint="cs"/>
          <w:b/>
          <w:bCs/>
          <w:sz w:val="28"/>
          <w:szCs w:val="28"/>
          <w:rtl/>
          <w:lang w:eastAsia="fr-FR" w:bidi="ar-DZ"/>
        </w:rPr>
        <w:t>2-1- الكتب</w:t>
      </w:r>
      <w:r w:rsidRPr="00AD39A0">
        <w:rPr>
          <w:rFonts w:ascii="Simplified Arabic" w:eastAsiaTheme="minorEastAsia" w:hAnsi="Simplified Arabic" w:cs="Simplified Arabic"/>
          <w:b/>
          <w:bCs/>
          <w:sz w:val="28"/>
          <w:szCs w:val="28"/>
          <w:rtl/>
          <w:lang w:eastAsia="fr-FR" w:bidi="ar-DZ"/>
        </w:rPr>
        <w:t xml:space="preserve"> </w:t>
      </w:r>
    </w:p>
    <w:p w:rsidR="00AD39A0" w:rsidRPr="00AD39A0" w:rsidRDefault="00AD39A0" w:rsidP="00AD39A0">
      <w:pPr>
        <w:spacing w:line="360" w:lineRule="auto"/>
        <w:jc w:val="lowKashida"/>
        <w:rPr>
          <w:rFonts w:asciiTheme="majorBidi" w:eastAsiaTheme="minorEastAsia" w:hAnsiTheme="majorBidi" w:cstheme="majorBidi"/>
          <w:color w:val="000000" w:themeColor="text1"/>
          <w:sz w:val="24"/>
          <w:szCs w:val="24"/>
          <w:lang w:val="en-US" w:eastAsia="fr-FR" w:bidi="ar-DZ"/>
        </w:rPr>
      </w:pPr>
      <w:r w:rsidRPr="00AD39A0">
        <w:rPr>
          <w:rFonts w:asciiTheme="majorBidi" w:eastAsiaTheme="minorEastAsia" w:hAnsiTheme="majorBidi" w:cstheme="majorBidi"/>
          <w:color w:val="000000" w:themeColor="text1"/>
          <w:sz w:val="24"/>
          <w:szCs w:val="24"/>
          <w:lang w:eastAsia="fr-FR" w:bidi="ar-DZ"/>
        </w:rPr>
        <w:t>-</w:t>
      </w:r>
      <w:r w:rsidRPr="00AD39A0">
        <w:rPr>
          <w:rFonts w:asciiTheme="majorBidi" w:eastAsiaTheme="minorEastAsia" w:hAnsiTheme="majorBidi" w:cstheme="majorBidi"/>
          <w:color w:val="000000" w:themeColor="text1"/>
          <w:sz w:val="28"/>
          <w:szCs w:val="28"/>
          <w:lang w:eastAsia="fr-FR" w:bidi="ar-DZ"/>
        </w:rPr>
        <w:t xml:space="preserve"> </w:t>
      </w:r>
      <w:r w:rsidRPr="00AD39A0">
        <w:rPr>
          <w:rFonts w:asciiTheme="majorBidi" w:eastAsiaTheme="minorEastAsia" w:hAnsiTheme="majorBidi" w:cstheme="majorBidi"/>
          <w:color w:val="000000" w:themeColor="text1"/>
          <w:sz w:val="24"/>
          <w:szCs w:val="24"/>
          <w:lang w:eastAsia="fr-FR" w:bidi="ar-DZ"/>
        </w:rPr>
        <w:t xml:space="preserve">Adam, Timmis et Stephen, Brecker (sa). </w:t>
      </w:r>
      <w:r w:rsidRPr="00AD39A0">
        <w:rPr>
          <w:rFonts w:asciiTheme="majorBidi" w:eastAsiaTheme="minorEastAsia" w:hAnsiTheme="majorBidi" w:cstheme="majorBidi"/>
          <w:i/>
          <w:iCs/>
          <w:color w:val="000000" w:themeColor="text1"/>
          <w:sz w:val="24"/>
          <w:szCs w:val="24"/>
          <w:lang w:eastAsia="fr-FR" w:bidi="ar-DZ"/>
        </w:rPr>
        <w:t>Atlas de poche de cardiologie</w:t>
      </w:r>
      <w:r w:rsidRPr="00AD39A0">
        <w:rPr>
          <w:rFonts w:asciiTheme="majorBidi" w:eastAsiaTheme="minorEastAsia" w:hAnsiTheme="majorBidi" w:cstheme="majorBidi"/>
          <w:color w:val="000000" w:themeColor="text1"/>
          <w:sz w:val="24"/>
          <w:szCs w:val="24"/>
          <w:lang w:eastAsia="fr-FR" w:bidi="ar-DZ"/>
        </w:rPr>
        <w:t xml:space="preserve"> (Patrick Assayag, traduction). médecine-sciences Flammarion. </w:t>
      </w:r>
      <w:r w:rsidRPr="00AD39A0">
        <w:rPr>
          <w:rFonts w:asciiTheme="majorBidi" w:eastAsiaTheme="minorEastAsia" w:hAnsiTheme="majorBidi" w:cstheme="majorBidi"/>
          <w:color w:val="000000" w:themeColor="text1"/>
          <w:sz w:val="24"/>
          <w:szCs w:val="24"/>
          <w:lang w:val="en-US" w:eastAsia="fr-FR" w:bidi="ar-DZ"/>
        </w:rPr>
        <w:t>Paris.</w:t>
      </w:r>
    </w:p>
    <w:p w:rsidR="00AD39A0" w:rsidRPr="00AD39A0" w:rsidRDefault="00AD39A0" w:rsidP="00AD39A0">
      <w:pPr>
        <w:spacing w:line="360" w:lineRule="auto"/>
        <w:jc w:val="lowKashida"/>
        <w:rPr>
          <w:rFonts w:asciiTheme="majorBidi" w:hAnsiTheme="majorBidi" w:cstheme="majorBidi"/>
          <w:sz w:val="24"/>
          <w:szCs w:val="24"/>
          <w:lang w:bidi="ar-DZ"/>
        </w:rPr>
      </w:pPr>
      <w:r w:rsidRPr="00AD39A0">
        <w:rPr>
          <w:rFonts w:asciiTheme="majorBidi" w:hAnsiTheme="majorBidi" w:cstheme="majorBidi"/>
          <w:sz w:val="24"/>
          <w:szCs w:val="24"/>
          <w:lang w:val="en-US" w:bidi="ar-DZ"/>
        </w:rPr>
        <w:t xml:space="preserve">- Bandura. (1997). </w:t>
      </w:r>
      <w:r w:rsidRPr="00AD39A0">
        <w:rPr>
          <w:rFonts w:asciiTheme="majorBidi" w:hAnsiTheme="majorBidi" w:cstheme="majorBidi"/>
          <w:i/>
          <w:iCs/>
          <w:sz w:val="24"/>
          <w:szCs w:val="24"/>
          <w:lang w:val="en-US" w:bidi="ar-DZ"/>
        </w:rPr>
        <w:t>Self-efficacy: the exercise of control</w:t>
      </w:r>
      <w:r w:rsidRPr="00AD39A0">
        <w:rPr>
          <w:rFonts w:asciiTheme="majorBidi" w:hAnsiTheme="majorBidi" w:cstheme="majorBidi"/>
          <w:sz w:val="24"/>
          <w:szCs w:val="24"/>
          <w:lang w:val="en-US" w:bidi="ar-DZ"/>
        </w:rPr>
        <w:t xml:space="preserve">. W.H. Freeman and company. </w:t>
      </w:r>
      <w:r w:rsidRPr="00AD39A0">
        <w:rPr>
          <w:rFonts w:asciiTheme="majorBidi" w:hAnsiTheme="majorBidi" w:cstheme="majorBidi"/>
          <w:sz w:val="24"/>
          <w:szCs w:val="24"/>
          <w:lang w:bidi="ar-DZ"/>
        </w:rPr>
        <w:t>New York.</w:t>
      </w:r>
    </w:p>
    <w:p w:rsidR="00AD39A0" w:rsidRPr="00AD39A0" w:rsidRDefault="00AD39A0" w:rsidP="00AD39A0">
      <w:pPr>
        <w:spacing w:line="360" w:lineRule="auto"/>
        <w:jc w:val="lowKashida"/>
        <w:rPr>
          <w:rFonts w:asciiTheme="majorBidi" w:eastAsiaTheme="minorEastAsia" w:hAnsiTheme="majorBidi" w:cstheme="majorBidi"/>
          <w:sz w:val="24"/>
          <w:szCs w:val="24"/>
          <w:lang w:eastAsia="fr-FR" w:bidi="ar-DZ"/>
        </w:rPr>
      </w:pPr>
      <w:r w:rsidRPr="00AD39A0">
        <w:rPr>
          <w:rFonts w:asciiTheme="majorBidi" w:eastAsiaTheme="minorEastAsia" w:hAnsiTheme="majorBidi" w:cstheme="majorBidi"/>
          <w:sz w:val="24"/>
          <w:szCs w:val="24"/>
          <w:lang w:eastAsia="fr-FR" w:bidi="ar-DZ"/>
        </w:rPr>
        <w:t xml:space="preserve">- Bruchon- Schweitzer, Marilou et émilie, Boujut. (2014). </w:t>
      </w:r>
      <w:r w:rsidRPr="00AD39A0">
        <w:rPr>
          <w:rFonts w:asciiTheme="majorBidi" w:eastAsiaTheme="minorEastAsia" w:hAnsiTheme="majorBidi" w:cstheme="majorBidi"/>
          <w:i/>
          <w:iCs/>
          <w:sz w:val="24"/>
          <w:szCs w:val="24"/>
          <w:lang w:eastAsia="fr-FR" w:bidi="ar-DZ"/>
        </w:rPr>
        <w:t>psychologie de la santé concepts méthodes et modèles</w:t>
      </w:r>
      <w:r w:rsidRPr="00AD39A0">
        <w:rPr>
          <w:rFonts w:asciiTheme="majorBidi" w:eastAsiaTheme="minorEastAsia" w:hAnsiTheme="majorBidi" w:cstheme="majorBidi"/>
          <w:sz w:val="24"/>
          <w:szCs w:val="24"/>
          <w:lang w:eastAsia="fr-FR" w:bidi="ar-DZ"/>
        </w:rPr>
        <w:t xml:space="preserve"> (2éd). Dunod. Paris.</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eastAsia="fr-FR" w:bidi="ar-DZ"/>
        </w:rPr>
      </w:pPr>
      <w:r w:rsidRPr="00AD39A0">
        <w:rPr>
          <w:rFonts w:asciiTheme="majorBidi" w:eastAsiaTheme="minorEastAsia" w:hAnsiTheme="majorBidi" w:cstheme="majorBidi"/>
          <w:color w:val="000000" w:themeColor="text1"/>
          <w:sz w:val="24"/>
          <w:szCs w:val="24"/>
          <w:lang w:eastAsia="fr-FR" w:bidi="ar-DZ"/>
        </w:rPr>
        <w:t xml:space="preserve">- Bruno, Besse et Nicolas, Lellouche et David, Attias. </w:t>
      </w:r>
      <w:r w:rsidRPr="00AD39A0">
        <w:rPr>
          <w:rFonts w:asciiTheme="majorBidi" w:eastAsiaTheme="minorEastAsia" w:hAnsiTheme="majorBidi" w:cstheme="majorBidi"/>
          <w:color w:val="000000" w:themeColor="text1"/>
          <w:sz w:val="24"/>
          <w:szCs w:val="24"/>
          <w:rtl/>
          <w:lang w:eastAsia="fr-FR" w:bidi="ar-DZ"/>
        </w:rPr>
        <w:t>)</w:t>
      </w:r>
      <w:r w:rsidRPr="00AD39A0">
        <w:rPr>
          <w:rFonts w:asciiTheme="majorBidi" w:eastAsiaTheme="minorEastAsia" w:hAnsiTheme="majorBidi" w:cstheme="majorBidi"/>
          <w:color w:val="000000" w:themeColor="text1"/>
          <w:sz w:val="24"/>
          <w:szCs w:val="24"/>
          <w:lang w:eastAsia="fr-FR" w:bidi="ar-DZ"/>
        </w:rPr>
        <w:t>2006</w:t>
      </w:r>
      <w:r w:rsidRPr="00AD39A0">
        <w:rPr>
          <w:rFonts w:asciiTheme="majorBidi" w:eastAsiaTheme="minorEastAsia" w:hAnsiTheme="majorBidi" w:cstheme="majorBidi" w:hint="cs"/>
          <w:color w:val="000000" w:themeColor="text1"/>
          <w:sz w:val="24"/>
          <w:szCs w:val="24"/>
          <w:rtl/>
          <w:lang w:eastAsia="fr-FR" w:bidi="ar-DZ"/>
        </w:rPr>
        <w:t>. (</w:t>
      </w:r>
      <w:r w:rsidRPr="00AD39A0">
        <w:rPr>
          <w:rFonts w:asciiTheme="majorBidi" w:eastAsiaTheme="minorEastAsia" w:hAnsiTheme="majorBidi" w:cstheme="majorBidi"/>
          <w:i/>
          <w:iCs/>
          <w:color w:val="000000" w:themeColor="text1"/>
          <w:sz w:val="24"/>
          <w:szCs w:val="24"/>
          <w:lang w:eastAsia="fr-FR" w:bidi="ar-DZ"/>
        </w:rPr>
        <w:t>Cardiologie et maladies vasculaires.</w:t>
      </w:r>
      <w:r w:rsidRPr="00AD39A0">
        <w:rPr>
          <w:rFonts w:asciiTheme="majorBidi" w:eastAsiaTheme="minorEastAsia" w:hAnsiTheme="majorBidi" w:cstheme="majorBidi"/>
          <w:color w:val="000000" w:themeColor="text1"/>
          <w:sz w:val="24"/>
          <w:szCs w:val="24"/>
          <w:lang w:eastAsia="fr-FR" w:bidi="ar-DZ"/>
        </w:rPr>
        <w:t xml:space="preserve"> Vernazobres-Grego. Paris, </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eastAsia="fr-FR" w:bidi="ar-DZ"/>
        </w:rPr>
      </w:pPr>
      <w:r w:rsidRPr="00AD39A0">
        <w:rPr>
          <w:rFonts w:asciiTheme="majorBidi" w:eastAsiaTheme="minorEastAsia" w:hAnsiTheme="majorBidi" w:cstheme="majorBidi"/>
          <w:color w:val="000000" w:themeColor="text1"/>
          <w:sz w:val="24"/>
          <w:szCs w:val="24"/>
          <w:lang w:eastAsia="fr-FR" w:bidi="ar-DZ"/>
        </w:rPr>
        <w:t xml:space="preserve">- Bruno, Besse et Nicolas, Lellouche et David, Attias. </w:t>
      </w:r>
      <w:r w:rsidRPr="00AD39A0">
        <w:rPr>
          <w:rFonts w:asciiTheme="majorBidi" w:eastAsiaTheme="minorEastAsia" w:hAnsiTheme="majorBidi" w:cstheme="majorBidi"/>
          <w:i/>
          <w:iCs/>
          <w:color w:val="000000" w:themeColor="text1"/>
          <w:sz w:val="24"/>
          <w:szCs w:val="24"/>
          <w:lang w:eastAsia="fr-FR" w:bidi="ar-DZ"/>
        </w:rPr>
        <w:t>Cardiologie vasculaire</w:t>
      </w:r>
      <w:r w:rsidRPr="00AD39A0">
        <w:rPr>
          <w:rFonts w:asciiTheme="majorBidi" w:eastAsiaTheme="minorEastAsia" w:hAnsiTheme="majorBidi" w:cstheme="majorBidi"/>
          <w:color w:val="000000" w:themeColor="text1"/>
          <w:sz w:val="24"/>
          <w:szCs w:val="24"/>
          <w:lang w:eastAsia="fr-FR" w:bidi="ar-DZ"/>
        </w:rPr>
        <w:t>, Vernazobres-Grego. Paris.</w:t>
      </w:r>
    </w:p>
    <w:p w:rsidR="00AD39A0" w:rsidRPr="00AD39A0" w:rsidRDefault="00AD39A0" w:rsidP="00AD39A0">
      <w:pPr>
        <w:spacing w:line="360" w:lineRule="auto"/>
        <w:jc w:val="lowKashida"/>
        <w:rPr>
          <w:rFonts w:asciiTheme="majorBidi" w:eastAsiaTheme="minorEastAsia" w:hAnsiTheme="majorBidi" w:cstheme="majorBidi"/>
          <w:color w:val="000000" w:themeColor="text1"/>
          <w:sz w:val="24"/>
          <w:szCs w:val="24"/>
          <w:lang w:eastAsia="fr-FR"/>
        </w:rPr>
      </w:pPr>
      <w:r w:rsidRPr="00AD39A0">
        <w:rPr>
          <w:rFonts w:asciiTheme="majorBidi" w:eastAsiaTheme="minorEastAsia" w:hAnsiTheme="majorBidi" w:cstheme="majorBidi"/>
          <w:color w:val="000000" w:themeColor="text1"/>
          <w:sz w:val="24"/>
          <w:szCs w:val="24"/>
          <w:lang w:eastAsia="fr-FR"/>
        </w:rPr>
        <w:t xml:space="preserve">- Campanini. </w:t>
      </w:r>
      <w:r w:rsidRPr="00AD39A0">
        <w:rPr>
          <w:rFonts w:asciiTheme="majorBidi" w:eastAsiaTheme="minorEastAsia" w:hAnsiTheme="majorBidi" w:cstheme="majorBidi"/>
          <w:color w:val="000000" w:themeColor="text1"/>
          <w:sz w:val="24"/>
          <w:szCs w:val="24"/>
          <w:rtl/>
          <w:lang w:eastAsia="fr-FR"/>
        </w:rPr>
        <w:t>)</w:t>
      </w:r>
      <w:r w:rsidRPr="00AD39A0">
        <w:rPr>
          <w:rFonts w:asciiTheme="majorBidi" w:eastAsiaTheme="minorEastAsia" w:hAnsiTheme="majorBidi" w:cstheme="majorBidi"/>
          <w:color w:val="000000" w:themeColor="text1"/>
          <w:sz w:val="24"/>
          <w:szCs w:val="24"/>
          <w:lang w:eastAsia="fr-FR"/>
        </w:rPr>
        <w:t>2017</w:t>
      </w:r>
      <w:r w:rsidRPr="00AD39A0">
        <w:rPr>
          <w:rFonts w:asciiTheme="majorBidi" w:eastAsiaTheme="minorEastAsia" w:hAnsiTheme="majorBidi" w:cstheme="majorBidi"/>
          <w:color w:val="000000" w:themeColor="text1"/>
          <w:sz w:val="24"/>
          <w:szCs w:val="24"/>
          <w:rtl/>
          <w:lang w:eastAsia="fr-FR"/>
        </w:rPr>
        <w:t>(</w:t>
      </w:r>
      <w:r w:rsidRPr="00AD39A0">
        <w:rPr>
          <w:rFonts w:asciiTheme="majorBidi" w:eastAsiaTheme="minorEastAsia" w:hAnsiTheme="majorBidi" w:cstheme="majorBidi"/>
          <w:color w:val="000000" w:themeColor="text1"/>
          <w:sz w:val="24"/>
          <w:szCs w:val="24"/>
          <w:lang w:eastAsia="fr-FR"/>
        </w:rPr>
        <w:t xml:space="preserve">. </w:t>
      </w:r>
      <w:r w:rsidRPr="00AD39A0">
        <w:rPr>
          <w:rFonts w:asciiTheme="majorBidi" w:eastAsiaTheme="minorEastAsia" w:hAnsiTheme="majorBidi" w:cstheme="majorBidi"/>
          <w:i/>
          <w:iCs/>
          <w:color w:val="000000" w:themeColor="text1"/>
          <w:sz w:val="24"/>
          <w:szCs w:val="24"/>
          <w:lang w:eastAsia="fr-FR"/>
        </w:rPr>
        <w:t>Dyslipidémie</w:t>
      </w:r>
      <w:r w:rsidRPr="00AD39A0">
        <w:rPr>
          <w:rFonts w:asciiTheme="majorBidi" w:eastAsiaTheme="minorEastAsia" w:hAnsiTheme="majorBidi" w:cstheme="majorBidi"/>
          <w:color w:val="000000" w:themeColor="text1"/>
          <w:sz w:val="24"/>
          <w:szCs w:val="24"/>
          <w:lang w:eastAsia="fr-FR"/>
        </w:rPr>
        <w:t xml:space="preserve">. Service de médecine de premier recours. Genève </w:t>
      </w:r>
    </w:p>
    <w:p w:rsidR="00AD39A0" w:rsidRPr="00AD39A0" w:rsidRDefault="00AD39A0" w:rsidP="00AD39A0">
      <w:pPr>
        <w:spacing w:line="360" w:lineRule="auto"/>
        <w:jc w:val="lowKashida"/>
        <w:rPr>
          <w:rFonts w:asciiTheme="majorBidi" w:eastAsiaTheme="minorEastAsia" w:hAnsiTheme="majorBidi" w:cstheme="majorBidi"/>
          <w:color w:val="000000" w:themeColor="text1"/>
          <w:sz w:val="24"/>
          <w:szCs w:val="24"/>
          <w:lang w:eastAsia="fr-FR" w:bidi="ar-DZ"/>
        </w:rPr>
      </w:pPr>
      <w:r w:rsidRPr="00AD39A0">
        <w:rPr>
          <w:rFonts w:asciiTheme="majorBidi" w:eastAsiaTheme="minorEastAsia" w:hAnsiTheme="majorBidi" w:cstheme="majorBidi"/>
          <w:b/>
          <w:bCs/>
          <w:sz w:val="24"/>
          <w:szCs w:val="24"/>
          <w:lang w:eastAsia="fr-FR" w:bidi="ar-DZ"/>
        </w:rPr>
        <w:t xml:space="preserve">- </w:t>
      </w:r>
      <w:r w:rsidRPr="00AD39A0">
        <w:rPr>
          <w:rFonts w:asciiTheme="majorBidi" w:eastAsiaTheme="minorEastAsia" w:hAnsiTheme="majorBidi" w:cstheme="majorBidi"/>
          <w:color w:val="000000" w:themeColor="text1"/>
          <w:sz w:val="24"/>
          <w:szCs w:val="24"/>
          <w:lang w:eastAsia="fr-FR" w:bidi="ar-DZ"/>
        </w:rPr>
        <w:t xml:space="preserve">centre de ML. (2017). </w:t>
      </w:r>
      <w:r w:rsidRPr="00AD39A0">
        <w:rPr>
          <w:rFonts w:asciiTheme="majorBidi" w:eastAsiaTheme="minorEastAsia" w:hAnsiTheme="majorBidi" w:cstheme="majorBidi"/>
          <w:i/>
          <w:iCs/>
          <w:color w:val="000000" w:themeColor="text1"/>
          <w:sz w:val="24"/>
          <w:szCs w:val="24"/>
          <w:lang w:eastAsia="fr-FR" w:bidi="ar-DZ"/>
        </w:rPr>
        <w:t xml:space="preserve">Cholestérol. </w:t>
      </w:r>
      <w:r w:rsidRPr="00AD39A0">
        <w:rPr>
          <w:rFonts w:asciiTheme="majorBidi" w:eastAsiaTheme="minorEastAsia" w:hAnsiTheme="majorBidi" w:cstheme="majorBidi"/>
          <w:color w:val="000000" w:themeColor="text1"/>
          <w:sz w:val="24"/>
          <w:szCs w:val="24"/>
          <w:lang w:eastAsia="fr-FR" w:bidi="ar-DZ"/>
        </w:rPr>
        <w:t>Geert Messiaen. Bruxelles.</w:t>
      </w:r>
    </w:p>
    <w:p w:rsidR="00AD39A0" w:rsidRPr="00AD39A0" w:rsidRDefault="00AD39A0" w:rsidP="00AD39A0">
      <w:pPr>
        <w:spacing w:line="360" w:lineRule="auto"/>
        <w:jc w:val="lowKashida"/>
        <w:rPr>
          <w:rFonts w:asciiTheme="majorBidi" w:eastAsiaTheme="minorEastAsia" w:hAnsiTheme="majorBidi" w:cstheme="majorBidi"/>
          <w:color w:val="000000" w:themeColor="text1"/>
          <w:sz w:val="24"/>
          <w:szCs w:val="24"/>
          <w:rtl/>
          <w:lang w:eastAsia="fr-FR" w:bidi="ar-DZ"/>
        </w:rPr>
      </w:pPr>
      <w:r w:rsidRPr="00AD39A0">
        <w:rPr>
          <w:rFonts w:asciiTheme="majorBidi" w:eastAsiaTheme="minorEastAsia" w:hAnsiTheme="majorBidi" w:cstheme="majorBidi"/>
          <w:b/>
          <w:bCs/>
          <w:sz w:val="24"/>
          <w:szCs w:val="24"/>
          <w:lang w:eastAsia="fr-FR" w:bidi="ar-DZ"/>
        </w:rPr>
        <w:lastRenderedPageBreak/>
        <w:t>-</w:t>
      </w:r>
      <w:r w:rsidRPr="00AD39A0">
        <w:rPr>
          <w:rFonts w:asciiTheme="majorBidi" w:eastAsiaTheme="minorEastAsia" w:hAnsiTheme="majorBidi" w:cstheme="majorBidi"/>
          <w:color w:val="000000" w:themeColor="text1"/>
          <w:sz w:val="24"/>
          <w:szCs w:val="24"/>
          <w:rtl/>
          <w:lang w:eastAsia="fr-FR" w:bidi="ar-DZ"/>
        </w:rPr>
        <w:t xml:space="preserve"> </w:t>
      </w:r>
      <w:r w:rsidRPr="00AD39A0">
        <w:rPr>
          <w:rFonts w:asciiTheme="majorBidi" w:eastAsiaTheme="minorEastAsia" w:hAnsiTheme="majorBidi" w:cstheme="majorBidi"/>
          <w:color w:val="000000" w:themeColor="text1"/>
          <w:sz w:val="24"/>
          <w:szCs w:val="24"/>
          <w:lang w:eastAsia="fr-FR" w:bidi="ar-DZ"/>
        </w:rPr>
        <w:t>David, Newby et Neil</w:t>
      </w:r>
      <w:r w:rsidRPr="00AD39A0">
        <w:rPr>
          <w:rFonts w:asciiTheme="majorBidi" w:eastAsiaTheme="minorEastAsia" w:hAnsiTheme="majorBidi" w:cstheme="majorBidi" w:hint="cs"/>
          <w:color w:val="000000" w:themeColor="text1"/>
          <w:sz w:val="24"/>
          <w:szCs w:val="24"/>
          <w:rtl/>
          <w:lang w:eastAsia="fr-FR" w:bidi="ar-DZ"/>
        </w:rPr>
        <w:t>,</w:t>
      </w:r>
      <w:r w:rsidRPr="00AD39A0">
        <w:rPr>
          <w:rFonts w:asciiTheme="majorBidi" w:eastAsiaTheme="minorEastAsia" w:hAnsiTheme="majorBidi" w:cstheme="majorBidi"/>
          <w:color w:val="000000" w:themeColor="text1"/>
          <w:sz w:val="24"/>
          <w:szCs w:val="24"/>
          <w:lang w:eastAsia="fr-FR" w:bidi="ar-DZ"/>
        </w:rPr>
        <w:t xml:space="preserve"> Grubb. (2006). </w:t>
      </w:r>
      <w:r w:rsidRPr="00AD39A0">
        <w:rPr>
          <w:rFonts w:asciiTheme="majorBidi" w:eastAsiaTheme="minorEastAsia" w:hAnsiTheme="majorBidi" w:cstheme="majorBidi"/>
          <w:i/>
          <w:iCs/>
          <w:color w:val="000000" w:themeColor="text1"/>
          <w:sz w:val="24"/>
          <w:szCs w:val="24"/>
          <w:lang w:eastAsia="fr-FR" w:bidi="ar-DZ"/>
        </w:rPr>
        <w:t>Cardiologie</w:t>
      </w:r>
      <w:r w:rsidRPr="00AD39A0">
        <w:rPr>
          <w:rFonts w:asciiTheme="majorBidi" w:eastAsiaTheme="minorEastAsia" w:hAnsiTheme="majorBidi" w:cstheme="majorBidi"/>
          <w:color w:val="000000" w:themeColor="text1"/>
          <w:sz w:val="24"/>
          <w:szCs w:val="24"/>
          <w:lang w:eastAsia="fr-FR" w:bidi="ar-DZ"/>
        </w:rPr>
        <w:t xml:space="preserve"> (Nicolas Mansencal, traduction). </w:t>
      </w:r>
      <w:r w:rsidRPr="00AD39A0">
        <w:rPr>
          <w:rFonts w:asciiTheme="majorBidi" w:eastAsiaTheme="minorEastAsia" w:hAnsiTheme="majorBidi" w:cstheme="majorBidi"/>
          <w:color w:val="000000" w:themeColor="text1"/>
          <w:sz w:val="24"/>
          <w:szCs w:val="24"/>
          <w:lang w:val="en-US" w:eastAsia="fr-FR" w:bidi="ar-DZ"/>
        </w:rPr>
        <w:t>Elsevier. Paris.</w:t>
      </w:r>
    </w:p>
    <w:p w:rsidR="00AD39A0" w:rsidRPr="00AD39A0" w:rsidRDefault="00AD39A0" w:rsidP="00AD39A0">
      <w:pPr>
        <w:spacing w:line="360" w:lineRule="auto"/>
        <w:jc w:val="lowKashida"/>
        <w:rPr>
          <w:rFonts w:asciiTheme="majorBidi" w:hAnsiTheme="majorBidi" w:cstheme="majorBidi"/>
          <w:sz w:val="24"/>
          <w:szCs w:val="24"/>
          <w:lang w:val="en-US" w:bidi="ar-DZ"/>
        </w:rPr>
      </w:pPr>
      <w:r w:rsidRPr="00AD39A0">
        <w:rPr>
          <w:rFonts w:asciiTheme="majorBidi" w:hAnsiTheme="majorBidi" w:cstheme="majorBidi"/>
          <w:sz w:val="24"/>
          <w:szCs w:val="24"/>
          <w:lang w:val="en-US" w:bidi="ar-DZ"/>
        </w:rPr>
        <w:t xml:space="preserve">- Doborah, Feltz et Cathy, Lirgg. (2001). </w:t>
      </w:r>
      <w:r w:rsidRPr="00AD39A0">
        <w:rPr>
          <w:rFonts w:asciiTheme="majorBidi" w:hAnsiTheme="majorBidi" w:cstheme="majorBidi"/>
          <w:i/>
          <w:iCs/>
          <w:sz w:val="24"/>
          <w:szCs w:val="24"/>
          <w:lang w:val="en-US" w:bidi="ar-DZ"/>
        </w:rPr>
        <w:t xml:space="preserve">Self-efficacy Beliefs of Athletes Teams and Coaches. Handbook of sport psychology </w:t>
      </w:r>
      <w:r w:rsidRPr="00AD39A0">
        <w:rPr>
          <w:rFonts w:asciiTheme="majorBidi" w:hAnsiTheme="majorBidi" w:cstheme="majorBidi"/>
          <w:sz w:val="24"/>
          <w:szCs w:val="24"/>
          <w:lang w:val="en-US" w:bidi="ar-DZ"/>
        </w:rPr>
        <w:t>(2ed). John Wiley &amp; Sons. New York.</w:t>
      </w:r>
    </w:p>
    <w:p w:rsidR="00AD39A0" w:rsidRPr="00AD39A0" w:rsidRDefault="00AD39A0" w:rsidP="00AD39A0">
      <w:pPr>
        <w:spacing w:line="360" w:lineRule="auto"/>
        <w:jc w:val="lowKashida"/>
        <w:rPr>
          <w:rFonts w:asciiTheme="majorBidi" w:eastAsiaTheme="minorEastAsia" w:hAnsiTheme="majorBidi" w:cstheme="majorBidi"/>
          <w:color w:val="000000" w:themeColor="text1"/>
          <w:sz w:val="24"/>
          <w:szCs w:val="24"/>
          <w:lang w:eastAsia="fr-FR"/>
        </w:rPr>
      </w:pPr>
      <w:r w:rsidRPr="00AD39A0">
        <w:rPr>
          <w:rFonts w:asciiTheme="majorBidi" w:eastAsiaTheme="minorEastAsia" w:hAnsiTheme="majorBidi" w:cstheme="majorBidi"/>
          <w:color w:val="000000" w:themeColor="text1"/>
          <w:sz w:val="24"/>
          <w:szCs w:val="24"/>
          <w:lang w:eastAsia="fr-FR"/>
        </w:rPr>
        <w:t>- Fédération française de cardiologie. (2018). </w:t>
      </w:r>
      <w:r w:rsidRPr="00AD39A0">
        <w:rPr>
          <w:rFonts w:asciiTheme="majorBidi" w:eastAsiaTheme="minorEastAsia" w:hAnsiTheme="majorBidi" w:cstheme="majorBidi"/>
          <w:i/>
          <w:iCs/>
          <w:color w:val="000000" w:themeColor="text1"/>
          <w:sz w:val="24"/>
          <w:szCs w:val="24"/>
          <w:lang w:eastAsia="fr-FR"/>
        </w:rPr>
        <w:t>Cholestérol : agir contre le cholestérol pour réduire les risques cardio-vasculaire</w:t>
      </w:r>
      <w:r w:rsidRPr="00AD39A0">
        <w:rPr>
          <w:rFonts w:asciiTheme="majorBidi" w:eastAsiaTheme="minorEastAsia" w:hAnsiTheme="majorBidi" w:cstheme="majorBidi"/>
          <w:color w:val="000000" w:themeColor="text1"/>
          <w:sz w:val="24"/>
          <w:szCs w:val="24"/>
          <w:lang w:eastAsia="fr-FR"/>
        </w:rPr>
        <w:t>. Paris.</w:t>
      </w:r>
    </w:p>
    <w:p w:rsidR="00AD39A0" w:rsidRPr="00AD39A0" w:rsidRDefault="00AD39A0" w:rsidP="00AD39A0">
      <w:pPr>
        <w:spacing w:line="360" w:lineRule="auto"/>
        <w:jc w:val="lowKashida"/>
        <w:rPr>
          <w:rFonts w:asciiTheme="majorBidi" w:eastAsiaTheme="minorEastAsia" w:hAnsiTheme="majorBidi" w:cstheme="majorBidi"/>
          <w:color w:val="000000" w:themeColor="text1"/>
          <w:sz w:val="24"/>
          <w:szCs w:val="24"/>
          <w:lang w:eastAsia="fr-FR" w:bidi="ar-DZ"/>
        </w:rPr>
      </w:pPr>
      <w:r w:rsidRPr="00AD39A0">
        <w:rPr>
          <w:rFonts w:asciiTheme="majorBidi" w:eastAsiaTheme="minorEastAsia" w:hAnsiTheme="majorBidi" w:cstheme="majorBidi"/>
          <w:color w:val="000000" w:themeColor="text1"/>
          <w:sz w:val="24"/>
          <w:szCs w:val="24"/>
          <w:lang w:eastAsia="fr-FR" w:bidi="ar-DZ"/>
        </w:rPr>
        <w:t xml:space="preserve">- Fédération internationale du diabete. (2005). </w:t>
      </w:r>
      <w:r w:rsidRPr="00AD39A0">
        <w:rPr>
          <w:rFonts w:asciiTheme="majorBidi" w:eastAsiaTheme="minorEastAsia" w:hAnsiTheme="majorBidi" w:cstheme="majorBidi"/>
          <w:i/>
          <w:iCs/>
          <w:color w:val="000000" w:themeColor="text1"/>
          <w:sz w:val="24"/>
          <w:szCs w:val="24"/>
          <w:lang w:eastAsia="fr-FR" w:bidi="ar-DZ"/>
        </w:rPr>
        <w:t>guide de prise en charge du diabete de type 2 pour l’afrique sub-saharienne</w:t>
      </w:r>
      <w:r w:rsidRPr="00AD39A0">
        <w:rPr>
          <w:rFonts w:asciiTheme="majorBidi" w:eastAsiaTheme="minorEastAsia" w:hAnsiTheme="majorBidi" w:cstheme="majorBidi"/>
          <w:color w:val="000000" w:themeColor="text1"/>
          <w:sz w:val="24"/>
          <w:szCs w:val="24"/>
          <w:lang w:eastAsia="fr-FR" w:bidi="ar-DZ"/>
        </w:rPr>
        <w:t>. Région Afrique.</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val="en-US" w:eastAsia="fr-FR" w:bidi="ar-DZ"/>
        </w:rPr>
      </w:pPr>
      <w:r w:rsidRPr="00AD39A0">
        <w:rPr>
          <w:rFonts w:asciiTheme="majorBidi" w:eastAsiaTheme="minorEastAsia" w:hAnsiTheme="majorBidi" w:cstheme="majorBidi"/>
          <w:b/>
          <w:bCs/>
          <w:color w:val="000000" w:themeColor="text1"/>
          <w:sz w:val="24"/>
          <w:szCs w:val="24"/>
          <w:lang w:eastAsia="fr-FR" w:bidi="ar-DZ"/>
        </w:rPr>
        <w:t xml:space="preserve">- </w:t>
      </w:r>
      <w:r w:rsidRPr="00AD39A0">
        <w:rPr>
          <w:rFonts w:asciiTheme="majorBidi" w:eastAsiaTheme="minorEastAsia" w:hAnsiTheme="majorBidi" w:cstheme="majorBidi"/>
          <w:sz w:val="24"/>
          <w:szCs w:val="24"/>
          <w:lang w:eastAsia="fr-FR"/>
        </w:rPr>
        <w:t xml:space="preserve">Fondation Suisse de cardiologie. (2016). </w:t>
      </w:r>
      <w:r w:rsidRPr="00AD39A0">
        <w:rPr>
          <w:rFonts w:asciiTheme="majorBidi" w:eastAsiaTheme="minorEastAsia" w:hAnsiTheme="majorBidi" w:cstheme="majorBidi"/>
          <w:i/>
          <w:iCs/>
          <w:sz w:val="24"/>
          <w:szCs w:val="24"/>
          <w:lang w:eastAsia="fr-FR"/>
        </w:rPr>
        <w:t>petit guide sur le cholestérol</w:t>
      </w:r>
      <w:r w:rsidRPr="00AD39A0">
        <w:rPr>
          <w:rFonts w:asciiTheme="majorBidi" w:eastAsiaTheme="minorEastAsia" w:hAnsiTheme="majorBidi" w:cstheme="majorBidi"/>
          <w:sz w:val="24"/>
          <w:szCs w:val="24"/>
          <w:lang w:eastAsia="fr-FR"/>
        </w:rPr>
        <w:t xml:space="preserve">. </w:t>
      </w:r>
      <w:r w:rsidRPr="00AD39A0">
        <w:rPr>
          <w:rFonts w:asciiTheme="majorBidi" w:eastAsiaTheme="minorEastAsia" w:hAnsiTheme="majorBidi" w:cstheme="majorBidi"/>
          <w:sz w:val="24"/>
          <w:szCs w:val="24"/>
          <w:lang w:val="en-US" w:eastAsia="fr-FR"/>
        </w:rPr>
        <w:t>Suisse.</w:t>
      </w:r>
    </w:p>
    <w:p w:rsidR="00AD39A0" w:rsidRPr="00AD39A0" w:rsidRDefault="00AD39A0" w:rsidP="00AD39A0">
      <w:pPr>
        <w:spacing w:line="360" w:lineRule="auto"/>
        <w:jc w:val="lowKashida"/>
        <w:rPr>
          <w:rFonts w:asciiTheme="majorBidi" w:hAnsiTheme="majorBidi" w:cstheme="majorBidi"/>
          <w:sz w:val="24"/>
          <w:szCs w:val="24"/>
          <w:lang w:val="en-US" w:bidi="ar-DZ"/>
        </w:rPr>
      </w:pPr>
      <w:r w:rsidRPr="00AD39A0">
        <w:rPr>
          <w:rFonts w:asciiTheme="majorBidi" w:hAnsiTheme="majorBidi" w:cstheme="majorBidi"/>
          <w:sz w:val="24"/>
          <w:szCs w:val="24"/>
          <w:lang w:val="en-US" w:bidi="ar-DZ"/>
        </w:rPr>
        <w:t>- Friedman. (1998</w:t>
      </w:r>
      <w:r w:rsidRPr="00AD39A0">
        <w:rPr>
          <w:rFonts w:asciiTheme="majorBidi" w:hAnsiTheme="majorBidi" w:cstheme="majorBidi"/>
          <w:i/>
          <w:iCs/>
          <w:sz w:val="24"/>
          <w:szCs w:val="24"/>
          <w:lang w:val="en-US" w:bidi="ar-DZ"/>
        </w:rPr>
        <w:t>). Encyclopedia of mental health</w:t>
      </w:r>
      <w:r w:rsidRPr="00AD39A0">
        <w:rPr>
          <w:rFonts w:asciiTheme="majorBidi" w:hAnsiTheme="majorBidi" w:cstheme="majorBidi"/>
          <w:sz w:val="24"/>
          <w:szCs w:val="24"/>
          <w:lang w:val="en-US" w:bidi="ar-DZ"/>
        </w:rPr>
        <w:t>. Academic press. San diego.</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eastAsia="fr-FR" w:bidi="ar-DZ"/>
        </w:rPr>
      </w:pPr>
      <w:r w:rsidRPr="00AD39A0">
        <w:rPr>
          <w:rFonts w:asciiTheme="majorBidi" w:eastAsiaTheme="minorEastAsia" w:hAnsiTheme="majorBidi" w:cstheme="majorBidi"/>
          <w:color w:val="000000" w:themeColor="text1"/>
          <w:sz w:val="24"/>
          <w:szCs w:val="24"/>
          <w:lang w:eastAsia="fr-FR" w:bidi="ar-DZ"/>
        </w:rPr>
        <w:t xml:space="preserve">- Guillaume Turc. (sa). </w:t>
      </w:r>
      <w:r w:rsidRPr="00AD39A0">
        <w:rPr>
          <w:rFonts w:asciiTheme="majorBidi" w:eastAsiaTheme="minorEastAsia" w:hAnsiTheme="majorBidi" w:cstheme="majorBidi"/>
          <w:i/>
          <w:iCs/>
          <w:color w:val="000000" w:themeColor="text1"/>
          <w:sz w:val="24"/>
          <w:szCs w:val="24"/>
          <w:lang w:eastAsia="fr-FR" w:bidi="ar-DZ"/>
        </w:rPr>
        <w:t>Cardiologie et Pathologie vasculaire</w:t>
      </w:r>
      <w:r w:rsidRPr="00AD39A0">
        <w:rPr>
          <w:rFonts w:asciiTheme="majorBidi" w:eastAsiaTheme="minorEastAsia" w:hAnsiTheme="majorBidi" w:cstheme="majorBidi"/>
          <w:color w:val="000000" w:themeColor="text1"/>
          <w:sz w:val="24"/>
          <w:szCs w:val="24"/>
          <w:lang w:eastAsia="fr-FR" w:bidi="ar-DZ"/>
        </w:rPr>
        <w:t>. Med-line. Paris.</w:t>
      </w:r>
    </w:p>
    <w:p w:rsidR="00AD39A0" w:rsidRPr="00AD39A0" w:rsidRDefault="00AD39A0" w:rsidP="00AD39A0">
      <w:pPr>
        <w:spacing w:line="360" w:lineRule="auto"/>
        <w:jc w:val="lowKashida"/>
        <w:rPr>
          <w:rFonts w:asciiTheme="majorBidi" w:eastAsiaTheme="minorEastAsia" w:hAnsiTheme="majorBidi" w:cstheme="majorBidi"/>
          <w:sz w:val="24"/>
          <w:szCs w:val="24"/>
          <w:lang w:eastAsia="fr-FR" w:bidi="ar-DZ"/>
        </w:rPr>
      </w:pPr>
      <w:r w:rsidRPr="00AD39A0">
        <w:rPr>
          <w:rFonts w:asciiTheme="majorBidi" w:eastAsiaTheme="minorEastAsia" w:hAnsiTheme="majorBidi" w:cstheme="majorBidi"/>
          <w:sz w:val="24"/>
          <w:szCs w:val="24"/>
          <w:lang w:eastAsia="fr-FR" w:bidi="ar-DZ"/>
        </w:rPr>
        <w:t xml:space="preserve">- Hansenne, Michel. (2006). </w:t>
      </w:r>
      <w:r w:rsidRPr="00AD39A0">
        <w:rPr>
          <w:rFonts w:asciiTheme="majorBidi" w:eastAsiaTheme="minorEastAsia" w:hAnsiTheme="majorBidi" w:cstheme="majorBidi"/>
          <w:i/>
          <w:iCs/>
          <w:sz w:val="24"/>
          <w:szCs w:val="24"/>
          <w:lang w:eastAsia="fr-FR" w:bidi="ar-DZ"/>
        </w:rPr>
        <w:t xml:space="preserve">psychologie de la personnalité </w:t>
      </w:r>
      <w:r w:rsidRPr="00AD39A0">
        <w:rPr>
          <w:rFonts w:asciiTheme="majorBidi" w:eastAsiaTheme="minorEastAsia" w:hAnsiTheme="majorBidi" w:cstheme="majorBidi"/>
          <w:sz w:val="24"/>
          <w:szCs w:val="24"/>
          <w:lang w:eastAsia="fr-FR" w:bidi="ar-DZ"/>
        </w:rPr>
        <w:t>(2 éd). De boeck. Bruxelles.</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eastAsia="fr-FR" w:bidi="ar-DZ"/>
        </w:rPr>
      </w:pPr>
      <w:r w:rsidRPr="00AD39A0">
        <w:rPr>
          <w:rFonts w:asciiTheme="majorBidi" w:eastAsiaTheme="minorEastAsia" w:hAnsiTheme="majorBidi" w:cstheme="majorBidi"/>
          <w:color w:val="000000" w:themeColor="text1"/>
          <w:sz w:val="24"/>
          <w:szCs w:val="24"/>
          <w:lang w:eastAsia="fr-FR" w:bidi="ar-DZ"/>
        </w:rPr>
        <w:t>-Henri,</w:t>
      </w:r>
      <w:r w:rsidRPr="00AD39A0">
        <w:rPr>
          <w:rFonts w:asciiTheme="majorBidi" w:eastAsiaTheme="minorEastAsia" w:hAnsiTheme="majorBidi" w:cstheme="majorBidi"/>
          <w:color w:val="000000" w:themeColor="text1"/>
          <w:sz w:val="24"/>
          <w:szCs w:val="24"/>
          <w:rtl/>
          <w:lang w:eastAsia="fr-FR" w:bidi="ar-DZ"/>
        </w:rPr>
        <w:t xml:space="preserve"> </w:t>
      </w:r>
      <w:r w:rsidRPr="00AD39A0">
        <w:rPr>
          <w:rFonts w:asciiTheme="majorBidi" w:eastAsiaTheme="minorEastAsia" w:hAnsiTheme="majorBidi" w:cstheme="majorBidi"/>
          <w:color w:val="000000" w:themeColor="text1"/>
          <w:sz w:val="24"/>
          <w:szCs w:val="24"/>
          <w:lang w:eastAsia="fr-FR" w:bidi="ar-DZ"/>
        </w:rPr>
        <w:t>Kulbertus.</w:t>
      </w:r>
      <w:r w:rsidRPr="00AD39A0">
        <w:rPr>
          <w:rFonts w:asciiTheme="majorBidi" w:eastAsiaTheme="minorEastAsia" w:hAnsiTheme="majorBidi" w:cstheme="majorBidi"/>
          <w:color w:val="000000" w:themeColor="text1"/>
          <w:sz w:val="24"/>
          <w:szCs w:val="24"/>
          <w:rtl/>
          <w:lang w:eastAsia="fr-FR" w:bidi="ar-DZ"/>
        </w:rPr>
        <w:t xml:space="preserve">) </w:t>
      </w:r>
      <w:r w:rsidRPr="00AD39A0">
        <w:rPr>
          <w:rFonts w:asciiTheme="majorBidi" w:eastAsiaTheme="minorEastAsia" w:hAnsiTheme="majorBidi" w:cstheme="majorBidi"/>
          <w:color w:val="000000" w:themeColor="text1"/>
          <w:sz w:val="24"/>
          <w:szCs w:val="24"/>
          <w:lang w:eastAsia="fr-FR" w:bidi="ar-DZ"/>
        </w:rPr>
        <w:t>1998</w:t>
      </w:r>
      <w:r w:rsidRPr="00AD39A0">
        <w:rPr>
          <w:rFonts w:asciiTheme="majorBidi" w:eastAsiaTheme="minorEastAsia" w:hAnsiTheme="majorBidi" w:cstheme="majorBidi" w:hint="cs"/>
          <w:color w:val="000000" w:themeColor="text1"/>
          <w:sz w:val="24"/>
          <w:szCs w:val="24"/>
          <w:rtl/>
          <w:lang w:eastAsia="fr-FR" w:bidi="ar-DZ"/>
        </w:rPr>
        <w:t xml:space="preserve">. </w:t>
      </w:r>
      <w:r w:rsidRPr="00AD39A0">
        <w:rPr>
          <w:rFonts w:asciiTheme="majorBidi" w:eastAsiaTheme="minorEastAsia" w:hAnsiTheme="majorBidi" w:cstheme="majorBidi"/>
          <w:color w:val="000000" w:themeColor="text1"/>
          <w:sz w:val="24"/>
          <w:szCs w:val="24"/>
          <w:rtl/>
          <w:lang w:eastAsia="fr-FR" w:bidi="ar-DZ"/>
        </w:rPr>
        <w:t>(</w:t>
      </w:r>
      <w:r w:rsidRPr="00AD39A0">
        <w:rPr>
          <w:rFonts w:asciiTheme="majorBidi" w:eastAsiaTheme="minorEastAsia" w:hAnsiTheme="majorBidi" w:cstheme="majorBidi"/>
          <w:i/>
          <w:iCs/>
          <w:color w:val="000000" w:themeColor="text1"/>
          <w:sz w:val="24"/>
          <w:szCs w:val="24"/>
          <w:lang w:eastAsia="fr-FR" w:bidi="ar-DZ"/>
        </w:rPr>
        <w:t>Sémiologie des maladies cardio-vasculaires</w:t>
      </w:r>
      <w:r w:rsidRPr="00AD39A0">
        <w:rPr>
          <w:rFonts w:asciiTheme="majorBidi" w:eastAsiaTheme="minorEastAsia" w:hAnsiTheme="majorBidi" w:cstheme="majorBidi"/>
          <w:color w:val="000000" w:themeColor="text1"/>
          <w:sz w:val="24"/>
          <w:szCs w:val="24"/>
          <w:lang w:eastAsia="fr-FR" w:bidi="ar-DZ"/>
        </w:rPr>
        <w:t>, Masson. Paris.</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eastAsia="fr-FR" w:bidi="ar-DZ"/>
        </w:rPr>
      </w:pPr>
      <w:r w:rsidRPr="00AD39A0">
        <w:rPr>
          <w:rFonts w:asciiTheme="majorBidi" w:eastAsiaTheme="minorEastAsia" w:hAnsiTheme="majorBidi" w:cstheme="majorBidi"/>
          <w:color w:val="000000" w:themeColor="text1"/>
          <w:sz w:val="24"/>
          <w:szCs w:val="24"/>
          <w:lang w:eastAsia="fr-FR" w:bidi="ar-DZ"/>
        </w:rPr>
        <w:t xml:space="preserve">- Jean- Christophe Charniot. </w:t>
      </w:r>
      <w:r w:rsidRPr="00AD39A0">
        <w:rPr>
          <w:rFonts w:asciiTheme="majorBidi" w:eastAsiaTheme="minorEastAsia" w:hAnsiTheme="majorBidi" w:cstheme="majorBidi"/>
          <w:color w:val="000000" w:themeColor="text1"/>
          <w:sz w:val="24"/>
          <w:szCs w:val="24"/>
          <w:rtl/>
          <w:lang w:eastAsia="fr-FR" w:bidi="ar-DZ"/>
        </w:rPr>
        <w:t>)</w:t>
      </w:r>
      <w:r w:rsidRPr="00AD39A0">
        <w:rPr>
          <w:rFonts w:asciiTheme="majorBidi" w:eastAsiaTheme="minorEastAsia" w:hAnsiTheme="majorBidi" w:cstheme="majorBidi"/>
          <w:color w:val="000000" w:themeColor="text1"/>
          <w:sz w:val="24"/>
          <w:szCs w:val="24"/>
          <w:lang w:eastAsia="fr-FR" w:bidi="ar-DZ"/>
        </w:rPr>
        <w:t>2002</w:t>
      </w:r>
      <w:r w:rsidRPr="00AD39A0">
        <w:rPr>
          <w:rFonts w:asciiTheme="majorBidi" w:eastAsiaTheme="minorEastAsia" w:hAnsiTheme="majorBidi" w:cstheme="majorBidi" w:hint="cs"/>
          <w:color w:val="000000" w:themeColor="text1"/>
          <w:sz w:val="24"/>
          <w:szCs w:val="24"/>
          <w:rtl/>
          <w:lang w:eastAsia="fr-FR" w:bidi="ar-DZ"/>
        </w:rPr>
        <w:t>. (</w:t>
      </w:r>
      <w:r w:rsidRPr="00AD39A0">
        <w:rPr>
          <w:rFonts w:asciiTheme="majorBidi" w:eastAsiaTheme="minorEastAsia" w:hAnsiTheme="majorBidi" w:cstheme="majorBidi" w:hint="cs"/>
          <w:color w:val="000000" w:themeColor="text1"/>
          <w:sz w:val="24"/>
          <w:szCs w:val="24"/>
          <w:lang w:eastAsia="fr-FR" w:bidi="ar-DZ"/>
        </w:rPr>
        <w:t>Cardiologie</w:t>
      </w:r>
      <w:r w:rsidRPr="00AD39A0">
        <w:rPr>
          <w:rFonts w:asciiTheme="majorBidi" w:eastAsiaTheme="minorEastAsia" w:hAnsiTheme="majorBidi" w:cstheme="majorBidi"/>
          <w:color w:val="000000" w:themeColor="text1"/>
          <w:sz w:val="24"/>
          <w:szCs w:val="24"/>
          <w:lang w:eastAsia="fr-FR" w:bidi="ar-DZ"/>
        </w:rPr>
        <w:t>. EETEM. Paris.</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eastAsia="fr-FR" w:bidi="ar-DZ"/>
        </w:rPr>
      </w:pPr>
      <w:r w:rsidRPr="00AD39A0">
        <w:rPr>
          <w:rFonts w:asciiTheme="majorBidi" w:eastAsiaTheme="minorEastAsia" w:hAnsiTheme="majorBidi" w:cstheme="majorBidi"/>
          <w:color w:val="000000" w:themeColor="text1"/>
          <w:sz w:val="24"/>
          <w:szCs w:val="24"/>
          <w:lang w:eastAsia="fr-FR" w:bidi="ar-DZ"/>
        </w:rPr>
        <w:t xml:space="preserve">- Jean-Paul, Belon. </w:t>
      </w:r>
      <w:r w:rsidRPr="00AD39A0">
        <w:rPr>
          <w:rFonts w:asciiTheme="majorBidi" w:eastAsiaTheme="minorEastAsia" w:hAnsiTheme="majorBidi" w:cstheme="majorBidi"/>
          <w:color w:val="000000" w:themeColor="text1"/>
          <w:sz w:val="24"/>
          <w:szCs w:val="24"/>
          <w:rtl/>
          <w:lang w:eastAsia="fr-FR" w:bidi="ar-DZ"/>
        </w:rPr>
        <w:t>)</w:t>
      </w:r>
      <w:r w:rsidRPr="00AD39A0">
        <w:rPr>
          <w:rFonts w:asciiTheme="majorBidi" w:eastAsiaTheme="minorEastAsia" w:hAnsiTheme="majorBidi" w:cstheme="majorBidi"/>
          <w:color w:val="000000" w:themeColor="text1"/>
          <w:sz w:val="24"/>
          <w:szCs w:val="24"/>
          <w:lang w:eastAsia="fr-FR" w:bidi="ar-DZ"/>
        </w:rPr>
        <w:t>1998</w:t>
      </w:r>
      <w:r w:rsidRPr="00AD39A0">
        <w:rPr>
          <w:rFonts w:asciiTheme="majorBidi" w:eastAsiaTheme="minorEastAsia" w:hAnsiTheme="majorBidi" w:cstheme="majorBidi" w:hint="cs"/>
          <w:color w:val="000000" w:themeColor="text1"/>
          <w:sz w:val="24"/>
          <w:szCs w:val="24"/>
          <w:rtl/>
          <w:lang w:eastAsia="fr-FR" w:bidi="ar-DZ"/>
        </w:rPr>
        <w:t>. (</w:t>
      </w:r>
      <w:r w:rsidRPr="00AD39A0">
        <w:rPr>
          <w:rFonts w:asciiTheme="majorBidi" w:eastAsiaTheme="minorEastAsia" w:hAnsiTheme="majorBidi" w:cstheme="majorBidi" w:hint="cs"/>
          <w:i/>
          <w:iCs/>
          <w:color w:val="000000" w:themeColor="text1"/>
          <w:sz w:val="24"/>
          <w:szCs w:val="24"/>
          <w:lang w:eastAsia="fr-FR" w:bidi="ar-DZ"/>
        </w:rPr>
        <w:t>thérapeutique</w:t>
      </w:r>
      <w:r w:rsidRPr="00AD39A0">
        <w:rPr>
          <w:rFonts w:asciiTheme="majorBidi" w:eastAsiaTheme="minorEastAsia" w:hAnsiTheme="majorBidi" w:cstheme="majorBidi"/>
          <w:i/>
          <w:iCs/>
          <w:color w:val="000000" w:themeColor="text1"/>
          <w:sz w:val="24"/>
          <w:szCs w:val="24"/>
          <w:lang w:eastAsia="fr-FR" w:bidi="ar-DZ"/>
        </w:rPr>
        <w:t xml:space="preserve"> pour le pharmacien: cardiologie. </w:t>
      </w:r>
      <w:r w:rsidRPr="00AD39A0">
        <w:rPr>
          <w:rFonts w:asciiTheme="majorBidi" w:eastAsiaTheme="minorEastAsia" w:hAnsiTheme="majorBidi" w:cstheme="majorBidi"/>
          <w:color w:val="000000" w:themeColor="text1"/>
          <w:sz w:val="24"/>
          <w:szCs w:val="24"/>
          <w:lang w:eastAsia="fr-FR" w:bidi="ar-DZ"/>
        </w:rPr>
        <w:t>Masson. Paris.</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eastAsia="fr-FR" w:bidi="ar-DZ"/>
        </w:rPr>
      </w:pPr>
      <w:r w:rsidRPr="00AD39A0">
        <w:rPr>
          <w:rFonts w:asciiTheme="majorBidi" w:eastAsiaTheme="minorEastAsia" w:hAnsiTheme="majorBidi" w:cstheme="majorBidi"/>
          <w:color w:val="000000" w:themeColor="text1"/>
          <w:sz w:val="24"/>
          <w:szCs w:val="24"/>
          <w:lang w:eastAsia="fr-FR" w:bidi="ar-DZ"/>
        </w:rPr>
        <w:t xml:space="preserve">- Michel, Lacombe. </w:t>
      </w:r>
      <w:r w:rsidRPr="00AD39A0">
        <w:rPr>
          <w:rFonts w:asciiTheme="majorBidi" w:eastAsiaTheme="minorEastAsia" w:hAnsiTheme="majorBidi" w:cstheme="majorBidi"/>
          <w:color w:val="000000" w:themeColor="text1"/>
          <w:sz w:val="24"/>
          <w:szCs w:val="24"/>
          <w:rtl/>
          <w:lang w:eastAsia="fr-FR" w:bidi="ar-DZ"/>
        </w:rPr>
        <w:t>)</w:t>
      </w:r>
      <w:r w:rsidRPr="00AD39A0">
        <w:rPr>
          <w:rFonts w:asciiTheme="majorBidi" w:eastAsiaTheme="minorEastAsia" w:hAnsiTheme="majorBidi" w:cstheme="majorBidi"/>
          <w:color w:val="000000" w:themeColor="text1"/>
          <w:sz w:val="24"/>
          <w:szCs w:val="24"/>
          <w:lang w:eastAsia="fr-FR" w:bidi="ar-DZ"/>
        </w:rPr>
        <w:t>2005</w:t>
      </w:r>
      <w:r w:rsidRPr="00AD39A0">
        <w:rPr>
          <w:rFonts w:asciiTheme="majorBidi" w:eastAsiaTheme="minorEastAsia" w:hAnsiTheme="majorBidi" w:cstheme="majorBidi" w:hint="cs"/>
          <w:color w:val="000000" w:themeColor="text1"/>
          <w:sz w:val="24"/>
          <w:szCs w:val="24"/>
          <w:rtl/>
          <w:lang w:eastAsia="fr-FR" w:bidi="ar-DZ"/>
        </w:rPr>
        <w:t xml:space="preserve"> (</w:t>
      </w:r>
      <w:r w:rsidRPr="00AD39A0">
        <w:rPr>
          <w:rFonts w:asciiTheme="majorBidi" w:eastAsiaTheme="minorEastAsia" w:hAnsiTheme="majorBidi" w:cstheme="majorBidi"/>
          <w:color w:val="000000" w:themeColor="text1"/>
          <w:sz w:val="24"/>
          <w:szCs w:val="24"/>
          <w:lang w:eastAsia="fr-FR" w:bidi="ar-DZ"/>
        </w:rPr>
        <w:t xml:space="preserve">. </w:t>
      </w:r>
      <w:r w:rsidRPr="00AD39A0">
        <w:rPr>
          <w:rFonts w:asciiTheme="majorBidi" w:eastAsiaTheme="minorEastAsia" w:hAnsiTheme="majorBidi" w:cstheme="majorBidi"/>
          <w:i/>
          <w:iCs/>
          <w:color w:val="000000" w:themeColor="text1"/>
          <w:sz w:val="24"/>
          <w:szCs w:val="24"/>
          <w:lang w:eastAsia="fr-FR" w:bidi="ar-DZ"/>
        </w:rPr>
        <w:t xml:space="preserve">Précis d’anatomie et de physiologie humaine </w:t>
      </w:r>
      <w:r w:rsidRPr="00AD39A0">
        <w:rPr>
          <w:rFonts w:asciiTheme="majorBidi" w:eastAsiaTheme="minorEastAsia" w:hAnsiTheme="majorBidi" w:cstheme="majorBidi"/>
          <w:color w:val="000000" w:themeColor="text1"/>
          <w:sz w:val="24"/>
          <w:szCs w:val="24"/>
          <w:lang w:eastAsia="fr-FR" w:bidi="ar-DZ"/>
        </w:rPr>
        <w:t>(tome1, 28ed). L’amarre. Paris.</w:t>
      </w:r>
    </w:p>
    <w:p w:rsidR="00AD39A0" w:rsidRPr="00AD39A0" w:rsidRDefault="00AD39A0" w:rsidP="00AD39A0">
      <w:pPr>
        <w:tabs>
          <w:tab w:val="left" w:pos="840"/>
          <w:tab w:val="left" w:pos="1181"/>
          <w:tab w:val="right" w:pos="9071"/>
        </w:tabs>
        <w:spacing w:line="360" w:lineRule="auto"/>
        <w:jc w:val="lowKashida"/>
        <w:rPr>
          <w:rFonts w:asciiTheme="majorBidi" w:eastAsiaTheme="minorEastAsia" w:hAnsiTheme="majorBidi" w:cstheme="majorBidi"/>
          <w:sz w:val="24"/>
          <w:szCs w:val="24"/>
          <w:lang w:eastAsia="fr-FR" w:bidi="ar-DZ"/>
        </w:rPr>
      </w:pPr>
      <w:r w:rsidRPr="00AD39A0">
        <w:rPr>
          <w:rFonts w:asciiTheme="majorBidi" w:eastAsiaTheme="minorEastAsia" w:hAnsiTheme="majorBidi" w:cstheme="majorBidi"/>
          <w:color w:val="000000" w:themeColor="text1"/>
          <w:sz w:val="24"/>
          <w:szCs w:val="24"/>
          <w:lang w:eastAsia="fr-FR" w:bidi="ar-DZ"/>
        </w:rPr>
        <w:t>- Paquet, Yvan.</w:t>
      </w:r>
      <w:r w:rsidRPr="00AD39A0">
        <w:rPr>
          <w:rFonts w:asciiTheme="majorBidi" w:eastAsiaTheme="minorEastAsia" w:hAnsiTheme="majorBidi" w:cstheme="majorBidi"/>
          <w:color w:val="000000" w:themeColor="text1"/>
          <w:sz w:val="24"/>
          <w:szCs w:val="24"/>
          <w:rtl/>
          <w:lang w:eastAsia="fr-FR" w:bidi="ar-DZ"/>
        </w:rPr>
        <w:t xml:space="preserve"> </w:t>
      </w:r>
      <w:r w:rsidRPr="00AD39A0">
        <w:rPr>
          <w:rFonts w:asciiTheme="majorBidi" w:eastAsiaTheme="minorEastAsia" w:hAnsiTheme="majorBidi" w:cstheme="majorBidi"/>
          <w:color w:val="000000" w:themeColor="text1"/>
          <w:sz w:val="24"/>
          <w:szCs w:val="24"/>
          <w:lang w:eastAsia="fr-FR" w:bidi="ar-DZ"/>
        </w:rPr>
        <w:t>(2009)</w:t>
      </w:r>
      <w:r w:rsidRPr="00AD39A0">
        <w:rPr>
          <w:rFonts w:asciiTheme="majorBidi" w:eastAsiaTheme="minorEastAsia" w:hAnsiTheme="majorBidi" w:cstheme="majorBidi"/>
          <w:color w:val="000000" w:themeColor="text1"/>
          <w:sz w:val="24"/>
          <w:szCs w:val="24"/>
          <w:rtl/>
          <w:lang w:eastAsia="fr-FR" w:bidi="ar-DZ"/>
        </w:rPr>
        <w:t>.</w:t>
      </w:r>
      <w:r w:rsidRPr="00AD39A0">
        <w:rPr>
          <w:rFonts w:asciiTheme="majorBidi" w:eastAsiaTheme="minorEastAsia" w:hAnsiTheme="majorBidi" w:cstheme="majorBidi"/>
          <w:color w:val="000000" w:themeColor="text1"/>
          <w:sz w:val="24"/>
          <w:szCs w:val="24"/>
          <w:lang w:eastAsia="fr-FR" w:bidi="ar-DZ"/>
        </w:rPr>
        <w:t xml:space="preserve"> </w:t>
      </w:r>
      <w:r w:rsidRPr="00AD39A0">
        <w:rPr>
          <w:rFonts w:asciiTheme="majorBidi" w:eastAsiaTheme="minorEastAsia" w:hAnsiTheme="majorBidi" w:cstheme="majorBidi"/>
          <w:i/>
          <w:iCs/>
          <w:color w:val="000000" w:themeColor="text1"/>
          <w:sz w:val="24"/>
          <w:szCs w:val="24"/>
          <w:lang w:eastAsia="fr-FR" w:bidi="ar-DZ"/>
        </w:rPr>
        <w:t>psychologie du contrôle</w:t>
      </w:r>
      <w:r w:rsidRPr="00AD39A0">
        <w:rPr>
          <w:rFonts w:asciiTheme="majorBidi" w:eastAsiaTheme="minorEastAsia" w:hAnsiTheme="majorBidi" w:cstheme="majorBidi"/>
          <w:color w:val="000000" w:themeColor="text1"/>
          <w:sz w:val="24"/>
          <w:szCs w:val="24"/>
          <w:lang w:eastAsia="fr-FR" w:bidi="ar-DZ"/>
        </w:rPr>
        <w:t>. De boeck. Bruxelles</w:t>
      </w:r>
      <w:r w:rsidRPr="00AD39A0">
        <w:rPr>
          <w:rFonts w:asciiTheme="majorBidi" w:eastAsiaTheme="minorEastAsia" w:hAnsiTheme="majorBidi" w:cstheme="majorBidi"/>
          <w:sz w:val="24"/>
          <w:szCs w:val="24"/>
          <w:lang w:eastAsia="fr-FR" w:bidi="ar-DZ"/>
        </w:rPr>
        <w:t>.</w:t>
      </w:r>
    </w:p>
    <w:p w:rsidR="00AD39A0" w:rsidRPr="00AD39A0" w:rsidRDefault="00AD39A0" w:rsidP="00AD39A0">
      <w:pPr>
        <w:autoSpaceDE w:val="0"/>
        <w:autoSpaceDN w:val="0"/>
        <w:adjustRightInd w:val="0"/>
        <w:spacing w:after="0" w:line="360" w:lineRule="auto"/>
        <w:jc w:val="lowKashida"/>
        <w:rPr>
          <w:rFonts w:asciiTheme="majorBidi" w:eastAsiaTheme="minorEastAsia" w:hAnsiTheme="majorBidi" w:cstheme="majorBidi"/>
          <w:sz w:val="24"/>
          <w:szCs w:val="24"/>
          <w:rtl/>
          <w:lang w:eastAsia="fr-FR" w:bidi="ar-DZ"/>
        </w:rPr>
      </w:pPr>
      <w:r w:rsidRPr="00AD39A0">
        <w:rPr>
          <w:rFonts w:asciiTheme="majorBidi" w:eastAsiaTheme="minorEastAsia" w:hAnsiTheme="majorBidi" w:cstheme="majorBidi"/>
          <w:sz w:val="24"/>
          <w:szCs w:val="24"/>
          <w:lang w:val="en-US" w:eastAsia="fr-FR" w:bidi="ar-DZ"/>
        </w:rPr>
        <w:t xml:space="preserve">- Schwarzer, Renner. (sa). </w:t>
      </w:r>
      <w:r w:rsidRPr="00AD39A0">
        <w:rPr>
          <w:rFonts w:asciiTheme="majorBidi" w:eastAsiaTheme="minorEastAsia" w:hAnsiTheme="majorBidi" w:cstheme="majorBidi"/>
          <w:i/>
          <w:iCs/>
          <w:sz w:val="24"/>
          <w:szCs w:val="24"/>
          <w:lang w:val="en-US" w:eastAsia="fr-FR" w:bidi="ar-DZ"/>
        </w:rPr>
        <w:t>Health-specific self-efficacy scales</w:t>
      </w:r>
      <w:r w:rsidRPr="00AD39A0">
        <w:rPr>
          <w:rFonts w:asciiTheme="majorBidi" w:eastAsiaTheme="minorEastAsia" w:hAnsiTheme="majorBidi" w:cstheme="majorBidi"/>
          <w:sz w:val="24"/>
          <w:szCs w:val="24"/>
          <w:lang w:val="en-US" w:eastAsia="fr-FR" w:bidi="ar-DZ"/>
        </w:rPr>
        <w:t xml:space="preserve">. </w:t>
      </w:r>
      <w:r w:rsidRPr="00AD39A0">
        <w:rPr>
          <w:rFonts w:asciiTheme="majorBidi" w:eastAsiaTheme="minorEastAsia" w:hAnsiTheme="majorBidi" w:cstheme="majorBidi"/>
          <w:sz w:val="24"/>
          <w:szCs w:val="24"/>
          <w:lang w:eastAsia="fr-FR" w:bidi="ar-DZ"/>
        </w:rPr>
        <w:t>1-21.</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val="en-US" w:eastAsia="fr-FR" w:bidi="ar-DZ"/>
        </w:rPr>
      </w:pPr>
      <w:r w:rsidRPr="00AD39A0">
        <w:rPr>
          <w:rFonts w:asciiTheme="majorBidi" w:eastAsiaTheme="minorEastAsia" w:hAnsiTheme="majorBidi" w:cstheme="majorBidi"/>
          <w:color w:val="000000" w:themeColor="text1"/>
          <w:sz w:val="24"/>
          <w:szCs w:val="24"/>
          <w:lang w:eastAsia="fr-FR" w:bidi="ar-DZ"/>
        </w:rPr>
        <w:t xml:space="preserve">- Si-Salah, Hammoudi. </w:t>
      </w:r>
      <w:r w:rsidRPr="00AD39A0">
        <w:rPr>
          <w:rFonts w:asciiTheme="majorBidi" w:eastAsiaTheme="minorEastAsia" w:hAnsiTheme="majorBidi" w:cstheme="majorBidi"/>
          <w:color w:val="000000" w:themeColor="text1"/>
          <w:sz w:val="24"/>
          <w:szCs w:val="24"/>
          <w:rtl/>
          <w:lang w:eastAsia="fr-FR" w:bidi="ar-DZ"/>
        </w:rPr>
        <w:t>)</w:t>
      </w:r>
      <w:r w:rsidRPr="00AD39A0">
        <w:rPr>
          <w:rFonts w:asciiTheme="majorBidi" w:eastAsiaTheme="minorEastAsia" w:hAnsiTheme="majorBidi" w:cstheme="majorBidi"/>
          <w:color w:val="000000" w:themeColor="text1"/>
          <w:sz w:val="24"/>
          <w:szCs w:val="24"/>
          <w:lang w:eastAsia="fr-FR" w:bidi="ar-DZ"/>
        </w:rPr>
        <w:t>2004</w:t>
      </w:r>
      <w:r w:rsidRPr="00AD39A0">
        <w:rPr>
          <w:rFonts w:asciiTheme="majorBidi" w:eastAsiaTheme="minorEastAsia" w:hAnsiTheme="majorBidi" w:cstheme="majorBidi" w:hint="cs"/>
          <w:color w:val="000000" w:themeColor="text1"/>
          <w:sz w:val="24"/>
          <w:szCs w:val="24"/>
          <w:rtl/>
          <w:lang w:eastAsia="fr-FR" w:bidi="ar-DZ"/>
        </w:rPr>
        <w:t>. (</w:t>
      </w:r>
      <w:r w:rsidRPr="00AD39A0">
        <w:rPr>
          <w:rFonts w:asciiTheme="majorBidi" w:eastAsiaTheme="minorEastAsia" w:hAnsiTheme="majorBidi" w:cstheme="majorBidi" w:hint="cs"/>
          <w:color w:val="000000" w:themeColor="text1"/>
          <w:sz w:val="24"/>
          <w:szCs w:val="24"/>
          <w:lang w:eastAsia="fr-FR" w:bidi="ar-DZ"/>
        </w:rPr>
        <w:t>les</w:t>
      </w:r>
      <w:r w:rsidRPr="00AD39A0">
        <w:rPr>
          <w:rFonts w:asciiTheme="majorBidi" w:eastAsiaTheme="minorEastAsia" w:hAnsiTheme="majorBidi" w:cstheme="majorBidi"/>
          <w:i/>
          <w:iCs/>
          <w:color w:val="000000" w:themeColor="text1"/>
          <w:sz w:val="24"/>
          <w:szCs w:val="24"/>
          <w:lang w:eastAsia="fr-FR" w:bidi="ar-DZ"/>
        </w:rPr>
        <w:t xml:space="preserve"> cours d’anatomie ; appareil cardio-vasculaire</w:t>
      </w:r>
      <w:r w:rsidRPr="00AD39A0">
        <w:rPr>
          <w:rFonts w:asciiTheme="majorBidi" w:eastAsiaTheme="minorEastAsia" w:hAnsiTheme="majorBidi" w:cstheme="majorBidi"/>
          <w:color w:val="000000" w:themeColor="text1"/>
          <w:sz w:val="24"/>
          <w:szCs w:val="24"/>
          <w:lang w:eastAsia="fr-FR" w:bidi="ar-DZ"/>
        </w:rPr>
        <w:t xml:space="preserve">. En-nakhla. </w:t>
      </w:r>
      <w:r w:rsidRPr="00AD39A0">
        <w:rPr>
          <w:rFonts w:asciiTheme="majorBidi" w:eastAsiaTheme="minorEastAsia" w:hAnsiTheme="majorBidi" w:cstheme="majorBidi"/>
          <w:color w:val="000000" w:themeColor="text1"/>
          <w:sz w:val="24"/>
          <w:szCs w:val="24"/>
          <w:lang w:val="en-US" w:eastAsia="fr-FR" w:bidi="ar-DZ"/>
        </w:rPr>
        <w:t>Alger.</w:t>
      </w:r>
    </w:p>
    <w:p w:rsidR="00AD39A0" w:rsidRPr="00AD39A0" w:rsidRDefault="00AD39A0" w:rsidP="00AD39A0">
      <w:pPr>
        <w:spacing w:line="360" w:lineRule="auto"/>
        <w:jc w:val="lowKashida"/>
        <w:rPr>
          <w:rFonts w:asciiTheme="majorBidi" w:eastAsiaTheme="minorEastAsia" w:hAnsiTheme="majorBidi" w:cstheme="majorBidi"/>
          <w:b/>
          <w:bCs/>
          <w:color w:val="000000" w:themeColor="text1"/>
          <w:sz w:val="24"/>
          <w:szCs w:val="24"/>
          <w:lang w:val="en-US" w:eastAsia="fr-FR" w:bidi="ar-DZ"/>
        </w:rPr>
      </w:pPr>
      <w:r w:rsidRPr="00AD39A0">
        <w:rPr>
          <w:rFonts w:asciiTheme="majorBidi" w:eastAsiaTheme="minorEastAsia" w:hAnsiTheme="majorBidi" w:cstheme="majorBidi"/>
          <w:color w:val="000000" w:themeColor="text1"/>
          <w:sz w:val="24"/>
          <w:szCs w:val="24"/>
          <w:lang w:val="en-US" w:eastAsia="fr-FR" w:bidi="ar-DZ"/>
        </w:rPr>
        <w:t xml:space="preserve">- Swanton et Banerjee. </w:t>
      </w:r>
      <w:r w:rsidRPr="00AD39A0">
        <w:rPr>
          <w:rFonts w:asciiTheme="majorBidi" w:eastAsiaTheme="minorEastAsia" w:hAnsiTheme="majorBidi" w:cstheme="majorBidi"/>
          <w:color w:val="000000" w:themeColor="text1"/>
          <w:sz w:val="24"/>
          <w:szCs w:val="24"/>
          <w:rtl/>
          <w:lang w:val="en-US" w:eastAsia="fr-FR" w:bidi="ar-DZ"/>
        </w:rPr>
        <w:t>)</w:t>
      </w:r>
      <w:r w:rsidRPr="00AD39A0">
        <w:rPr>
          <w:rFonts w:asciiTheme="majorBidi" w:eastAsiaTheme="minorEastAsia" w:hAnsiTheme="majorBidi" w:cstheme="majorBidi"/>
          <w:color w:val="000000" w:themeColor="text1"/>
          <w:sz w:val="24"/>
          <w:szCs w:val="24"/>
          <w:lang w:val="en-US" w:eastAsia="fr-FR" w:bidi="ar-DZ"/>
        </w:rPr>
        <w:t xml:space="preserve">2008 </w:t>
      </w:r>
      <w:r w:rsidRPr="00AD39A0">
        <w:rPr>
          <w:rFonts w:asciiTheme="majorBidi" w:eastAsiaTheme="minorEastAsia" w:hAnsiTheme="majorBidi" w:cstheme="majorBidi" w:hint="cs"/>
          <w:color w:val="000000" w:themeColor="text1"/>
          <w:sz w:val="24"/>
          <w:szCs w:val="24"/>
          <w:rtl/>
          <w:lang w:val="en-US" w:eastAsia="fr-FR" w:bidi="ar-DZ"/>
        </w:rPr>
        <w:t xml:space="preserve">. </w:t>
      </w:r>
      <w:r w:rsidRPr="00AD39A0">
        <w:rPr>
          <w:rFonts w:asciiTheme="majorBidi" w:eastAsiaTheme="minorEastAsia" w:hAnsiTheme="majorBidi" w:cstheme="majorBidi"/>
          <w:color w:val="000000" w:themeColor="text1"/>
          <w:sz w:val="24"/>
          <w:szCs w:val="24"/>
          <w:rtl/>
          <w:lang w:val="en-US" w:eastAsia="fr-FR" w:bidi="ar-DZ"/>
        </w:rPr>
        <w:t>(</w:t>
      </w:r>
      <w:r w:rsidRPr="00AD39A0">
        <w:rPr>
          <w:rFonts w:asciiTheme="majorBidi" w:eastAsiaTheme="minorEastAsia" w:hAnsiTheme="majorBidi" w:cstheme="majorBidi"/>
          <w:i/>
          <w:iCs/>
          <w:color w:val="000000" w:themeColor="text1"/>
          <w:sz w:val="24"/>
          <w:szCs w:val="24"/>
          <w:lang w:val="en-US" w:eastAsia="fr-FR" w:bidi="ar-DZ"/>
        </w:rPr>
        <w:t xml:space="preserve">cardiology: A concise guide to clinical practice (6 ed). </w:t>
      </w:r>
      <w:r w:rsidRPr="00AD39A0">
        <w:rPr>
          <w:rFonts w:asciiTheme="majorBidi" w:eastAsiaTheme="minorEastAsia" w:hAnsiTheme="majorBidi" w:cstheme="majorBidi"/>
          <w:color w:val="000000" w:themeColor="text1"/>
          <w:sz w:val="24"/>
          <w:szCs w:val="24"/>
          <w:lang w:val="en-US" w:eastAsia="fr-FR" w:bidi="ar-DZ"/>
        </w:rPr>
        <w:t>Blackwell Publishing. USA.</w:t>
      </w:r>
    </w:p>
    <w:p w:rsidR="00AD39A0" w:rsidRPr="00AD39A0" w:rsidRDefault="00AD39A0" w:rsidP="00AD39A0">
      <w:pPr>
        <w:spacing w:line="360" w:lineRule="auto"/>
        <w:jc w:val="lowKashida"/>
        <w:rPr>
          <w:rFonts w:asciiTheme="majorBidi" w:eastAsiaTheme="minorEastAsia" w:hAnsiTheme="majorBidi" w:cstheme="majorBidi"/>
          <w:sz w:val="24"/>
          <w:szCs w:val="24"/>
          <w:lang w:eastAsia="fr-FR" w:bidi="ar-DZ"/>
        </w:rPr>
      </w:pPr>
      <w:r w:rsidRPr="00AD39A0">
        <w:rPr>
          <w:rFonts w:asciiTheme="majorBidi" w:eastAsiaTheme="minorEastAsia" w:hAnsiTheme="majorBidi" w:cstheme="majorBidi"/>
          <w:sz w:val="24"/>
          <w:szCs w:val="24"/>
          <w:lang w:val="en-US" w:eastAsia="fr-FR" w:bidi="ar-DZ"/>
        </w:rPr>
        <w:t xml:space="preserve">- Sydell, Arnold Miller. (2009). </w:t>
      </w:r>
      <w:r w:rsidRPr="00AD39A0">
        <w:rPr>
          <w:rFonts w:asciiTheme="majorBidi" w:eastAsiaTheme="minorEastAsia" w:hAnsiTheme="majorBidi" w:cstheme="majorBidi"/>
          <w:i/>
          <w:iCs/>
          <w:sz w:val="24"/>
          <w:szCs w:val="24"/>
          <w:lang w:val="en-US" w:eastAsia="fr-FR" w:bidi="ar-DZ"/>
        </w:rPr>
        <w:t>Heart disease and Strocke Statistics 2009 Update</w:t>
      </w:r>
      <w:r w:rsidRPr="00AD39A0">
        <w:rPr>
          <w:rFonts w:asciiTheme="majorBidi" w:eastAsiaTheme="minorEastAsia" w:hAnsiTheme="majorBidi" w:cstheme="majorBidi"/>
          <w:sz w:val="24"/>
          <w:szCs w:val="24"/>
          <w:lang w:val="en-US" w:eastAsia="fr-FR" w:bidi="ar-DZ"/>
        </w:rPr>
        <w:t xml:space="preserve">. </w:t>
      </w:r>
      <w:r w:rsidRPr="00AD39A0">
        <w:rPr>
          <w:rFonts w:asciiTheme="majorBidi" w:eastAsiaTheme="minorEastAsia" w:hAnsiTheme="majorBidi" w:cstheme="majorBidi"/>
          <w:sz w:val="24"/>
          <w:szCs w:val="24"/>
          <w:lang w:eastAsia="fr-FR" w:bidi="ar-DZ"/>
        </w:rPr>
        <w:t>American Heart association Statistics.</w:t>
      </w:r>
    </w:p>
    <w:p w:rsidR="00AD39A0" w:rsidRPr="00AD39A0" w:rsidRDefault="00AD39A0" w:rsidP="00AD39A0">
      <w:pPr>
        <w:spacing w:line="360" w:lineRule="auto"/>
        <w:jc w:val="lowKashida"/>
        <w:rPr>
          <w:rFonts w:asciiTheme="majorBidi" w:eastAsia="Times New Roman" w:hAnsiTheme="majorBidi" w:cstheme="majorBidi"/>
          <w:sz w:val="24"/>
          <w:szCs w:val="24"/>
          <w:lang w:eastAsia="fr-FR"/>
        </w:rPr>
      </w:pPr>
      <w:r w:rsidRPr="00AD39A0">
        <w:rPr>
          <w:rFonts w:asciiTheme="majorBidi" w:eastAsiaTheme="minorEastAsia" w:hAnsiTheme="majorBidi" w:cstheme="majorBidi"/>
          <w:color w:val="000000" w:themeColor="text1"/>
          <w:sz w:val="24"/>
          <w:szCs w:val="24"/>
          <w:lang w:eastAsia="fr-FR" w:bidi="ar-DZ"/>
        </w:rPr>
        <w:lastRenderedPageBreak/>
        <w:t xml:space="preserve">- Xavier, Girerd et Sophie, Digeos-Hasnier et Jean-Yves, Le Heuzey. </w:t>
      </w:r>
      <w:r w:rsidRPr="00AD39A0">
        <w:rPr>
          <w:rFonts w:asciiTheme="majorBidi" w:eastAsiaTheme="minorEastAsia" w:hAnsiTheme="majorBidi" w:cstheme="majorBidi"/>
          <w:color w:val="000000" w:themeColor="text1"/>
          <w:sz w:val="24"/>
          <w:szCs w:val="24"/>
          <w:rtl/>
          <w:lang w:eastAsia="fr-FR" w:bidi="ar-DZ"/>
        </w:rPr>
        <w:t>)</w:t>
      </w:r>
      <w:r w:rsidRPr="00AD39A0">
        <w:rPr>
          <w:rFonts w:asciiTheme="majorBidi" w:eastAsiaTheme="minorEastAsia" w:hAnsiTheme="majorBidi" w:cstheme="majorBidi"/>
          <w:color w:val="000000" w:themeColor="text1"/>
          <w:sz w:val="24"/>
          <w:szCs w:val="24"/>
          <w:lang w:eastAsia="fr-FR" w:bidi="ar-DZ"/>
        </w:rPr>
        <w:t>2004</w:t>
      </w:r>
      <w:r w:rsidRPr="00AD39A0">
        <w:rPr>
          <w:rFonts w:asciiTheme="majorBidi" w:eastAsiaTheme="minorEastAsia" w:hAnsiTheme="majorBidi" w:cstheme="majorBidi"/>
          <w:color w:val="000000" w:themeColor="text1"/>
          <w:sz w:val="24"/>
          <w:szCs w:val="24"/>
          <w:rtl/>
          <w:lang w:eastAsia="fr-FR" w:bidi="ar-DZ"/>
        </w:rPr>
        <w:t>(</w:t>
      </w:r>
      <w:r w:rsidRPr="00AD39A0">
        <w:rPr>
          <w:rFonts w:asciiTheme="majorBidi" w:eastAsiaTheme="minorEastAsia" w:hAnsiTheme="majorBidi" w:cstheme="majorBidi"/>
          <w:color w:val="000000" w:themeColor="text1"/>
          <w:sz w:val="24"/>
          <w:szCs w:val="24"/>
          <w:lang w:eastAsia="fr-FR" w:bidi="ar-DZ"/>
        </w:rPr>
        <w:t xml:space="preserve">. </w:t>
      </w:r>
      <w:r w:rsidRPr="00AD39A0">
        <w:rPr>
          <w:rFonts w:asciiTheme="majorBidi" w:eastAsiaTheme="minorEastAsia" w:hAnsiTheme="majorBidi" w:cstheme="majorBidi"/>
          <w:i/>
          <w:iCs/>
          <w:color w:val="000000" w:themeColor="text1"/>
          <w:sz w:val="24"/>
          <w:szCs w:val="24"/>
          <w:lang w:eastAsia="fr-FR" w:bidi="ar-DZ"/>
        </w:rPr>
        <w:t>guide pratique de l’hypertension artérielle (3 ed)</w:t>
      </w:r>
      <w:r w:rsidRPr="00AD39A0">
        <w:rPr>
          <w:rFonts w:asciiTheme="majorBidi" w:eastAsiaTheme="minorEastAsia" w:hAnsiTheme="majorBidi" w:cstheme="majorBidi"/>
          <w:color w:val="000000" w:themeColor="text1"/>
          <w:sz w:val="24"/>
          <w:szCs w:val="24"/>
          <w:lang w:eastAsia="fr-FR" w:bidi="ar-DZ"/>
        </w:rPr>
        <w:t>. Masson. Paris.</w:t>
      </w:r>
      <w:r w:rsidRPr="00AD39A0">
        <w:rPr>
          <w:rFonts w:asciiTheme="majorBidi" w:eastAsia="Times New Roman" w:hAnsiTheme="majorBidi" w:cstheme="majorBidi"/>
          <w:sz w:val="24"/>
          <w:szCs w:val="24"/>
          <w:rtl/>
          <w:lang w:eastAsia="fr-FR"/>
        </w:rPr>
        <w:t xml:space="preserve"> </w:t>
      </w:r>
    </w:p>
    <w:p w:rsidR="00AD39A0" w:rsidRPr="00AD39A0" w:rsidRDefault="00AD39A0" w:rsidP="00AD39A0">
      <w:pPr>
        <w:spacing w:line="360" w:lineRule="auto"/>
        <w:contextualSpacing/>
        <w:jc w:val="lowKashida"/>
        <w:rPr>
          <w:rFonts w:asciiTheme="majorBidi" w:eastAsiaTheme="minorEastAsia" w:hAnsiTheme="majorBidi" w:cstheme="majorBidi"/>
          <w:sz w:val="24"/>
          <w:szCs w:val="24"/>
          <w:rtl/>
          <w:lang w:eastAsia="fr-FR"/>
        </w:rPr>
      </w:pPr>
      <w:r w:rsidRPr="00AD39A0">
        <w:rPr>
          <w:rFonts w:asciiTheme="majorBidi" w:eastAsiaTheme="minorEastAsia" w:hAnsiTheme="majorBidi" w:cstheme="majorBidi"/>
          <w:sz w:val="24"/>
          <w:szCs w:val="24"/>
          <w:lang w:eastAsia="fr-FR" w:bidi="ar-DZ"/>
        </w:rPr>
        <w:t xml:space="preserve">- Zisimopoulou. (2017). </w:t>
      </w:r>
      <w:r w:rsidRPr="00AD39A0">
        <w:rPr>
          <w:rFonts w:asciiTheme="majorBidi" w:eastAsiaTheme="minorEastAsia" w:hAnsiTheme="majorBidi" w:cstheme="majorBidi"/>
          <w:i/>
          <w:iCs/>
          <w:sz w:val="24"/>
          <w:szCs w:val="24"/>
          <w:lang w:eastAsia="fr-FR" w:bidi="ar-DZ"/>
        </w:rPr>
        <w:t>Hypertension Arterielle</w:t>
      </w:r>
      <w:r w:rsidRPr="00AD39A0">
        <w:rPr>
          <w:rFonts w:asciiTheme="majorBidi" w:eastAsiaTheme="minorEastAsia" w:hAnsiTheme="majorBidi" w:cstheme="majorBidi"/>
          <w:sz w:val="24"/>
          <w:szCs w:val="24"/>
          <w:lang w:eastAsia="fr-FR" w:bidi="ar-DZ"/>
        </w:rPr>
        <w:t>. Service de medicine de premier recours. Genève.</w:t>
      </w:r>
    </w:p>
    <w:p w:rsidR="00AD39A0" w:rsidRPr="00AD39A0" w:rsidRDefault="00AD39A0" w:rsidP="00AD39A0">
      <w:pPr>
        <w:bidi/>
        <w:spacing w:line="360" w:lineRule="auto"/>
        <w:jc w:val="lowKashida"/>
        <w:rPr>
          <w:rFonts w:asciiTheme="majorBidi" w:eastAsiaTheme="minorEastAsia" w:hAnsiTheme="majorBidi" w:cstheme="majorBidi"/>
          <w:b/>
          <w:bCs/>
          <w:sz w:val="28"/>
          <w:szCs w:val="28"/>
          <w:rtl/>
          <w:lang w:eastAsia="fr-FR" w:bidi="ar-DZ"/>
        </w:rPr>
      </w:pPr>
      <w:r w:rsidRPr="00AD39A0">
        <w:rPr>
          <w:rFonts w:asciiTheme="majorBidi" w:eastAsiaTheme="minorEastAsia" w:hAnsiTheme="majorBidi" w:cstheme="majorBidi"/>
          <w:b/>
          <w:bCs/>
          <w:sz w:val="28"/>
          <w:szCs w:val="28"/>
          <w:rtl/>
          <w:lang w:eastAsia="fr-FR" w:bidi="ar-DZ"/>
        </w:rPr>
        <w:t>2-2- المجلات والدوريات العلمية</w:t>
      </w:r>
    </w:p>
    <w:p w:rsidR="00AD39A0" w:rsidRPr="00AD39A0" w:rsidRDefault="00AD39A0" w:rsidP="00AD39A0">
      <w:pPr>
        <w:spacing w:line="360" w:lineRule="auto"/>
        <w:jc w:val="lowKashida"/>
        <w:rPr>
          <w:rFonts w:asciiTheme="majorBidi" w:eastAsiaTheme="minorEastAsia" w:hAnsiTheme="majorBidi" w:cstheme="majorBidi"/>
          <w:sz w:val="24"/>
          <w:szCs w:val="24"/>
          <w:lang w:val="en-US" w:eastAsia="fr-FR" w:bidi="ar-DZ"/>
        </w:rPr>
      </w:pPr>
      <w:r w:rsidRPr="00AD39A0">
        <w:rPr>
          <w:rFonts w:asciiTheme="majorBidi" w:hAnsiTheme="majorBidi" w:cstheme="majorBidi"/>
          <w:sz w:val="24"/>
          <w:szCs w:val="24"/>
          <w:lang w:bidi="ar-DZ"/>
        </w:rPr>
        <w:t xml:space="preserve">- </w:t>
      </w:r>
      <w:r w:rsidRPr="00AD39A0">
        <w:rPr>
          <w:rFonts w:asciiTheme="majorBidi" w:eastAsiaTheme="minorEastAsia" w:hAnsiTheme="majorBidi" w:cstheme="majorBidi"/>
          <w:sz w:val="24"/>
          <w:szCs w:val="24"/>
          <w:lang w:eastAsia="fr-FR" w:bidi="ar-DZ"/>
        </w:rPr>
        <w:t>Alrashidi, Fatima Sahab Jalawi (2017). Control centre and psychological happiness with the faculty in the college of arts and sciences at the university of Qassim staff</w:t>
      </w:r>
      <w:r w:rsidRPr="00AD39A0">
        <w:rPr>
          <w:rFonts w:asciiTheme="majorBidi" w:eastAsiaTheme="minorEastAsia" w:hAnsiTheme="majorBidi" w:cstheme="majorBidi"/>
          <w:i/>
          <w:iCs/>
          <w:sz w:val="24"/>
          <w:szCs w:val="24"/>
          <w:lang w:eastAsia="fr-FR" w:bidi="ar-DZ"/>
        </w:rPr>
        <w:t xml:space="preserve">. </w:t>
      </w:r>
      <w:r w:rsidRPr="00AD39A0">
        <w:rPr>
          <w:rFonts w:asciiTheme="majorBidi" w:eastAsiaTheme="minorEastAsia" w:hAnsiTheme="majorBidi" w:cstheme="majorBidi"/>
          <w:i/>
          <w:iCs/>
          <w:sz w:val="24"/>
          <w:szCs w:val="24"/>
          <w:lang w:val="en-US" w:eastAsia="fr-FR" w:bidi="ar-DZ"/>
        </w:rPr>
        <w:t>International journal of educational psychological studies</w:t>
      </w:r>
      <w:r w:rsidRPr="00AD39A0">
        <w:rPr>
          <w:rFonts w:asciiTheme="majorBidi" w:eastAsiaTheme="minorEastAsia" w:hAnsiTheme="majorBidi" w:cstheme="majorBidi"/>
          <w:sz w:val="24"/>
          <w:szCs w:val="24"/>
          <w:lang w:val="en-US" w:eastAsia="fr-FR" w:bidi="ar-DZ"/>
        </w:rPr>
        <w:t xml:space="preserve">, </w:t>
      </w:r>
      <w:r w:rsidRPr="00AD39A0">
        <w:rPr>
          <w:rFonts w:asciiTheme="majorBidi" w:eastAsiaTheme="minorEastAsia" w:hAnsiTheme="majorBidi" w:cstheme="majorBidi"/>
          <w:i/>
          <w:iCs/>
          <w:sz w:val="24"/>
          <w:szCs w:val="24"/>
          <w:lang w:val="en-US" w:eastAsia="fr-FR" w:bidi="ar-DZ"/>
        </w:rPr>
        <w:t>1(1),</w:t>
      </w:r>
      <w:r w:rsidRPr="00AD39A0">
        <w:rPr>
          <w:rFonts w:asciiTheme="majorBidi" w:eastAsiaTheme="minorEastAsia" w:hAnsiTheme="majorBidi" w:cstheme="majorBidi"/>
          <w:sz w:val="24"/>
          <w:szCs w:val="24"/>
          <w:lang w:val="en-US" w:eastAsia="fr-FR" w:bidi="ar-DZ"/>
        </w:rPr>
        <w:t xml:space="preserve"> 35-57.</w:t>
      </w:r>
    </w:p>
    <w:p w:rsidR="00AD39A0" w:rsidRPr="00AD39A0" w:rsidRDefault="00AD39A0" w:rsidP="00AD39A0">
      <w:pPr>
        <w:autoSpaceDE w:val="0"/>
        <w:autoSpaceDN w:val="0"/>
        <w:adjustRightInd w:val="0"/>
        <w:spacing w:after="0" w:line="360" w:lineRule="auto"/>
        <w:jc w:val="lowKashida"/>
        <w:rPr>
          <w:rFonts w:asciiTheme="majorBidi" w:eastAsiaTheme="minorEastAsia" w:hAnsiTheme="majorBidi" w:cstheme="majorBidi"/>
          <w:sz w:val="24"/>
          <w:szCs w:val="24"/>
          <w:lang w:val="en-US" w:eastAsia="fr-FR"/>
        </w:rPr>
      </w:pPr>
      <w:r w:rsidRPr="00AD39A0">
        <w:rPr>
          <w:rFonts w:asciiTheme="majorBidi" w:eastAsiaTheme="minorEastAsia" w:hAnsiTheme="majorBidi" w:cstheme="majorBidi"/>
          <w:sz w:val="24"/>
          <w:szCs w:val="24"/>
          <w:lang w:val="en-US" w:eastAsia="fr-FR" w:bidi="ar-DZ"/>
        </w:rPr>
        <w:t xml:space="preserve">- </w:t>
      </w:r>
      <w:r w:rsidRPr="00AD39A0">
        <w:rPr>
          <w:rFonts w:asciiTheme="majorBidi" w:eastAsiaTheme="minorEastAsia" w:hAnsiTheme="majorBidi" w:cstheme="majorBidi"/>
          <w:sz w:val="24"/>
          <w:szCs w:val="24"/>
          <w:lang w:val="en-US" w:eastAsia="fr-FR"/>
        </w:rPr>
        <w:t>Kenneth, Wallston (2005). The Validity of the Multidimensional Health Locus of Control Scales.</w:t>
      </w:r>
      <w:r w:rsidRPr="00AD39A0">
        <w:rPr>
          <w:rFonts w:asciiTheme="majorBidi" w:eastAsiaTheme="minorEastAsia" w:hAnsiTheme="majorBidi" w:cstheme="majorBidi"/>
          <w:i/>
          <w:iCs/>
          <w:sz w:val="24"/>
          <w:szCs w:val="24"/>
          <w:lang w:val="en-US" w:eastAsia="fr-FR"/>
        </w:rPr>
        <w:t xml:space="preserve"> Journal of Health Psychology</w:t>
      </w:r>
      <w:r w:rsidRPr="00AD39A0">
        <w:rPr>
          <w:rFonts w:asciiTheme="majorBidi" w:eastAsiaTheme="minorEastAsia" w:hAnsiTheme="majorBidi" w:cstheme="majorBidi"/>
          <w:sz w:val="24"/>
          <w:szCs w:val="24"/>
          <w:lang w:val="en-US" w:eastAsia="fr-FR"/>
        </w:rPr>
        <w:t>, Sage Publications 10(5), 623–631.</w:t>
      </w:r>
    </w:p>
    <w:p w:rsidR="00AD39A0" w:rsidRPr="00AD39A0" w:rsidRDefault="00AD39A0" w:rsidP="00AD39A0">
      <w:pPr>
        <w:autoSpaceDE w:val="0"/>
        <w:autoSpaceDN w:val="0"/>
        <w:adjustRightInd w:val="0"/>
        <w:spacing w:after="0" w:line="360" w:lineRule="auto"/>
        <w:jc w:val="lowKashida"/>
        <w:rPr>
          <w:rFonts w:asciiTheme="majorBidi" w:eastAsiaTheme="minorEastAsia" w:hAnsiTheme="majorBidi" w:cstheme="majorBidi"/>
          <w:sz w:val="24"/>
          <w:szCs w:val="24"/>
          <w:highlight w:val="yellow"/>
          <w:rtl/>
          <w:lang w:val="en-US" w:eastAsia="fr-FR"/>
        </w:rPr>
      </w:pPr>
      <w:r w:rsidRPr="00AD39A0">
        <w:rPr>
          <w:rFonts w:asciiTheme="majorBidi" w:eastAsiaTheme="minorEastAsia" w:hAnsiTheme="majorBidi" w:cstheme="majorBidi"/>
          <w:sz w:val="24"/>
          <w:szCs w:val="24"/>
          <w:lang w:val="en-US" w:eastAsia="fr-FR" w:bidi="ar-DZ"/>
        </w:rPr>
        <w:t>-</w:t>
      </w:r>
      <w:r w:rsidRPr="00AD39A0">
        <w:rPr>
          <w:rFonts w:asciiTheme="majorBidi" w:eastAsiaTheme="minorEastAsia" w:hAnsiTheme="majorBidi" w:cstheme="majorBidi"/>
          <w:sz w:val="24"/>
          <w:szCs w:val="24"/>
          <w:lang w:val="en-US" w:eastAsia="fr-FR"/>
        </w:rPr>
        <w:t xml:space="preserve"> Kutanis, Rana Özen et Muammer, Mesci et Zeynep, Övd </w:t>
      </w:r>
      <w:r w:rsidRPr="00AD39A0">
        <w:rPr>
          <w:rFonts w:asciiTheme="majorBidi" w:eastAsiaTheme="minorEastAsia" w:hAnsiTheme="majorBidi" w:cstheme="majorBidi"/>
          <w:sz w:val="24"/>
          <w:szCs w:val="24"/>
          <w:lang w:val="en-US" w:eastAsia="fr-FR" w:bidi="ar-DZ"/>
        </w:rPr>
        <w:t>(</w:t>
      </w:r>
      <w:r w:rsidRPr="00AD39A0">
        <w:rPr>
          <w:rFonts w:asciiTheme="majorBidi" w:eastAsiaTheme="minorEastAsia" w:hAnsiTheme="majorBidi" w:cstheme="majorBidi"/>
          <w:sz w:val="24"/>
          <w:szCs w:val="24"/>
          <w:lang w:val="en-US" w:eastAsia="fr-FR"/>
        </w:rPr>
        <w:t xml:space="preserve">2011). The Effects of Locus of Control on Learning Performance: A Case of an Academic Organizatio, </w:t>
      </w:r>
      <w:r w:rsidRPr="00AD39A0">
        <w:rPr>
          <w:rFonts w:asciiTheme="majorBidi" w:eastAsiaTheme="minorEastAsia" w:hAnsiTheme="majorBidi" w:cstheme="majorBidi"/>
          <w:i/>
          <w:iCs/>
          <w:sz w:val="24"/>
          <w:szCs w:val="24"/>
          <w:lang w:val="en-US" w:eastAsia="fr-FR"/>
        </w:rPr>
        <w:t xml:space="preserve">Journal </w:t>
      </w:r>
      <w:r w:rsidRPr="00AD39A0">
        <w:rPr>
          <w:rFonts w:asciiTheme="majorBidi" w:eastAsia="AGaramondPro-Italic" w:hAnsiTheme="majorBidi" w:cstheme="majorBidi"/>
          <w:i/>
          <w:iCs/>
          <w:sz w:val="24"/>
          <w:szCs w:val="24"/>
          <w:lang w:val="en-US" w:eastAsia="fr-FR"/>
        </w:rPr>
        <w:t xml:space="preserve">of </w:t>
      </w:r>
      <w:r w:rsidRPr="00AD39A0">
        <w:rPr>
          <w:rFonts w:asciiTheme="majorBidi" w:eastAsiaTheme="minorEastAsia" w:hAnsiTheme="majorBidi" w:cstheme="majorBidi"/>
          <w:i/>
          <w:iCs/>
          <w:sz w:val="24"/>
          <w:szCs w:val="24"/>
          <w:lang w:val="en-US" w:eastAsia="fr-FR"/>
        </w:rPr>
        <w:t>Economic and Social Studies</w:t>
      </w:r>
      <w:r w:rsidRPr="00AD39A0">
        <w:rPr>
          <w:rFonts w:asciiTheme="majorBidi" w:eastAsiaTheme="minorEastAsia" w:hAnsiTheme="majorBidi" w:cstheme="majorBidi"/>
          <w:sz w:val="24"/>
          <w:szCs w:val="24"/>
          <w:lang w:val="en-US" w:eastAsia="fr-FR"/>
        </w:rPr>
        <w:t>, 1(2), 113-136.</w:t>
      </w:r>
    </w:p>
    <w:p w:rsidR="00AD39A0" w:rsidRPr="00AD39A0" w:rsidRDefault="00AD39A0" w:rsidP="00AD39A0">
      <w:pPr>
        <w:spacing w:line="360" w:lineRule="auto"/>
        <w:jc w:val="lowKashida"/>
        <w:rPr>
          <w:rFonts w:asciiTheme="majorBidi" w:eastAsiaTheme="minorEastAsia" w:hAnsiTheme="majorBidi" w:cstheme="majorBidi"/>
          <w:sz w:val="24"/>
          <w:szCs w:val="24"/>
          <w:rtl/>
          <w:lang w:eastAsia="fr-FR" w:bidi="ar-DZ"/>
        </w:rPr>
      </w:pPr>
      <w:r w:rsidRPr="00AD39A0">
        <w:rPr>
          <w:rFonts w:asciiTheme="majorBidi" w:eastAsiaTheme="minorEastAsia" w:hAnsiTheme="majorBidi" w:cstheme="majorBidi"/>
          <w:sz w:val="24"/>
          <w:szCs w:val="24"/>
          <w:lang w:eastAsia="fr-FR" w:bidi="ar-DZ"/>
        </w:rPr>
        <w:t>-</w:t>
      </w:r>
      <w:r w:rsidRPr="00AD39A0">
        <w:rPr>
          <w:rFonts w:asciiTheme="majorBidi" w:eastAsiaTheme="minorEastAsia" w:hAnsiTheme="majorBidi" w:cstheme="majorBidi"/>
          <w:sz w:val="24"/>
          <w:szCs w:val="24"/>
          <w:rtl/>
          <w:lang w:eastAsia="fr-FR" w:bidi="ar-DZ"/>
        </w:rPr>
        <w:t xml:space="preserve"> </w:t>
      </w:r>
      <w:r w:rsidRPr="00AD39A0">
        <w:rPr>
          <w:rFonts w:asciiTheme="majorBidi" w:eastAsiaTheme="minorEastAsia" w:hAnsiTheme="majorBidi" w:cstheme="majorBidi"/>
          <w:sz w:val="24"/>
          <w:szCs w:val="24"/>
          <w:lang w:eastAsia="fr-FR" w:bidi="ar-DZ"/>
        </w:rPr>
        <w:t xml:space="preserve">Montgomery, Morin Demers. (2010). Le stress, les stratégies d’adaptation, le locus de contrôle et l’épuisement professionnel chez les professeurs universitaires francophones, </w:t>
      </w:r>
      <w:r w:rsidRPr="00AD39A0">
        <w:rPr>
          <w:rFonts w:asciiTheme="majorBidi" w:eastAsiaTheme="minorEastAsia" w:hAnsiTheme="majorBidi" w:cstheme="majorBidi"/>
          <w:i/>
          <w:iCs/>
          <w:sz w:val="24"/>
          <w:szCs w:val="24"/>
          <w:lang w:eastAsia="fr-FR" w:bidi="ar-DZ"/>
        </w:rPr>
        <w:t>revue canadienne d’enseignement supérieur, 40(1)</w:t>
      </w:r>
      <w:r w:rsidRPr="00AD39A0">
        <w:rPr>
          <w:rFonts w:asciiTheme="majorBidi" w:eastAsiaTheme="minorEastAsia" w:hAnsiTheme="majorBidi" w:cstheme="majorBidi"/>
          <w:sz w:val="24"/>
          <w:szCs w:val="24"/>
          <w:lang w:eastAsia="fr-FR" w:bidi="ar-DZ"/>
        </w:rPr>
        <w:t>, 69-99. </w:t>
      </w:r>
      <w:r w:rsidRPr="00AD39A0">
        <w:rPr>
          <w:rFonts w:asciiTheme="majorBidi" w:eastAsiaTheme="minorEastAsia" w:hAnsiTheme="majorBidi" w:cstheme="majorBidi"/>
          <w:sz w:val="24"/>
          <w:szCs w:val="24"/>
          <w:rtl/>
          <w:lang w:eastAsia="fr-FR" w:bidi="ar-DZ"/>
        </w:rPr>
        <w:t xml:space="preserve"> </w:t>
      </w:r>
    </w:p>
    <w:p w:rsidR="00AD39A0" w:rsidRPr="00AD39A0" w:rsidRDefault="00AD39A0" w:rsidP="00AD39A0">
      <w:pPr>
        <w:spacing w:line="360" w:lineRule="auto"/>
        <w:jc w:val="lowKashida"/>
        <w:rPr>
          <w:rFonts w:asciiTheme="majorBidi" w:hAnsiTheme="majorBidi" w:cstheme="majorBidi"/>
          <w:sz w:val="24"/>
          <w:szCs w:val="24"/>
          <w:lang w:val="en-US" w:bidi="ar-DZ"/>
        </w:rPr>
      </w:pPr>
      <w:r w:rsidRPr="00AD39A0">
        <w:rPr>
          <w:rFonts w:asciiTheme="majorBidi" w:hAnsiTheme="majorBidi" w:cstheme="majorBidi"/>
          <w:sz w:val="24"/>
          <w:szCs w:val="24"/>
          <w:lang w:val="en-US" w:bidi="ar-DZ"/>
        </w:rPr>
        <w:t xml:space="preserve">- Mustafa, Qaseem Heila (2017). The relationship between creative self-efficacy and metacognitive thinking among female students in the professional post graduate diploma teaching program at Abu Dhabi university, </w:t>
      </w:r>
      <w:r w:rsidRPr="00AD39A0">
        <w:rPr>
          <w:rFonts w:asciiTheme="majorBidi" w:hAnsiTheme="majorBidi" w:cstheme="majorBidi"/>
          <w:i/>
          <w:iCs/>
          <w:sz w:val="24"/>
          <w:szCs w:val="24"/>
          <w:lang w:val="en-US" w:bidi="ar-DZ"/>
        </w:rPr>
        <w:t>International journal for research in education</w:t>
      </w:r>
      <w:r w:rsidRPr="00AD39A0">
        <w:rPr>
          <w:rFonts w:asciiTheme="majorBidi" w:hAnsiTheme="majorBidi" w:cstheme="majorBidi"/>
          <w:sz w:val="24"/>
          <w:szCs w:val="24"/>
          <w:lang w:val="en-US" w:bidi="ar-DZ"/>
        </w:rPr>
        <w:t>, volume 41.</w:t>
      </w:r>
    </w:p>
    <w:p w:rsidR="00AD39A0" w:rsidRPr="00AD39A0" w:rsidRDefault="00AD39A0" w:rsidP="00AD39A0">
      <w:pPr>
        <w:spacing w:line="360" w:lineRule="auto"/>
        <w:jc w:val="lowKashida"/>
        <w:rPr>
          <w:rFonts w:asciiTheme="majorBidi" w:hAnsiTheme="majorBidi" w:cstheme="majorBidi"/>
          <w:sz w:val="24"/>
          <w:szCs w:val="24"/>
          <w:lang w:val="en-US" w:bidi="ar-DZ"/>
        </w:rPr>
      </w:pPr>
      <w:r w:rsidRPr="00AD39A0">
        <w:rPr>
          <w:rFonts w:asciiTheme="majorBidi" w:hAnsiTheme="majorBidi" w:cstheme="majorBidi"/>
          <w:sz w:val="24"/>
          <w:szCs w:val="24"/>
          <w:lang w:val="en-US" w:bidi="ar-DZ"/>
        </w:rPr>
        <w:t xml:space="preserve">- Nancy, Boyd.  George, Vozikis (1994). The Influence of self-Efficacy on the development of entrepreneurial intentions and actions, </w:t>
      </w:r>
      <w:r w:rsidRPr="00AD39A0">
        <w:rPr>
          <w:rFonts w:asciiTheme="majorBidi" w:hAnsiTheme="majorBidi" w:cstheme="majorBidi"/>
          <w:i/>
          <w:iCs/>
          <w:sz w:val="24"/>
          <w:szCs w:val="24"/>
          <w:lang w:val="en-US" w:bidi="ar-DZ"/>
        </w:rPr>
        <w:t>Entrepreneur-ship theory and practice,</w:t>
      </w:r>
      <w:r w:rsidRPr="00AD39A0">
        <w:rPr>
          <w:rFonts w:asciiTheme="majorBidi" w:hAnsiTheme="majorBidi" w:cstheme="majorBidi"/>
          <w:sz w:val="24"/>
          <w:szCs w:val="24"/>
          <w:lang w:val="en-US" w:bidi="ar-DZ"/>
        </w:rPr>
        <w:t xml:space="preserve"> Baylor university, 63-77.</w:t>
      </w:r>
    </w:p>
    <w:p w:rsidR="00AD39A0" w:rsidRPr="00AD39A0" w:rsidRDefault="00AD39A0" w:rsidP="00AD39A0">
      <w:pPr>
        <w:tabs>
          <w:tab w:val="left" w:pos="7136"/>
        </w:tabs>
        <w:spacing w:line="360" w:lineRule="auto"/>
        <w:jc w:val="lowKashida"/>
        <w:rPr>
          <w:rFonts w:asciiTheme="majorBidi" w:eastAsiaTheme="minorEastAsia" w:hAnsiTheme="majorBidi" w:cstheme="majorBidi"/>
          <w:sz w:val="24"/>
          <w:szCs w:val="24"/>
          <w:lang w:val="en-US" w:eastAsia="fr-FR" w:bidi="ar-DZ"/>
        </w:rPr>
      </w:pPr>
      <w:r w:rsidRPr="00AD39A0">
        <w:rPr>
          <w:rFonts w:asciiTheme="majorBidi" w:eastAsiaTheme="minorEastAsia" w:hAnsiTheme="majorBidi" w:cstheme="majorBidi"/>
          <w:sz w:val="24"/>
          <w:szCs w:val="24"/>
          <w:lang w:val="en-US" w:eastAsia="fr-FR" w:bidi="ar-DZ"/>
        </w:rPr>
        <w:t>- Rotter (sa).</w:t>
      </w:r>
      <w:r w:rsidRPr="00AD39A0">
        <w:rPr>
          <w:rFonts w:asciiTheme="majorBidi" w:eastAsiaTheme="minorEastAsia" w:hAnsiTheme="majorBidi" w:cstheme="majorBidi"/>
          <w:i/>
          <w:iCs/>
          <w:sz w:val="24"/>
          <w:szCs w:val="24"/>
          <w:lang w:val="en-US" w:eastAsia="fr-FR" w:bidi="ar-DZ"/>
        </w:rPr>
        <w:t xml:space="preserve"> </w:t>
      </w:r>
      <w:r w:rsidRPr="00AD39A0">
        <w:rPr>
          <w:rFonts w:asciiTheme="majorBidi" w:eastAsiaTheme="minorEastAsia" w:hAnsiTheme="majorBidi" w:cstheme="majorBidi"/>
          <w:sz w:val="24"/>
          <w:szCs w:val="24"/>
          <w:lang w:val="en-US" w:eastAsia="fr-FR" w:bidi="ar-DZ"/>
        </w:rPr>
        <w:t xml:space="preserve">Some problems and misconceptions related to the construct of internal versus external control of reinforcement. </w:t>
      </w:r>
      <w:r w:rsidRPr="00AD39A0">
        <w:rPr>
          <w:rFonts w:asciiTheme="majorBidi" w:eastAsiaTheme="minorEastAsia" w:hAnsiTheme="majorBidi" w:cstheme="majorBidi"/>
          <w:i/>
          <w:iCs/>
          <w:sz w:val="24"/>
          <w:szCs w:val="24"/>
          <w:lang w:val="en-US" w:eastAsia="fr-FR" w:bidi="ar-DZ"/>
        </w:rPr>
        <w:t>journal of counslting and clinical psychology</w:t>
      </w:r>
      <w:r w:rsidRPr="00AD39A0">
        <w:rPr>
          <w:rFonts w:asciiTheme="majorBidi" w:eastAsiaTheme="minorEastAsia" w:hAnsiTheme="majorBidi" w:cstheme="majorBidi"/>
          <w:sz w:val="24"/>
          <w:szCs w:val="24"/>
          <w:lang w:val="en-US" w:eastAsia="fr-FR" w:bidi="ar-DZ"/>
        </w:rPr>
        <w:t>, 56-67.</w:t>
      </w:r>
    </w:p>
    <w:p w:rsidR="00AD39A0" w:rsidRPr="00AD39A0" w:rsidRDefault="00AD39A0" w:rsidP="00AD39A0">
      <w:pPr>
        <w:autoSpaceDE w:val="0"/>
        <w:autoSpaceDN w:val="0"/>
        <w:adjustRightInd w:val="0"/>
        <w:spacing w:after="0" w:line="360" w:lineRule="auto"/>
        <w:jc w:val="lowKashida"/>
        <w:rPr>
          <w:rFonts w:asciiTheme="majorBidi" w:eastAsia="OptimaLTStd" w:hAnsiTheme="majorBidi" w:cstheme="majorBidi"/>
          <w:sz w:val="24"/>
          <w:szCs w:val="24"/>
          <w:rtl/>
          <w:lang w:val="en-US" w:eastAsia="fr-FR"/>
        </w:rPr>
      </w:pPr>
      <w:r w:rsidRPr="00AD39A0">
        <w:rPr>
          <w:rFonts w:asciiTheme="majorBidi" w:eastAsiaTheme="minorEastAsia" w:hAnsiTheme="majorBidi" w:cstheme="majorBidi"/>
          <w:sz w:val="24"/>
          <w:szCs w:val="24"/>
          <w:lang w:val="en-US" w:eastAsia="fr-FR" w:bidi="ar-DZ"/>
        </w:rPr>
        <w:t>-</w:t>
      </w:r>
      <w:r w:rsidRPr="00AD39A0">
        <w:rPr>
          <w:rFonts w:asciiTheme="majorBidi" w:eastAsiaTheme="minorEastAsia" w:hAnsiTheme="majorBidi" w:cstheme="majorBidi"/>
          <w:sz w:val="24"/>
          <w:szCs w:val="24"/>
          <w:lang w:val="en-US" w:eastAsia="fr-FR"/>
        </w:rPr>
        <w:t xml:space="preserve"> Tanya Kinney, La Pier et Kimberly, Cleary et Joshua, Kidd (sa).</w:t>
      </w:r>
      <w:r w:rsidRPr="00AD39A0">
        <w:rPr>
          <w:rFonts w:asciiTheme="majorBidi" w:eastAsia="OptimaLTStd" w:hAnsiTheme="majorBidi" w:cstheme="majorBidi"/>
          <w:sz w:val="24"/>
          <w:szCs w:val="24"/>
          <w:lang w:val="en-US" w:eastAsia="fr-FR"/>
        </w:rPr>
        <w:t xml:space="preserve"> </w:t>
      </w:r>
      <w:r w:rsidRPr="00AD39A0">
        <w:rPr>
          <w:rFonts w:asciiTheme="majorBidi" w:eastAsiaTheme="minorEastAsia" w:hAnsiTheme="majorBidi" w:cstheme="majorBidi"/>
          <w:sz w:val="24"/>
          <w:szCs w:val="24"/>
          <w:lang w:val="en-US" w:eastAsia="fr-FR"/>
        </w:rPr>
        <w:t xml:space="preserve">Exercise Self-Efficacy, Habitual Physical Activity, and Fear of Falling in Patients with Coronary Heart Disease, </w:t>
      </w:r>
      <w:r w:rsidRPr="00AD39A0">
        <w:rPr>
          <w:rFonts w:asciiTheme="majorBidi" w:eastAsiaTheme="minorEastAsia" w:hAnsiTheme="majorBidi" w:cstheme="majorBidi"/>
          <w:i/>
          <w:iCs/>
          <w:sz w:val="24"/>
          <w:szCs w:val="24"/>
          <w:lang w:val="en-US" w:eastAsia="fr-FR"/>
        </w:rPr>
        <w:t>Cardiopulmonary Physical Therapy Journal</w:t>
      </w:r>
      <w:r w:rsidRPr="00AD39A0">
        <w:rPr>
          <w:rFonts w:asciiTheme="majorBidi" w:eastAsiaTheme="minorEastAsia" w:hAnsiTheme="majorBidi" w:cstheme="majorBidi"/>
          <w:sz w:val="24"/>
          <w:szCs w:val="24"/>
          <w:lang w:val="en-US" w:eastAsia="fr-FR"/>
        </w:rPr>
        <w:t>,</w:t>
      </w:r>
      <w:r w:rsidRPr="00AD39A0">
        <w:rPr>
          <w:rFonts w:asciiTheme="majorBidi" w:eastAsia="OptimaLTStd" w:hAnsiTheme="majorBidi" w:cstheme="majorBidi"/>
          <w:sz w:val="24"/>
          <w:szCs w:val="24"/>
          <w:lang w:val="en-US" w:eastAsia="fr-FR"/>
        </w:rPr>
        <w:t xml:space="preserve"> 20 (4), 5-11.</w:t>
      </w:r>
    </w:p>
    <w:p w:rsidR="00AD39A0" w:rsidRPr="00AD39A0" w:rsidRDefault="00AD39A0" w:rsidP="00AD39A0">
      <w:pPr>
        <w:autoSpaceDE w:val="0"/>
        <w:autoSpaceDN w:val="0"/>
        <w:adjustRightInd w:val="0"/>
        <w:spacing w:after="0" w:line="360" w:lineRule="auto"/>
        <w:jc w:val="lowKashida"/>
        <w:rPr>
          <w:rFonts w:asciiTheme="majorBidi" w:eastAsiaTheme="minorEastAsia" w:hAnsiTheme="majorBidi" w:cstheme="majorBidi"/>
          <w:sz w:val="24"/>
          <w:szCs w:val="24"/>
          <w:rtl/>
          <w:lang w:val="en-US" w:eastAsia="fr-FR" w:bidi="ar-DZ"/>
        </w:rPr>
      </w:pPr>
      <w:r w:rsidRPr="00AD39A0">
        <w:rPr>
          <w:rFonts w:asciiTheme="majorBidi" w:eastAsiaTheme="minorEastAsia" w:hAnsiTheme="majorBidi" w:cstheme="majorBidi"/>
          <w:sz w:val="24"/>
          <w:szCs w:val="24"/>
          <w:lang w:val="en-US" w:eastAsia="fr-FR"/>
        </w:rPr>
        <w:lastRenderedPageBreak/>
        <w:t xml:space="preserve">- Urmimala, Sarkar. Sadia, Ali. Mary, Whooley (2009). Self-Efficacy and Health Status in Patients With Coronary Heart Disease: Findings From the Heart and Soul Study, </w:t>
      </w:r>
      <w:r w:rsidRPr="00AD39A0">
        <w:rPr>
          <w:rFonts w:asciiTheme="majorBidi" w:eastAsiaTheme="minorEastAsia" w:hAnsiTheme="majorBidi" w:cstheme="majorBidi"/>
          <w:i/>
          <w:iCs/>
          <w:sz w:val="24"/>
          <w:szCs w:val="24"/>
          <w:lang w:val="en-US" w:eastAsia="fr-FR"/>
        </w:rPr>
        <w:t>Psychosom Med</w:t>
      </w:r>
      <w:r w:rsidRPr="00AD39A0">
        <w:rPr>
          <w:rFonts w:asciiTheme="majorBidi" w:eastAsiaTheme="minorEastAsia" w:hAnsiTheme="majorBidi" w:cstheme="majorBidi"/>
          <w:sz w:val="24"/>
          <w:szCs w:val="24"/>
          <w:lang w:val="en-US" w:eastAsia="fr-FR"/>
        </w:rPr>
        <w:t>. 1-15.</w:t>
      </w:r>
    </w:p>
    <w:p w:rsidR="00AD39A0" w:rsidRPr="00AD39A0" w:rsidRDefault="00AD39A0" w:rsidP="00AD39A0">
      <w:pPr>
        <w:bidi/>
        <w:spacing w:line="360" w:lineRule="auto"/>
        <w:jc w:val="lowKashida"/>
        <w:rPr>
          <w:rFonts w:asciiTheme="majorBidi" w:hAnsiTheme="majorBidi" w:cstheme="majorBidi"/>
          <w:b/>
          <w:bCs/>
          <w:sz w:val="28"/>
          <w:szCs w:val="28"/>
          <w:rtl/>
          <w:lang w:bidi="ar-DZ"/>
        </w:rPr>
      </w:pPr>
      <w:r w:rsidRPr="00AD39A0">
        <w:rPr>
          <w:rFonts w:asciiTheme="majorBidi" w:hAnsiTheme="majorBidi" w:cstheme="majorBidi"/>
          <w:b/>
          <w:bCs/>
          <w:sz w:val="28"/>
          <w:szCs w:val="28"/>
          <w:rtl/>
          <w:lang w:bidi="ar-DZ"/>
        </w:rPr>
        <w:t xml:space="preserve">2-3- </w:t>
      </w:r>
      <w:r w:rsidRPr="00AD39A0">
        <w:rPr>
          <w:rFonts w:asciiTheme="majorBidi" w:eastAsiaTheme="minorEastAsia" w:hAnsiTheme="majorBidi" w:cstheme="majorBidi"/>
          <w:b/>
          <w:bCs/>
          <w:sz w:val="28"/>
          <w:szCs w:val="28"/>
          <w:rtl/>
          <w:lang w:val="en-US" w:eastAsia="fr-FR" w:bidi="ar-DZ"/>
        </w:rPr>
        <w:t>الرسائل العلمية</w:t>
      </w:r>
      <w:r w:rsidRPr="00AD39A0">
        <w:rPr>
          <w:rFonts w:asciiTheme="majorBidi" w:eastAsiaTheme="minorEastAsia" w:hAnsiTheme="majorBidi" w:cstheme="majorBidi"/>
          <w:sz w:val="28"/>
          <w:szCs w:val="28"/>
          <w:lang w:val="en-US" w:eastAsia="fr-FR" w:bidi="ar-DZ"/>
        </w:rPr>
        <w:tab/>
      </w:r>
    </w:p>
    <w:p w:rsidR="00AD39A0" w:rsidRPr="00AD39A0" w:rsidRDefault="00AD39A0" w:rsidP="00AD39A0">
      <w:pPr>
        <w:spacing w:line="360" w:lineRule="auto"/>
        <w:jc w:val="lowKashida"/>
        <w:rPr>
          <w:rFonts w:asciiTheme="majorBidi" w:eastAsiaTheme="minorEastAsia" w:hAnsiTheme="majorBidi" w:cstheme="majorBidi"/>
          <w:sz w:val="24"/>
          <w:szCs w:val="24"/>
          <w:lang w:eastAsia="fr-FR" w:bidi="ar-DZ"/>
        </w:rPr>
      </w:pPr>
      <w:r w:rsidRPr="00AD39A0">
        <w:rPr>
          <w:rFonts w:asciiTheme="majorBidi" w:eastAsiaTheme="minorEastAsia" w:hAnsiTheme="majorBidi" w:cstheme="majorBidi"/>
          <w:sz w:val="24"/>
          <w:szCs w:val="24"/>
          <w:lang w:eastAsia="fr-FR"/>
        </w:rPr>
        <w:t xml:space="preserve">- Smaniotto, Barbara. (2008). </w:t>
      </w:r>
      <w:r w:rsidRPr="00AD39A0">
        <w:rPr>
          <w:rFonts w:asciiTheme="majorBidi" w:eastAsiaTheme="minorEastAsia" w:hAnsiTheme="majorBidi" w:cstheme="majorBidi"/>
          <w:i/>
          <w:iCs/>
          <w:sz w:val="24"/>
          <w:szCs w:val="24"/>
          <w:lang w:eastAsia="fr-FR"/>
        </w:rPr>
        <w:t xml:space="preserve">Contribution aux recherches sur l’alcoolo-dépendance </w:t>
      </w:r>
      <w:r w:rsidRPr="00AD39A0">
        <w:rPr>
          <w:rFonts w:asciiTheme="majorBidi" w:eastAsiaTheme="minorEastAsia" w:hAnsiTheme="majorBidi" w:cstheme="majorBidi"/>
          <w:sz w:val="24"/>
          <w:szCs w:val="24"/>
          <w:lang w:eastAsia="fr-FR"/>
        </w:rPr>
        <w:t>[pour l’obtention du grade de docteur en psychologie]. Nancy- Université.</w:t>
      </w:r>
    </w:p>
    <w:p w:rsidR="00AD39A0" w:rsidRDefault="00AD39A0" w:rsidP="00AD39A0">
      <w:pPr>
        <w:bidi/>
        <w:spacing w:line="360" w:lineRule="auto"/>
        <w:jc w:val="right"/>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pPr>
    </w:p>
    <w:p w:rsidR="00AD39A0" w:rsidRDefault="00AD39A0" w:rsidP="00AD39A0">
      <w:pPr>
        <w:bidi/>
        <w:rPr>
          <w:rFonts w:asciiTheme="majorBidi" w:eastAsiaTheme="minorEastAsia" w:hAnsiTheme="majorBidi" w:cstheme="majorBidi"/>
          <w:sz w:val="28"/>
          <w:szCs w:val="28"/>
          <w:rtl/>
          <w:lang w:val="en-US" w:eastAsia="fr-FR"/>
        </w:rPr>
      </w:pPr>
    </w:p>
    <w:p w:rsidR="00AD39A0" w:rsidRPr="00AD39A0" w:rsidRDefault="00AD39A0" w:rsidP="00AD39A0">
      <w:pPr>
        <w:bidi/>
        <w:rPr>
          <w:rFonts w:asciiTheme="majorBidi" w:eastAsiaTheme="minorEastAsia" w:hAnsiTheme="majorBidi" w:cstheme="majorBidi"/>
          <w:sz w:val="28"/>
          <w:szCs w:val="28"/>
          <w:rtl/>
          <w:lang w:val="en-US" w:eastAsia="fr-FR"/>
        </w:rPr>
        <w:sectPr w:rsidR="00AD39A0" w:rsidRPr="00AD39A0" w:rsidSect="00AD39A0">
          <w:headerReference w:type="default" r:id="rId62"/>
          <w:footerReference w:type="default" r:id="rId63"/>
          <w:pgSz w:w="11906" w:h="16838"/>
          <w:pgMar w:top="1134" w:right="1701" w:bottom="1134" w:left="1134" w:header="709" w:footer="709" w:gutter="0"/>
          <w:pgNumType w:start="246"/>
          <w:cols w:space="708"/>
          <w:docGrid w:linePitch="360"/>
        </w:sectPr>
      </w:pPr>
    </w:p>
    <w:p w:rsidR="00AD39A0" w:rsidRDefault="00AD39A0" w:rsidP="00AD39A0">
      <w:r>
        <w:rPr>
          <w:noProof/>
          <w:lang w:eastAsia="fr-FR"/>
        </w:rPr>
        <w:lastRenderedPageBreak/>
        <mc:AlternateContent>
          <mc:Choice Requires="wps">
            <w:drawing>
              <wp:anchor distT="0" distB="0" distL="114300" distR="114300" simplePos="0" relativeHeight="251874304" behindDoc="0" locked="0" layoutInCell="1" allowOverlap="1" wp14:anchorId="6A3B3FD6" wp14:editId="7E0CDDB7">
                <wp:simplePos x="0" y="0"/>
                <wp:positionH relativeFrom="column">
                  <wp:posOffset>-70485</wp:posOffset>
                </wp:positionH>
                <wp:positionV relativeFrom="paragraph">
                  <wp:posOffset>2529205</wp:posOffset>
                </wp:positionV>
                <wp:extent cx="6038850" cy="1981200"/>
                <wp:effectExtent l="0" t="0" r="0" b="0"/>
                <wp:wrapNone/>
                <wp:docPr id="278" name="Zone de texte 1"/>
                <wp:cNvGraphicFramePr/>
                <a:graphic xmlns:a="http://schemas.openxmlformats.org/drawingml/2006/main">
                  <a:graphicData uri="http://schemas.microsoft.com/office/word/2010/wordprocessingShape">
                    <wps:wsp>
                      <wps:cNvSpPr txBox="1"/>
                      <wps:spPr>
                        <a:xfrm>
                          <a:off x="0" y="0"/>
                          <a:ext cx="6038850" cy="1981200"/>
                        </a:xfrm>
                        <a:prstGeom prst="rect">
                          <a:avLst/>
                        </a:prstGeom>
                        <a:noFill/>
                        <a:ln>
                          <a:noFill/>
                        </a:ln>
                        <a:effectLst/>
                      </wps:spPr>
                      <wps:txbx>
                        <w:txbxContent>
                          <w:p w:rsidR="00801299" w:rsidRPr="00E137E1" w:rsidRDefault="00801299" w:rsidP="00AD39A0">
                            <w:pPr>
                              <w:jc w:val="center"/>
                              <w:rPr>
                                <w:rFonts w:ascii="Simplified Arabic" w:hAnsi="Simplified Arabic" w:cs="Simplified Arabic"/>
                                <w:bCs/>
                                <w:color w:val="9BBB59" w:themeColor="accent3"/>
                                <w:sz w:val="72"/>
                                <w:szCs w:val="72"/>
                                <w:lang w:bidi="ar-D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137E1">
                              <w:rPr>
                                <w:rFonts w:ascii="Simplified Arabic" w:hAnsi="Simplified Arabic" w:cs="Simplified Arabic"/>
                                <w:bCs/>
                                <w:color w:val="9BBB59" w:themeColor="accent3"/>
                                <w:sz w:val="200"/>
                                <w:szCs w:val="200"/>
                                <w:rtl/>
                                <w:lang w:bidi="ar-D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قائمة الملاحق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A3B3FD6" id="_x0000_s1109" type="#_x0000_t202" style="position:absolute;margin-left:-5.55pt;margin-top:199.15pt;width:475.5pt;height:15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" filled="f" stroked="f">
                <v:textbox>
                  <w:txbxContent>
                    <w:p w:rsidR="00801299" w:rsidRPr="00E137E1" w:rsidRDefault="00801299" w:rsidP="00AD39A0">
                      <w:pPr>
                        <w:jc w:val="center"/>
                        <w:rPr>
                          <w:rFonts w:ascii="Simplified Arabic" w:hAnsi="Simplified Arabic" w:cs="Simplified Arabic"/>
                          <w:bCs/>
                          <w:color w:val="9BBB59" w:themeColor="accent3"/>
                          <w:sz w:val="72"/>
                          <w:szCs w:val="72"/>
                          <w:lang w:bidi="ar-D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137E1">
                        <w:rPr>
                          <w:rFonts w:ascii="Simplified Arabic" w:hAnsi="Simplified Arabic" w:cs="Simplified Arabic"/>
                          <w:bCs/>
                          <w:color w:val="9BBB59" w:themeColor="accent3"/>
                          <w:sz w:val="200"/>
                          <w:szCs w:val="200"/>
                          <w:rtl/>
                          <w:lang w:bidi="ar-D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قائمة الملاحق</w:t>
                      </w:r>
                    </w:p>
                  </w:txbxContent>
                </v:textbox>
              </v:shape>
            </w:pict>
          </mc:Fallback>
        </mc:AlternateContent>
      </w: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lang w:val="en-US" w:eastAsia="fr-FR"/>
        </w:rPr>
      </w:pPr>
    </w:p>
    <w:p w:rsidR="00AD39A0" w:rsidRDefault="00AD39A0" w:rsidP="00AD39A0">
      <w:pPr>
        <w:bidi/>
        <w:spacing w:line="360" w:lineRule="auto"/>
        <w:jc w:val="right"/>
        <w:rPr>
          <w:rFonts w:asciiTheme="majorBidi" w:eastAsiaTheme="minorEastAsia" w:hAnsiTheme="majorBidi" w:cstheme="majorBidi"/>
          <w:sz w:val="28"/>
          <w:szCs w:val="28"/>
          <w:rtl/>
          <w:lang w:val="en-US" w:eastAsia="fr-FR"/>
        </w:rPr>
        <w:sectPr w:rsidR="00AD39A0" w:rsidSect="00AD39A0">
          <w:headerReference w:type="default" r:id="rId64"/>
          <w:footerReference w:type="default" r:id="rId65"/>
          <w:pgSz w:w="11906" w:h="16838"/>
          <w:pgMar w:top="1417" w:right="1417" w:bottom="1417" w:left="1417" w:header="709" w:footer="709" w:gutter="0"/>
          <w:cols w:space="708"/>
          <w:docGrid w:linePitch="360"/>
        </w:sectPr>
      </w:pPr>
    </w:p>
    <w:p w:rsidR="00AD39A0" w:rsidRPr="00AD39A0" w:rsidRDefault="00AD39A0" w:rsidP="00AD39A0">
      <w:pPr>
        <w:tabs>
          <w:tab w:val="left" w:pos="1706"/>
        </w:tabs>
        <w:bidi/>
        <w:spacing w:line="360" w:lineRule="auto"/>
        <w:jc w:val="center"/>
        <w:rPr>
          <w:rFonts w:ascii="Simplified Arabic" w:eastAsiaTheme="minorEastAsia" w:hAnsi="Simplified Arabic" w:cs="Simplified Arabic"/>
          <w:b/>
          <w:bCs/>
          <w:sz w:val="32"/>
          <w:szCs w:val="32"/>
          <w:rtl/>
          <w:lang w:eastAsia="fr-FR" w:bidi="ar-DZ"/>
        </w:rPr>
      </w:pPr>
      <w:r w:rsidRPr="00AD39A0">
        <w:rPr>
          <w:rFonts w:ascii="Simplified Arabic" w:eastAsiaTheme="minorEastAsia" w:hAnsi="Simplified Arabic" w:cs="Simplified Arabic" w:hint="cs"/>
          <w:b/>
          <w:bCs/>
          <w:sz w:val="32"/>
          <w:szCs w:val="32"/>
          <w:rtl/>
          <w:lang w:eastAsia="fr-FR" w:bidi="ar-DZ"/>
        </w:rPr>
        <w:t>ملحق رقم (01)</w:t>
      </w:r>
    </w:p>
    <w:p w:rsidR="00AD39A0" w:rsidRPr="00AD39A0" w:rsidRDefault="00AD39A0" w:rsidP="00AD39A0">
      <w:pPr>
        <w:tabs>
          <w:tab w:val="left" w:pos="1706"/>
        </w:tabs>
        <w:bidi/>
        <w:spacing w:line="360" w:lineRule="auto"/>
        <w:jc w:val="center"/>
        <w:rPr>
          <w:rFonts w:ascii="Simplified Arabic" w:eastAsiaTheme="minorEastAsia" w:hAnsi="Simplified Arabic" w:cs="Simplified Arabic"/>
          <w:b/>
          <w:bCs/>
          <w:sz w:val="32"/>
          <w:szCs w:val="32"/>
          <w:rtl/>
          <w:lang w:eastAsia="fr-FR" w:bidi="ar-DZ"/>
        </w:rPr>
      </w:pPr>
      <w:r w:rsidRPr="00AD39A0">
        <w:rPr>
          <w:rFonts w:ascii="Simplified Arabic" w:eastAsiaTheme="minorEastAsia" w:hAnsi="Simplified Arabic" w:cs="Simplified Arabic" w:hint="cs"/>
          <w:b/>
          <w:bCs/>
          <w:sz w:val="32"/>
          <w:szCs w:val="32"/>
          <w:rtl/>
          <w:lang w:eastAsia="fr-FR" w:bidi="ar-DZ"/>
        </w:rPr>
        <w:t>مقياس مركز الضبط الصحي متعدد الأبعاد</w:t>
      </w:r>
    </w:p>
    <w:p w:rsidR="00AD39A0" w:rsidRPr="00AD39A0" w:rsidRDefault="00AD39A0" w:rsidP="00AD39A0">
      <w:pPr>
        <w:tabs>
          <w:tab w:val="left" w:pos="1706"/>
        </w:tabs>
        <w:bidi/>
        <w:spacing w:line="360" w:lineRule="auto"/>
        <w:jc w:val="center"/>
        <w:rPr>
          <w:rFonts w:asciiTheme="majorBidi" w:eastAsiaTheme="minorEastAsia" w:hAnsiTheme="majorBidi" w:cstheme="majorBidi"/>
          <w:b/>
          <w:bCs/>
          <w:sz w:val="32"/>
          <w:szCs w:val="32"/>
          <w:lang w:val="en-US" w:eastAsia="fr-FR" w:bidi="ar-DZ"/>
        </w:rPr>
      </w:pPr>
      <w:r w:rsidRPr="00AD39A0">
        <w:rPr>
          <w:rFonts w:asciiTheme="majorBidi" w:eastAsiaTheme="minorEastAsia" w:hAnsiTheme="majorBidi" w:cstheme="majorBidi"/>
          <w:b/>
          <w:bCs/>
          <w:sz w:val="32"/>
          <w:szCs w:val="32"/>
          <w:lang w:val="en-US" w:eastAsia="fr-FR" w:bidi="ar-DZ"/>
        </w:rPr>
        <w:t>Multidimensional health locus of control scale</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الجنس:</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 xml:space="preserve">        السن:</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               مدة المرض:</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val="en-US" w:eastAsia="fr-FR" w:bidi="ar-DZ"/>
        </w:rPr>
      </w:pPr>
      <w:r w:rsidRPr="00AD39A0">
        <w:rPr>
          <w:rFonts w:ascii="Simplified Arabic" w:eastAsiaTheme="minorEastAsia" w:hAnsi="Simplified Arabic" w:cs="Simplified Arabic" w:hint="cs"/>
          <w:sz w:val="28"/>
          <w:szCs w:val="28"/>
          <w:rtl/>
          <w:lang w:eastAsia="fr-FR" w:bidi="ar-DZ"/>
        </w:rPr>
        <w:t>المستوى التعليمي:</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 xml:space="preserve">........        </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الحالة الاجتماعية:</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     المهنة:</w:t>
      </w:r>
      <w:r w:rsidRPr="00AD39A0">
        <w:rPr>
          <w:rFonts w:ascii="Simplified Arabic" w:eastAsiaTheme="minorEastAsia" w:hAnsi="Simplified Arabic" w:cs="Simplified Arabic"/>
          <w:sz w:val="28"/>
          <w:szCs w:val="28"/>
          <w:lang w:eastAsia="fr-FR" w:bidi="ar-DZ"/>
        </w:rPr>
        <w:t xml:space="preserve"> </w:t>
      </w:r>
      <w:r w:rsidRPr="00AD39A0">
        <w:rPr>
          <w:rFonts w:ascii="Simplified Arabic" w:eastAsiaTheme="minorEastAsia" w:hAnsi="Simplified Arabic" w:cs="Simplified Arabic" w:hint="cs"/>
          <w:sz w:val="28"/>
          <w:szCs w:val="28"/>
          <w:rtl/>
          <w:lang w:eastAsia="fr-FR" w:bidi="ar-DZ"/>
        </w:rPr>
        <w:t xml:space="preserve">........ </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التعليمات</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فيما يلي مجموعة من العبارات تتحدث عن اعتقاد الناس حول الصحة والمرض، اقرأ كل عبارة على حدا جيدا، والمطلوب منك تحديد الإجابة التي تتفق مع اعتقادك وتصرفاتك بوضع علامة (</w:t>
      </w:r>
      <w:r w:rsidRPr="00AD39A0">
        <w:rPr>
          <w:rFonts w:ascii="Simplified Arabic" w:eastAsiaTheme="minorEastAsia" w:hAnsi="Simplified Arabic" w:cs="Simplified Arabic"/>
          <w:sz w:val="28"/>
          <w:szCs w:val="28"/>
          <w:lang w:eastAsia="fr-FR" w:bidi="ar-DZ"/>
        </w:rPr>
        <w:t>x</w:t>
      </w:r>
      <w:r w:rsidRPr="00AD39A0">
        <w:rPr>
          <w:rFonts w:ascii="Simplified Arabic" w:eastAsiaTheme="minorEastAsia" w:hAnsi="Simplified Arabic" w:cs="Simplified Arabic" w:hint="cs"/>
          <w:sz w:val="28"/>
          <w:szCs w:val="28"/>
          <w:rtl/>
          <w:lang w:eastAsia="fr-FR" w:bidi="ar-DZ"/>
        </w:rPr>
        <w:t>) داخل الخانة التي تناسب سلوكك.</w:t>
      </w:r>
    </w:p>
    <w:p w:rsidR="00AD39A0" w:rsidRPr="00AD39A0" w:rsidRDefault="00AD39A0" w:rsidP="00AD39A0">
      <w:pPr>
        <w:bidi/>
        <w:spacing w:line="360" w:lineRule="auto"/>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أرجو أن تجيب على كل عبارة ولا تترك عبارة دون إجابة، أجب عن كل عبارة بمفردها بغض النظر عن إجابتك عن العبارة السابقة، أجب بصراحة وصدق لأن هذا يخدم البحث العلمي، تأكد أن إجابتك تبقى موضع سرية.</w:t>
      </w:r>
    </w:p>
    <w:tbl>
      <w:tblPr>
        <w:tblStyle w:val="GridTable4-Accent34"/>
        <w:bidiVisual/>
        <w:tblW w:w="9605" w:type="dxa"/>
        <w:tblLook w:val="04A0" w:firstRow="1" w:lastRow="0" w:firstColumn="1" w:lastColumn="0" w:noHBand="0" w:noVBand="1"/>
      </w:tblPr>
      <w:tblGrid>
        <w:gridCol w:w="532"/>
        <w:gridCol w:w="4894"/>
        <w:gridCol w:w="735"/>
        <w:gridCol w:w="735"/>
        <w:gridCol w:w="707"/>
        <w:gridCol w:w="735"/>
        <w:gridCol w:w="1267"/>
      </w:tblGrid>
      <w:tr w:rsidR="00AD39A0" w:rsidRPr="00AD39A0" w:rsidTr="00AD3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3" w:type="dxa"/>
            <w:gridSpan w:val="2"/>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العبارة</w:t>
            </w:r>
          </w:p>
        </w:tc>
        <w:tc>
          <w:tcPr>
            <w:tcW w:w="709" w:type="dxa"/>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موافق تماما</w:t>
            </w:r>
          </w:p>
        </w:tc>
        <w:tc>
          <w:tcPr>
            <w:tcW w:w="709" w:type="dxa"/>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موافق</w:t>
            </w:r>
          </w:p>
        </w:tc>
        <w:tc>
          <w:tcPr>
            <w:tcW w:w="708" w:type="dxa"/>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غير متأكد</w:t>
            </w:r>
          </w:p>
        </w:tc>
        <w:tc>
          <w:tcPr>
            <w:tcW w:w="709" w:type="dxa"/>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غير موافق</w:t>
            </w:r>
          </w:p>
        </w:tc>
        <w:tc>
          <w:tcPr>
            <w:tcW w:w="1277" w:type="dxa"/>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غير موافق تماما</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01</w:t>
            </w:r>
          </w:p>
        </w:tc>
        <w:tc>
          <w:tcPr>
            <w:tcW w:w="4961" w:type="dxa"/>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سلوكي الشخصي هو الذي يحدد سرعة شفائي من المرض.</w:t>
            </w: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02</w:t>
            </w:r>
          </w:p>
        </w:tc>
        <w:tc>
          <w:tcPr>
            <w:tcW w:w="4961" w:type="dxa"/>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إذا قدر لي أن أمرض فإنني لا أستطيع فعل شيء لتفادي المرض.</w:t>
            </w: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03</w:t>
            </w:r>
          </w:p>
        </w:tc>
        <w:tc>
          <w:tcPr>
            <w:tcW w:w="4961" w:type="dxa"/>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المداومة على زيارة الطبيب هي أفضل وسيلة لتفادي المرض.</w:t>
            </w: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04</w:t>
            </w:r>
          </w:p>
        </w:tc>
        <w:tc>
          <w:tcPr>
            <w:tcW w:w="4961" w:type="dxa"/>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أغلب ما يؤثر على صحتي يعود إلى الصدفة.</w:t>
            </w: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05</w:t>
            </w:r>
          </w:p>
        </w:tc>
        <w:tc>
          <w:tcPr>
            <w:tcW w:w="4961" w:type="dxa"/>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عند شعوري بوعكة صحية أزور فورا طبيبا مختصا.</w:t>
            </w: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06</w:t>
            </w:r>
          </w:p>
        </w:tc>
        <w:tc>
          <w:tcPr>
            <w:tcW w:w="4961" w:type="dxa"/>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أعتقد أني متحكم في صحتي.</w:t>
            </w: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07</w:t>
            </w:r>
          </w:p>
        </w:tc>
        <w:tc>
          <w:tcPr>
            <w:tcW w:w="4961" w:type="dxa"/>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لأسرتي دور كبير في إصابتي بالمرض أو بقائي سليما.</w:t>
            </w: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08</w:t>
            </w:r>
          </w:p>
        </w:tc>
        <w:tc>
          <w:tcPr>
            <w:tcW w:w="4961" w:type="dxa"/>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لا ألوم إلا نفسي عند إصابتي بالمرض.</w:t>
            </w: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09</w:t>
            </w:r>
          </w:p>
        </w:tc>
        <w:tc>
          <w:tcPr>
            <w:tcW w:w="4961" w:type="dxa"/>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يلعب الحظ دورا كبيرا في سرعة شفائي من المرض.</w:t>
            </w: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10</w:t>
            </w:r>
          </w:p>
        </w:tc>
        <w:tc>
          <w:tcPr>
            <w:tcW w:w="4961" w:type="dxa"/>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يلعب المختصون في المجال الصحي دورا كبيرا في التحكم في صحتي.</w:t>
            </w: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11</w:t>
            </w:r>
          </w:p>
        </w:tc>
        <w:tc>
          <w:tcPr>
            <w:tcW w:w="4961" w:type="dxa"/>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حظي السعيد هو الذي جعلني أتمتع بصحة جيدة.</w:t>
            </w: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12</w:t>
            </w:r>
          </w:p>
        </w:tc>
        <w:tc>
          <w:tcPr>
            <w:tcW w:w="4961" w:type="dxa"/>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تصرفاتي الشخصية هي المسئولة عن صحتي.</w:t>
            </w: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13</w:t>
            </w:r>
          </w:p>
        </w:tc>
        <w:tc>
          <w:tcPr>
            <w:tcW w:w="4961" w:type="dxa"/>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إذا اعتنيت بصحتي جيدا يمكنني تجنب المرض.</w:t>
            </w: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14</w:t>
            </w:r>
          </w:p>
        </w:tc>
        <w:tc>
          <w:tcPr>
            <w:tcW w:w="4961" w:type="dxa"/>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يرجع شفائي من المرض إلى العناية التي ألقاها من (الأطباء، الأقارب، الأصدقاء...)</w:t>
            </w: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15</w:t>
            </w:r>
          </w:p>
        </w:tc>
        <w:tc>
          <w:tcPr>
            <w:tcW w:w="4961" w:type="dxa"/>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أعتقد أنني معرض للإصابة بالمرض مهما بذلت لتفاديه.</w:t>
            </w: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16</w:t>
            </w:r>
          </w:p>
        </w:tc>
        <w:tc>
          <w:tcPr>
            <w:tcW w:w="4961" w:type="dxa"/>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القدر والمكتوب هما سبب تمتعي بصحة جيدة.</w:t>
            </w: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17</w:t>
            </w:r>
          </w:p>
        </w:tc>
        <w:tc>
          <w:tcPr>
            <w:tcW w:w="4961" w:type="dxa"/>
          </w:tcPr>
          <w:p w:rsidR="00AD39A0" w:rsidRPr="00AD39A0" w:rsidRDefault="00AD39A0" w:rsidP="00AD39A0">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يمكنني المحافظة على صحتي إذا اعتنيت بنفسي.</w:t>
            </w: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c>
          <w:tcPr>
            <w:cnfStyle w:val="001000000000" w:firstRow="0" w:lastRow="0" w:firstColumn="1" w:lastColumn="0" w:oddVBand="0" w:evenVBand="0" w:oddHBand="0" w:evenHBand="0" w:firstRowFirstColumn="0" w:firstRowLastColumn="0" w:lastRowFirstColumn="0" w:lastRowLastColumn="0"/>
            <w:tcW w:w="532"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18</w:t>
            </w:r>
          </w:p>
        </w:tc>
        <w:tc>
          <w:tcPr>
            <w:tcW w:w="4961" w:type="dxa"/>
          </w:tcPr>
          <w:p w:rsidR="00AD39A0" w:rsidRPr="00AD39A0" w:rsidRDefault="00AD39A0" w:rsidP="00AD39A0">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 xml:space="preserve">إتباع إرشادات الطبيب حرفيا هي أفضل وسيلة للحفاظ على صحتي. </w:t>
            </w: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8"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09"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1277"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bl>
    <w:p w:rsidR="00AD39A0" w:rsidRPr="00AD39A0" w:rsidRDefault="00AD39A0" w:rsidP="00AD39A0">
      <w:pPr>
        <w:bidi/>
        <w:spacing w:line="360" w:lineRule="auto"/>
        <w:rPr>
          <w:rFonts w:ascii="Simplified Arabic" w:eastAsiaTheme="minorEastAsia" w:hAnsi="Simplified Arabic" w:cs="Simplified Arabic"/>
          <w:sz w:val="28"/>
          <w:szCs w:val="28"/>
          <w:rtl/>
          <w:lang w:eastAsia="fr-FR" w:bidi="ar-DZ"/>
        </w:rPr>
      </w:pPr>
    </w:p>
    <w:p w:rsidR="00AD39A0" w:rsidRPr="00AD39A0" w:rsidRDefault="00AD39A0" w:rsidP="00AD39A0">
      <w:pPr>
        <w:bidi/>
        <w:spacing w:line="360" w:lineRule="auto"/>
        <w:rPr>
          <w:rFonts w:ascii="Simplified Arabic" w:eastAsiaTheme="minorEastAsia" w:hAnsi="Simplified Arabic" w:cs="Simplified Arabic"/>
          <w:sz w:val="28"/>
          <w:szCs w:val="28"/>
          <w:lang w:eastAsia="fr-FR" w:bidi="ar-DZ"/>
        </w:rPr>
      </w:pPr>
      <w:r w:rsidRPr="00AD39A0">
        <w:rPr>
          <w:rFonts w:ascii="Simplified Arabic" w:eastAsiaTheme="minorEastAsia" w:hAnsi="Simplified Arabic" w:cs="Simplified Arabic" w:hint="cs"/>
          <w:sz w:val="28"/>
          <w:szCs w:val="28"/>
          <w:rtl/>
          <w:lang w:eastAsia="fr-FR" w:bidi="ar-DZ"/>
        </w:rPr>
        <w:t>جزء خاص بالمختص</w:t>
      </w:r>
    </w:p>
    <w:tbl>
      <w:tblPr>
        <w:tblStyle w:val="GridTable4-Accent34"/>
        <w:bidiVisual/>
        <w:tblW w:w="0" w:type="auto"/>
        <w:tblInd w:w="390" w:type="dxa"/>
        <w:tblLook w:val="04A0" w:firstRow="1" w:lastRow="0" w:firstColumn="1" w:lastColumn="0" w:noHBand="0" w:noVBand="1"/>
      </w:tblPr>
      <w:tblGrid>
        <w:gridCol w:w="2714"/>
        <w:gridCol w:w="2714"/>
        <w:gridCol w:w="2715"/>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714" w:type="dxa"/>
          </w:tcPr>
          <w:p w:rsidR="00AD39A0" w:rsidRPr="00AD39A0" w:rsidRDefault="00AD39A0" w:rsidP="00AD39A0">
            <w:pPr>
              <w:bidi/>
              <w:spacing w:line="276" w:lineRule="auto"/>
              <w:ind w:left="140" w:hanging="140"/>
              <w:jc w:val="center"/>
              <w:rPr>
                <w:rFonts w:asciiTheme="majorBidi" w:hAnsiTheme="majorBidi" w:cstheme="majorBidi"/>
                <w:sz w:val="28"/>
                <w:szCs w:val="28"/>
                <w:rtl/>
                <w:lang w:bidi="ar-DZ"/>
              </w:rPr>
            </w:pPr>
            <w:r w:rsidRPr="00AD39A0">
              <w:rPr>
                <w:rFonts w:asciiTheme="majorBidi" w:hAnsiTheme="majorBidi" w:cstheme="majorBidi"/>
                <w:sz w:val="28"/>
                <w:szCs w:val="28"/>
                <w:lang w:bidi="ar-DZ"/>
              </w:rPr>
              <w:t>CHLC</w:t>
            </w:r>
          </w:p>
        </w:tc>
        <w:tc>
          <w:tcPr>
            <w:tcW w:w="2714" w:type="dxa"/>
          </w:tcPr>
          <w:p w:rsidR="00AD39A0" w:rsidRPr="00AD39A0" w:rsidRDefault="00AD39A0" w:rsidP="00AD39A0">
            <w:pPr>
              <w:bidi/>
              <w:spacing w:line="276" w:lineRule="auto"/>
              <w:ind w:left="140" w:hanging="14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DZ"/>
              </w:rPr>
            </w:pPr>
            <w:r w:rsidRPr="00AD39A0">
              <w:rPr>
                <w:rFonts w:asciiTheme="majorBidi" w:hAnsiTheme="majorBidi" w:cstheme="majorBidi"/>
                <w:sz w:val="28"/>
                <w:szCs w:val="28"/>
                <w:lang w:bidi="ar-DZ"/>
              </w:rPr>
              <w:t>PHLC</w:t>
            </w:r>
          </w:p>
        </w:tc>
        <w:tc>
          <w:tcPr>
            <w:tcW w:w="2715" w:type="dxa"/>
          </w:tcPr>
          <w:p w:rsidR="00AD39A0" w:rsidRPr="00AD39A0" w:rsidRDefault="00AD39A0" w:rsidP="00AD39A0">
            <w:pPr>
              <w:bidi/>
              <w:spacing w:line="276" w:lineRule="auto"/>
              <w:ind w:left="140" w:hanging="14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DZ"/>
              </w:rPr>
            </w:pPr>
            <w:r w:rsidRPr="00AD39A0">
              <w:rPr>
                <w:rFonts w:asciiTheme="majorBidi" w:hAnsiTheme="majorBidi" w:cstheme="majorBidi"/>
                <w:sz w:val="28"/>
                <w:szCs w:val="28"/>
                <w:lang w:bidi="ar-DZ"/>
              </w:rPr>
              <w:t>IHLC</w:t>
            </w:r>
          </w:p>
        </w:tc>
      </w:tr>
      <w:tr w:rsidR="00AD39A0" w:rsidRPr="00AD39A0" w:rsidTr="00AD39A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714" w:type="dxa"/>
          </w:tcPr>
          <w:p w:rsidR="00AD39A0" w:rsidRPr="00AD39A0" w:rsidRDefault="00AD39A0" w:rsidP="00AD39A0">
            <w:pPr>
              <w:bidi/>
              <w:spacing w:line="276" w:lineRule="auto"/>
              <w:ind w:left="140" w:hanging="140"/>
              <w:rPr>
                <w:rFonts w:ascii="Simplified Arabic" w:hAnsi="Simplified Arabic" w:cs="Simplified Arabic"/>
                <w:sz w:val="28"/>
                <w:szCs w:val="28"/>
                <w:rtl/>
                <w:lang w:bidi="ar-DZ"/>
              </w:rPr>
            </w:pPr>
          </w:p>
        </w:tc>
        <w:tc>
          <w:tcPr>
            <w:tcW w:w="2714" w:type="dxa"/>
          </w:tcPr>
          <w:p w:rsidR="00AD39A0" w:rsidRPr="00AD39A0" w:rsidRDefault="00AD39A0" w:rsidP="00AD39A0">
            <w:pPr>
              <w:bidi/>
              <w:spacing w:line="276" w:lineRule="auto"/>
              <w:ind w:left="140" w:hanging="14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2715" w:type="dxa"/>
          </w:tcPr>
          <w:p w:rsidR="00AD39A0" w:rsidRPr="00AD39A0" w:rsidRDefault="00AD39A0" w:rsidP="00AD39A0">
            <w:pPr>
              <w:bidi/>
              <w:spacing w:line="276" w:lineRule="auto"/>
              <w:ind w:left="140" w:hanging="14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bl>
    <w:p w:rsidR="00AD39A0" w:rsidRPr="00AD39A0" w:rsidRDefault="00AD39A0" w:rsidP="00AD39A0">
      <w:pPr>
        <w:bidi/>
        <w:rPr>
          <w:rFonts w:ascii="Simplified Arabic" w:eastAsiaTheme="minorEastAsia" w:hAnsi="Simplified Arabic" w:cs="Simplified Arabic"/>
          <w:sz w:val="28"/>
          <w:szCs w:val="28"/>
          <w:rtl/>
          <w:lang w:eastAsia="fr-FR" w:bidi="ar-DZ"/>
        </w:rPr>
      </w:pPr>
    </w:p>
    <w:p w:rsidR="00AD39A0" w:rsidRPr="00AD39A0" w:rsidRDefault="00AD39A0" w:rsidP="00AD39A0">
      <w:pPr>
        <w:tabs>
          <w:tab w:val="left" w:pos="1706"/>
        </w:tabs>
        <w:bidi/>
        <w:jc w:val="center"/>
        <w:rPr>
          <w:rFonts w:ascii="Simplified Arabic" w:eastAsiaTheme="minorEastAsia" w:hAnsi="Simplified Arabic" w:cs="Simplified Arabic"/>
          <w:b/>
          <w:bCs/>
          <w:sz w:val="32"/>
          <w:szCs w:val="32"/>
          <w:rtl/>
          <w:lang w:eastAsia="fr-FR" w:bidi="ar-DZ"/>
        </w:rPr>
      </w:pPr>
      <w:r w:rsidRPr="00AD39A0">
        <w:rPr>
          <w:rFonts w:ascii="Simplified Arabic" w:eastAsiaTheme="minorEastAsia" w:hAnsi="Simplified Arabic" w:cs="Simplified Arabic" w:hint="cs"/>
          <w:b/>
          <w:bCs/>
          <w:sz w:val="32"/>
          <w:szCs w:val="32"/>
          <w:rtl/>
          <w:lang w:eastAsia="fr-FR" w:bidi="ar-DZ"/>
        </w:rPr>
        <w:t>ملحق رقم (02)</w:t>
      </w:r>
    </w:p>
    <w:p w:rsidR="00AD39A0" w:rsidRPr="00AD39A0" w:rsidRDefault="00AD39A0" w:rsidP="00AD39A0">
      <w:pPr>
        <w:bidi/>
        <w:jc w:val="center"/>
        <w:rPr>
          <w:rFonts w:ascii="Simplified Arabic" w:eastAsiaTheme="minorEastAsia" w:hAnsi="Simplified Arabic" w:cs="Simplified Arabic"/>
          <w:b/>
          <w:bCs/>
          <w:sz w:val="32"/>
          <w:szCs w:val="32"/>
          <w:rtl/>
          <w:lang w:eastAsia="fr-FR" w:bidi="ar-DZ"/>
        </w:rPr>
      </w:pPr>
      <w:r w:rsidRPr="00AD39A0">
        <w:rPr>
          <w:rFonts w:ascii="Simplified Arabic" w:eastAsiaTheme="minorEastAsia" w:hAnsi="Simplified Arabic" w:cs="Simplified Arabic" w:hint="cs"/>
          <w:b/>
          <w:bCs/>
          <w:sz w:val="32"/>
          <w:szCs w:val="32"/>
          <w:rtl/>
          <w:lang w:eastAsia="fr-FR" w:bidi="ar-DZ"/>
        </w:rPr>
        <w:t>مقياس توقعات الكفاءة الذاتية</w:t>
      </w:r>
    </w:p>
    <w:p w:rsidR="00AD39A0" w:rsidRPr="00AD39A0" w:rsidRDefault="00AD39A0" w:rsidP="00AD39A0">
      <w:pPr>
        <w:bidi/>
        <w:jc w:val="center"/>
        <w:rPr>
          <w:rFonts w:asciiTheme="majorBidi" w:eastAsiaTheme="minorEastAsia" w:hAnsiTheme="majorBidi" w:cstheme="majorBidi"/>
          <w:b/>
          <w:bCs/>
          <w:sz w:val="32"/>
          <w:szCs w:val="32"/>
          <w:lang w:eastAsia="fr-FR" w:bidi="ar-DZ"/>
        </w:rPr>
      </w:pPr>
      <w:r w:rsidRPr="00AD39A0">
        <w:rPr>
          <w:rFonts w:asciiTheme="majorBidi" w:eastAsiaTheme="minorEastAsia" w:hAnsiTheme="majorBidi" w:cstheme="majorBidi"/>
          <w:b/>
          <w:bCs/>
          <w:sz w:val="32"/>
          <w:szCs w:val="32"/>
          <w:lang w:eastAsia="fr-FR" w:bidi="ar-DZ"/>
        </w:rPr>
        <w:t>General Self-Efficacy scale</w:t>
      </w:r>
    </w:p>
    <w:p w:rsidR="00AD39A0" w:rsidRPr="00AD39A0" w:rsidRDefault="00AD39A0" w:rsidP="00AD39A0">
      <w:pPr>
        <w:bidi/>
        <w:spacing w:line="360" w:lineRule="auto"/>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 xml:space="preserve">التعليمات </w:t>
      </w:r>
    </w:p>
    <w:p w:rsidR="00AD39A0" w:rsidRPr="00AD39A0" w:rsidRDefault="00AD39A0" w:rsidP="00AD39A0">
      <w:pPr>
        <w:bidi/>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أمامك عدد من العبارات التي يمكن أن تصف أي شخص، اقرأ كل عبارة وحدد مدى انطباقها عليك بوجه عام، وذلك بوضع علامة (</w:t>
      </w:r>
      <w:r w:rsidRPr="00AD39A0">
        <w:rPr>
          <w:rFonts w:ascii="Simplified Arabic" w:eastAsiaTheme="minorEastAsia" w:hAnsi="Simplified Arabic" w:cs="Simplified Arabic"/>
          <w:sz w:val="28"/>
          <w:szCs w:val="28"/>
          <w:lang w:eastAsia="fr-FR" w:bidi="ar-DZ"/>
        </w:rPr>
        <w:t>X</w:t>
      </w:r>
      <w:r w:rsidRPr="00AD39A0">
        <w:rPr>
          <w:rFonts w:ascii="Simplified Arabic" w:eastAsiaTheme="minorEastAsia" w:hAnsi="Simplified Arabic" w:cs="Simplified Arabic" w:hint="cs"/>
          <w:sz w:val="28"/>
          <w:szCs w:val="28"/>
          <w:rtl/>
          <w:lang w:eastAsia="fr-FR" w:bidi="ar-DZ"/>
        </w:rPr>
        <w:t>) داخل كلمة واحدة فقط مما يلي: لا، نادرا، غالبا، دائما.</w:t>
      </w:r>
    </w:p>
    <w:p w:rsidR="00AD39A0" w:rsidRPr="00AD39A0" w:rsidRDefault="00AD39A0" w:rsidP="00AD39A0">
      <w:pPr>
        <w:bidi/>
        <w:ind w:firstLine="708"/>
        <w:jc w:val="lowKashida"/>
        <w:rPr>
          <w:rFonts w:ascii="Simplified Arabic" w:eastAsiaTheme="minorEastAsia" w:hAnsi="Simplified Arabic" w:cs="Simplified Arabic"/>
          <w:sz w:val="28"/>
          <w:szCs w:val="28"/>
          <w:rtl/>
          <w:lang w:eastAsia="fr-FR" w:bidi="ar-DZ"/>
        </w:rPr>
      </w:pPr>
      <w:r w:rsidRPr="00AD39A0">
        <w:rPr>
          <w:rFonts w:ascii="Simplified Arabic" w:eastAsiaTheme="minorEastAsia" w:hAnsi="Simplified Arabic" w:cs="Simplified Arabic" w:hint="cs"/>
          <w:sz w:val="28"/>
          <w:szCs w:val="28"/>
          <w:rtl/>
          <w:lang w:eastAsia="fr-FR" w:bidi="ar-DZ"/>
        </w:rPr>
        <w:t>ليس هناك إجابة صحيحة وإجابة خاطئة، وليس هناك عبارة خادعة، اجب بسرعة ولا تفكر كثيرا بالمعنى الدقيق لكل عبارة، ولا تترك أي عبارة دون إجابة.</w:t>
      </w:r>
    </w:p>
    <w:tbl>
      <w:tblPr>
        <w:tblStyle w:val="GridTable4-Accent34"/>
        <w:bidiVisual/>
        <w:tblW w:w="9333" w:type="dxa"/>
        <w:tblLook w:val="04A0" w:firstRow="1" w:lastRow="0" w:firstColumn="1" w:lastColumn="0" w:noHBand="0" w:noVBand="1"/>
      </w:tblPr>
      <w:tblGrid>
        <w:gridCol w:w="531"/>
        <w:gridCol w:w="6094"/>
        <w:gridCol w:w="11"/>
        <w:gridCol w:w="556"/>
        <w:gridCol w:w="11"/>
        <w:gridCol w:w="699"/>
        <w:gridCol w:w="11"/>
        <w:gridCol w:w="699"/>
        <w:gridCol w:w="11"/>
        <w:gridCol w:w="699"/>
        <w:gridCol w:w="11"/>
      </w:tblGrid>
      <w:tr w:rsidR="00AD39A0" w:rsidRPr="00AD39A0" w:rsidTr="00AD39A0">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636" w:type="dxa"/>
            <w:gridSpan w:val="3"/>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العبارة</w:t>
            </w:r>
          </w:p>
        </w:tc>
        <w:tc>
          <w:tcPr>
            <w:tcW w:w="567" w:type="dxa"/>
            <w:gridSpan w:val="2"/>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لا</w:t>
            </w:r>
          </w:p>
        </w:tc>
        <w:tc>
          <w:tcPr>
            <w:tcW w:w="710" w:type="dxa"/>
            <w:gridSpan w:val="2"/>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نادرا</w:t>
            </w:r>
          </w:p>
        </w:tc>
        <w:tc>
          <w:tcPr>
            <w:tcW w:w="710" w:type="dxa"/>
            <w:gridSpan w:val="2"/>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غالبا</w:t>
            </w:r>
          </w:p>
        </w:tc>
        <w:tc>
          <w:tcPr>
            <w:tcW w:w="710" w:type="dxa"/>
            <w:gridSpan w:val="2"/>
          </w:tcPr>
          <w:p w:rsidR="00AD39A0" w:rsidRPr="00AD39A0" w:rsidRDefault="00AD39A0" w:rsidP="00AD39A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دائما</w:t>
            </w:r>
          </w:p>
        </w:tc>
      </w:tr>
      <w:tr w:rsidR="00AD39A0" w:rsidRPr="00AD39A0" w:rsidTr="00AD39A0">
        <w:trPr>
          <w:gridAfter w:val="1"/>
          <w:cnfStyle w:val="000000100000" w:firstRow="0" w:lastRow="0" w:firstColumn="0" w:lastColumn="0" w:oddVBand="0" w:evenVBand="0" w:oddHBand="1" w:evenHBand="0" w:firstRowFirstColumn="0" w:firstRowLastColumn="0" w:lastRowFirstColumn="0" w:lastRowLastColumn="0"/>
          <w:wAfter w:w="11" w:type="dxa"/>
          <w:trHeight w:val="934"/>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01</w:t>
            </w:r>
          </w:p>
        </w:tc>
        <w:tc>
          <w:tcPr>
            <w:tcW w:w="6104"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عندما يقف شخص ما في طريق تحقيق هدف أسعى إليه فإنني قادر على إيجاد الوسائل المناسبة لتحقيق مبتغاي.</w:t>
            </w:r>
          </w:p>
        </w:tc>
        <w:tc>
          <w:tcPr>
            <w:tcW w:w="567"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gridAfter w:val="1"/>
          <w:wAfter w:w="11" w:type="dxa"/>
          <w:trHeight w:val="850"/>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02</w:t>
            </w:r>
          </w:p>
        </w:tc>
        <w:tc>
          <w:tcPr>
            <w:tcW w:w="6104"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إذا ما بذلت من الجهد كفاية فإنني سأنجح في حل المشكلات الصعبة.</w:t>
            </w:r>
          </w:p>
        </w:tc>
        <w:tc>
          <w:tcPr>
            <w:tcW w:w="567"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gridAfter w:val="1"/>
          <w:cnfStyle w:val="000000100000" w:firstRow="0" w:lastRow="0" w:firstColumn="0" w:lastColumn="0" w:oddVBand="0" w:evenVBand="0" w:oddHBand="1" w:evenHBand="0" w:firstRowFirstColumn="0" w:firstRowLastColumn="0" w:lastRowFirstColumn="0" w:lastRowLastColumn="0"/>
          <w:wAfter w:w="11" w:type="dxa"/>
          <w:trHeight w:val="469"/>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03</w:t>
            </w:r>
          </w:p>
        </w:tc>
        <w:tc>
          <w:tcPr>
            <w:tcW w:w="6104"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من السهل عليّ تحقيق أهدافي ونواياي.</w:t>
            </w:r>
          </w:p>
        </w:tc>
        <w:tc>
          <w:tcPr>
            <w:tcW w:w="567"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gridAfter w:val="1"/>
          <w:wAfter w:w="11" w:type="dxa"/>
          <w:trHeight w:val="512"/>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04</w:t>
            </w:r>
          </w:p>
        </w:tc>
        <w:tc>
          <w:tcPr>
            <w:tcW w:w="6104"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اعرف كيف أتصرف مع المواقف غير المتوقعة.</w:t>
            </w:r>
          </w:p>
        </w:tc>
        <w:tc>
          <w:tcPr>
            <w:tcW w:w="567"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gridAfter w:val="1"/>
          <w:cnfStyle w:val="000000100000" w:firstRow="0" w:lastRow="0" w:firstColumn="0" w:lastColumn="0" w:oddVBand="0" w:evenVBand="0" w:oddHBand="1" w:evenHBand="0" w:firstRowFirstColumn="0" w:firstRowLastColumn="0" w:lastRowFirstColumn="0" w:lastRowLastColumn="0"/>
          <w:wAfter w:w="11" w:type="dxa"/>
          <w:trHeight w:val="952"/>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05</w:t>
            </w:r>
          </w:p>
        </w:tc>
        <w:tc>
          <w:tcPr>
            <w:tcW w:w="6104"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اعتقد بأنني قادر على التعامل مع الأحداث حتى ولو كانت هذه مفاجئة لي.</w:t>
            </w:r>
          </w:p>
        </w:tc>
        <w:tc>
          <w:tcPr>
            <w:tcW w:w="567"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gridAfter w:val="1"/>
          <w:wAfter w:w="11" w:type="dxa"/>
          <w:trHeight w:val="1039"/>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06</w:t>
            </w:r>
          </w:p>
        </w:tc>
        <w:tc>
          <w:tcPr>
            <w:tcW w:w="6104"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أتعامل مع الصعوبات بهدوء لأنني أستطيع دائما الاعتماد على قدراتي الذاتية.</w:t>
            </w:r>
          </w:p>
        </w:tc>
        <w:tc>
          <w:tcPr>
            <w:tcW w:w="567"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gridAfter w:val="1"/>
          <w:cnfStyle w:val="000000100000" w:firstRow="0" w:lastRow="0" w:firstColumn="0" w:lastColumn="0" w:oddVBand="0" w:evenVBand="0" w:oddHBand="1" w:evenHBand="0" w:firstRowFirstColumn="0" w:firstRowLastColumn="0" w:lastRowFirstColumn="0" w:lastRowLastColumn="0"/>
          <w:wAfter w:w="11" w:type="dxa"/>
          <w:trHeight w:val="512"/>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07</w:t>
            </w:r>
          </w:p>
        </w:tc>
        <w:tc>
          <w:tcPr>
            <w:tcW w:w="6104"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مهما يحدث فإنني أستطيع التعامل مع ذلك.</w:t>
            </w:r>
          </w:p>
        </w:tc>
        <w:tc>
          <w:tcPr>
            <w:tcW w:w="567"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gridAfter w:val="1"/>
          <w:wAfter w:w="11" w:type="dxa"/>
          <w:trHeight w:val="527"/>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08</w:t>
            </w:r>
          </w:p>
        </w:tc>
        <w:tc>
          <w:tcPr>
            <w:tcW w:w="6104"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أجد حلا لكل مشكلة تواجهني.</w:t>
            </w:r>
          </w:p>
        </w:tc>
        <w:tc>
          <w:tcPr>
            <w:tcW w:w="567"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gridAfter w:val="1"/>
          <w:cnfStyle w:val="000000100000" w:firstRow="0" w:lastRow="0" w:firstColumn="0" w:lastColumn="0" w:oddVBand="0" w:evenVBand="0" w:oddHBand="1" w:evenHBand="0" w:firstRowFirstColumn="0" w:firstRowLastColumn="0" w:lastRowFirstColumn="0" w:lastRowLastColumn="0"/>
          <w:wAfter w:w="11" w:type="dxa"/>
          <w:trHeight w:val="512"/>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09</w:t>
            </w:r>
          </w:p>
        </w:tc>
        <w:tc>
          <w:tcPr>
            <w:tcW w:w="6104" w:type="dxa"/>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إذا ما واجهني أمر جديد فإنني أعرف كيفية التعامل معه.</w:t>
            </w:r>
          </w:p>
        </w:tc>
        <w:tc>
          <w:tcPr>
            <w:tcW w:w="567"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DZ"/>
              </w:rPr>
            </w:pPr>
          </w:p>
        </w:tc>
      </w:tr>
      <w:tr w:rsidR="00AD39A0" w:rsidRPr="00AD39A0" w:rsidTr="00AD39A0">
        <w:trPr>
          <w:gridAfter w:val="1"/>
          <w:wAfter w:w="11" w:type="dxa"/>
          <w:trHeight w:val="357"/>
        </w:trPr>
        <w:tc>
          <w:tcPr>
            <w:cnfStyle w:val="001000000000" w:firstRow="0" w:lastRow="0" w:firstColumn="1" w:lastColumn="0" w:oddVBand="0" w:evenVBand="0" w:oddHBand="0" w:evenHBand="0" w:firstRowFirstColumn="0" w:firstRowLastColumn="0" w:lastRowFirstColumn="0" w:lastRowLastColumn="0"/>
            <w:tcW w:w="521" w:type="dxa"/>
          </w:tcPr>
          <w:p w:rsidR="00AD39A0" w:rsidRPr="00AD39A0" w:rsidRDefault="00AD39A0" w:rsidP="00AD39A0">
            <w:pPr>
              <w:bidi/>
              <w:spacing w:line="276" w:lineRule="auto"/>
              <w:jc w:val="center"/>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10</w:t>
            </w:r>
          </w:p>
        </w:tc>
        <w:tc>
          <w:tcPr>
            <w:tcW w:w="6104" w:type="dxa"/>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AD39A0">
              <w:rPr>
                <w:rFonts w:ascii="Simplified Arabic" w:hAnsi="Simplified Arabic" w:cs="Simplified Arabic" w:hint="cs"/>
                <w:sz w:val="28"/>
                <w:szCs w:val="28"/>
                <w:rtl/>
                <w:lang w:bidi="ar-DZ"/>
              </w:rPr>
              <w:t>أمتلك أفكارا متنوعة حول كيفية التعامل مع المشكلات التي تواجهني</w:t>
            </w:r>
          </w:p>
        </w:tc>
        <w:tc>
          <w:tcPr>
            <w:tcW w:w="567"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c>
          <w:tcPr>
            <w:tcW w:w="710" w:type="dxa"/>
            <w:gridSpan w:val="2"/>
          </w:tcPr>
          <w:p w:rsidR="00AD39A0" w:rsidRPr="00AD39A0" w:rsidRDefault="00AD39A0" w:rsidP="00AD39A0">
            <w:pPr>
              <w:bidi/>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p>
        </w:tc>
      </w:tr>
    </w:tbl>
    <w:p w:rsidR="00AD39A0" w:rsidRPr="00AD39A0" w:rsidRDefault="00AD39A0" w:rsidP="00AD39A0">
      <w:pPr>
        <w:bidi/>
        <w:rPr>
          <w:rFonts w:ascii="Simplified Arabic" w:eastAsiaTheme="minorEastAsia" w:hAnsi="Simplified Arabic" w:cs="Simplified Arabic"/>
          <w:sz w:val="28"/>
          <w:szCs w:val="28"/>
          <w:lang w:eastAsia="fr-FR" w:bidi="ar-DZ"/>
        </w:rPr>
      </w:pPr>
    </w:p>
    <w:p w:rsidR="00801299" w:rsidRPr="00157083" w:rsidRDefault="00801299" w:rsidP="00801299">
      <w:pPr>
        <w:tabs>
          <w:tab w:val="center" w:pos="4535"/>
          <w:tab w:val="left" w:pos="5910"/>
        </w:tabs>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ab/>
      </w:r>
      <w:r w:rsidRPr="00157083">
        <w:rPr>
          <w:rFonts w:ascii="Simplified Arabic" w:hAnsi="Simplified Arabic" w:cs="Simplified Arabic"/>
          <w:b/>
          <w:bCs/>
          <w:sz w:val="32"/>
          <w:szCs w:val="32"/>
          <w:rtl/>
          <w:lang w:bidi="ar-DZ"/>
        </w:rPr>
        <w:t>ملحق رقم (</w:t>
      </w:r>
      <w:r>
        <w:rPr>
          <w:rFonts w:ascii="Simplified Arabic" w:hAnsi="Simplified Arabic" w:cs="Simplified Arabic" w:hint="cs"/>
          <w:b/>
          <w:bCs/>
          <w:sz w:val="32"/>
          <w:szCs w:val="32"/>
          <w:rtl/>
          <w:lang w:bidi="ar-DZ"/>
        </w:rPr>
        <w:t>03</w:t>
      </w:r>
      <w:r w:rsidRPr="00157083">
        <w:rPr>
          <w:rFonts w:ascii="Simplified Arabic" w:hAnsi="Simplified Arabic" w:cs="Simplified Arabic"/>
          <w:b/>
          <w:bCs/>
          <w:sz w:val="32"/>
          <w:szCs w:val="32"/>
          <w:rtl/>
          <w:lang w:bidi="ar-DZ"/>
        </w:rPr>
        <w:t>)</w:t>
      </w:r>
      <w:r>
        <w:rPr>
          <w:rFonts w:ascii="Simplified Arabic" w:hAnsi="Simplified Arabic" w:cs="Simplified Arabic"/>
          <w:b/>
          <w:bCs/>
          <w:sz w:val="32"/>
          <w:szCs w:val="32"/>
          <w:rtl/>
          <w:lang w:bidi="ar-DZ"/>
        </w:rPr>
        <w:tab/>
      </w:r>
    </w:p>
    <w:p w:rsidR="00801299" w:rsidRPr="00157083" w:rsidRDefault="00801299" w:rsidP="00801299">
      <w:pPr>
        <w:jc w:val="center"/>
        <w:rPr>
          <w:rFonts w:ascii="Simplified Arabic" w:hAnsi="Simplified Arabic" w:cs="Simplified Arabic"/>
          <w:b/>
          <w:bCs/>
          <w:sz w:val="28"/>
          <w:szCs w:val="28"/>
          <w:lang w:bidi="ar-DZ"/>
        </w:rPr>
      </w:pPr>
      <w:r w:rsidRPr="00157083">
        <w:rPr>
          <w:rFonts w:ascii="Simplified Arabic" w:hAnsi="Simplified Arabic" w:cs="Simplified Arabic"/>
          <w:b/>
          <w:bCs/>
          <w:sz w:val="32"/>
          <w:szCs w:val="32"/>
          <w:rtl/>
          <w:lang w:bidi="ar-DZ"/>
        </w:rPr>
        <w:t>الخصائص السيكومترية لأدوات الدراسة</w:t>
      </w:r>
    </w:p>
    <w:p w:rsidR="00801299" w:rsidRPr="009F2203" w:rsidRDefault="00801299" w:rsidP="00801299">
      <w:pPr>
        <w:bidi/>
        <w:rPr>
          <w:b/>
          <w:bCs/>
          <w:sz w:val="28"/>
          <w:szCs w:val="28"/>
          <w:rtl/>
          <w:lang w:bidi="ar-DZ"/>
        </w:rPr>
      </w:pPr>
      <w:r w:rsidRPr="00157083">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 xml:space="preserve">                               </w:t>
      </w:r>
      <w:r w:rsidRPr="00157083">
        <w:rPr>
          <w:rFonts w:ascii="Simplified Arabic" w:hAnsi="Simplified Arabic" w:cs="Simplified Arabic" w:hint="cs"/>
          <w:b/>
          <w:bCs/>
          <w:sz w:val="28"/>
          <w:szCs w:val="28"/>
          <w:rtl/>
          <w:lang w:bidi="ar-DZ"/>
        </w:rPr>
        <w:t xml:space="preserve">      </w:t>
      </w:r>
      <w:r w:rsidRPr="00157083">
        <w:rPr>
          <w:rFonts w:ascii="Simplified Arabic" w:hAnsi="Simplified Arabic" w:cs="Simplified Arabic"/>
          <w:b/>
          <w:bCs/>
          <w:sz w:val="32"/>
          <w:szCs w:val="32"/>
          <w:rtl/>
          <w:lang w:bidi="ar-DZ"/>
        </w:rPr>
        <w:t>مقياس مركز الضبط</w:t>
      </w:r>
    </w:p>
    <w:p w:rsidR="00801299" w:rsidRDefault="00801299" w:rsidP="0072774A">
      <w:pPr>
        <w:pStyle w:val="ListParagraph"/>
        <w:numPr>
          <w:ilvl w:val="0"/>
          <w:numId w:val="71"/>
        </w:numPr>
        <w:bidi/>
        <w:spacing w:after="160" w:line="259" w:lineRule="auto"/>
        <w:rPr>
          <w:rtl/>
          <w:lang w:bidi="ar-DZ"/>
        </w:rPr>
      </w:pPr>
      <w:r>
        <w:rPr>
          <w:rFonts w:hint="cs"/>
          <w:rtl/>
          <w:lang w:bidi="ar-DZ"/>
        </w:rPr>
        <w:t>ا</w:t>
      </w:r>
      <w:r>
        <w:rPr>
          <w:rFonts w:hint="cs"/>
          <w:sz w:val="28"/>
          <w:szCs w:val="28"/>
          <w:rtl/>
          <w:lang w:bidi="ar-DZ"/>
        </w:rPr>
        <w:t>رتباط الأ</w:t>
      </w:r>
      <w:r w:rsidRPr="005657D6">
        <w:rPr>
          <w:rFonts w:hint="cs"/>
          <w:sz w:val="28"/>
          <w:szCs w:val="28"/>
          <w:rtl/>
          <w:lang w:bidi="ar-DZ"/>
        </w:rPr>
        <w:t xml:space="preserve">بعاد مع الدرجة الكلية </w:t>
      </w:r>
    </w:p>
    <w:p w:rsidR="00801299" w:rsidRPr="00487B18" w:rsidRDefault="00801299" w:rsidP="00801299">
      <w:pPr>
        <w:autoSpaceDE w:val="0"/>
        <w:autoSpaceDN w:val="0"/>
        <w:adjustRightInd w:val="0"/>
        <w:spacing w:after="0" w:line="240" w:lineRule="auto"/>
        <w:rPr>
          <w:rFonts w:ascii="Times New Roman" w:hAnsi="Times New Roman" w:cs="Times New Roman"/>
          <w:sz w:val="24"/>
          <w:szCs w:val="24"/>
        </w:rPr>
      </w:pPr>
    </w:p>
    <w:tbl>
      <w:tblPr>
        <w:tblW w:w="426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956"/>
        <w:gridCol w:w="1152"/>
      </w:tblGrid>
      <w:tr w:rsidR="00801299" w:rsidRPr="00487B18" w:rsidTr="00801299">
        <w:trPr>
          <w:cantSplit/>
        </w:trPr>
        <w:tc>
          <w:tcPr>
            <w:tcW w:w="3109" w:type="dxa"/>
            <w:gridSpan w:val="2"/>
            <w:tcBorders>
              <w:top w:val="single" w:sz="16" w:space="0" w:color="000000"/>
              <w:left w:val="single" w:sz="16" w:space="0" w:color="000000"/>
              <w:bottom w:val="single" w:sz="16" w:space="0" w:color="000000"/>
              <w:right w:val="nil"/>
            </w:tcBorders>
            <w:shd w:val="clear" w:color="auto" w:fill="FFFFFF"/>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p>
        </w:tc>
        <w:tc>
          <w:tcPr>
            <w:tcW w:w="1152" w:type="dxa"/>
            <w:tcBorders>
              <w:top w:val="single" w:sz="16" w:space="0" w:color="000000"/>
              <w:bottom w:val="single" w:sz="16" w:space="0" w:color="000000"/>
              <w:right w:val="single" w:sz="16" w:space="0" w:color="000000"/>
            </w:tcBorders>
            <w:shd w:val="clear" w:color="auto" w:fill="FFFFFF"/>
          </w:tcPr>
          <w:p w:rsidR="00801299" w:rsidRPr="00487B18"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487B18">
              <w:rPr>
                <w:rFonts w:ascii="Arial" w:hAnsi="Arial" w:cs="Arial"/>
                <w:color w:val="000000"/>
                <w:sz w:val="18"/>
                <w:szCs w:val="18"/>
              </w:rPr>
              <w:t>VAR00004</w:t>
            </w:r>
          </w:p>
        </w:tc>
      </w:tr>
      <w:tr w:rsidR="00801299" w:rsidRPr="00487B18" w:rsidTr="00801299">
        <w:trPr>
          <w:cantSplit/>
        </w:trPr>
        <w:tc>
          <w:tcPr>
            <w:tcW w:w="1153" w:type="dxa"/>
            <w:vMerge w:val="restart"/>
            <w:tcBorders>
              <w:top w:val="single" w:sz="16" w:space="0" w:color="000000"/>
              <w:left w:val="single" w:sz="16" w:space="0" w:color="000000"/>
              <w:bottom w:val="nil"/>
              <w:right w:val="nil"/>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tl/>
                <w:lang w:bidi="ar-DZ"/>
              </w:rPr>
            </w:pPr>
            <w:r w:rsidRPr="00487B18">
              <w:rPr>
                <w:rFonts w:ascii="Arial" w:hAnsi="Arial" w:cs="Arial"/>
                <w:color w:val="000000"/>
                <w:sz w:val="18"/>
                <w:szCs w:val="18"/>
              </w:rPr>
              <w:t>VAR00001</w:t>
            </w:r>
            <w:r>
              <w:rPr>
                <w:rFonts w:ascii="Arial" w:hAnsi="Arial" w:cs="Arial" w:hint="cs"/>
                <w:color w:val="000000"/>
                <w:sz w:val="18"/>
                <w:szCs w:val="18"/>
                <w:rtl/>
                <w:lang w:bidi="ar-DZ"/>
              </w:rPr>
              <w:t xml:space="preserve">الداخلي </w:t>
            </w:r>
          </w:p>
        </w:tc>
        <w:tc>
          <w:tcPr>
            <w:tcW w:w="1956" w:type="dxa"/>
            <w:tcBorders>
              <w:top w:val="single" w:sz="16" w:space="0" w:color="000000"/>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Pearson Correlation</w:t>
            </w:r>
          </w:p>
        </w:tc>
        <w:tc>
          <w:tcPr>
            <w:tcW w:w="1152" w:type="dxa"/>
            <w:tcBorders>
              <w:top w:val="single" w:sz="16" w:space="0" w:color="000000"/>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,777</w:t>
            </w:r>
            <w:r w:rsidRPr="00487B18">
              <w:rPr>
                <w:rFonts w:ascii="Arial" w:hAnsi="Arial" w:cs="Arial"/>
                <w:color w:val="000000"/>
                <w:sz w:val="18"/>
                <w:szCs w:val="18"/>
                <w:vertAlign w:val="superscript"/>
              </w:rPr>
              <w:t>**</w:t>
            </w:r>
          </w:p>
        </w:tc>
      </w:tr>
      <w:tr w:rsidR="00801299" w:rsidRPr="00487B18" w:rsidTr="00801299">
        <w:trPr>
          <w:cantSplit/>
        </w:trPr>
        <w:tc>
          <w:tcPr>
            <w:tcW w:w="1153" w:type="dxa"/>
            <w:vMerge/>
            <w:tcBorders>
              <w:top w:val="single" w:sz="16" w:space="0" w:color="000000"/>
              <w:left w:val="single" w:sz="16" w:space="0" w:color="000000"/>
              <w:bottom w:val="nil"/>
              <w:right w:val="nil"/>
            </w:tcBorders>
            <w:shd w:val="clear" w:color="auto" w:fill="FFFFFF"/>
            <w:vAlign w:val="center"/>
          </w:tcPr>
          <w:p w:rsidR="00801299" w:rsidRPr="00487B18" w:rsidRDefault="00801299" w:rsidP="00801299">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Sig. (2-tailed)</w:t>
            </w:r>
          </w:p>
        </w:tc>
        <w:tc>
          <w:tcPr>
            <w:tcW w:w="1152" w:type="dxa"/>
            <w:tcBorders>
              <w:top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,000</w:t>
            </w:r>
          </w:p>
        </w:tc>
      </w:tr>
      <w:tr w:rsidR="00801299" w:rsidRPr="00487B18" w:rsidTr="00801299">
        <w:trPr>
          <w:cantSplit/>
        </w:trPr>
        <w:tc>
          <w:tcPr>
            <w:tcW w:w="1153" w:type="dxa"/>
            <w:vMerge/>
            <w:tcBorders>
              <w:top w:val="single" w:sz="16" w:space="0" w:color="000000"/>
              <w:left w:val="single" w:sz="16" w:space="0" w:color="000000"/>
              <w:bottom w:val="nil"/>
              <w:right w:val="nil"/>
            </w:tcBorders>
            <w:shd w:val="clear" w:color="auto" w:fill="FFFFFF"/>
            <w:vAlign w:val="center"/>
          </w:tcPr>
          <w:p w:rsidR="00801299" w:rsidRPr="00487B18" w:rsidRDefault="00801299" w:rsidP="00801299">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N</w:t>
            </w:r>
          </w:p>
        </w:tc>
        <w:tc>
          <w:tcPr>
            <w:tcW w:w="1152" w:type="dxa"/>
            <w:tcBorders>
              <w:top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60</w:t>
            </w:r>
          </w:p>
        </w:tc>
      </w:tr>
      <w:tr w:rsidR="00801299" w:rsidRPr="00487B18" w:rsidTr="00801299">
        <w:trPr>
          <w:cantSplit/>
        </w:trPr>
        <w:tc>
          <w:tcPr>
            <w:tcW w:w="1153" w:type="dxa"/>
            <w:vMerge w:val="restart"/>
            <w:tcBorders>
              <w:top w:val="nil"/>
              <w:left w:val="single" w:sz="16" w:space="0" w:color="000000"/>
              <w:bottom w:val="nil"/>
              <w:right w:val="nil"/>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VAR00002</w:t>
            </w:r>
            <w:r>
              <w:rPr>
                <w:rFonts w:ascii="Arial" w:hAnsi="Arial" w:cs="Arial" w:hint="cs"/>
                <w:color w:val="000000"/>
                <w:sz w:val="18"/>
                <w:szCs w:val="18"/>
                <w:rtl/>
              </w:rPr>
              <w:t xml:space="preserve">بعد النفوذ </w:t>
            </w: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Pearson Correlation</w:t>
            </w:r>
          </w:p>
        </w:tc>
        <w:tc>
          <w:tcPr>
            <w:tcW w:w="1152" w:type="dxa"/>
            <w:tcBorders>
              <w:top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,736</w:t>
            </w:r>
            <w:r w:rsidRPr="00487B18">
              <w:rPr>
                <w:rFonts w:ascii="Arial" w:hAnsi="Arial" w:cs="Arial"/>
                <w:color w:val="000000"/>
                <w:sz w:val="18"/>
                <w:szCs w:val="18"/>
                <w:vertAlign w:val="superscript"/>
              </w:rPr>
              <w:t>**</w:t>
            </w:r>
          </w:p>
        </w:tc>
      </w:tr>
      <w:tr w:rsidR="00801299" w:rsidRPr="00487B18" w:rsidTr="00801299">
        <w:trPr>
          <w:cantSplit/>
        </w:trPr>
        <w:tc>
          <w:tcPr>
            <w:tcW w:w="1153" w:type="dxa"/>
            <w:vMerge/>
            <w:tcBorders>
              <w:top w:val="nil"/>
              <w:left w:val="single" w:sz="16" w:space="0" w:color="000000"/>
              <w:bottom w:val="nil"/>
              <w:right w:val="nil"/>
            </w:tcBorders>
            <w:shd w:val="clear" w:color="auto" w:fill="FFFFFF"/>
            <w:vAlign w:val="center"/>
          </w:tcPr>
          <w:p w:rsidR="00801299" w:rsidRPr="00487B18" w:rsidRDefault="00801299" w:rsidP="00801299">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Sig. (2-tailed)</w:t>
            </w:r>
          </w:p>
        </w:tc>
        <w:tc>
          <w:tcPr>
            <w:tcW w:w="1152" w:type="dxa"/>
            <w:tcBorders>
              <w:top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,000</w:t>
            </w:r>
          </w:p>
        </w:tc>
      </w:tr>
      <w:tr w:rsidR="00801299" w:rsidRPr="00487B18" w:rsidTr="00801299">
        <w:trPr>
          <w:cantSplit/>
        </w:trPr>
        <w:tc>
          <w:tcPr>
            <w:tcW w:w="1153" w:type="dxa"/>
            <w:vMerge/>
            <w:tcBorders>
              <w:top w:val="nil"/>
              <w:left w:val="single" w:sz="16" w:space="0" w:color="000000"/>
              <w:bottom w:val="nil"/>
              <w:right w:val="nil"/>
            </w:tcBorders>
            <w:shd w:val="clear" w:color="auto" w:fill="FFFFFF"/>
            <w:vAlign w:val="center"/>
          </w:tcPr>
          <w:p w:rsidR="00801299" w:rsidRPr="00487B18" w:rsidRDefault="00801299" w:rsidP="00801299">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N</w:t>
            </w:r>
          </w:p>
        </w:tc>
        <w:tc>
          <w:tcPr>
            <w:tcW w:w="1152" w:type="dxa"/>
            <w:tcBorders>
              <w:top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60</w:t>
            </w:r>
          </w:p>
        </w:tc>
      </w:tr>
      <w:tr w:rsidR="00801299" w:rsidRPr="00487B18" w:rsidTr="00801299">
        <w:trPr>
          <w:cantSplit/>
        </w:trPr>
        <w:tc>
          <w:tcPr>
            <w:tcW w:w="1153" w:type="dxa"/>
            <w:vMerge w:val="restart"/>
            <w:tcBorders>
              <w:top w:val="nil"/>
              <w:left w:val="single" w:sz="16" w:space="0" w:color="000000"/>
              <w:bottom w:val="nil"/>
              <w:right w:val="nil"/>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VAR00003</w:t>
            </w:r>
            <w:r>
              <w:rPr>
                <w:rFonts w:ascii="Arial" w:hAnsi="Arial" w:cs="Arial" w:hint="cs"/>
                <w:color w:val="000000"/>
                <w:sz w:val="18"/>
                <w:szCs w:val="18"/>
                <w:rtl/>
              </w:rPr>
              <w:t xml:space="preserve">بعد الحظ </w:t>
            </w: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Pearson Correlation</w:t>
            </w:r>
          </w:p>
        </w:tc>
        <w:tc>
          <w:tcPr>
            <w:tcW w:w="1152" w:type="dxa"/>
            <w:tcBorders>
              <w:top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,362</w:t>
            </w:r>
            <w:r w:rsidRPr="00487B18">
              <w:rPr>
                <w:rFonts w:ascii="Arial" w:hAnsi="Arial" w:cs="Arial"/>
                <w:color w:val="000000"/>
                <w:sz w:val="18"/>
                <w:szCs w:val="18"/>
                <w:vertAlign w:val="superscript"/>
              </w:rPr>
              <w:t>**</w:t>
            </w:r>
          </w:p>
        </w:tc>
      </w:tr>
      <w:tr w:rsidR="00801299" w:rsidRPr="00487B18" w:rsidTr="00801299">
        <w:trPr>
          <w:cantSplit/>
        </w:trPr>
        <w:tc>
          <w:tcPr>
            <w:tcW w:w="1153" w:type="dxa"/>
            <w:vMerge/>
            <w:tcBorders>
              <w:top w:val="nil"/>
              <w:left w:val="single" w:sz="16" w:space="0" w:color="000000"/>
              <w:bottom w:val="nil"/>
              <w:right w:val="nil"/>
            </w:tcBorders>
            <w:shd w:val="clear" w:color="auto" w:fill="FFFFFF"/>
            <w:vAlign w:val="center"/>
          </w:tcPr>
          <w:p w:rsidR="00801299" w:rsidRPr="00487B18" w:rsidRDefault="00801299" w:rsidP="00801299">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Sig. (2-tailed)</w:t>
            </w:r>
          </w:p>
        </w:tc>
        <w:tc>
          <w:tcPr>
            <w:tcW w:w="1152" w:type="dxa"/>
            <w:tcBorders>
              <w:top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,004</w:t>
            </w:r>
          </w:p>
        </w:tc>
      </w:tr>
      <w:tr w:rsidR="00801299" w:rsidRPr="00487B18" w:rsidTr="00801299">
        <w:trPr>
          <w:cantSplit/>
        </w:trPr>
        <w:tc>
          <w:tcPr>
            <w:tcW w:w="1153" w:type="dxa"/>
            <w:vMerge/>
            <w:tcBorders>
              <w:top w:val="nil"/>
              <w:left w:val="single" w:sz="16" w:space="0" w:color="000000"/>
              <w:bottom w:val="nil"/>
              <w:right w:val="nil"/>
            </w:tcBorders>
            <w:shd w:val="clear" w:color="auto" w:fill="FFFFFF"/>
            <w:vAlign w:val="center"/>
          </w:tcPr>
          <w:p w:rsidR="00801299" w:rsidRPr="00487B18" w:rsidRDefault="00801299" w:rsidP="00801299">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N</w:t>
            </w:r>
          </w:p>
        </w:tc>
        <w:tc>
          <w:tcPr>
            <w:tcW w:w="1152" w:type="dxa"/>
            <w:tcBorders>
              <w:top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60</w:t>
            </w:r>
          </w:p>
        </w:tc>
      </w:tr>
      <w:tr w:rsidR="00801299" w:rsidRPr="00487B18" w:rsidTr="00801299">
        <w:trPr>
          <w:cantSplit/>
        </w:trPr>
        <w:tc>
          <w:tcPr>
            <w:tcW w:w="1153" w:type="dxa"/>
            <w:vMerge w:val="restart"/>
            <w:tcBorders>
              <w:top w:val="nil"/>
              <w:left w:val="single" w:sz="16" w:space="0" w:color="000000"/>
              <w:bottom w:val="single" w:sz="16" w:space="0" w:color="000000"/>
              <w:right w:val="nil"/>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VAR00004</w:t>
            </w: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Pearson Correlation</w:t>
            </w:r>
          </w:p>
        </w:tc>
        <w:tc>
          <w:tcPr>
            <w:tcW w:w="1152" w:type="dxa"/>
            <w:tcBorders>
              <w:top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1</w:t>
            </w:r>
          </w:p>
        </w:tc>
      </w:tr>
      <w:tr w:rsidR="00801299" w:rsidRPr="00487B18" w:rsidTr="00801299">
        <w:trPr>
          <w:cantSplit/>
        </w:trPr>
        <w:tc>
          <w:tcPr>
            <w:tcW w:w="1153" w:type="dxa"/>
            <w:vMerge/>
            <w:tcBorders>
              <w:top w:val="nil"/>
              <w:left w:val="single" w:sz="16" w:space="0" w:color="000000"/>
              <w:bottom w:val="single" w:sz="16" w:space="0" w:color="000000"/>
              <w:right w:val="nil"/>
            </w:tcBorders>
            <w:shd w:val="clear" w:color="auto" w:fill="FFFFFF"/>
            <w:vAlign w:val="center"/>
          </w:tcPr>
          <w:p w:rsidR="00801299" w:rsidRPr="00487B18" w:rsidRDefault="00801299" w:rsidP="00801299">
            <w:pPr>
              <w:autoSpaceDE w:val="0"/>
              <w:autoSpaceDN w:val="0"/>
              <w:adjustRightInd w:val="0"/>
              <w:spacing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Sig. (2-tailed)</w:t>
            </w:r>
          </w:p>
        </w:tc>
        <w:tc>
          <w:tcPr>
            <w:tcW w:w="1152" w:type="dxa"/>
            <w:tcBorders>
              <w:top w:val="nil"/>
              <w:bottom w:val="nil"/>
              <w:right w:val="single" w:sz="16" w:space="0" w:color="000000"/>
            </w:tcBorders>
            <w:shd w:val="clear" w:color="auto" w:fill="FFFFFF"/>
          </w:tcPr>
          <w:p w:rsidR="00801299" w:rsidRPr="00487B18" w:rsidRDefault="00801299" w:rsidP="00801299">
            <w:pPr>
              <w:autoSpaceDE w:val="0"/>
              <w:autoSpaceDN w:val="0"/>
              <w:adjustRightInd w:val="0"/>
              <w:spacing w:after="0" w:line="240" w:lineRule="auto"/>
              <w:rPr>
                <w:rFonts w:ascii="Times New Roman" w:hAnsi="Times New Roman" w:cs="Times New Roman"/>
                <w:sz w:val="24"/>
                <w:szCs w:val="24"/>
              </w:rPr>
            </w:pPr>
          </w:p>
        </w:tc>
      </w:tr>
      <w:tr w:rsidR="00801299" w:rsidRPr="00487B18" w:rsidTr="00801299">
        <w:trPr>
          <w:cantSplit/>
        </w:trPr>
        <w:tc>
          <w:tcPr>
            <w:tcW w:w="1153" w:type="dxa"/>
            <w:vMerge/>
            <w:tcBorders>
              <w:top w:val="nil"/>
              <w:left w:val="single" w:sz="16" w:space="0" w:color="000000"/>
              <w:bottom w:val="single" w:sz="16" w:space="0" w:color="000000"/>
              <w:right w:val="nil"/>
            </w:tcBorders>
            <w:shd w:val="clear" w:color="auto" w:fill="FFFFFF"/>
            <w:vAlign w:val="center"/>
          </w:tcPr>
          <w:p w:rsidR="00801299" w:rsidRPr="00487B18" w:rsidRDefault="00801299" w:rsidP="00801299">
            <w:pPr>
              <w:autoSpaceDE w:val="0"/>
              <w:autoSpaceDN w:val="0"/>
              <w:adjustRightInd w:val="0"/>
              <w:spacing w:after="0" w:line="240" w:lineRule="auto"/>
              <w:rPr>
                <w:rFonts w:ascii="Times New Roman" w:hAnsi="Times New Roman" w:cs="Times New Roman"/>
                <w:sz w:val="24"/>
                <w:szCs w:val="24"/>
              </w:rPr>
            </w:pPr>
          </w:p>
        </w:tc>
        <w:tc>
          <w:tcPr>
            <w:tcW w:w="1956" w:type="dxa"/>
            <w:tcBorders>
              <w:top w:val="nil"/>
              <w:left w:val="nil"/>
              <w:bottom w:val="single" w:sz="16" w:space="0" w:color="000000"/>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N</w:t>
            </w:r>
          </w:p>
        </w:tc>
        <w:tc>
          <w:tcPr>
            <w:tcW w:w="1152" w:type="dxa"/>
            <w:tcBorders>
              <w:top w:val="nil"/>
              <w:bottom w:val="single" w:sz="16" w:space="0" w:color="000000"/>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60</w:t>
            </w:r>
          </w:p>
        </w:tc>
      </w:tr>
    </w:tbl>
    <w:p w:rsidR="00801299" w:rsidRPr="0023323F" w:rsidRDefault="00801299" w:rsidP="00801299">
      <w:pPr>
        <w:rPr>
          <w:rtl/>
          <w:lang w:val="en-US" w:bidi="ar-DZ"/>
        </w:rPr>
      </w:pPr>
    </w:p>
    <w:p w:rsidR="00801299" w:rsidRPr="005657D6" w:rsidRDefault="00801299" w:rsidP="0072774A">
      <w:pPr>
        <w:pStyle w:val="ListParagraph"/>
        <w:numPr>
          <w:ilvl w:val="0"/>
          <w:numId w:val="71"/>
        </w:numPr>
        <w:bidi/>
        <w:spacing w:after="160" w:line="259" w:lineRule="auto"/>
        <w:rPr>
          <w:rFonts w:ascii="Simplified Arabic" w:hAnsi="Simplified Arabic" w:cs="Simplified Arabic"/>
          <w:sz w:val="28"/>
          <w:szCs w:val="28"/>
          <w:rtl/>
          <w:lang w:bidi="ar-DZ"/>
        </w:rPr>
      </w:pPr>
      <w:r w:rsidRPr="005657D6">
        <w:rPr>
          <w:rFonts w:ascii="Simplified Arabic" w:hAnsi="Simplified Arabic" w:cs="Simplified Arabic"/>
          <w:sz w:val="28"/>
          <w:szCs w:val="28"/>
          <w:rtl/>
          <w:lang w:bidi="ar-DZ"/>
        </w:rPr>
        <w:t xml:space="preserve">ارتباط الفقرة بالبعد الذي تنتمي اليه </w:t>
      </w:r>
    </w:p>
    <w:p w:rsidR="00801299" w:rsidRPr="005657D6" w:rsidRDefault="00801299" w:rsidP="0072774A">
      <w:pPr>
        <w:pStyle w:val="ListParagraph"/>
        <w:numPr>
          <w:ilvl w:val="0"/>
          <w:numId w:val="70"/>
        </w:numPr>
        <w:bidi/>
        <w:spacing w:after="160" w:line="259" w:lineRule="auto"/>
        <w:rPr>
          <w:rFonts w:ascii="Simplified Arabic" w:hAnsi="Simplified Arabic" w:cs="Simplified Arabic"/>
          <w:sz w:val="28"/>
          <w:szCs w:val="28"/>
          <w:rtl/>
          <w:lang w:bidi="ar-DZ"/>
        </w:rPr>
      </w:pPr>
      <w:r w:rsidRPr="005657D6">
        <w:rPr>
          <w:rFonts w:ascii="Simplified Arabic" w:hAnsi="Simplified Arabic" w:cs="Simplified Arabic" w:hint="cs"/>
          <w:sz w:val="28"/>
          <w:szCs w:val="28"/>
          <w:rtl/>
          <w:lang w:bidi="ar-DZ"/>
        </w:rPr>
        <w:t xml:space="preserve">ارتباط الفقرة بالبعد </w:t>
      </w:r>
      <w:r w:rsidRPr="005657D6">
        <w:rPr>
          <w:rFonts w:ascii="Simplified Arabic" w:hAnsi="Simplified Arabic" w:cs="Simplified Arabic"/>
          <w:sz w:val="28"/>
          <w:szCs w:val="28"/>
          <w:rtl/>
          <w:lang w:bidi="ar-DZ"/>
        </w:rPr>
        <w:t>الداخلي</w:t>
      </w:r>
    </w:p>
    <w:p w:rsidR="00801299" w:rsidRPr="00A312AE" w:rsidRDefault="00801299" w:rsidP="00801299">
      <w:pPr>
        <w:autoSpaceDE w:val="0"/>
        <w:autoSpaceDN w:val="0"/>
        <w:adjustRightInd w:val="0"/>
        <w:spacing w:after="0" w:line="240" w:lineRule="auto"/>
        <w:rPr>
          <w:rFonts w:ascii="Times New Roman" w:hAnsi="Times New Roman" w:cs="Times New Roman"/>
          <w:sz w:val="24"/>
          <w:szCs w:val="24"/>
        </w:rPr>
      </w:pPr>
    </w:p>
    <w:tbl>
      <w:tblPr>
        <w:tblW w:w="452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4"/>
        <w:gridCol w:w="2075"/>
        <w:gridCol w:w="1223"/>
      </w:tblGrid>
      <w:tr w:rsidR="00801299" w:rsidRPr="00A312AE" w:rsidTr="00801299">
        <w:trPr>
          <w:cantSplit/>
        </w:trPr>
        <w:tc>
          <w:tcPr>
            <w:tcW w:w="3299" w:type="dxa"/>
            <w:gridSpan w:val="2"/>
            <w:tcBorders>
              <w:top w:val="single" w:sz="16" w:space="0" w:color="000000"/>
              <w:left w:val="single" w:sz="16" w:space="0" w:color="000000"/>
              <w:bottom w:val="single" w:sz="16" w:space="0" w:color="000000"/>
              <w:right w:val="nil"/>
            </w:tcBorders>
            <w:shd w:val="clear" w:color="auto" w:fill="FFFFFF"/>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p>
        </w:tc>
        <w:tc>
          <w:tcPr>
            <w:tcW w:w="1223" w:type="dxa"/>
            <w:tcBorders>
              <w:top w:val="single" w:sz="16" w:space="0" w:color="000000"/>
              <w:bottom w:val="single" w:sz="16" w:space="0" w:color="000000"/>
              <w:right w:val="single" w:sz="16" w:space="0" w:color="000000"/>
            </w:tcBorders>
            <w:shd w:val="clear" w:color="auto" w:fill="FFFFFF"/>
          </w:tcPr>
          <w:p w:rsidR="00801299" w:rsidRPr="00A312AE"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A312AE">
              <w:rPr>
                <w:rFonts w:ascii="Arial" w:hAnsi="Arial" w:cs="Arial"/>
                <w:color w:val="000000"/>
                <w:sz w:val="18"/>
                <w:szCs w:val="18"/>
              </w:rPr>
              <w:t>VAR00007</w:t>
            </w:r>
          </w:p>
        </w:tc>
      </w:tr>
      <w:tr w:rsidR="00801299" w:rsidRPr="00A312AE" w:rsidTr="00801299">
        <w:trPr>
          <w:cantSplit/>
        </w:trPr>
        <w:tc>
          <w:tcPr>
            <w:tcW w:w="1224" w:type="dxa"/>
            <w:vMerge w:val="restart"/>
            <w:tcBorders>
              <w:top w:val="single" w:sz="16" w:space="0" w:color="000000"/>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VAR00001</w:t>
            </w:r>
          </w:p>
        </w:tc>
        <w:tc>
          <w:tcPr>
            <w:tcW w:w="2075" w:type="dxa"/>
            <w:tcBorders>
              <w:top w:val="single" w:sz="16" w:space="0" w:color="000000"/>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Pearson Correlation</w:t>
            </w:r>
          </w:p>
        </w:tc>
        <w:tc>
          <w:tcPr>
            <w:tcW w:w="1223" w:type="dxa"/>
            <w:tcBorders>
              <w:top w:val="single" w:sz="16" w:space="0" w:color="000000"/>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,636</w:t>
            </w:r>
            <w:r w:rsidRPr="00A312AE">
              <w:rPr>
                <w:rFonts w:ascii="Arial" w:hAnsi="Arial" w:cs="Arial"/>
                <w:color w:val="000000"/>
                <w:sz w:val="18"/>
                <w:szCs w:val="18"/>
                <w:vertAlign w:val="superscript"/>
              </w:rPr>
              <w:t>**</w:t>
            </w:r>
          </w:p>
        </w:tc>
      </w:tr>
      <w:tr w:rsidR="00801299" w:rsidRPr="00A312AE" w:rsidTr="00801299">
        <w:trPr>
          <w:cantSplit/>
        </w:trPr>
        <w:tc>
          <w:tcPr>
            <w:tcW w:w="1224" w:type="dxa"/>
            <w:vMerge/>
            <w:tcBorders>
              <w:top w:val="single" w:sz="16" w:space="0" w:color="000000"/>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,000</w:t>
            </w:r>
          </w:p>
        </w:tc>
      </w:tr>
      <w:tr w:rsidR="00801299" w:rsidRPr="00A312AE" w:rsidTr="00801299">
        <w:trPr>
          <w:cantSplit/>
        </w:trPr>
        <w:tc>
          <w:tcPr>
            <w:tcW w:w="1224" w:type="dxa"/>
            <w:vMerge/>
            <w:tcBorders>
              <w:top w:val="single" w:sz="16" w:space="0" w:color="000000"/>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60</w:t>
            </w:r>
          </w:p>
        </w:tc>
      </w:tr>
      <w:tr w:rsidR="00801299" w:rsidRPr="00A312AE"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VAR00002</w:t>
            </w: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,594</w:t>
            </w:r>
            <w:r w:rsidRPr="00A312AE">
              <w:rPr>
                <w:rFonts w:ascii="Arial" w:hAnsi="Arial" w:cs="Arial"/>
                <w:color w:val="000000"/>
                <w:sz w:val="18"/>
                <w:szCs w:val="18"/>
                <w:vertAlign w:val="superscript"/>
              </w:rPr>
              <w:t>**</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,000</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60</w:t>
            </w:r>
          </w:p>
        </w:tc>
      </w:tr>
      <w:tr w:rsidR="00801299" w:rsidRPr="00A312AE"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VAR00003</w:t>
            </w: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,522</w:t>
            </w:r>
            <w:r w:rsidRPr="00A312AE">
              <w:rPr>
                <w:rFonts w:ascii="Arial" w:hAnsi="Arial" w:cs="Arial"/>
                <w:color w:val="000000"/>
                <w:sz w:val="18"/>
                <w:szCs w:val="18"/>
                <w:vertAlign w:val="superscript"/>
              </w:rPr>
              <w:t>**</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,000</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60</w:t>
            </w:r>
          </w:p>
        </w:tc>
      </w:tr>
      <w:tr w:rsidR="00801299" w:rsidRPr="00A312AE"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VAR00004</w:t>
            </w: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,678</w:t>
            </w:r>
            <w:r w:rsidRPr="00A312AE">
              <w:rPr>
                <w:rFonts w:ascii="Arial" w:hAnsi="Arial" w:cs="Arial"/>
                <w:color w:val="000000"/>
                <w:sz w:val="18"/>
                <w:szCs w:val="18"/>
                <w:vertAlign w:val="superscript"/>
              </w:rPr>
              <w:t>**</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,000</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60</w:t>
            </w:r>
          </w:p>
        </w:tc>
      </w:tr>
      <w:tr w:rsidR="00801299" w:rsidRPr="00A312AE"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VAR00005</w:t>
            </w: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,657</w:t>
            </w:r>
            <w:r w:rsidRPr="00A312AE">
              <w:rPr>
                <w:rFonts w:ascii="Arial" w:hAnsi="Arial" w:cs="Arial"/>
                <w:color w:val="000000"/>
                <w:sz w:val="18"/>
                <w:szCs w:val="18"/>
                <w:vertAlign w:val="superscript"/>
              </w:rPr>
              <w:t>**</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,000</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60</w:t>
            </w:r>
          </w:p>
        </w:tc>
      </w:tr>
      <w:tr w:rsidR="00801299" w:rsidRPr="00A312AE"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VAR00006</w:t>
            </w: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,585</w:t>
            </w:r>
            <w:r w:rsidRPr="00A312AE">
              <w:rPr>
                <w:rFonts w:ascii="Arial" w:hAnsi="Arial" w:cs="Arial"/>
                <w:color w:val="000000"/>
                <w:sz w:val="18"/>
                <w:szCs w:val="18"/>
                <w:vertAlign w:val="superscript"/>
              </w:rPr>
              <w:t>**</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,000</w:t>
            </w:r>
          </w:p>
        </w:tc>
      </w:tr>
      <w:tr w:rsidR="00801299" w:rsidRPr="00A312AE"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60</w:t>
            </w:r>
          </w:p>
        </w:tc>
      </w:tr>
      <w:tr w:rsidR="00801299" w:rsidRPr="00A312AE" w:rsidTr="00801299">
        <w:trPr>
          <w:cantSplit/>
        </w:trPr>
        <w:tc>
          <w:tcPr>
            <w:tcW w:w="1224" w:type="dxa"/>
            <w:vMerge w:val="restart"/>
            <w:tcBorders>
              <w:top w:val="nil"/>
              <w:left w:val="single" w:sz="16" w:space="0" w:color="000000"/>
              <w:bottom w:val="single" w:sz="16" w:space="0" w:color="000000"/>
              <w:right w:val="nil"/>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VAR00007</w:t>
            </w: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1</w:t>
            </w:r>
          </w:p>
        </w:tc>
      </w:tr>
      <w:tr w:rsidR="00801299" w:rsidRPr="00A312AE" w:rsidTr="00801299">
        <w:trPr>
          <w:cantSplit/>
        </w:trPr>
        <w:tc>
          <w:tcPr>
            <w:tcW w:w="1224" w:type="dxa"/>
            <w:vMerge/>
            <w:tcBorders>
              <w:top w:val="nil"/>
              <w:left w:val="single" w:sz="16" w:space="0" w:color="000000"/>
              <w:bottom w:val="single" w:sz="16" w:space="0" w:color="000000"/>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tcPr>
          <w:p w:rsidR="00801299" w:rsidRPr="00A312AE" w:rsidRDefault="00801299" w:rsidP="00801299">
            <w:pPr>
              <w:autoSpaceDE w:val="0"/>
              <w:autoSpaceDN w:val="0"/>
              <w:adjustRightInd w:val="0"/>
              <w:spacing w:after="0" w:line="240" w:lineRule="auto"/>
              <w:rPr>
                <w:rFonts w:ascii="Times New Roman" w:hAnsi="Times New Roman" w:cs="Times New Roman"/>
                <w:sz w:val="24"/>
                <w:szCs w:val="24"/>
              </w:rPr>
            </w:pPr>
          </w:p>
        </w:tc>
      </w:tr>
      <w:tr w:rsidR="00801299" w:rsidRPr="00A312AE" w:rsidTr="00801299">
        <w:trPr>
          <w:cantSplit/>
        </w:trPr>
        <w:tc>
          <w:tcPr>
            <w:tcW w:w="1224" w:type="dxa"/>
            <w:vMerge/>
            <w:tcBorders>
              <w:top w:val="nil"/>
              <w:left w:val="single" w:sz="16" w:space="0" w:color="000000"/>
              <w:bottom w:val="single" w:sz="16" w:space="0" w:color="000000"/>
              <w:right w:val="nil"/>
            </w:tcBorders>
            <w:shd w:val="clear" w:color="auto" w:fill="FFFFFF"/>
            <w:vAlign w:val="center"/>
          </w:tcPr>
          <w:p w:rsidR="00801299" w:rsidRPr="00A312AE" w:rsidRDefault="00801299" w:rsidP="00801299">
            <w:pPr>
              <w:autoSpaceDE w:val="0"/>
              <w:autoSpaceDN w:val="0"/>
              <w:adjustRightInd w:val="0"/>
              <w:spacing w:after="0" w:line="240" w:lineRule="auto"/>
              <w:rPr>
                <w:rFonts w:ascii="Times New Roman" w:hAnsi="Times New Roman" w:cs="Times New Roman"/>
                <w:sz w:val="24"/>
                <w:szCs w:val="24"/>
              </w:rPr>
            </w:pPr>
          </w:p>
        </w:tc>
        <w:tc>
          <w:tcPr>
            <w:tcW w:w="2075" w:type="dxa"/>
            <w:tcBorders>
              <w:top w:val="nil"/>
              <w:left w:val="nil"/>
              <w:bottom w:val="single" w:sz="16" w:space="0" w:color="000000"/>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rPr>
                <w:rFonts w:ascii="Arial" w:hAnsi="Arial" w:cs="Arial"/>
                <w:color w:val="000000"/>
                <w:sz w:val="18"/>
                <w:szCs w:val="18"/>
              </w:rPr>
            </w:pPr>
            <w:r w:rsidRPr="00A312AE">
              <w:rPr>
                <w:rFonts w:ascii="Arial" w:hAnsi="Arial" w:cs="Arial"/>
                <w:color w:val="000000"/>
                <w:sz w:val="18"/>
                <w:szCs w:val="18"/>
              </w:rPr>
              <w:t>N</w:t>
            </w:r>
          </w:p>
        </w:tc>
        <w:tc>
          <w:tcPr>
            <w:tcW w:w="1223" w:type="dxa"/>
            <w:tcBorders>
              <w:top w:val="nil"/>
              <w:bottom w:val="single" w:sz="16" w:space="0" w:color="000000"/>
              <w:right w:val="single" w:sz="16" w:space="0" w:color="000000"/>
            </w:tcBorders>
            <w:shd w:val="clear" w:color="auto" w:fill="FFFFFF"/>
            <w:vAlign w:val="center"/>
          </w:tcPr>
          <w:p w:rsidR="00801299" w:rsidRPr="00A312AE"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A312AE">
              <w:rPr>
                <w:rFonts w:ascii="Arial" w:hAnsi="Arial" w:cs="Arial"/>
                <w:color w:val="000000"/>
                <w:sz w:val="18"/>
                <w:szCs w:val="18"/>
              </w:rPr>
              <w:t>60</w:t>
            </w:r>
          </w:p>
        </w:tc>
      </w:tr>
    </w:tbl>
    <w:p w:rsidR="00801299" w:rsidRPr="005657D6" w:rsidRDefault="00801299" w:rsidP="0072774A">
      <w:pPr>
        <w:pStyle w:val="ListParagraph"/>
        <w:numPr>
          <w:ilvl w:val="0"/>
          <w:numId w:val="70"/>
        </w:numPr>
        <w:bidi/>
        <w:spacing w:after="160" w:line="259" w:lineRule="auto"/>
        <w:rPr>
          <w:rFonts w:ascii="Simplified Arabic" w:hAnsi="Simplified Arabic" w:cs="Simplified Arabic"/>
          <w:sz w:val="28"/>
          <w:szCs w:val="28"/>
          <w:rtl/>
          <w:lang w:val="en-US" w:bidi="ar-DZ"/>
        </w:rPr>
      </w:pPr>
      <w:r w:rsidRPr="005657D6">
        <w:rPr>
          <w:rFonts w:ascii="Simplified Arabic" w:hAnsi="Simplified Arabic" w:cs="Simplified Arabic"/>
          <w:sz w:val="28"/>
          <w:szCs w:val="28"/>
          <w:rtl/>
          <w:lang w:val="en-US" w:bidi="ar-DZ"/>
        </w:rPr>
        <w:t xml:space="preserve">ارتباط الفقرة ببعد </w:t>
      </w:r>
      <w:r>
        <w:rPr>
          <w:rFonts w:ascii="Simplified Arabic" w:hAnsi="Simplified Arabic" w:cs="Simplified Arabic" w:hint="cs"/>
          <w:sz w:val="28"/>
          <w:szCs w:val="28"/>
          <w:rtl/>
          <w:lang w:val="en-US" w:bidi="ar-DZ"/>
        </w:rPr>
        <w:t xml:space="preserve">ذوي </w:t>
      </w:r>
      <w:r w:rsidRPr="005657D6">
        <w:rPr>
          <w:rFonts w:ascii="Simplified Arabic" w:hAnsi="Simplified Arabic" w:cs="Simplified Arabic"/>
          <w:sz w:val="28"/>
          <w:szCs w:val="28"/>
          <w:rtl/>
          <w:lang w:val="en-US" w:bidi="ar-DZ"/>
        </w:rPr>
        <w:t xml:space="preserve">النفوذ </w:t>
      </w:r>
    </w:p>
    <w:p w:rsidR="00801299" w:rsidRPr="000E4779" w:rsidRDefault="00801299" w:rsidP="00801299">
      <w:pPr>
        <w:autoSpaceDE w:val="0"/>
        <w:autoSpaceDN w:val="0"/>
        <w:adjustRightInd w:val="0"/>
        <w:spacing w:after="0" w:line="240" w:lineRule="auto"/>
        <w:rPr>
          <w:rFonts w:ascii="Times New Roman" w:hAnsi="Times New Roman" w:cs="Times New Roman"/>
          <w:sz w:val="24"/>
          <w:szCs w:val="24"/>
        </w:rPr>
      </w:pPr>
    </w:p>
    <w:tbl>
      <w:tblPr>
        <w:tblW w:w="452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4"/>
        <w:gridCol w:w="2075"/>
        <w:gridCol w:w="1223"/>
      </w:tblGrid>
      <w:tr w:rsidR="00801299" w:rsidRPr="000E4779" w:rsidTr="00801299">
        <w:trPr>
          <w:cantSplit/>
        </w:trPr>
        <w:tc>
          <w:tcPr>
            <w:tcW w:w="3299" w:type="dxa"/>
            <w:gridSpan w:val="2"/>
            <w:tcBorders>
              <w:top w:val="single" w:sz="16" w:space="0" w:color="000000"/>
              <w:left w:val="single" w:sz="16" w:space="0" w:color="000000"/>
              <w:bottom w:val="single" w:sz="16" w:space="0" w:color="000000"/>
              <w:right w:val="nil"/>
            </w:tcBorders>
            <w:shd w:val="clear" w:color="auto" w:fill="FFFFFF"/>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p>
        </w:tc>
        <w:tc>
          <w:tcPr>
            <w:tcW w:w="1223" w:type="dxa"/>
            <w:tcBorders>
              <w:top w:val="single" w:sz="16" w:space="0" w:color="000000"/>
              <w:bottom w:val="single" w:sz="16" w:space="0" w:color="000000"/>
              <w:right w:val="single" w:sz="16" w:space="0" w:color="000000"/>
            </w:tcBorders>
            <w:shd w:val="clear" w:color="auto" w:fill="FFFFFF"/>
          </w:tcPr>
          <w:p w:rsidR="00801299" w:rsidRPr="000E4779"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0E4779">
              <w:rPr>
                <w:rFonts w:ascii="Arial" w:hAnsi="Arial" w:cs="Arial"/>
                <w:color w:val="000000"/>
                <w:sz w:val="18"/>
                <w:szCs w:val="18"/>
              </w:rPr>
              <w:t>VAR00007</w:t>
            </w:r>
          </w:p>
        </w:tc>
      </w:tr>
      <w:tr w:rsidR="00801299" w:rsidRPr="000E4779" w:rsidTr="00801299">
        <w:trPr>
          <w:cantSplit/>
        </w:trPr>
        <w:tc>
          <w:tcPr>
            <w:tcW w:w="1224" w:type="dxa"/>
            <w:vMerge w:val="restart"/>
            <w:tcBorders>
              <w:top w:val="single" w:sz="16" w:space="0" w:color="000000"/>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VAR00001</w:t>
            </w:r>
          </w:p>
        </w:tc>
        <w:tc>
          <w:tcPr>
            <w:tcW w:w="2075" w:type="dxa"/>
            <w:tcBorders>
              <w:top w:val="single" w:sz="16" w:space="0" w:color="000000"/>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single" w:sz="16" w:space="0" w:color="000000"/>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,587</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single" w:sz="16" w:space="0" w:color="000000"/>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,000</w:t>
            </w:r>
          </w:p>
        </w:tc>
      </w:tr>
      <w:tr w:rsidR="00801299" w:rsidRPr="000E4779" w:rsidTr="00801299">
        <w:trPr>
          <w:cantSplit/>
        </w:trPr>
        <w:tc>
          <w:tcPr>
            <w:tcW w:w="1224" w:type="dxa"/>
            <w:vMerge/>
            <w:tcBorders>
              <w:top w:val="single" w:sz="16" w:space="0" w:color="000000"/>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VAR00002</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,566</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,000</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VAR00003</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,589</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,000</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VAR00004</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,556</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,000</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VAR00005</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,477</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,000</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VAR00006</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,636</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,000</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single" w:sz="16" w:space="0" w:color="000000"/>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VAR00007</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1</w:t>
            </w:r>
          </w:p>
        </w:tc>
      </w:tr>
      <w:tr w:rsidR="00801299" w:rsidRPr="000E4779" w:rsidTr="00801299">
        <w:trPr>
          <w:cantSplit/>
        </w:trPr>
        <w:tc>
          <w:tcPr>
            <w:tcW w:w="1224" w:type="dxa"/>
            <w:vMerge/>
            <w:tcBorders>
              <w:top w:val="nil"/>
              <w:left w:val="single" w:sz="16" w:space="0" w:color="000000"/>
              <w:bottom w:val="single" w:sz="16" w:space="0" w:color="000000"/>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tcPr>
          <w:p w:rsidR="00801299" w:rsidRPr="000E4779" w:rsidRDefault="00801299" w:rsidP="00801299">
            <w:pPr>
              <w:autoSpaceDE w:val="0"/>
              <w:autoSpaceDN w:val="0"/>
              <w:adjustRightInd w:val="0"/>
              <w:spacing w:after="0" w:line="240" w:lineRule="auto"/>
              <w:rPr>
                <w:rFonts w:ascii="Times New Roman" w:hAnsi="Times New Roman" w:cs="Times New Roman"/>
                <w:sz w:val="24"/>
                <w:szCs w:val="24"/>
              </w:rPr>
            </w:pPr>
          </w:p>
        </w:tc>
      </w:tr>
      <w:tr w:rsidR="00801299" w:rsidRPr="000E4779" w:rsidTr="00801299">
        <w:trPr>
          <w:cantSplit/>
        </w:trPr>
        <w:tc>
          <w:tcPr>
            <w:tcW w:w="1224" w:type="dxa"/>
            <w:vMerge/>
            <w:tcBorders>
              <w:top w:val="nil"/>
              <w:left w:val="single" w:sz="16" w:space="0" w:color="000000"/>
              <w:bottom w:val="single" w:sz="16" w:space="0" w:color="000000"/>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Times New Roman" w:hAnsi="Times New Roman" w:cs="Times New Roman"/>
                <w:sz w:val="24"/>
                <w:szCs w:val="24"/>
              </w:rPr>
            </w:pPr>
          </w:p>
        </w:tc>
        <w:tc>
          <w:tcPr>
            <w:tcW w:w="2075" w:type="dxa"/>
            <w:tcBorders>
              <w:top w:val="nil"/>
              <w:left w:val="nil"/>
              <w:bottom w:val="single" w:sz="16" w:space="0" w:color="000000"/>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single" w:sz="16" w:space="0" w:color="000000"/>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bl>
    <w:p w:rsidR="00801299" w:rsidRDefault="00801299" w:rsidP="00801299">
      <w:pPr>
        <w:autoSpaceDE w:val="0"/>
        <w:autoSpaceDN w:val="0"/>
        <w:adjustRightInd w:val="0"/>
        <w:spacing w:after="0" w:line="400" w:lineRule="atLeast"/>
        <w:rPr>
          <w:rFonts w:ascii="Times New Roman" w:hAnsi="Times New Roman" w:cs="Times New Roman"/>
          <w:sz w:val="24"/>
          <w:szCs w:val="24"/>
          <w:rtl/>
          <w:lang w:val="en-US"/>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lang w:val="en-US"/>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lang w:val="en-US"/>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lang w:val="en-US"/>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lang w:val="en-US"/>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lang w:val="en-US"/>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lang w:val="en-US"/>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lang w:val="en-US"/>
        </w:rPr>
      </w:pPr>
    </w:p>
    <w:p w:rsidR="00801299" w:rsidRPr="000E4779" w:rsidRDefault="00801299" w:rsidP="00801299">
      <w:pPr>
        <w:autoSpaceDE w:val="0"/>
        <w:autoSpaceDN w:val="0"/>
        <w:adjustRightInd w:val="0"/>
        <w:spacing w:after="0" w:line="400" w:lineRule="atLeast"/>
        <w:rPr>
          <w:rFonts w:ascii="Times New Roman" w:hAnsi="Times New Roman" w:cs="Times New Roman"/>
          <w:sz w:val="24"/>
          <w:szCs w:val="24"/>
          <w:lang w:val="en-US"/>
        </w:rPr>
      </w:pPr>
    </w:p>
    <w:p w:rsidR="00801299" w:rsidRPr="005657D6" w:rsidRDefault="00801299" w:rsidP="0072774A">
      <w:pPr>
        <w:pStyle w:val="ListParagraph"/>
        <w:numPr>
          <w:ilvl w:val="0"/>
          <w:numId w:val="70"/>
        </w:numPr>
        <w:bidi/>
        <w:spacing w:after="160" w:line="259" w:lineRule="auto"/>
        <w:rPr>
          <w:rtl/>
          <w:lang w:val="en-US" w:bidi="ar-DZ"/>
        </w:rPr>
      </w:pPr>
      <w:r w:rsidRPr="005657D6">
        <w:rPr>
          <w:rFonts w:hint="cs"/>
          <w:rtl/>
          <w:lang w:val="en-US" w:bidi="ar-DZ"/>
        </w:rPr>
        <w:t>ا</w:t>
      </w:r>
      <w:r w:rsidRPr="005657D6">
        <w:rPr>
          <w:rFonts w:ascii="Simplified Arabic" w:hAnsi="Simplified Arabic" w:cs="Simplified Arabic"/>
          <w:sz w:val="28"/>
          <w:szCs w:val="28"/>
          <w:rtl/>
          <w:lang w:val="en-US" w:bidi="ar-DZ"/>
        </w:rPr>
        <w:t>رتباط الفقرة ببعد الحظ</w:t>
      </w:r>
    </w:p>
    <w:p w:rsidR="00801299" w:rsidRPr="000E4779" w:rsidRDefault="00801299" w:rsidP="00801299">
      <w:pPr>
        <w:autoSpaceDE w:val="0"/>
        <w:autoSpaceDN w:val="0"/>
        <w:adjustRightInd w:val="0"/>
        <w:spacing w:after="0" w:line="240" w:lineRule="auto"/>
        <w:rPr>
          <w:rFonts w:ascii="Times New Roman" w:hAnsi="Times New Roman" w:cs="Times New Roman"/>
          <w:sz w:val="24"/>
          <w:szCs w:val="24"/>
        </w:rPr>
      </w:pPr>
    </w:p>
    <w:tbl>
      <w:tblPr>
        <w:tblW w:w="452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4"/>
        <w:gridCol w:w="2075"/>
        <w:gridCol w:w="1223"/>
      </w:tblGrid>
      <w:tr w:rsidR="00801299" w:rsidRPr="000E4779" w:rsidTr="00801299">
        <w:trPr>
          <w:cantSplit/>
        </w:trPr>
        <w:tc>
          <w:tcPr>
            <w:tcW w:w="3299" w:type="dxa"/>
            <w:gridSpan w:val="2"/>
            <w:tcBorders>
              <w:top w:val="single" w:sz="16" w:space="0" w:color="000000"/>
              <w:left w:val="single" w:sz="16" w:space="0" w:color="000000"/>
              <w:bottom w:val="single" w:sz="16" w:space="0" w:color="000000"/>
              <w:right w:val="nil"/>
            </w:tcBorders>
            <w:shd w:val="clear" w:color="auto" w:fill="FFFFFF"/>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p>
        </w:tc>
        <w:tc>
          <w:tcPr>
            <w:tcW w:w="1223" w:type="dxa"/>
            <w:tcBorders>
              <w:top w:val="single" w:sz="16" w:space="0" w:color="000000"/>
              <w:bottom w:val="single" w:sz="16" w:space="0" w:color="000000"/>
              <w:right w:val="single" w:sz="16" w:space="0" w:color="000000"/>
            </w:tcBorders>
            <w:shd w:val="clear" w:color="auto" w:fill="FFFFFF"/>
          </w:tcPr>
          <w:p w:rsidR="00801299" w:rsidRPr="000E4779"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0E4779">
              <w:rPr>
                <w:rFonts w:ascii="Arial" w:hAnsi="Arial" w:cs="Arial"/>
                <w:color w:val="000000"/>
                <w:sz w:val="18"/>
                <w:szCs w:val="18"/>
              </w:rPr>
              <w:t>VAR00007</w:t>
            </w:r>
          </w:p>
        </w:tc>
      </w:tr>
      <w:tr w:rsidR="00801299" w:rsidRPr="000E4779" w:rsidTr="00801299">
        <w:trPr>
          <w:cantSplit/>
        </w:trPr>
        <w:tc>
          <w:tcPr>
            <w:tcW w:w="1224" w:type="dxa"/>
            <w:vMerge w:val="restart"/>
            <w:tcBorders>
              <w:top w:val="single" w:sz="16" w:space="0" w:color="000000"/>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VAR00001</w:t>
            </w:r>
          </w:p>
        </w:tc>
        <w:tc>
          <w:tcPr>
            <w:tcW w:w="2075" w:type="dxa"/>
            <w:tcBorders>
              <w:top w:val="single" w:sz="16" w:space="0" w:color="000000"/>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single" w:sz="16" w:space="0" w:color="000000"/>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,255</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single" w:sz="16" w:space="0" w:color="000000"/>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,049</w:t>
            </w:r>
          </w:p>
        </w:tc>
      </w:tr>
      <w:tr w:rsidR="00801299" w:rsidRPr="000E4779" w:rsidTr="00801299">
        <w:trPr>
          <w:cantSplit/>
        </w:trPr>
        <w:tc>
          <w:tcPr>
            <w:tcW w:w="1224" w:type="dxa"/>
            <w:vMerge/>
            <w:tcBorders>
              <w:top w:val="single" w:sz="16" w:space="0" w:color="000000"/>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VAR00002</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,730</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,000</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VAR00003</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,566</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,000</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VAR00004</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,669</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,000</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VAR00005</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,256</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,048</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VAR00006</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,396</w:t>
            </w:r>
            <w:r w:rsidRPr="000E4779">
              <w:rPr>
                <w:rFonts w:ascii="Arial" w:hAnsi="Arial" w:cs="Arial"/>
                <w:color w:val="000000"/>
                <w:sz w:val="18"/>
                <w:szCs w:val="18"/>
                <w:vertAlign w:val="superscript"/>
              </w:rPr>
              <w:t>**</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,002</w:t>
            </w:r>
          </w:p>
        </w:tc>
      </w:tr>
      <w:tr w:rsidR="00801299" w:rsidRPr="000E4779" w:rsidTr="00801299">
        <w:trPr>
          <w:cantSplit/>
        </w:trPr>
        <w:tc>
          <w:tcPr>
            <w:tcW w:w="1224" w:type="dxa"/>
            <w:vMerge/>
            <w:tcBorders>
              <w:top w:val="nil"/>
              <w:left w:val="single" w:sz="16" w:space="0" w:color="000000"/>
              <w:bottom w:val="nil"/>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r w:rsidR="00801299" w:rsidRPr="000E4779" w:rsidTr="00801299">
        <w:trPr>
          <w:cantSplit/>
        </w:trPr>
        <w:tc>
          <w:tcPr>
            <w:tcW w:w="1224" w:type="dxa"/>
            <w:vMerge w:val="restart"/>
            <w:tcBorders>
              <w:top w:val="nil"/>
              <w:left w:val="single" w:sz="16" w:space="0" w:color="000000"/>
              <w:bottom w:val="single" w:sz="16" w:space="0" w:color="000000"/>
              <w:right w:val="nil"/>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VAR00007</w:t>
            </w: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Pearson Correlation</w:t>
            </w:r>
          </w:p>
        </w:tc>
        <w:tc>
          <w:tcPr>
            <w:tcW w:w="1223" w:type="dxa"/>
            <w:tcBorders>
              <w:top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1</w:t>
            </w:r>
          </w:p>
        </w:tc>
      </w:tr>
      <w:tr w:rsidR="00801299" w:rsidRPr="000E4779" w:rsidTr="00801299">
        <w:trPr>
          <w:cantSplit/>
        </w:trPr>
        <w:tc>
          <w:tcPr>
            <w:tcW w:w="1224" w:type="dxa"/>
            <w:vMerge/>
            <w:tcBorders>
              <w:top w:val="nil"/>
              <w:left w:val="single" w:sz="16" w:space="0" w:color="000000"/>
              <w:bottom w:val="single" w:sz="16" w:space="0" w:color="000000"/>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Sig. (2-tailed)</w:t>
            </w:r>
          </w:p>
        </w:tc>
        <w:tc>
          <w:tcPr>
            <w:tcW w:w="1223" w:type="dxa"/>
            <w:tcBorders>
              <w:top w:val="nil"/>
              <w:bottom w:val="nil"/>
              <w:right w:val="single" w:sz="16" w:space="0" w:color="000000"/>
            </w:tcBorders>
            <w:shd w:val="clear" w:color="auto" w:fill="FFFFFF"/>
          </w:tcPr>
          <w:p w:rsidR="00801299" w:rsidRPr="000E4779" w:rsidRDefault="00801299" w:rsidP="00801299">
            <w:pPr>
              <w:autoSpaceDE w:val="0"/>
              <w:autoSpaceDN w:val="0"/>
              <w:adjustRightInd w:val="0"/>
              <w:spacing w:after="0" w:line="240" w:lineRule="auto"/>
              <w:rPr>
                <w:rFonts w:ascii="Times New Roman" w:hAnsi="Times New Roman" w:cs="Times New Roman"/>
                <w:sz w:val="24"/>
                <w:szCs w:val="24"/>
              </w:rPr>
            </w:pPr>
          </w:p>
        </w:tc>
      </w:tr>
      <w:tr w:rsidR="00801299" w:rsidRPr="000E4779" w:rsidTr="00801299">
        <w:trPr>
          <w:cantSplit/>
        </w:trPr>
        <w:tc>
          <w:tcPr>
            <w:tcW w:w="1224" w:type="dxa"/>
            <w:vMerge/>
            <w:tcBorders>
              <w:top w:val="nil"/>
              <w:left w:val="single" w:sz="16" w:space="0" w:color="000000"/>
              <w:bottom w:val="single" w:sz="16" w:space="0" w:color="000000"/>
              <w:right w:val="nil"/>
            </w:tcBorders>
            <w:shd w:val="clear" w:color="auto" w:fill="FFFFFF"/>
            <w:vAlign w:val="center"/>
          </w:tcPr>
          <w:p w:rsidR="00801299" w:rsidRPr="000E4779" w:rsidRDefault="00801299" w:rsidP="00801299">
            <w:pPr>
              <w:autoSpaceDE w:val="0"/>
              <w:autoSpaceDN w:val="0"/>
              <w:adjustRightInd w:val="0"/>
              <w:spacing w:after="0" w:line="240" w:lineRule="auto"/>
              <w:rPr>
                <w:rFonts w:ascii="Times New Roman" w:hAnsi="Times New Roman" w:cs="Times New Roman"/>
                <w:sz w:val="24"/>
                <w:szCs w:val="24"/>
              </w:rPr>
            </w:pPr>
          </w:p>
        </w:tc>
        <w:tc>
          <w:tcPr>
            <w:tcW w:w="2075" w:type="dxa"/>
            <w:tcBorders>
              <w:top w:val="nil"/>
              <w:left w:val="nil"/>
              <w:bottom w:val="single" w:sz="16" w:space="0" w:color="000000"/>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rPr>
                <w:rFonts w:ascii="Arial" w:hAnsi="Arial" w:cs="Arial"/>
                <w:color w:val="000000"/>
                <w:sz w:val="18"/>
                <w:szCs w:val="18"/>
              </w:rPr>
            </w:pPr>
            <w:r w:rsidRPr="000E4779">
              <w:rPr>
                <w:rFonts w:ascii="Arial" w:hAnsi="Arial" w:cs="Arial"/>
                <w:color w:val="000000"/>
                <w:sz w:val="18"/>
                <w:szCs w:val="18"/>
              </w:rPr>
              <w:t>N</w:t>
            </w:r>
          </w:p>
        </w:tc>
        <w:tc>
          <w:tcPr>
            <w:tcW w:w="1223" w:type="dxa"/>
            <w:tcBorders>
              <w:top w:val="nil"/>
              <w:bottom w:val="single" w:sz="16" w:space="0" w:color="000000"/>
              <w:right w:val="single" w:sz="16" w:space="0" w:color="000000"/>
            </w:tcBorders>
            <w:shd w:val="clear" w:color="auto" w:fill="FFFFFF"/>
            <w:vAlign w:val="center"/>
          </w:tcPr>
          <w:p w:rsidR="00801299" w:rsidRPr="000E4779"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0E4779">
              <w:rPr>
                <w:rFonts w:ascii="Arial" w:hAnsi="Arial" w:cs="Arial"/>
                <w:color w:val="000000"/>
                <w:sz w:val="18"/>
                <w:szCs w:val="18"/>
              </w:rPr>
              <w:t>60</w:t>
            </w:r>
          </w:p>
        </w:tc>
      </w:tr>
    </w:tbl>
    <w:p w:rsidR="00801299" w:rsidRDefault="00801299" w:rsidP="00801299">
      <w:pPr>
        <w:autoSpaceDE w:val="0"/>
        <w:autoSpaceDN w:val="0"/>
        <w:adjustRightInd w:val="0"/>
        <w:spacing w:after="0" w:line="400" w:lineRule="atLeast"/>
        <w:rPr>
          <w:rFonts w:ascii="Times New Roman" w:hAnsi="Times New Roman" w:cs="Times New Roman"/>
          <w:sz w:val="24"/>
          <w:szCs w:val="24"/>
          <w:rtl/>
          <w:lang w:val="en-US"/>
        </w:rPr>
      </w:pPr>
    </w:p>
    <w:p w:rsidR="00801299" w:rsidRPr="000E4779" w:rsidRDefault="00801299" w:rsidP="00801299">
      <w:pPr>
        <w:autoSpaceDE w:val="0"/>
        <w:autoSpaceDN w:val="0"/>
        <w:adjustRightInd w:val="0"/>
        <w:spacing w:after="0" w:line="400" w:lineRule="atLeast"/>
        <w:rPr>
          <w:rFonts w:ascii="Times New Roman" w:hAnsi="Times New Roman" w:cs="Times New Roman"/>
          <w:sz w:val="24"/>
          <w:szCs w:val="24"/>
          <w:lang w:val="en-US"/>
        </w:rPr>
      </w:pPr>
    </w:p>
    <w:p w:rsidR="00801299" w:rsidRPr="007219A8" w:rsidRDefault="00801299" w:rsidP="0072774A">
      <w:pPr>
        <w:pStyle w:val="ListParagraph"/>
        <w:numPr>
          <w:ilvl w:val="0"/>
          <w:numId w:val="71"/>
        </w:numPr>
        <w:bidi/>
        <w:spacing w:after="160" w:line="259" w:lineRule="auto"/>
        <w:rPr>
          <w:rFonts w:ascii="Simplified Arabic" w:hAnsi="Simplified Arabic" w:cs="Simplified Arabic"/>
          <w:sz w:val="28"/>
          <w:szCs w:val="28"/>
          <w:rtl/>
          <w:lang w:val="en-US" w:bidi="ar-DZ"/>
        </w:rPr>
      </w:pPr>
      <w:r w:rsidRPr="007219A8">
        <w:rPr>
          <w:rFonts w:ascii="Simplified Arabic" w:hAnsi="Simplified Arabic" w:cs="Simplified Arabic"/>
          <w:sz w:val="28"/>
          <w:szCs w:val="28"/>
          <w:rtl/>
          <w:lang w:val="en-US" w:bidi="ar-DZ"/>
        </w:rPr>
        <w:t xml:space="preserve">صدق المقارنة الطرفية لمقياس مركز الضبط الصحي </w:t>
      </w:r>
    </w:p>
    <w:p w:rsidR="00801299" w:rsidRPr="00487B18" w:rsidRDefault="00801299" w:rsidP="00801299">
      <w:pPr>
        <w:autoSpaceDE w:val="0"/>
        <w:autoSpaceDN w:val="0"/>
        <w:adjustRightInd w:val="0"/>
        <w:spacing w:after="0" w:line="240" w:lineRule="auto"/>
        <w:rPr>
          <w:rFonts w:ascii="Times New Roman" w:hAnsi="Times New Roman" w:cs="Times New Roman"/>
          <w:sz w:val="24"/>
          <w:szCs w:val="24"/>
        </w:rPr>
      </w:pPr>
    </w:p>
    <w:tbl>
      <w:tblPr>
        <w:tblW w:w="7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152"/>
        <w:gridCol w:w="1000"/>
        <w:gridCol w:w="1000"/>
        <w:gridCol w:w="1410"/>
        <w:gridCol w:w="1456"/>
      </w:tblGrid>
      <w:tr w:rsidR="00801299" w:rsidRPr="00487B18" w:rsidTr="00801299">
        <w:trPr>
          <w:cantSplit/>
        </w:trPr>
        <w:tc>
          <w:tcPr>
            <w:tcW w:w="7168" w:type="dxa"/>
            <w:gridSpan w:val="6"/>
            <w:tcBorders>
              <w:top w:val="nil"/>
              <w:left w:val="nil"/>
              <w:bottom w:val="nil"/>
              <w:right w:val="nil"/>
            </w:tcBorders>
            <w:shd w:val="clear" w:color="auto" w:fill="FFFFFF"/>
          </w:tcPr>
          <w:p w:rsidR="00801299" w:rsidRPr="00487B18"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487B18">
              <w:rPr>
                <w:rFonts w:ascii="Arial" w:hAnsi="Arial" w:cs="Arial"/>
                <w:b/>
                <w:bCs/>
                <w:color w:val="000000"/>
                <w:sz w:val="18"/>
                <w:szCs w:val="18"/>
              </w:rPr>
              <w:t>Group Statistics</w:t>
            </w:r>
          </w:p>
        </w:tc>
      </w:tr>
      <w:tr w:rsidR="00801299" w:rsidRPr="00487B18" w:rsidTr="00801299">
        <w:trPr>
          <w:cantSplit/>
        </w:trPr>
        <w:tc>
          <w:tcPr>
            <w:tcW w:w="1152" w:type="dxa"/>
            <w:vAlign w:val="center"/>
          </w:tcPr>
          <w:p w:rsidR="00801299" w:rsidRPr="00487B18" w:rsidRDefault="00801299" w:rsidP="00801299">
            <w:pPr>
              <w:autoSpaceDE w:val="0"/>
              <w:autoSpaceDN w:val="0"/>
              <w:adjustRightInd w:val="0"/>
              <w:spacing w:after="0" w:line="240" w:lineRule="auto"/>
              <w:rPr>
                <w:rFonts w:ascii="Arial" w:hAnsi="Arial" w:cs="Arial"/>
                <w:color w:val="000000"/>
                <w:sz w:val="18"/>
                <w:szCs w:val="18"/>
              </w:rPr>
            </w:pPr>
          </w:p>
        </w:tc>
        <w:tc>
          <w:tcPr>
            <w:tcW w:w="1152" w:type="dxa"/>
            <w:tcBorders>
              <w:top w:val="single" w:sz="16" w:space="0" w:color="000000"/>
              <w:left w:val="nil"/>
              <w:bottom w:val="single" w:sz="16" w:space="0" w:color="000000"/>
              <w:right w:val="single" w:sz="16" w:space="0" w:color="000000"/>
            </w:tcBorders>
            <w:shd w:val="clear" w:color="auto" w:fill="FFFFFF"/>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VAR00005</w:t>
            </w:r>
          </w:p>
        </w:tc>
        <w:tc>
          <w:tcPr>
            <w:tcW w:w="1000" w:type="dxa"/>
            <w:tcBorders>
              <w:top w:val="single" w:sz="16" w:space="0" w:color="000000"/>
              <w:left w:val="single" w:sz="16" w:space="0" w:color="000000"/>
              <w:bottom w:val="single" w:sz="16" w:space="0" w:color="000000"/>
            </w:tcBorders>
            <w:shd w:val="clear" w:color="auto" w:fill="FFFFFF"/>
          </w:tcPr>
          <w:p w:rsidR="00801299" w:rsidRPr="00487B18"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487B18">
              <w:rPr>
                <w:rFonts w:ascii="Arial" w:hAnsi="Arial" w:cs="Arial"/>
                <w:color w:val="000000"/>
                <w:sz w:val="18"/>
                <w:szCs w:val="18"/>
              </w:rPr>
              <w:t>N</w:t>
            </w:r>
          </w:p>
        </w:tc>
        <w:tc>
          <w:tcPr>
            <w:tcW w:w="1000" w:type="dxa"/>
            <w:tcBorders>
              <w:top w:val="single" w:sz="16" w:space="0" w:color="000000"/>
              <w:bottom w:val="single" w:sz="16" w:space="0" w:color="000000"/>
            </w:tcBorders>
            <w:shd w:val="clear" w:color="auto" w:fill="FFFFFF"/>
          </w:tcPr>
          <w:p w:rsidR="00801299" w:rsidRPr="00487B18"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487B18">
              <w:rPr>
                <w:rFonts w:ascii="Arial"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801299" w:rsidRPr="00487B18"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487B18">
              <w:rPr>
                <w:rFonts w:ascii="Arial" w:hAnsi="Arial" w:cs="Arial"/>
                <w:color w:val="000000"/>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Pr>
          <w:p w:rsidR="00801299" w:rsidRPr="00487B18"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487B18">
              <w:rPr>
                <w:rFonts w:ascii="Arial" w:hAnsi="Arial" w:cs="Arial"/>
                <w:color w:val="000000"/>
                <w:sz w:val="18"/>
                <w:szCs w:val="18"/>
              </w:rPr>
              <w:t>Std. Error Mean</w:t>
            </w:r>
          </w:p>
        </w:tc>
      </w:tr>
      <w:tr w:rsidR="00801299" w:rsidRPr="00487B18" w:rsidTr="00801299">
        <w:trPr>
          <w:cantSplit/>
        </w:trPr>
        <w:tc>
          <w:tcPr>
            <w:tcW w:w="1152" w:type="dxa"/>
            <w:vMerge w:val="restart"/>
            <w:tcBorders>
              <w:top w:val="single" w:sz="16" w:space="0" w:color="000000"/>
              <w:left w:val="single" w:sz="16" w:space="0" w:color="000000"/>
              <w:bottom w:val="single" w:sz="16" w:space="0" w:color="000000"/>
              <w:right w:val="nil"/>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VAR00004</w:t>
            </w:r>
          </w:p>
        </w:tc>
        <w:tc>
          <w:tcPr>
            <w:tcW w:w="1152" w:type="dxa"/>
            <w:tcBorders>
              <w:top w:val="single" w:sz="16" w:space="0" w:color="000000"/>
              <w:left w:val="nil"/>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1,00</w:t>
            </w:r>
            <w:r>
              <w:rPr>
                <w:rFonts w:ascii="Arial" w:hAnsi="Arial" w:cs="Arial" w:hint="cs"/>
                <w:color w:val="000000"/>
                <w:sz w:val="18"/>
                <w:szCs w:val="18"/>
                <w:rtl/>
              </w:rPr>
              <w:t xml:space="preserve">العليا </w:t>
            </w:r>
          </w:p>
        </w:tc>
        <w:tc>
          <w:tcPr>
            <w:tcW w:w="1000" w:type="dxa"/>
            <w:tcBorders>
              <w:top w:val="single" w:sz="16" w:space="0" w:color="000000"/>
              <w:left w:val="single" w:sz="16" w:space="0" w:color="000000"/>
              <w:bottom w:val="nil"/>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16</w:t>
            </w:r>
          </w:p>
        </w:tc>
        <w:tc>
          <w:tcPr>
            <w:tcW w:w="1000" w:type="dxa"/>
            <w:tcBorders>
              <w:top w:val="single" w:sz="16" w:space="0" w:color="000000"/>
              <w:bottom w:val="nil"/>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74,5625</w:t>
            </w:r>
          </w:p>
        </w:tc>
        <w:tc>
          <w:tcPr>
            <w:tcW w:w="1409" w:type="dxa"/>
            <w:tcBorders>
              <w:top w:val="single" w:sz="16" w:space="0" w:color="000000"/>
              <w:bottom w:val="nil"/>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4,21060</w:t>
            </w:r>
          </w:p>
        </w:tc>
        <w:tc>
          <w:tcPr>
            <w:tcW w:w="1455" w:type="dxa"/>
            <w:tcBorders>
              <w:top w:val="single" w:sz="16" w:space="0" w:color="000000"/>
              <w:bottom w:val="nil"/>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1,05265</w:t>
            </w:r>
          </w:p>
        </w:tc>
      </w:tr>
      <w:tr w:rsidR="00801299" w:rsidRPr="00487B18" w:rsidTr="00801299">
        <w:trPr>
          <w:cantSplit/>
        </w:trPr>
        <w:tc>
          <w:tcPr>
            <w:tcW w:w="1152" w:type="dxa"/>
            <w:vMerge/>
            <w:tcBorders>
              <w:top w:val="single" w:sz="16" w:space="0" w:color="000000"/>
              <w:left w:val="single" w:sz="16" w:space="0" w:color="000000"/>
              <w:bottom w:val="single" w:sz="16" w:space="0" w:color="000000"/>
              <w:right w:val="nil"/>
            </w:tcBorders>
            <w:shd w:val="clear" w:color="auto" w:fill="FFFFFF"/>
            <w:vAlign w:val="center"/>
          </w:tcPr>
          <w:p w:rsidR="00801299" w:rsidRPr="00487B18" w:rsidRDefault="00801299" w:rsidP="00801299">
            <w:pPr>
              <w:autoSpaceDE w:val="0"/>
              <w:autoSpaceDN w:val="0"/>
              <w:adjustRightInd w:val="0"/>
              <w:spacing w:after="0" w:line="240" w:lineRule="auto"/>
              <w:rPr>
                <w:rFonts w:ascii="Arial"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rPr>
                <w:rFonts w:ascii="Arial" w:hAnsi="Arial" w:cs="Arial"/>
                <w:color w:val="000000"/>
                <w:sz w:val="18"/>
                <w:szCs w:val="18"/>
              </w:rPr>
            </w:pPr>
            <w:r w:rsidRPr="00487B18">
              <w:rPr>
                <w:rFonts w:ascii="Arial" w:hAnsi="Arial" w:cs="Arial"/>
                <w:color w:val="000000"/>
                <w:sz w:val="18"/>
                <w:szCs w:val="18"/>
              </w:rPr>
              <w:t>2,00</w:t>
            </w:r>
            <w:r>
              <w:rPr>
                <w:rFonts w:ascii="Arial" w:hAnsi="Arial" w:cs="Arial" w:hint="cs"/>
                <w:color w:val="000000"/>
                <w:sz w:val="18"/>
                <w:szCs w:val="18"/>
                <w:rtl/>
              </w:rPr>
              <w:t xml:space="preserve">الدنيا </w:t>
            </w:r>
          </w:p>
        </w:tc>
        <w:tc>
          <w:tcPr>
            <w:tcW w:w="1000" w:type="dxa"/>
            <w:tcBorders>
              <w:top w:val="nil"/>
              <w:left w:val="single" w:sz="16" w:space="0" w:color="000000"/>
              <w:bottom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16</w:t>
            </w:r>
          </w:p>
        </w:tc>
        <w:tc>
          <w:tcPr>
            <w:tcW w:w="1000" w:type="dxa"/>
            <w:tcBorders>
              <w:top w:val="nil"/>
              <w:bottom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68,9375</w:t>
            </w:r>
          </w:p>
        </w:tc>
        <w:tc>
          <w:tcPr>
            <w:tcW w:w="1409" w:type="dxa"/>
            <w:tcBorders>
              <w:top w:val="nil"/>
              <w:bottom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5,27218</w:t>
            </w:r>
          </w:p>
        </w:tc>
        <w:tc>
          <w:tcPr>
            <w:tcW w:w="1455" w:type="dxa"/>
            <w:tcBorders>
              <w:top w:val="nil"/>
              <w:bottom w:val="single" w:sz="16" w:space="0" w:color="000000"/>
              <w:right w:val="single" w:sz="16" w:space="0" w:color="000000"/>
            </w:tcBorders>
            <w:shd w:val="clear" w:color="auto" w:fill="FFFFFF"/>
            <w:vAlign w:val="center"/>
          </w:tcPr>
          <w:p w:rsidR="00801299" w:rsidRPr="00487B18"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487B18">
              <w:rPr>
                <w:rFonts w:ascii="Arial" w:hAnsi="Arial" w:cs="Arial"/>
                <w:color w:val="000000"/>
                <w:sz w:val="18"/>
                <w:szCs w:val="18"/>
              </w:rPr>
              <w:t>1,31804</w:t>
            </w:r>
          </w:p>
        </w:tc>
      </w:tr>
    </w:tbl>
    <w:p w:rsidR="00801299" w:rsidRDefault="00801299" w:rsidP="00801299">
      <w:pPr>
        <w:autoSpaceDE w:val="0"/>
        <w:autoSpaceDN w:val="0"/>
        <w:adjustRightInd w:val="0"/>
        <w:spacing w:after="0" w:line="400" w:lineRule="atLeast"/>
        <w:rPr>
          <w:rFonts w:ascii="Times New Roman" w:hAnsi="Times New Roman" w:cs="Times New Roman"/>
          <w:sz w:val="24"/>
          <w:szCs w:val="24"/>
          <w:rtl/>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rPr>
      </w:pPr>
    </w:p>
    <w:p w:rsidR="00801299" w:rsidRDefault="00801299" w:rsidP="00801299">
      <w:pPr>
        <w:autoSpaceDE w:val="0"/>
        <w:autoSpaceDN w:val="0"/>
        <w:adjustRightInd w:val="0"/>
        <w:spacing w:after="0" w:line="400" w:lineRule="atLeast"/>
        <w:rPr>
          <w:rFonts w:ascii="Times New Roman" w:hAnsi="Times New Roman" w:cs="Times New Roman"/>
          <w:sz w:val="24"/>
          <w:szCs w:val="24"/>
          <w:rtl/>
        </w:rPr>
      </w:pPr>
    </w:p>
    <w:p w:rsidR="00801299" w:rsidRPr="00487B18" w:rsidRDefault="00801299" w:rsidP="00801299">
      <w:pPr>
        <w:autoSpaceDE w:val="0"/>
        <w:autoSpaceDN w:val="0"/>
        <w:adjustRightInd w:val="0"/>
        <w:spacing w:after="0" w:line="400" w:lineRule="atLeast"/>
        <w:rPr>
          <w:rFonts w:ascii="Times New Roman" w:hAnsi="Times New Roman" w:cs="Times New Roman"/>
          <w:sz w:val="24"/>
          <w:szCs w:val="24"/>
        </w:rPr>
      </w:pPr>
    </w:p>
    <w:tbl>
      <w:tblPr>
        <w:tblW w:w="8400" w:type="dxa"/>
        <w:tblInd w:w="1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801299" w:rsidRPr="009673E2" w:rsidTr="00801299">
        <w:trPr>
          <w:gridAfter w:val="3"/>
          <w:wAfter w:w="3600" w:type="dxa"/>
          <w:trHeight w:val="315"/>
        </w:trPr>
        <w:tc>
          <w:tcPr>
            <w:tcW w:w="240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01299" w:rsidRPr="00487B18" w:rsidRDefault="00801299" w:rsidP="00801299">
            <w:pPr>
              <w:spacing w:after="0" w:line="240" w:lineRule="auto"/>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 </w:t>
            </w:r>
          </w:p>
        </w:tc>
        <w:tc>
          <w:tcPr>
            <w:tcW w:w="2400" w:type="dxa"/>
            <w:gridSpan w:val="2"/>
            <w:tcBorders>
              <w:top w:val="single" w:sz="12" w:space="0" w:color="000000"/>
              <w:left w:val="nil"/>
              <w:bottom w:val="single" w:sz="4" w:space="0" w:color="000000"/>
              <w:right w:val="single" w:sz="4" w:space="0" w:color="000000"/>
            </w:tcBorders>
            <w:shd w:val="clear" w:color="auto" w:fill="auto"/>
            <w:vAlign w:val="bottom"/>
            <w:hideMark/>
          </w:tcPr>
          <w:p w:rsidR="00801299" w:rsidRPr="00487B18" w:rsidRDefault="00801299" w:rsidP="00801299">
            <w:pPr>
              <w:spacing w:after="0" w:line="240" w:lineRule="auto"/>
              <w:jc w:val="center"/>
              <w:rPr>
                <w:rFonts w:ascii="Arial" w:eastAsia="Times New Roman" w:hAnsi="Arial" w:cs="Arial"/>
                <w:color w:val="000000"/>
                <w:sz w:val="18"/>
                <w:szCs w:val="18"/>
                <w:lang w:val="en-US" w:eastAsia="fr-FR"/>
              </w:rPr>
            </w:pPr>
            <w:r w:rsidRPr="00487B18">
              <w:rPr>
                <w:rFonts w:ascii="Arial" w:eastAsia="Times New Roman" w:hAnsi="Arial" w:cs="Arial"/>
                <w:color w:val="000000"/>
                <w:sz w:val="18"/>
                <w:szCs w:val="18"/>
                <w:lang w:val="en-US" w:eastAsia="fr-FR"/>
              </w:rPr>
              <w:t>Levene's Test for Equality of Variances</w:t>
            </w:r>
          </w:p>
        </w:tc>
      </w:tr>
      <w:tr w:rsidR="00801299" w:rsidRPr="009F2203" w:rsidTr="00801299">
        <w:trPr>
          <w:trHeight w:val="509"/>
        </w:trPr>
        <w:tc>
          <w:tcPr>
            <w:tcW w:w="24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801299" w:rsidRPr="00487B18"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val="restart"/>
            <w:tcBorders>
              <w:top w:val="nil"/>
              <w:left w:val="single" w:sz="12" w:space="0" w:color="000000"/>
              <w:bottom w:val="single" w:sz="12" w:space="0" w:color="000000"/>
              <w:right w:val="single" w:sz="4" w:space="0" w:color="000000"/>
            </w:tcBorders>
            <w:shd w:val="clear" w:color="auto" w:fill="auto"/>
            <w:vAlign w:val="bottom"/>
            <w:hideMark/>
          </w:tcPr>
          <w:p w:rsidR="00801299" w:rsidRPr="00487B18" w:rsidRDefault="00801299" w:rsidP="00801299">
            <w:pPr>
              <w:spacing w:after="0" w:line="240" w:lineRule="auto"/>
              <w:jc w:val="center"/>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F</w:t>
            </w:r>
          </w:p>
        </w:tc>
        <w:tc>
          <w:tcPr>
            <w:tcW w:w="12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801299" w:rsidRPr="00487B18" w:rsidRDefault="00801299" w:rsidP="00801299">
            <w:pPr>
              <w:spacing w:after="0" w:line="240" w:lineRule="auto"/>
              <w:jc w:val="center"/>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Sig.</w:t>
            </w:r>
          </w:p>
        </w:tc>
        <w:tc>
          <w:tcPr>
            <w:tcW w:w="12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801299" w:rsidRPr="00487B18" w:rsidRDefault="00801299" w:rsidP="00801299">
            <w:pPr>
              <w:spacing w:after="0" w:line="240" w:lineRule="auto"/>
              <w:jc w:val="center"/>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t</w:t>
            </w:r>
          </w:p>
        </w:tc>
        <w:tc>
          <w:tcPr>
            <w:tcW w:w="12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801299" w:rsidRPr="00487B18" w:rsidRDefault="00801299" w:rsidP="00801299">
            <w:pPr>
              <w:spacing w:after="0" w:line="240" w:lineRule="auto"/>
              <w:jc w:val="center"/>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df</w:t>
            </w:r>
          </w:p>
        </w:tc>
        <w:tc>
          <w:tcPr>
            <w:tcW w:w="12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801299" w:rsidRPr="00487B18" w:rsidRDefault="00801299" w:rsidP="00801299">
            <w:pPr>
              <w:spacing w:after="0" w:line="240" w:lineRule="auto"/>
              <w:jc w:val="center"/>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Sig. (2-tailed)</w:t>
            </w:r>
          </w:p>
        </w:tc>
      </w:tr>
      <w:tr w:rsidR="00801299" w:rsidRPr="00487B18" w:rsidTr="00801299">
        <w:trPr>
          <w:trHeight w:val="509"/>
        </w:trPr>
        <w:tc>
          <w:tcPr>
            <w:tcW w:w="24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801299" w:rsidRPr="00487B18"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12" w:space="0" w:color="000000"/>
              <w:bottom w:val="single" w:sz="12" w:space="0" w:color="000000"/>
              <w:right w:val="single" w:sz="4" w:space="0" w:color="000000"/>
            </w:tcBorders>
            <w:vAlign w:val="center"/>
            <w:hideMark/>
          </w:tcPr>
          <w:p w:rsidR="00801299" w:rsidRPr="00487B18"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4" w:space="0" w:color="000000"/>
              <w:bottom w:val="single" w:sz="12" w:space="0" w:color="000000"/>
              <w:right w:val="single" w:sz="4" w:space="0" w:color="000000"/>
            </w:tcBorders>
            <w:vAlign w:val="center"/>
            <w:hideMark/>
          </w:tcPr>
          <w:p w:rsidR="00801299" w:rsidRPr="00487B18"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4" w:space="0" w:color="000000"/>
              <w:bottom w:val="single" w:sz="12" w:space="0" w:color="000000"/>
              <w:right w:val="single" w:sz="4" w:space="0" w:color="000000"/>
            </w:tcBorders>
            <w:vAlign w:val="center"/>
            <w:hideMark/>
          </w:tcPr>
          <w:p w:rsidR="00801299" w:rsidRPr="00487B18"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4" w:space="0" w:color="000000"/>
              <w:bottom w:val="single" w:sz="12" w:space="0" w:color="000000"/>
              <w:right w:val="single" w:sz="4" w:space="0" w:color="000000"/>
            </w:tcBorders>
            <w:vAlign w:val="center"/>
            <w:hideMark/>
          </w:tcPr>
          <w:p w:rsidR="00801299" w:rsidRPr="00487B18"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4" w:space="0" w:color="000000"/>
              <w:bottom w:val="single" w:sz="12" w:space="0" w:color="000000"/>
              <w:right w:val="single" w:sz="4" w:space="0" w:color="000000"/>
            </w:tcBorders>
            <w:vAlign w:val="center"/>
            <w:hideMark/>
          </w:tcPr>
          <w:p w:rsidR="00801299" w:rsidRPr="00487B18" w:rsidRDefault="00801299" w:rsidP="00801299">
            <w:pPr>
              <w:spacing w:after="0" w:line="240" w:lineRule="auto"/>
              <w:rPr>
                <w:rFonts w:ascii="Arial" w:eastAsia="Times New Roman" w:hAnsi="Arial" w:cs="Arial"/>
                <w:color w:val="000000"/>
                <w:sz w:val="18"/>
                <w:szCs w:val="18"/>
                <w:lang w:val="en-US" w:eastAsia="fr-FR"/>
              </w:rPr>
            </w:pPr>
          </w:p>
        </w:tc>
      </w:tr>
      <w:tr w:rsidR="00801299" w:rsidRPr="00487B18" w:rsidTr="00801299">
        <w:trPr>
          <w:trHeight w:val="735"/>
        </w:trPr>
        <w:tc>
          <w:tcPr>
            <w:tcW w:w="1200" w:type="dxa"/>
            <w:vMerge w:val="restart"/>
            <w:tcBorders>
              <w:top w:val="nil"/>
              <w:left w:val="single" w:sz="12" w:space="0" w:color="000000"/>
              <w:bottom w:val="single" w:sz="12" w:space="0" w:color="000000"/>
              <w:right w:val="nil"/>
            </w:tcBorders>
            <w:shd w:val="clear" w:color="auto" w:fill="auto"/>
            <w:hideMark/>
          </w:tcPr>
          <w:p w:rsidR="00801299" w:rsidRPr="00487B18" w:rsidRDefault="00801299" w:rsidP="00801299">
            <w:pPr>
              <w:spacing w:after="0" w:line="240" w:lineRule="auto"/>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VAR00004</w:t>
            </w:r>
          </w:p>
        </w:tc>
        <w:tc>
          <w:tcPr>
            <w:tcW w:w="1200" w:type="dxa"/>
            <w:tcBorders>
              <w:top w:val="nil"/>
              <w:left w:val="nil"/>
              <w:bottom w:val="nil"/>
              <w:right w:val="single" w:sz="12" w:space="0" w:color="000000"/>
            </w:tcBorders>
            <w:shd w:val="clear" w:color="auto" w:fill="auto"/>
            <w:hideMark/>
          </w:tcPr>
          <w:p w:rsidR="00801299" w:rsidRPr="00487B18" w:rsidRDefault="00801299" w:rsidP="00801299">
            <w:pPr>
              <w:spacing w:after="0" w:line="240" w:lineRule="auto"/>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Equal variances assumed</w:t>
            </w:r>
          </w:p>
        </w:tc>
        <w:tc>
          <w:tcPr>
            <w:tcW w:w="1200" w:type="dxa"/>
            <w:tcBorders>
              <w:top w:val="nil"/>
              <w:left w:val="nil"/>
              <w:bottom w:val="nil"/>
              <w:right w:val="single" w:sz="4" w:space="0" w:color="000000"/>
            </w:tcBorders>
            <w:shd w:val="clear" w:color="auto" w:fill="auto"/>
            <w:noWrap/>
            <w:hideMark/>
          </w:tcPr>
          <w:p w:rsidR="00801299" w:rsidRPr="00487B18" w:rsidRDefault="00801299" w:rsidP="00801299">
            <w:pPr>
              <w:spacing w:after="0" w:line="240" w:lineRule="auto"/>
              <w:jc w:val="right"/>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,003</w:t>
            </w:r>
          </w:p>
        </w:tc>
        <w:tc>
          <w:tcPr>
            <w:tcW w:w="1200" w:type="dxa"/>
            <w:tcBorders>
              <w:top w:val="nil"/>
              <w:left w:val="nil"/>
              <w:bottom w:val="nil"/>
              <w:right w:val="single" w:sz="4" w:space="0" w:color="000000"/>
            </w:tcBorders>
            <w:shd w:val="clear" w:color="auto" w:fill="auto"/>
            <w:noWrap/>
            <w:hideMark/>
          </w:tcPr>
          <w:p w:rsidR="00801299" w:rsidRPr="00487B18" w:rsidRDefault="00801299" w:rsidP="00801299">
            <w:pPr>
              <w:spacing w:after="0" w:line="240" w:lineRule="auto"/>
              <w:jc w:val="right"/>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,955</w:t>
            </w:r>
          </w:p>
        </w:tc>
        <w:tc>
          <w:tcPr>
            <w:tcW w:w="1200" w:type="dxa"/>
            <w:tcBorders>
              <w:top w:val="nil"/>
              <w:left w:val="nil"/>
              <w:bottom w:val="nil"/>
              <w:right w:val="single" w:sz="4" w:space="0" w:color="000000"/>
            </w:tcBorders>
            <w:shd w:val="clear" w:color="auto" w:fill="auto"/>
            <w:noWrap/>
            <w:hideMark/>
          </w:tcPr>
          <w:p w:rsidR="00801299" w:rsidRPr="00487B18" w:rsidRDefault="00801299" w:rsidP="00801299">
            <w:pPr>
              <w:spacing w:after="0" w:line="240" w:lineRule="auto"/>
              <w:jc w:val="right"/>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3,335</w:t>
            </w:r>
          </w:p>
        </w:tc>
        <w:tc>
          <w:tcPr>
            <w:tcW w:w="1200" w:type="dxa"/>
            <w:tcBorders>
              <w:top w:val="nil"/>
              <w:left w:val="nil"/>
              <w:bottom w:val="nil"/>
              <w:right w:val="single" w:sz="4" w:space="0" w:color="000000"/>
            </w:tcBorders>
            <w:shd w:val="clear" w:color="auto" w:fill="auto"/>
            <w:noWrap/>
            <w:hideMark/>
          </w:tcPr>
          <w:p w:rsidR="00801299" w:rsidRPr="00487B18" w:rsidRDefault="00801299" w:rsidP="00801299">
            <w:pPr>
              <w:spacing w:after="0" w:line="240" w:lineRule="auto"/>
              <w:jc w:val="right"/>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30</w:t>
            </w:r>
          </w:p>
        </w:tc>
        <w:tc>
          <w:tcPr>
            <w:tcW w:w="1200" w:type="dxa"/>
            <w:tcBorders>
              <w:top w:val="nil"/>
              <w:left w:val="nil"/>
              <w:bottom w:val="nil"/>
              <w:right w:val="single" w:sz="4" w:space="0" w:color="000000"/>
            </w:tcBorders>
            <w:shd w:val="clear" w:color="auto" w:fill="auto"/>
            <w:noWrap/>
            <w:hideMark/>
          </w:tcPr>
          <w:p w:rsidR="00801299" w:rsidRPr="00487B18" w:rsidRDefault="00801299" w:rsidP="00801299">
            <w:pPr>
              <w:spacing w:after="0" w:line="240" w:lineRule="auto"/>
              <w:jc w:val="right"/>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,002</w:t>
            </w:r>
          </w:p>
        </w:tc>
      </w:tr>
      <w:tr w:rsidR="00801299" w:rsidRPr="00487B18" w:rsidTr="00801299">
        <w:trPr>
          <w:trHeight w:val="735"/>
        </w:trPr>
        <w:tc>
          <w:tcPr>
            <w:tcW w:w="1200" w:type="dxa"/>
            <w:vMerge/>
            <w:tcBorders>
              <w:top w:val="nil"/>
              <w:left w:val="single" w:sz="12" w:space="0" w:color="000000"/>
              <w:bottom w:val="single" w:sz="12" w:space="0" w:color="000000"/>
              <w:right w:val="nil"/>
            </w:tcBorders>
            <w:vAlign w:val="center"/>
            <w:hideMark/>
          </w:tcPr>
          <w:p w:rsidR="00801299" w:rsidRPr="00487B18" w:rsidRDefault="00801299" w:rsidP="00801299">
            <w:pPr>
              <w:spacing w:after="0" w:line="240" w:lineRule="auto"/>
              <w:rPr>
                <w:rFonts w:ascii="Arial" w:eastAsia="Times New Roman" w:hAnsi="Arial" w:cs="Arial"/>
                <w:color w:val="000000"/>
                <w:sz w:val="18"/>
                <w:szCs w:val="18"/>
                <w:lang w:eastAsia="fr-FR"/>
              </w:rPr>
            </w:pPr>
          </w:p>
        </w:tc>
        <w:tc>
          <w:tcPr>
            <w:tcW w:w="1200" w:type="dxa"/>
            <w:tcBorders>
              <w:top w:val="nil"/>
              <w:left w:val="nil"/>
              <w:bottom w:val="single" w:sz="12" w:space="0" w:color="000000"/>
              <w:right w:val="single" w:sz="12" w:space="0" w:color="000000"/>
            </w:tcBorders>
            <w:shd w:val="clear" w:color="auto" w:fill="auto"/>
            <w:hideMark/>
          </w:tcPr>
          <w:p w:rsidR="00801299" w:rsidRPr="00487B18" w:rsidRDefault="00801299" w:rsidP="00801299">
            <w:pPr>
              <w:spacing w:after="0" w:line="240" w:lineRule="auto"/>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Equal variances not assumed</w:t>
            </w:r>
          </w:p>
        </w:tc>
        <w:tc>
          <w:tcPr>
            <w:tcW w:w="1200" w:type="dxa"/>
            <w:tcBorders>
              <w:top w:val="nil"/>
              <w:left w:val="nil"/>
              <w:bottom w:val="single" w:sz="12" w:space="0" w:color="000000"/>
              <w:right w:val="single" w:sz="4" w:space="0" w:color="000000"/>
            </w:tcBorders>
            <w:shd w:val="clear" w:color="auto" w:fill="auto"/>
            <w:hideMark/>
          </w:tcPr>
          <w:p w:rsidR="00801299" w:rsidRPr="00487B18" w:rsidRDefault="00801299" w:rsidP="00801299">
            <w:pPr>
              <w:spacing w:after="0" w:line="240" w:lineRule="auto"/>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 </w:t>
            </w:r>
          </w:p>
        </w:tc>
        <w:tc>
          <w:tcPr>
            <w:tcW w:w="1200" w:type="dxa"/>
            <w:tcBorders>
              <w:top w:val="nil"/>
              <w:left w:val="nil"/>
              <w:bottom w:val="single" w:sz="12" w:space="0" w:color="000000"/>
              <w:right w:val="single" w:sz="4" w:space="0" w:color="000000"/>
            </w:tcBorders>
            <w:shd w:val="clear" w:color="auto" w:fill="auto"/>
            <w:hideMark/>
          </w:tcPr>
          <w:p w:rsidR="00801299" w:rsidRPr="00487B18" w:rsidRDefault="00801299" w:rsidP="00801299">
            <w:pPr>
              <w:spacing w:after="0" w:line="240" w:lineRule="auto"/>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 </w:t>
            </w:r>
          </w:p>
        </w:tc>
        <w:tc>
          <w:tcPr>
            <w:tcW w:w="1200" w:type="dxa"/>
            <w:tcBorders>
              <w:top w:val="nil"/>
              <w:left w:val="nil"/>
              <w:bottom w:val="single" w:sz="12" w:space="0" w:color="000000"/>
              <w:right w:val="single" w:sz="4" w:space="0" w:color="000000"/>
            </w:tcBorders>
            <w:shd w:val="clear" w:color="auto" w:fill="auto"/>
            <w:noWrap/>
            <w:hideMark/>
          </w:tcPr>
          <w:p w:rsidR="00801299" w:rsidRPr="00487B18" w:rsidRDefault="00801299" w:rsidP="00801299">
            <w:pPr>
              <w:spacing w:after="0" w:line="240" w:lineRule="auto"/>
              <w:jc w:val="right"/>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3,335</w:t>
            </w:r>
          </w:p>
        </w:tc>
        <w:tc>
          <w:tcPr>
            <w:tcW w:w="1200" w:type="dxa"/>
            <w:tcBorders>
              <w:top w:val="nil"/>
              <w:left w:val="nil"/>
              <w:bottom w:val="single" w:sz="12" w:space="0" w:color="000000"/>
              <w:right w:val="single" w:sz="4" w:space="0" w:color="000000"/>
            </w:tcBorders>
            <w:shd w:val="clear" w:color="auto" w:fill="auto"/>
            <w:noWrap/>
            <w:hideMark/>
          </w:tcPr>
          <w:p w:rsidR="00801299" w:rsidRPr="00487B18" w:rsidRDefault="00801299" w:rsidP="00801299">
            <w:pPr>
              <w:spacing w:after="0" w:line="240" w:lineRule="auto"/>
              <w:jc w:val="right"/>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28,602</w:t>
            </w:r>
          </w:p>
        </w:tc>
        <w:tc>
          <w:tcPr>
            <w:tcW w:w="1200" w:type="dxa"/>
            <w:tcBorders>
              <w:top w:val="nil"/>
              <w:left w:val="nil"/>
              <w:bottom w:val="single" w:sz="12" w:space="0" w:color="000000"/>
              <w:right w:val="single" w:sz="4" w:space="0" w:color="000000"/>
            </w:tcBorders>
            <w:shd w:val="clear" w:color="auto" w:fill="auto"/>
            <w:noWrap/>
            <w:hideMark/>
          </w:tcPr>
          <w:p w:rsidR="00801299" w:rsidRPr="00487B18" w:rsidRDefault="00801299" w:rsidP="00801299">
            <w:pPr>
              <w:spacing w:after="0" w:line="240" w:lineRule="auto"/>
              <w:jc w:val="right"/>
              <w:rPr>
                <w:rFonts w:ascii="Arial" w:eastAsia="Times New Roman" w:hAnsi="Arial" w:cs="Arial"/>
                <w:color w:val="000000"/>
                <w:sz w:val="18"/>
                <w:szCs w:val="18"/>
                <w:lang w:eastAsia="fr-FR"/>
              </w:rPr>
            </w:pPr>
            <w:r w:rsidRPr="00487B18">
              <w:rPr>
                <w:rFonts w:ascii="Arial" w:eastAsia="Times New Roman" w:hAnsi="Arial" w:cs="Arial"/>
                <w:color w:val="000000"/>
                <w:sz w:val="18"/>
                <w:szCs w:val="18"/>
                <w:lang w:eastAsia="fr-FR"/>
              </w:rPr>
              <w:t>,002</w:t>
            </w:r>
          </w:p>
        </w:tc>
      </w:tr>
    </w:tbl>
    <w:p w:rsidR="00801299" w:rsidRDefault="00801299" w:rsidP="00801299">
      <w:pPr>
        <w:bidi/>
        <w:rPr>
          <w:rFonts w:ascii="Simplified Arabic" w:hAnsi="Simplified Arabic" w:cs="Simplified Arabic"/>
          <w:b/>
          <w:bCs/>
          <w:sz w:val="28"/>
          <w:szCs w:val="28"/>
          <w:rtl/>
          <w:lang w:val="en-US" w:bidi="ar-DZ"/>
        </w:rPr>
      </w:pPr>
    </w:p>
    <w:p w:rsidR="00801299" w:rsidRPr="007219A8" w:rsidRDefault="00801299" w:rsidP="0072774A">
      <w:pPr>
        <w:pStyle w:val="ListParagraph"/>
        <w:numPr>
          <w:ilvl w:val="0"/>
          <w:numId w:val="71"/>
        </w:numPr>
        <w:bidi/>
        <w:spacing w:after="160" w:line="259" w:lineRule="auto"/>
        <w:rPr>
          <w:rFonts w:ascii="Simplified Arabic" w:hAnsi="Simplified Arabic" w:cs="Simplified Arabic"/>
          <w:rtl/>
          <w:lang w:val="en-US" w:bidi="ar-DZ"/>
        </w:rPr>
      </w:pPr>
      <w:r w:rsidRPr="007219A8">
        <w:rPr>
          <w:rFonts w:ascii="Simplified Arabic" w:hAnsi="Simplified Arabic" w:cs="Simplified Arabic"/>
          <w:sz w:val="28"/>
          <w:szCs w:val="28"/>
          <w:rtl/>
          <w:lang w:val="en-US" w:bidi="ar-DZ"/>
        </w:rPr>
        <w:t xml:space="preserve">ثبات الفا كرونباخ </w:t>
      </w:r>
    </w:p>
    <w:p w:rsidR="00801299" w:rsidRPr="00F60784" w:rsidRDefault="00801299" w:rsidP="00801299">
      <w:pPr>
        <w:autoSpaceDE w:val="0"/>
        <w:autoSpaceDN w:val="0"/>
        <w:adjustRightInd w:val="0"/>
        <w:spacing w:after="0" w:line="240" w:lineRule="auto"/>
        <w:rPr>
          <w:rFonts w:ascii="Times New Roman" w:hAnsi="Times New Roman" w:cs="Times New Roman"/>
          <w:sz w:val="24"/>
          <w:szCs w:val="24"/>
        </w:rPr>
      </w:pP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122"/>
        <w:gridCol w:w="1001"/>
        <w:gridCol w:w="1001"/>
      </w:tblGrid>
      <w:tr w:rsidR="00801299" w:rsidRPr="00F60784" w:rsidTr="00801299">
        <w:trPr>
          <w:cantSplit/>
        </w:trPr>
        <w:tc>
          <w:tcPr>
            <w:tcW w:w="3954" w:type="dxa"/>
            <w:gridSpan w:val="4"/>
            <w:tcBorders>
              <w:top w:val="nil"/>
              <w:left w:val="nil"/>
              <w:bottom w:val="nil"/>
              <w:right w:val="nil"/>
            </w:tcBorders>
            <w:shd w:val="clear" w:color="auto" w:fill="FFFFFF"/>
          </w:tcPr>
          <w:p w:rsidR="00801299" w:rsidRPr="00F60784"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F60784">
              <w:rPr>
                <w:rFonts w:ascii="Arial" w:hAnsi="Arial" w:cs="Arial"/>
                <w:b/>
                <w:bCs/>
                <w:color w:val="000000"/>
                <w:sz w:val="18"/>
                <w:szCs w:val="18"/>
              </w:rPr>
              <w:t>Case Processing Summary</w:t>
            </w:r>
          </w:p>
        </w:tc>
      </w:tr>
      <w:tr w:rsidR="00801299" w:rsidRPr="00F60784" w:rsidTr="00801299">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801299" w:rsidRPr="00F60784"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F60784">
              <w:rPr>
                <w:rFonts w:ascii="Arial" w:hAnsi="Arial" w:cs="Arial"/>
                <w:color w:val="000000"/>
                <w:sz w:val="18"/>
                <w:szCs w:val="18"/>
              </w:rPr>
              <w:t>N</w:t>
            </w:r>
          </w:p>
        </w:tc>
        <w:tc>
          <w:tcPr>
            <w:tcW w:w="1000" w:type="dxa"/>
            <w:tcBorders>
              <w:top w:val="single" w:sz="16" w:space="0" w:color="000000"/>
              <w:bottom w:val="single" w:sz="16" w:space="0" w:color="000000"/>
              <w:right w:val="single" w:sz="16" w:space="0" w:color="000000"/>
            </w:tcBorders>
            <w:shd w:val="clear" w:color="auto" w:fill="FFFFFF"/>
          </w:tcPr>
          <w:p w:rsidR="00801299" w:rsidRPr="00F60784"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F60784">
              <w:rPr>
                <w:rFonts w:ascii="Arial" w:hAnsi="Arial" w:cs="Arial"/>
                <w:color w:val="000000"/>
                <w:sz w:val="18"/>
                <w:szCs w:val="18"/>
              </w:rPr>
              <w:t>%</w:t>
            </w:r>
          </w:p>
        </w:tc>
      </w:tr>
      <w:tr w:rsidR="00801299" w:rsidRPr="00F60784" w:rsidTr="00801299">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Cases</w:t>
            </w:r>
          </w:p>
        </w:tc>
        <w:tc>
          <w:tcPr>
            <w:tcW w:w="1121" w:type="dxa"/>
            <w:tcBorders>
              <w:top w:val="single" w:sz="16" w:space="0" w:color="000000"/>
              <w:left w:val="nil"/>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60</w:t>
            </w:r>
          </w:p>
        </w:tc>
        <w:tc>
          <w:tcPr>
            <w:tcW w:w="1000" w:type="dxa"/>
            <w:tcBorders>
              <w:top w:val="single" w:sz="16" w:space="0" w:color="000000"/>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100,0</w:t>
            </w:r>
          </w:p>
        </w:tc>
      </w:tr>
      <w:tr w:rsidR="00801299" w:rsidRPr="00F60784" w:rsidTr="00801299">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801299" w:rsidRPr="00F60784" w:rsidRDefault="00801299" w:rsidP="00801299">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Excluded</w:t>
            </w:r>
            <w:r w:rsidRPr="00F60784">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0</w:t>
            </w:r>
          </w:p>
        </w:tc>
        <w:tc>
          <w:tcPr>
            <w:tcW w:w="1000" w:type="dxa"/>
            <w:tcBorders>
              <w:top w:val="nil"/>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,0</w:t>
            </w:r>
          </w:p>
        </w:tc>
      </w:tr>
      <w:tr w:rsidR="00801299" w:rsidRPr="00F60784" w:rsidTr="00801299">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801299" w:rsidRPr="00F60784" w:rsidRDefault="00801299" w:rsidP="00801299">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single" w:sz="16" w:space="0" w:color="000000"/>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60</w:t>
            </w:r>
          </w:p>
        </w:tc>
        <w:tc>
          <w:tcPr>
            <w:tcW w:w="1000" w:type="dxa"/>
            <w:tcBorders>
              <w:top w:val="nil"/>
              <w:bottom w:val="single" w:sz="16" w:space="0" w:color="000000"/>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100,0</w:t>
            </w:r>
          </w:p>
        </w:tc>
      </w:tr>
      <w:tr w:rsidR="00801299" w:rsidRPr="009673E2" w:rsidTr="00801299">
        <w:trPr>
          <w:cantSplit/>
        </w:trPr>
        <w:tc>
          <w:tcPr>
            <w:tcW w:w="3954" w:type="dxa"/>
            <w:gridSpan w:val="4"/>
            <w:tcBorders>
              <w:top w:val="nil"/>
              <w:left w:val="nil"/>
              <w:bottom w:val="nil"/>
              <w:right w:val="nil"/>
            </w:tcBorders>
            <w:shd w:val="clear" w:color="auto" w:fill="FFFFFF"/>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lang w:val="en-US"/>
              </w:rPr>
            </w:pPr>
            <w:r w:rsidRPr="00F60784">
              <w:rPr>
                <w:rFonts w:ascii="Arial" w:hAnsi="Arial" w:cs="Arial"/>
                <w:color w:val="000000"/>
                <w:sz w:val="18"/>
                <w:szCs w:val="18"/>
                <w:lang w:val="en-US"/>
              </w:rPr>
              <w:t>a. Listwise deletion based on all variables in the procedure.</w:t>
            </w:r>
          </w:p>
        </w:tc>
      </w:tr>
    </w:tbl>
    <w:p w:rsidR="00801299" w:rsidRDefault="00801299" w:rsidP="00801299">
      <w:pPr>
        <w:autoSpaceDE w:val="0"/>
        <w:autoSpaceDN w:val="0"/>
        <w:adjustRightInd w:val="0"/>
        <w:spacing w:after="0" w:line="240" w:lineRule="auto"/>
        <w:rPr>
          <w:rFonts w:ascii="Times New Roman" w:hAnsi="Times New Roman" w:cs="Times New Roman"/>
          <w:sz w:val="24"/>
          <w:szCs w:val="24"/>
          <w:rtl/>
          <w:lang w:val="en-US"/>
        </w:rPr>
      </w:pPr>
    </w:p>
    <w:p w:rsidR="00801299" w:rsidRPr="0023323F" w:rsidRDefault="00801299" w:rsidP="00801299">
      <w:pPr>
        <w:autoSpaceDE w:val="0"/>
        <w:autoSpaceDN w:val="0"/>
        <w:adjustRightInd w:val="0"/>
        <w:spacing w:after="0" w:line="240" w:lineRule="auto"/>
        <w:rPr>
          <w:rFonts w:ascii="Times New Roman" w:hAnsi="Times New Roman" w:cs="Times New Roman"/>
          <w:sz w:val="24"/>
          <w:szCs w:val="24"/>
          <w:lang w:val="en-US"/>
        </w:rPr>
      </w:pP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801299" w:rsidRPr="00F60784" w:rsidTr="00801299">
        <w:trPr>
          <w:cantSplit/>
        </w:trPr>
        <w:tc>
          <w:tcPr>
            <w:tcW w:w="2652" w:type="dxa"/>
            <w:gridSpan w:val="2"/>
            <w:tcBorders>
              <w:top w:val="nil"/>
              <w:left w:val="nil"/>
              <w:bottom w:val="nil"/>
              <w:right w:val="nil"/>
            </w:tcBorders>
            <w:shd w:val="clear" w:color="auto" w:fill="FFFFFF"/>
          </w:tcPr>
          <w:p w:rsidR="00801299" w:rsidRPr="00F60784"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F60784">
              <w:rPr>
                <w:rFonts w:ascii="Arial" w:hAnsi="Arial" w:cs="Arial"/>
                <w:b/>
                <w:bCs/>
                <w:color w:val="000000"/>
                <w:sz w:val="18"/>
                <w:szCs w:val="18"/>
              </w:rPr>
              <w:t>Reliability Statistics</w:t>
            </w:r>
          </w:p>
        </w:tc>
      </w:tr>
      <w:tr w:rsidR="00801299" w:rsidRPr="00F60784" w:rsidTr="00801299">
        <w:trPr>
          <w:cantSplit/>
        </w:trPr>
        <w:tc>
          <w:tcPr>
            <w:tcW w:w="1498" w:type="dxa"/>
            <w:tcBorders>
              <w:top w:val="single" w:sz="16" w:space="0" w:color="000000"/>
              <w:left w:val="single" w:sz="16" w:space="0" w:color="000000"/>
              <w:bottom w:val="single" w:sz="16" w:space="0" w:color="000000"/>
            </w:tcBorders>
            <w:shd w:val="clear" w:color="auto" w:fill="FFFFFF"/>
          </w:tcPr>
          <w:p w:rsidR="00801299" w:rsidRPr="00F60784"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F60784">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801299" w:rsidRPr="00F60784"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F60784">
              <w:rPr>
                <w:rFonts w:ascii="Arial" w:hAnsi="Arial" w:cs="Arial"/>
                <w:color w:val="000000"/>
                <w:sz w:val="18"/>
                <w:szCs w:val="18"/>
              </w:rPr>
              <w:t>N of Items</w:t>
            </w:r>
          </w:p>
        </w:tc>
      </w:tr>
      <w:tr w:rsidR="00801299" w:rsidRPr="00F60784" w:rsidTr="00801299">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,670</w:t>
            </w:r>
          </w:p>
        </w:tc>
        <w:tc>
          <w:tcPr>
            <w:tcW w:w="1154" w:type="dxa"/>
            <w:tcBorders>
              <w:top w:val="single" w:sz="16" w:space="0" w:color="000000"/>
              <w:bottom w:val="single" w:sz="16" w:space="0" w:color="000000"/>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1</w:t>
            </w:r>
            <w:r>
              <w:rPr>
                <w:rFonts w:ascii="Arial" w:hAnsi="Arial" w:cs="Arial"/>
                <w:color w:val="000000"/>
                <w:sz w:val="18"/>
                <w:szCs w:val="18"/>
              </w:rPr>
              <w:t>8</w:t>
            </w:r>
          </w:p>
        </w:tc>
      </w:tr>
    </w:tbl>
    <w:p w:rsidR="00801299" w:rsidRPr="00C74BFE" w:rsidRDefault="00801299" w:rsidP="0072774A">
      <w:pPr>
        <w:pStyle w:val="ListParagraph"/>
        <w:numPr>
          <w:ilvl w:val="0"/>
          <w:numId w:val="71"/>
        </w:numPr>
        <w:bidi/>
        <w:spacing w:after="160" w:line="259" w:lineRule="auto"/>
        <w:rPr>
          <w:rFonts w:ascii="Simplified Arabic" w:hAnsi="Simplified Arabic" w:cs="Simplified Arabic"/>
          <w:sz w:val="28"/>
          <w:szCs w:val="28"/>
          <w:lang w:val="en-US" w:bidi="ar-DZ"/>
        </w:rPr>
      </w:pPr>
      <w:r w:rsidRPr="00C74BFE">
        <w:rPr>
          <w:rFonts w:ascii="Simplified Arabic" w:hAnsi="Simplified Arabic" w:cs="Simplified Arabic"/>
          <w:sz w:val="28"/>
          <w:szCs w:val="28"/>
          <w:rtl/>
          <w:lang w:val="en-US" w:bidi="ar-DZ"/>
        </w:rPr>
        <w:t xml:space="preserve">ثبات التجزئة النصفية </w:t>
      </w:r>
    </w:p>
    <w:tbl>
      <w:tblPr>
        <w:tblW w:w="5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922"/>
        <w:gridCol w:w="1137"/>
        <w:gridCol w:w="1014"/>
      </w:tblGrid>
      <w:tr w:rsidR="00801299" w:rsidRPr="00F60784" w:rsidTr="00801299">
        <w:trPr>
          <w:cantSplit/>
        </w:trPr>
        <w:tc>
          <w:tcPr>
            <w:tcW w:w="5532" w:type="dxa"/>
            <w:gridSpan w:val="4"/>
            <w:tcBorders>
              <w:top w:val="nil"/>
              <w:left w:val="nil"/>
              <w:bottom w:val="nil"/>
              <w:right w:val="nil"/>
            </w:tcBorders>
            <w:shd w:val="clear" w:color="auto" w:fill="FFFFFF"/>
          </w:tcPr>
          <w:p w:rsidR="00801299" w:rsidRPr="00F60784"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F60784">
              <w:rPr>
                <w:rFonts w:ascii="Arial" w:hAnsi="Arial" w:cs="Arial"/>
                <w:b/>
                <w:bCs/>
                <w:color w:val="000000"/>
                <w:sz w:val="18"/>
                <w:szCs w:val="18"/>
              </w:rPr>
              <w:t>Reliability Statistics</w:t>
            </w:r>
          </w:p>
        </w:tc>
      </w:tr>
      <w:tr w:rsidR="00801299" w:rsidRPr="00F60784" w:rsidTr="00801299">
        <w:trPr>
          <w:cantSplit/>
        </w:trPr>
        <w:tc>
          <w:tcPr>
            <w:tcW w:w="2459" w:type="dxa"/>
            <w:vMerge w:val="restart"/>
            <w:tcBorders>
              <w:top w:val="single" w:sz="16" w:space="0" w:color="000000"/>
              <w:left w:val="single" w:sz="16" w:space="0" w:color="000000"/>
              <w:bottom w:val="nil"/>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Cronbach's Alpha</w:t>
            </w:r>
          </w:p>
        </w:tc>
        <w:tc>
          <w:tcPr>
            <w:tcW w:w="922" w:type="dxa"/>
            <w:vMerge w:val="restart"/>
            <w:tcBorders>
              <w:top w:val="single" w:sz="16" w:space="0" w:color="000000"/>
              <w:left w:val="nil"/>
              <w:bottom w:val="nil"/>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Part 1</w:t>
            </w:r>
          </w:p>
        </w:tc>
        <w:tc>
          <w:tcPr>
            <w:tcW w:w="1137" w:type="dxa"/>
            <w:tcBorders>
              <w:top w:val="single" w:sz="16" w:space="0" w:color="000000"/>
              <w:left w:val="nil"/>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Value</w:t>
            </w:r>
          </w:p>
        </w:tc>
        <w:tc>
          <w:tcPr>
            <w:tcW w:w="1014" w:type="dxa"/>
            <w:tcBorders>
              <w:top w:val="single" w:sz="16" w:space="0" w:color="000000"/>
              <w:left w:val="single" w:sz="16" w:space="0" w:color="000000"/>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,287</w:t>
            </w:r>
          </w:p>
        </w:tc>
      </w:tr>
      <w:tr w:rsidR="00801299" w:rsidRPr="00F60784" w:rsidTr="00801299">
        <w:trPr>
          <w:cantSplit/>
        </w:trPr>
        <w:tc>
          <w:tcPr>
            <w:tcW w:w="2459" w:type="dxa"/>
            <w:vMerge/>
            <w:tcBorders>
              <w:top w:val="single" w:sz="16" w:space="0" w:color="000000"/>
              <w:left w:val="single" w:sz="16" w:space="0" w:color="000000"/>
              <w:bottom w:val="nil"/>
              <w:right w:val="nil"/>
            </w:tcBorders>
            <w:shd w:val="clear" w:color="auto" w:fill="FFFFFF"/>
            <w:vAlign w:val="center"/>
          </w:tcPr>
          <w:p w:rsidR="00801299" w:rsidRPr="00F60784" w:rsidRDefault="00801299" w:rsidP="00801299">
            <w:pPr>
              <w:autoSpaceDE w:val="0"/>
              <w:autoSpaceDN w:val="0"/>
              <w:adjustRightInd w:val="0"/>
              <w:spacing w:after="0" w:line="240" w:lineRule="auto"/>
              <w:rPr>
                <w:rFonts w:ascii="Arial" w:hAnsi="Arial" w:cs="Arial"/>
                <w:color w:val="000000"/>
                <w:sz w:val="18"/>
                <w:szCs w:val="18"/>
              </w:rPr>
            </w:pPr>
          </w:p>
        </w:tc>
        <w:tc>
          <w:tcPr>
            <w:tcW w:w="922" w:type="dxa"/>
            <w:vMerge/>
            <w:tcBorders>
              <w:top w:val="single" w:sz="16" w:space="0" w:color="000000"/>
              <w:left w:val="nil"/>
              <w:bottom w:val="nil"/>
              <w:right w:val="nil"/>
            </w:tcBorders>
            <w:shd w:val="clear" w:color="auto" w:fill="FFFFFF"/>
            <w:vAlign w:val="center"/>
          </w:tcPr>
          <w:p w:rsidR="00801299" w:rsidRPr="00F60784" w:rsidRDefault="00801299" w:rsidP="00801299">
            <w:pPr>
              <w:autoSpaceDE w:val="0"/>
              <w:autoSpaceDN w:val="0"/>
              <w:adjustRightInd w:val="0"/>
              <w:spacing w:after="0" w:line="240" w:lineRule="auto"/>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N of Items</w:t>
            </w:r>
          </w:p>
        </w:tc>
        <w:tc>
          <w:tcPr>
            <w:tcW w:w="1014" w:type="dxa"/>
            <w:tcBorders>
              <w:top w:val="nil"/>
              <w:left w:val="single" w:sz="16" w:space="0" w:color="000000"/>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w:t>
            </w:r>
            <w:r w:rsidRPr="00F60784">
              <w:rPr>
                <w:rFonts w:ascii="Arial" w:hAnsi="Arial" w:cs="Arial"/>
                <w:color w:val="000000"/>
                <w:sz w:val="18"/>
                <w:szCs w:val="18"/>
                <w:vertAlign w:val="superscript"/>
              </w:rPr>
              <w:t>a</w:t>
            </w:r>
          </w:p>
        </w:tc>
      </w:tr>
      <w:tr w:rsidR="00801299" w:rsidRPr="00F60784" w:rsidTr="00801299">
        <w:trPr>
          <w:cantSplit/>
        </w:trPr>
        <w:tc>
          <w:tcPr>
            <w:tcW w:w="2459" w:type="dxa"/>
            <w:vMerge/>
            <w:tcBorders>
              <w:top w:val="single" w:sz="16" w:space="0" w:color="000000"/>
              <w:left w:val="single" w:sz="16" w:space="0" w:color="000000"/>
              <w:bottom w:val="nil"/>
              <w:right w:val="nil"/>
            </w:tcBorders>
            <w:shd w:val="clear" w:color="auto" w:fill="FFFFFF"/>
            <w:vAlign w:val="center"/>
          </w:tcPr>
          <w:p w:rsidR="00801299" w:rsidRPr="00F60784" w:rsidRDefault="00801299" w:rsidP="00801299">
            <w:pPr>
              <w:autoSpaceDE w:val="0"/>
              <w:autoSpaceDN w:val="0"/>
              <w:adjustRightInd w:val="0"/>
              <w:spacing w:after="0" w:line="240" w:lineRule="auto"/>
              <w:rPr>
                <w:rFonts w:ascii="Arial" w:hAnsi="Arial" w:cs="Arial"/>
                <w:color w:val="000000"/>
                <w:sz w:val="18"/>
                <w:szCs w:val="18"/>
              </w:rPr>
            </w:pPr>
          </w:p>
        </w:tc>
        <w:tc>
          <w:tcPr>
            <w:tcW w:w="922" w:type="dxa"/>
            <w:vMerge w:val="restart"/>
            <w:tcBorders>
              <w:top w:val="nil"/>
              <w:left w:val="nil"/>
              <w:bottom w:val="nil"/>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Part 2</w:t>
            </w:r>
          </w:p>
        </w:tc>
        <w:tc>
          <w:tcPr>
            <w:tcW w:w="1137" w:type="dxa"/>
            <w:tcBorders>
              <w:top w:val="nil"/>
              <w:left w:val="nil"/>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Value</w:t>
            </w:r>
          </w:p>
        </w:tc>
        <w:tc>
          <w:tcPr>
            <w:tcW w:w="1014" w:type="dxa"/>
            <w:tcBorders>
              <w:top w:val="nil"/>
              <w:left w:val="single" w:sz="16" w:space="0" w:color="000000"/>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,528</w:t>
            </w:r>
          </w:p>
        </w:tc>
      </w:tr>
      <w:tr w:rsidR="00801299" w:rsidRPr="00F60784" w:rsidTr="00801299">
        <w:trPr>
          <w:cantSplit/>
        </w:trPr>
        <w:tc>
          <w:tcPr>
            <w:tcW w:w="2459" w:type="dxa"/>
            <w:vMerge/>
            <w:tcBorders>
              <w:top w:val="single" w:sz="16" w:space="0" w:color="000000"/>
              <w:left w:val="single" w:sz="16" w:space="0" w:color="000000"/>
              <w:bottom w:val="nil"/>
              <w:right w:val="nil"/>
            </w:tcBorders>
            <w:shd w:val="clear" w:color="auto" w:fill="FFFFFF"/>
            <w:vAlign w:val="center"/>
          </w:tcPr>
          <w:p w:rsidR="00801299" w:rsidRPr="00F60784" w:rsidRDefault="00801299" w:rsidP="00801299">
            <w:pPr>
              <w:autoSpaceDE w:val="0"/>
              <w:autoSpaceDN w:val="0"/>
              <w:adjustRightInd w:val="0"/>
              <w:spacing w:after="0" w:line="240" w:lineRule="auto"/>
              <w:rPr>
                <w:rFonts w:ascii="Arial" w:hAnsi="Arial" w:cs="Arial"/>
                <w:color w:val="000000"/>
                <w:sz w:val="18"/>
                <w:szCs w:val="18"/>
              </w:rPr>
            </w:pPr>
          </w:p>
        </w:tc>
        <w:tc>
          <w:tcPr>
            <w:tcW w:w="922" w:type="dxa"/>
            <w:vMerge/>
            <w:tcBorders>
              <w:top w:val="nil"/>
              <w:left w:val="nil"/>
              <w:bottom w:val="nil"/>
              <w:right w:val="nil"/>
            </w:tcBorders>
            <w:shd w:val="clear" w:color="auto" w:fill="FFFFFF"/>
            <w:vAlign w:val="center"/>
          </w:tcPr>
          <w:p w:rsidR="00801299" w:rsidRPr="00F60784" w:rsidRDefault="00801299" w:rsidP="00801299">
            <w:pPr>
              <w:autoSpaceDE w:val="0"/>
              <w:autoSpaceDN w:val="0"/>
              <w:adjustRightInd w:val="0"/>
              <w:spacing w:after="0" w:line="240" w:lineRule="auto"/>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N of Items</w:t>
            </w:r>
          </w:p>
        </w:tc>
        <w:tc>
          <w:tcPr>
            <w:tcW w:w="1014" w:type="dxa"/>
            <w:tcBorders>
              <w:top w:val="nil"/>
              <w:left w:val="single" w:sz="16" w:space="0" w:color="000000"/>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9</w:t>
            </w:r>
            <w:r w:rsidRPr="00F60784">
              <w:rPr>
                <w:rFonts w:ascii="Arial" w:hAnsi="Arial" w:cs="Arial"/>
                <w:color w:val="000000"/>
                <w:sz w:val="18"/>
                <w:szCs w:val="18"/>
                <w:vertAlign w:val="superscript"/>
              </w:rPr>
              <w:t>b</w:t>
            </w:r>
          </w:p>
        </w:tc>
      </w:tr>
      <w:tr w:rsidR="00801299" w:rsidRPr="00F60784" w:rsidTr="00801299">
        <w:trPr>
          <w:cantSplit/>
        </w:trPr>
        <w:tc>
          <w:tcPr>
            <w:tcW w:w="2459" w:type="dxa"/>
            <w:vMerge/>
            <w:tcBorders>
              <w:top w:val="single" w:sz="16" w:space="0" w:color="000000"/>
              <w:left w:val="single" w:sz="16" w:space="0" w:color="000000"/>
              <w:bottom w:val="nil"/>
              <w:right w:val="nil"/>
            </w:tcBorders>
            <w:shd w:val="clear" w:color="auto" w:fill="FFFFFF"/>
            <w:vAlign w:val="center"/>
          </w:tcPr>
          <w:p w:rsidR="00801299" w:rsidRPr="00F60784" w:rsidRDefault="00801299" w:rsidP="00801299">
            <w:pPr>
              <w:autoSpaceDE w:val="0"/>
              <w:autoSpaceDN w:val="0"/>
              <w:adjustRightInd w:val="0"/>
              <w:spacing w:after="0" w:line="240" w:lineRule="auto"/>
              <w:rPr>
                <w:rFonts w:ascii="Arial" w:hAnsi="Arial" w:cs="Arial"/>
                <w:color w:val="000000"/>
                <w:sz w:val="18"/>
                <w:szCs w:val="18"/>
              </w:rPr>
            </w:pPr>
          </w:p>
        </w:tc>
        <w:tc>
          <w:tcPr>
            <w:tcW w:w="2059" w:type="dxa"/>
            <w:gridSpan w:val="2"/>
            <w:tcBorders>
              <w:top w:val="nil"/>
              <w:left w:val="nil"/>
              <w:bottom w:val="nil"/>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Total N of Items</w:t>
            </w:r>
          </w:p>
        </w:tc>
        <w:tc>
          <w:tcPr>
            <w:tcW w:w="1014" w:type="dxa"/>
            <w:tcBorders>
              <w:top w:val="nil"/>
              <w:left w:val="single" w:sz="16" w:space="0" w:color="000000"/>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1</w:t>
            </w:r>
            <w:r>
              <w:rPr>
                <w:rFonts w:ascii="Arial" w:hAnsi="Arial" w:cs="Arial"/>
                <w:color w:val="000000"/>
                <w:sz w:val="18"/>
                <w:szCs w:val="18"/>
              </w:rPr>
              <w:t>8</w:t>
            </w:r>
          </w:p>
        </w:tc>
      </w:tr>
      <w:tr w:rsidR="00801299" w:rsidRPr="00F60784" w:rsidTr="00801299">
        <w:trPr>
          <w:cantSplit/>
        </w:trPr>
        <w:tc>
          <w:tcPr>
            <w:tcW w:w="4518" w:type="dxa"/>
            <w:gridSpan w:val="3"/>
            <w:tcBorders>
              <w:top w:val="nil"/>
              <w:left w:val="single" w:sz="16" w:space="0" w:color="000000"/>
              <w:bottom w:val="nil"/>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Correlation Between Forms</w:t>
            </w:r>
          </w:p>
        </w:tc>
        <w:tc>
          <w:tcPr>
            <w:tcW w:w="1014" w:type="dxa"/>
            <w:tcBorders>
              <w:top w:val="nil"/>
              <w:left w:val="single" w:sz="16" w:space="0" w:color="000000"/>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,742</w:t>
            </w:r>
          </w:p>
        </w:tc>
      </w:tr>
      <w:tr w:rsidR="00801299" w:rsidRPr="00F60784" w:rsidTr="00801299">
        <w:trPr>
          <w:cantSplit/>
        </w:trPr>
        <w:tc>
          <w:tcPr>
            <w:tcW w:w="2459" w:type="dxa"/>
            <w:vMerge w:val="restart"/>
            <w:tcBorders>
              <w:top w:val="nil"/>
              <w:left w:val="single" w:sz="16" w:space="0" w:color="000000"/>
              <w:bottom w:val="nil"/>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Spearman-Brown Coefficient</w:t>
            </w:r>
          </w:p>
        </w:tc>
        <w:tc>
          <w:tcPr>
            <w:tcW w:w="2059" w:type="dxa"/>
            <w:gridSpan w:val="2"/>
            <w:tcBorders>
              <w:top w:val="nil"/>
              <w:left w:val="nil"/>
              <w:bottom w:val="nil"/>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Equal Length</w:t>
            </w:r>
          </w:p>
        </w:tc>
        <w:tc>
          <w:tcPr>
            <w:tcW w:w="1014" w:type="dxa"/>
            <w:tcBorders>
              <w:top w:val="nil"/>
              <w:left w:val="single" w:sz="16" w:space="0" w:color="000000"/>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,852</w:t>
            </w:r>
          </w:p>
        </w:tc>
      </w:tr>
      <w:tr w:rsidR="00801299" w:rsidRPr="00F60784" w:rsidTr="00801299">
        <w:trPr>
          <w:cantSplit/>
        </w:trPr>
        <w:tc>
          <w:tcPr>
            <w:tcW w:w="2459" w:type="dxa"/>
            <w:vMerge/>
            <w:tcBorders>
              <w:top w:val="nil"/>
              <w:left w:val="single" w:sz="16" w:space="0" w:color="000000"/>
              <w:bottom w:val="nil"/>
              <w:right w:val="nil"/>
            </w:tcBorders>
            <w:shd w:val="clear" w:color="auto" w:fill="FFFFFF"/>
            <w:vAlign w:val="center"/>
          </w:tcPr>
          <w:p w:rsidR="00801299" w:rsidRPr="00F60784" w:rsidRDefault="00801299" w:rsidP="00801299">
            <w:pPr>
              <w:autoSpaceDE w:val="0"/>
              <w:autoSpaceDN w:val="0"/>
              <w:adjustRightInd w:val="0"/>
              <w:spacing w:after="0" w:line="240" w:lineRule="auto"/>
              <w:rPr>
                <w:rFonts w:ascii="Arial" w:hAnsi="Arial" w:cs="Arial"/>
                <w:color w:val="000000"/>
                <w:sz w:val="18"/>
                <w:szCs w:val="18"/>
              </w:rPr>
            </w:pPr>
          </w:p>
        </w:tc>
        <w:tc>
          <w:tcPr>
            <w:tcW w:w="2059" w:type="dxa"/>
            <w:gridSpan w:val="2"/>
            <w:tcBorders>
              <w:top w:val="nil"/>
              <w:left w:val="nil"/>
              <w:bottom w:val="nil"/>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Unequal Length</w:t>
            </w:r>
          </w:p>
        </w:tc>
        <w:tc>
          <w:tcPr>
            <w:tcW w:w="1014" w:type="dxa"/>
            <w:tcBorders>
              <w:top w:val="nil"/>
              <w:left w:val="single" w:sz="16" w:space="0" w:color="000000"/>
              <w:bottom w:val="nil"/>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,853</w:t>
            </w:r>
          </w:p>
        </w:tc>
      </w:tr>
      <w:tr w:rsidR="00801299" w:rsidRPr="00F60784" w:rsidTr="00801299">
        <w:trPr>
          <w:cantSplit/>
        </w:trPr>
        <w:tc>
          <w:tcPr>
            <w:tcW w:w="4518" w:type="dxa"/>
            <w:gridSpan w:val="3"/>
            <w:tcBorders>
              <w:top w:val="nil"/>
              <w:left w:val="single" w:sz="16" w:space="0" w:color="000000"/>
              <w:bottom w:val="single" w:sz="16" w:space="0" w:color="000000"/>
              <w:right w:val="nil"/>
            </w:tcBorders>
            <w:shd w:val="clear" w:color="auto" w:fill="FFFFFF"/>
            <w:vAlign w:val="center"/>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rPr>
            </w:pPr>
            <w:r w:rsidRPr="00F60784">
              <w:rPr>
                <w:rFonts w:ascii="Arial" w:hAnsi="Arial" w:cs="Arial"/>
                <w:color w:val="000000"/>
                <w:sz w:val="18"/>
                <w:szCs w:val="18"/>
              </w:rPr>
              <w:t>Guttman Split-Half Coefficient</w:t>
            </w:r>
          </w:p>
        </w:tc>
        <w:tc>
          <w:tcPr>
            <w:tcW w:w="1014" w:type="dxa"/>
            <w:tcBorders>
              <w:top w:val="nil"/>
              <w:left w:val="single" w:sz="16" w:space="0" w:color="000000"/>
              <w:bottom w:val="single" w:sz="16" w:space="0" w:color="000000"/>
              <w:right w:val="single" w:sz="16" w:space="0" w:color="000000"/>
            </w:tcBorders>
            <w:shd w:val="clear" w:color="auto" w:fill="FFFFFF"/>
            <w:vAlign w:val="center"/>
          </w:tcPr>
          <w:p w:rsidR="00801299" w:rsidRPr="00F60784"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F60784">
              <w:rPr>
                <w:rFonts w:ascii="Arial" w:hAnsi="Arial" w:cs="Arial"/>
                <w:color w:val="000000"/>
                <w:sz w:val="18"/>
                <w:szCs w:val="18"/>
              </w:rPr>
              <w:t>,707</w:t>
            </w:r>
          </w:p>
        </w:tc>
      </w:tr>
      <w:tr w:rsidR="00801299" w:rsidRPr="009673E2" w:rsidTr="00801299">
        <w:trPr>
          <w:cantSplit/>
        </w:trPr>
        <w:tc>
          <w:tcPr>
            <w:tcW w:w="5532" w:type="dxa"/>
            <w:gridSpan w:val="4"/>
            <w:tcBorders>
              <w:top w:val="nil"/>
              <w:left w:val="nil"/>
              <w:bottom w:val="nil"/>
              <w:right w:val="nil"/>
            </w:tcBorders>
            <w:shd w:val="clear" w:color="auto" w:fill="FFFFFF"/>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lang w:val="en-US"/>
              </w:rPr>
            </w:pPr>
            <w:r w:rsidRPr="00F60784">
              <w:rPr>
                <w:rFonts w:ascii="Arial" w:hAnsi="Arial" w:cs="Arial"/>
                <w:color w:val="000000"/>
                <w:sz w:val="18"/>
                <w:szCs w:val="18"/>
                <w:lang w:val="en-US"/>
              </w:rPr>
              <w:t>a. The items are: VAR00001, VAR00002, VAR00003, VAR00004, VAR00005, VAR00006, VAR00007, VAR00008, VAR00009,.</w:t>
            </w:r>
          </w:p>
        </w:tc>
      </w:tr>
      <w:tr w:rsidR="00801299" w:rsidRPr="009673E2" w:rsidTr="00801299">
        <w:trPr>
          <w:cantSplit/>
        </w:trPr>
        <w:tc>
          <w:tcPr>
            <w:tcW w:w="5532" w:type="dxa"/>
            <w:gridSpan w:val="4"/>
            <w:tcBorders>
              <w:top w:val="nil"/>
              <w:left w:val="nil"/>
              <w:bottom w:val="nil"/>
              <w:right w:val="nil"/>
            </w:tcBorders>
            <w:shd w:val="clear" w:color="auto" w:fill="FFFFFF"/>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lang w:val="en-US"/>
              </w:rPr>
            </w:pPr>
            <w:r w:rsidRPr="00F60784">
              <w:rPr>
                <w:rFonts w:ascii="Arial" w:hAnsi="Arial" w:cs="Arial"/>
                <w:color w:val="000000"/>
                <w:sz w:val="18"/>
                <w:szCs w:val="18"/>
                <w:lang w:val="en-US"/>
              </w:rPr>
              <w:t>b. The items are: VAR00010, VAR00011, VAR00012, VAR00013, VAR00014, VAR00015, VAR00016, VAR00017, VAR00018, VA</w:t>
            </w:r>
          </w:p>
        </w:tc>
      </w:tr>
      <w:tr w:rsidR="00801299" w:rsidRPr="009673E2" w:rsidTr="00801299">
        <w:trPr>
          <w:cantSplit/>
          <w:trHeight w:val="80"/>
        </w:trPr>
        <w:tc>
          <w:tcPr>
            <w:tcW w:w="5532" w:type="dxa"/>
            <w:gridSpan w:val="4"/>
            <w:tcBorders>
              <w:top w:val="nil"/>
              <w:left w:val="nil"/>
              <w:bottom w:val="nil"/>
              <w:right w:val="nil"/>
            </w:tcBorders>
            <w:shd w:val="clear" w:color="auto" w:fill="FFFFFF"/>
          </w:tcPr>
          <w:p w:rsidR="00801299" w:rsidRPr="00F60784" w:rsidRDefault="00801299" w:rsidP="00801299">
            <w:pPr>
              <w:autoSpaceDE w:val="0"/>
              <w:autoSpaceDN w:val="0"/>
              <w:adjustRightInd w:val="0"/>
              <w:spacing w:after="0" w:line="320" w:lineRule="atLeast"/>
              <w:ind w:left="60" w:right="60"/>
              <w:rPr>
                <w:rFonts w:ascii="Arial" w:hAnsi="Arial" w:cs="Arial"/>
                <w:color w:val="000000"/>
                <w:sz w:val="18"/>
                <w:szCs w:val="18"/>
                <w:lang w:val="en-US"/>
              </w:rPr>
            </w:pPr>
          </w:p>
        </w:tc>
      </w:tr>
    </w:tbl>
    <w:p w:rsidR="00801299" w:rsidRPr="001E03A9" w:rsidRDefault="00801299" w:rsidP="00801299">
      <w:pPr>
        <w:jc w:val="center"/>
        <w:rPr>
          <w:rFonts w:ascii="Simplified Arabic" w:hAnsi="Simplified Arabic" w:cs="Simplified Arabic"/>
          <w:b/>
          <w:bCs/>
          <w:sz w:val="28"/>
          <w:szCs w:val="28"/>
          <w:rtl/>
          <w:lang w:bidi="ar-DZ"/>
        </w:rPr>
      </w:pPr>
      <w:r w:rsidRPr="004B474E">
        <w:rPr>
          <w:rFonts w:ascii="Simplified Arabic" w:hAnsi="Simplified Arabic" w:cs="Simplified Arabic"/>
          <w:b/>
          <w:bCs/>
          <w:sz w:val="32"/>
          <w:szCs w:val="32"/>
          <w:rtl/>
          <w:lang w:bidi="ar-DZ"/>
        </w:rPr>
        <w:t>مقياس الكفاءة الذاتية</w:t>
      </w:r>
    </w:p>
    <w:p w:rsidR="00801299" w:rsidRPr="00C74BFE" w:rsidRDefault="00801299" w:rsidP="0072774A">
      <w:pPr>
        <w:pStyle w:val="ListParagraph"/>
        <w:numPr>
          <w:ilvl w:val="0"/>
          <w:numId w:val="71"/>
        </w:numPr>
        <w:bidi/>
        <w:spacing w:after="160" w:line="259" w:lineRule="auto"/>
        <w:rPr>
          <w:rFonts w:ascii="Simplified Arabic" w:hAnsi="Simplified Arabic" w:cs="Simplified Arabic"/>
          <w:sz w:val="28"/>
          <w:szCs w:val="28"/>
          <w:rtl/>
          <w:lang w:bidi="ar-DZ"/>
        </w:rPr>
      </w:pPr>
      <w:r w:rsidRPr="00C74BFE">
        <w:rPr>
          <w:rFonts w:ascii="Simplified Arabic" w:hAnsi="Simplified Arabic" w:cs="Simplified Arabic"/>
          <w:sz w:val="28"/>
          <w:szCs w:val="28"/>
          <w:rtl/>
          <w:lang w:bidi="ar-DZ"/>
        </w:rPr>
        <w:t xml:space="preserve">صدق الاتساق الداخلي </w:t>
      </w:r>
    </w:p>
    <w:p w:rsidR="00801299" w:rsidRPr="00CC02A5" w:rsidRDefault="00801299" w:rsidP="00801299">
      <w:pPr>
        <w:autoSpaceDE w:val="0"/>
        <w:autoSpaceDN w:val="0"/>
        <w:adjustRightInd w:val="0"/>
        <w:spacing w:after="0" w:line="240" w:lineRule="auto"/>
        <w:rPr>
          <w:rFonts w:ascii="Times New Roman" w:hAnsi="Times New Roman" w:cs="Times New Roman"/>
          <w:sz w:val="24"/>
          <w:szCs w:val="24"/>
        </w:rPr>
      </w:pPr>
    </w:p>
    <w:tbl>
      <w:tblPr>
        <w:tblW w:w="484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9"/>
        <w:gridCol w:w="2223"/>
        <w:gridCol w:w="1310"/>
      </w:tblGrid>
      <w:tr w:rsidR="00801299" w:rsidRPr="00CC02A5" w:rsidTr="00801299">
        <w:trPr>
          <w:cantSplit/>
        </w:trPr>
        <w:tc>
          <w:tcPr>
            <w:tcW w:w="3532" w:type="dxa"/>
            <w:gridSpan w:val="2"/>
            <w:tcBorders>
              <w:top w:val="single" w:sz="16" w:space="0" w:color="000000"/>
              <w:left w:val="single" w:sz="16" w:space="0" w:color="000000"/>
              <w:bottom w:val="single" w:sz="16" w:space="0" w:color="000000"/>
              <w:right w:val="nil"/>
            </w:tcBorders>
            <w:shd w:val="clear" w:color="auto" w:fill="FFFFFF"/>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p>
        </w:tc>
        <w:tc>
          <w:tcPr>
            <w:tcW w:w="1310" w:type="dxa"/>
            <w:tcBorders>
              <w:top w:val="single" w:sz="16" w:space="0" w:color="000000"/>
              <w:bottom w:val="single" w:sz="16" w:space="0" w:color="000000"/>
              <w:right w:val="single" w:sz="16" w:space="0" w:color="000000"/>
            </w:tcBorders>
            <w:shd w:val="clear" w:color="auto" w:fill="FFFFFF"/>
          </w:tcPr>
          <w:p w:rsidR="00801299" w:rsidRPr="00CC02A5"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CC02A5">
              <w:rPr>
                <w:rFonts w:ascii="Arial" w:hAnsi="Arial" w:cs="Arial"/>
                <w:color w:val="000000"/>
                <w:sz w:val="18"/>
                <w:szCs w:val="18"/>
              </w:rPr>
              <w:t>VAR00011</w:t>
            </w:r>
          </w:p>
        </w:tc>
      </w:tr>
      <w:tr w:rsidR="00801299" w:rsidRPr="00CC02A5" w:rsidTr="00801299">
        <w:trPr>
          <w:cantSplit/>
        </w:trPr>
        <w:tc>
          <w:tcPr>
            <w:tcW w:w="1309" w:type="dxa"/>
            <w:vMerge w:val="restart"/>
            <w:tcBorders>
              <w:top w:val="single" w:sz="16" w:space="0" w:color="000000"/>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VAR00001</w:t>
            </w:r>
          </w:p>
        </w:tc>
        <w:tc>
          <w:tcPr>
            <w:tcW w:w="2223" w:type="dxa"/>
            <w:tcBorders>
              <w:top w:val="single" w:sz="16" w:space="0" w:color="000000"/>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single" w:sz="16" w:space="0" w:color="000000"/>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,554</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single" w:sz="16" w:space="0" w:color="000000"/>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,000</w:t>
            </w:r>
          </w:p>
        </w:tc>
      </w:tr>
      <w:tr w:rsidR="00801299" w:rsidRPr="00CC02A5" w:rsidTr="00801299">
        <w:trPr>
          <w:cantSplit/>
        </w:trPr>
        <w:tc>
          <w:tcPr>
            <w:tcW w:w="1309" w:type="dxa"/>
            <w:vMerge/>
            <w:tcBorders>
              <w:top w:val="single" w:sz="16" w:space="0" w:color="000000"/>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VAR00002</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,703</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,000</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VAR00003</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,581</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,000</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VAR00004</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,799</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,000</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VAR00005</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,781</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,000</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VAR00006</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,426</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,001</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VAR00007</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,698</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,000</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VAR00008</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,798</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,000</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VAR00009</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,786</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,000</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VAR00010</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,630</w:t>
            </w:r>
            <w:r w:rsidRPr="00CC02A5">
              <w:rPr>
                <w:rFonts w:ascii="Arial" w:hAnsi="Arial" w:cs="Arial"/>
                <w:color w:val="000000"/>
                <w:sz w:val="18"/>
                <w:szCs w:val="18"/>
                <w:vertAlign w:val="superscript"/>
              </w:rPr>
              <w:t>**</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,000</w:t>
            </w:r>
          </w:p>
        </w:tc>
      </w:tr>
      <w:tr w:rsidR="00801299" w:rsidRPr="00CC02A5" w:rsidTr="00801299">
        <w:trPr>
          <w:cantSplit/>
        </w:trPr>
        <w:tc>
          <w:tcPr>
            <w:tcW w:w="1309" w:type="dxa"/>
            <w:vMerge/>
            <w:tcBorders>
              <w:top w:val="nil"/>
              <w:left w:val="single" w:sz="16" w:space="0" w:color="000000"/>
              <w:bottom w:val="nil"/>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r w:rsidR="00801299" w:rsidRPr="00CC02A5" w:rsidTr="00801299">
        <w:trPr>
          <w:cantSplit/>
        </w:trPr>
        <w:tc>
          <w:tcPr>
            <w:tcW w:w="1309" w:type="dxa"/>
            <w:vMerge w:val="restart"/>
            <w:tcBorders>
              <w:top w:val="nil"/>
              <w:left w:val="single" w:sz="16" w:space="0" w:color="000000"/>
              <w:bottom w:val="single" w:sz="16" w:space="0" w:color="000000"/>
              <w:right w:val="nil"/>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VAR00011</w:t>
            </w: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Pearson Correlation</w:t>
            </w:r>
          </w:p>
        </w:tc>
        <w:tc>
          <w:tcPr>
            <w:tcW w:w="1310" w:type="dxa"/>
            <w:tcBorders>
              <w:top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1</w:t>
            </w:r>
          </w:p>
        </w:tc>
      </w:tr>
      <w:tr w:rsidR="00801299" w:rsidRPr="00CC02A5" w:rsidTr="00801299">
        <w:trPr>
          <w:cantSplit/>
        </w:trPr>
        <w:tc>
          <w:tcPr>
            <w:tcW w:w="1309" w:type="dxa"/>
            <w:vMerge/>
            <w:tcBorders>
              <w:top w:val="nil"/>
              <w:left w:val="single" w:sz="16" w:space="0" w:color="000000"/>
              <w:bottom w:val="single" w:sz="16" w:space="0" w:color="000000"/>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Arial" w:hAnsi="Arial" w:cs="Arial"/>
                <w:color w:val="000000"/>
                <w:sz w:val="18"/>
                <w:szCs w:val="18"/>
              </w:rPr>
            </w:pPr>
          </w:p>
        </w:tc>
        <w:tc>
          <w:tcPr>
            <w:tcW w:w="2223" w:type="dxa"/>
            <w:tcBorders>
              <w:top w:val="nil"/>
              <w:left w:val="nil"/>
              <w:bottom w:val="nil"/>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Sig. (2-tailed)</w:t>
            </w:r>
          </w:p>
        </w:tc>
        <w:tc>
          <w:tcPr>
            <w:tcW w:w="1310" w:type="dxa"/>
            <w:tcBorders>
              <w:top w:val="nil"/>
              <w:bottom w:val="nil"/>
              <w:right w:val="single" w:sz="16" w:space="0" w:color="000000"/>
            </w:tcBorders>
            <w:shd w:val="clear" w:color="auto" w:fill="FFFFFF"/>
          </w:tcPr>
          <w:p w:rsidR="00801299" w:rsidRPr="00CC02A5" w:rsidRDefault="00801299" w:rsidP="00801299">
            <w:pPr>
              <w:autoSpaceDE w:val="0"/>
              <w:autoSpaceDN w:val="0"/>
              <w:adjustRightInd w:val="0"/>
              <w:spacing w:after="0" w:line="240" w:lineRule="auto"/>
              <w:rPr>
                <w:rFonts w:ascii="Times New Roman" w:hAnsi="Times New Roman" w:cs="Times New Roman"/>
                <w:sz w:val="24"/>
                <w:szCs w:val="24"/>
              </w:rPr>
            </w:pPr>
          </w:p>
        </w:tc>
      </w:tr>
      <w:tr w:rsidR="00801299" w:rsidRPr="00CC02A5" w:rsidTr="00801299">
        <w:trPr>
          <w:cantSplit/>
        </w:trPr>
        <w:tc>
          <w:tcPr>
            <w:tcW w:w="1309" w:type="dxa"/>
            <w:vMerge/>
            <w:tcBorders>
              <w:top w:val="nil"/>
              <w:left w:val="single" w:sz="16" w:space="0" w:color="000000"/>
              <w:bottom w:val="single" w:sz="16" w:space="0" w:color="000000"/>
              <w:right w:val="nil"/>
            </w:tcBorders>
            <w:shd w:val="clear" w:color="auto" w:fill="FFFFFF"/>
            <w:vAlign w:val="center"/>
          </w:tcPr>
          <w:p w:rsidR="00801299" w:rsidRPr="00CC02A5" w:rsidRDefault="00801299" w:rsidP="00801299">
            <w:pPr>
              <w:autoSpaceDE w:val="0"/>
              <w:autoSpaceDN w:val="0"/>
              <w:adjustRightInd w:val="0"/>
              <w:spacing w:after="0" w:line="240" w:lineRule="auto"/>
              <w:rPr>
                <w:rFonts w:ascii="Times New Roman" w:hAnsi="Times New Roman" w:cs="Times New Roman"/>
                <w:sz w:val="24"/>
                <w:szCs w:val="24"/>
              </w:rPr>
            </w:pPr>
          </w:p>
        </w:tc>
        <w:tc>
          <w:tcPr>
            <w:tcW w:w="2223" w:type="dxa"/>
            <w:tcBorders>
              <w:top w:val="nil"/>
              <w:left w:val="nil"/>
              <w:bottom w:val="single" w:sz="16" w:space="0" w:color="000000"/>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rPr>
                <w:rFonts w:ascii="Arial" w:hAnsi="Arial" w:cs="Arial"/>
                <w:color w:val="000000"/>
                <w:sz w:val="18"/>
                <w:szCs w:val="18"/>
              </w:rPr>
            </w:pPr>
            <w:r w:rsidRPr="00CC02A5">
              <w:rPr>
                <w:rFonts w:ascii="Arial" w:hAnsi="Arial" w:cs="Arial"/>
                <w:color w:val="000000"/>
                <w:sz w:val="18"/>
                <w:szCs w:val="18"/>
              </w:rPr>
              <w:t>N</w:t>
            </w:r>
          </w:p>
        </w:tc>
        <w:tc>
          <w:tcPr>
            <w:tcW w:w="1310" w:type="dxa"/>
            <w:tcBorders>
              <w:top w:val="nil"/>
              <w:bottom w:val="single" w:sz="16" w:space="0" w:color="000000"/>
              <w:right w:val="single" w:sz="16" w:space="0" w:color="000000"/>
            </w:tcBorders>
            <w:shd w:val="clear" w:color="auto" w:fill="FFFFFF"/>
            <w:vAlign w:val="center"/>
          </w:tcPr>
          <w:p w:rsidR="00801299" w:rsidRPr="00CC02A5"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CC02A5">
              <w:rPr>
                <w:rFonts w:ascii="Arial" w:hAnsi="Arial" w:cs="Arial"/>
                <w:color w:val="000000"/>
                <w:sz w:val="18"/>
                <w:szCs w:val="18"/>
              </w:rPr>
              <w:t>60</w:t>
            </w:r>
          </w:p>
        </w:tc>
      </w:tr>
    </w:tbl>
    <w:p w:rsidR="00801299" w:rsidRDefault="00801299" w:rsidP="00801299">
      <w:pPr>
        <w:rPr>
          <w:b/>
          <w:bCs/>
          <w:rtl/>
          <w:lang w:bidi="ar-DZ"/>
        </w:rPr>
      </w:pPr>
    </w:p>
    <w:p w:rsidR="00801299" w:rsidRDefault="00801299" w:rsidP="00801299">
      <w:pPr>
        <w:rPr>
          <w:b/>
          <w:bCs/>
          <w:rtl/>
          <w:lang w:bidi="ar-DZ"/>
        </w:rPr>
      </w:pPr>
    </w:p>
    <w:p w:rsidR="00801299" w:rsidRDefault="00801299" w:rsidP="00801299">
      <w:pPr>
        <w:rPr>
          <w:b/>
          <w:bCs/>
          <w:rtl/>
          <w:lang w:bidi="ar-DZ"/>
        </w:rPr>
      </w:pPr>
    </w:p>
    <w:p w:rsidR="00801299" w:rsidRPr="002F3FD2" w:rsidRDefault="00801299" w:rsidP="00801299">
      <w:pPr>
        <w:rPr>
          <w:b/>
          <w:bCs/>
          <w:rtl/>
          <w:lang w:bidi="ar-DZ"/>
        </w:rPr>
      </w:pPr>
    </w:p>
    <w:p w:rsidR="00801299" w:rsidRPr="00C74BFE" w:rsidRDefault="00801299" w:rsidP="0072774A">
      <w:pPr>
        <w:pStyle w:val="ListParagraph"/>
        <w:numPr>
          <w:ilvl w:val="0"/>
          <w:numId w:val="71"/>
        </w:numPr>
        <w:bidi/>
        <w:spacing w:after="160" w:line="259" w:lineRule="auto"/>
        <w:rPr>
          <w:rFonts w:ascii="Simplified Arabic" w:hAnsi="Simplified Arabic" w:cs="Simplified Arabic"/>
          <w:sz w:val="28"/>
          <w:szCs w:val="28"/>
          <w:rtl/>
          <w:lang w:val="en-US" w:bidi="ar-DZ"/>
        </w:rPr>
      </w:pPr>
      <w:r w:rsidRPr="00C74BFE">
        <w:rPr>
          <w:rFonts w:ascii="Simplified Arabic" w:hAnsi="Simplified Arabic" w:cs="Simplified Arabic"/>
          <w:sz w:val="28"/>
          <w:szCs w:val="28"/>
          <w:rtl/>
          <w:lang w:val="en-US" w:bidi="ar-DZ"/>
        </w:rPr>
        <w:t>صدق المقارنة الطرفية</w:t>
      </w:r>
    </w:p>
    <w:p w:rsidR="00801299" w:rsidRPr="00B23613" w:rsidRDefault="00801299" w:rsidP="00801299">
      <w:pPr>
        <w:autoSpaceDE w:val="0"/>
        <w:autoSpaceDN w:val="0"/>
        <w:adjustRightInd w:val="0"/>
        <w:spacing w:after="0" w:line="240" w:lineRule="auto"/>
        <w:rPr>
          <w:rFonts w:ascii="Times New Roman" w:hAnsi="Times New Roman" w:cs="Times New Roman"/>
          <w:sz w:val="24"/>
          <w:szCs w:val="24"/>
        </w:rPr>
      </w:pPr>
    </w:p>
    <w:tbl>
      <w:tblPr>
        <w:tblW w:w="7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153"/>
        <w:gridCol w:w="1000"/>
        <w:gridCol w:w="1000"/>
        <w:gridCol w:w="1409"/>
        <w:gridCol w:w="1455"/>
      </w:tblGrid>
      <w:tr w:rsidR="00801299" w:rsidRPr="00B23613" w:rsidTr="00801299">
        <w:trPr>
          <w:cantSplit/>
        </w:trPr>
        <w:tc>
          <w:tcPr>
            <w:tcW w:w="7168" w:type="dxa"/>
            <w:gridSpan w:val="6"/>
            <w:tcBorders>
              <w:top w:val="nil"/>
              <w:left w:val="nil"/>
              <w:bottom w:val="nil"/>
              <w:right w:val="nil"/>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b/>
                <w:bCs/>
                <w:color w:val="000000"/>
                <w:sz w:val="18"/>
                <w:szCs w:val="18"/>
              </w:rPr>
              <w:t>Group Statistics</w:t>
            </w:r>
          </w:p>
        </w:tc>
      </w:tr>
      <w:tr w:rsidR="00801299" w:rsidRPr="00B23613" w:rsidTr="00801299">
        <w:trPr>
          <w:cantSplit/>
        </w:trPr>
        <w:tc>
          <w:tcPr>
            <w:tcW w:w="1152" w:type="dxa"/>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1152" w:type="dxa"/>
            <w:tcBorders>
              <w:top w:val="single" w:sz="16" w:space="0" w:color="000000"/>
              <w:left w:val="nil"/>
              <w:bottom w:val="single" w:sz="16" w:space="0" w:color="000000"/>
              <w:right w:val="single" w:sz="16" w:space="0" w:color="000000"/>
            </w:tcBorders>
            <w:shd w:val="clear" w:color="auto" w:fill="FFFFFF"/>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VAR00002</w:t>
            </w:r>
          </w:p>
        </w:tc>
        <w:tc>
          <w:tcPr>
            <w:tcW w:w="1000" w:type="dxa"/>
            <w:tcBorders>
              <w:top w:val="single" w:sz="16" w:space="0" w:color="000000"/>
              <w:left w:val="single" w:sz="16" w:space="0" w:color="000000"/>
              <w:bottom w:val="single" w:sz="16" w:space="0" w:color="000000"/>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color w:val="000000"/>
                <w:sz w:val="18"/>
                <w:szCs w:val="18"/>
              </w:rPr>
              <w:t>N</w:t>
            </w:r>
          </w:p>
        </w:tc>
        <w:tc>
          <w:tcPr>
            <w:tcW w:w="1000" w:type="dxa"/>
            <w:tcBorders>
              <w:top w:val="single" w:sz="16" w:space="0" w:color="000000"/>
              <w:bottom w:val="single" w:sz="16" w:space="0" w:color="000000"/>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color w:val="000000"/>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color w:val="000000"/>
                <w:sz w:val="18"/>
                <w:szCs w:val="18"/>
              </w:rPr>
              <w:t>Std. Error Mean</w:t>
            </w:r>
          </w:p>
        </w:tc>
      </w:tr>
      <w:tr w:rsidR="00801299" w:rsidRPr="00B23613" w:rsidTr="00801299">
        <w:trPr>
          <w:cantSplit/>
        </w:trPr>
        <w:tc>
          <w:tcPr>
            <w:tcW w:w="1152" w:type="dxa"/>
            <w:vMerge w:val="restart"/>
            <w:tcBorders>
              <w:top w:val="single" w:sz="16" w:space="0" w:color="000000"/>
              <w:left w:val="single" w:sz="16" w:space="0" w:color="000000"/>
              <w:bottom w:val="single" w:sz="16" w:space="0" w:color="000000"/>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VAR00001</w:t>
            </w:r>
          </w:p>
        </w:tc>
        <w:tc>
          <w:tcPr>
            <w:tcW w:w="1152" w:type="dxa"/>
            <w:tcBorders>
              <w:top w:val="single" w:sz="16" w:space="0" w:color="000000"/>
              <w:left w:val="nil"/>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16</w:t>
            </w:r>
          </w:p>
        </w:tc>
        <w:tc>
          <w:tcPr>
            <w:tcW w:w="1000" w:type="dxa"/>
            <w:tcBorders>
              <w:top w:val="single" w:sz="16" w:space="0" w:color="000000"/>
              <w:bottom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34,2500</w:t>
            </w:r>
          </w:p>
        </w:tc>
        <w:tc>
          <w:tcPr>
            <w:tcW w:w="1409" w:type="dxa"/>
            <w:tcBorders>
              <w:top w:val="single" w:sz="16" w:space="0" w:color="000000"/>
              <w:bottom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2,17562</w:t>
            </w:r>
          </w:p>
        </w:tc>
        <w:tc>
          <w:tcPr>
            <w:tcW w:w="1455" w:type="dxa"/>
            <w:tcBorders>
              <w:top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,54391</w:t>
            </w:r>
          </w:p>
        </w:tc>
      </w:tr>
      <w:tr w:rsidR="00801299" w:rsidRPr="00B23613" w:rsidTr="00801299">
        <w:trPr>
          <w:cantSplit/>
        </w:trPr>
        <w:tc>
          <w:tcPr>
            <w:tcW w:w="1152" w:type="dxa"/>
            <w:vMerge/>
            <w:tcBorders>
              <w:top w:val="single" w:sz="16" w:space="0" w:color="000000"/>
              <w:left w:val="single" w:sz="16" w:space="0" w:color="000000"/>
              <w:bottom w:val="single" w:sz="16" w:space="0" w:color="000000"/>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2,00</w:t>
            </w:r>
          </w:p>
        </w:tc>
        <w:tc>
          <w:tcPr>
            <w:tcW w:w="1000" w:type="dxa"/>
            <w:tcBorders>
              <w:top w:val="nil"/>
              <w:left w:val="single" w:sz="16" w:space="0" w:color="000000"/>
              <w:bottom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16</w:t>
            </w:r>
          </w:p>
        </w:tc>
        <w:tc>
          <w:tcPr>
            <w:tcW w:w="1000" w:type="dxa"/>
            <w:tcBorders>
              <w:top w:val="nil"/>
              <w:bottom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21,2500</w:t>
            </w:r>
          </w:p>
        </w:tc>
        <w:tc>
          <w:tcPr>
            <w:tcW w:w="1409" w:type="dxa"/>
            <w:tcBorders>
              <w:top w:val="nil"/>
              <w:bottom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3,39608</w:t>
            </w:r>
          </w:p>
        </w:tc>
        <w:tc>
          <w:tcPr>
            <w:tcW w:w="1455" w:type="dxa"/>
            <w:tcBorders>
              <w:top w:val="nil"/>
              <w:bottom w:val="single" w:sz="16" w:space="0" w:color="000000"/>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,84902</w:t>
            </w:r>
          </w:p>
        </w:tc>
      </w:tr>
    </w:tbl>
    <w:p w:rsidR="00801299" w:rsidRDefault="00801299" w:rsidP="00801299">
      <w:pPr>
        <w:autoSpaceDE w:val="0"/>
        <w:autoSpaceDN w:val="0"/>
        <w:adjustRightInd w:val="0"/>
        <w:spacing w:after="0" w:line="400" w:lineRule="atLeast"/>
        <w:rPr>
          <w:rFonts w:ascii="Times New Roman" w:hAnsi="Times New Roman" w:cs="Times New Roman"/>
          <w:sz w:val="24"/>
          <w:szCs w:val="24"/>
          <w:rtl/>
        </w:rPr>
      </w:pPr>
    </w:p>
    <w:p w:rsidR="00801299" w:rsidRPr="00B23613" w:rsidRDefault="00801299" w:rsidP="00801299">
      <w:pPr>
        <w:autoSpaceDE w:val="0"/>
        <w:autoSpaceDN w:val="0"/>
        <w:adjustRightInd w:val="0"/>
        <w:spacing w:after="0" w:line="400" w:lineRule="atLeast"/>
        <w:rPr>
          <w:rFonts w:ascii="Times New Roman" w:hAnsi="Times New Roman" w:cs="Times New Roman"/>
          <w:sz w:val="24"/>
          <w:szCs w:val="24"/>
        </w:rPr>
      </w:pPr>
    </w:p>
    <w:tbl>
      <w:tblPr>
        <w:tblW w:w="8400" w:type="dxa"/>
        <w:tblInd w:w="1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801299" w:rsidRPr="009673E2" w:rsidTr="00801299">
        <w:trPr>
          <w:gridAfter w:val="3"/>
          <w:wAfter w:w="3600" w:type="dxa"/>
          <w:trHeight w:val="315"/>
        </w:trPr>
        <w:tc>
          <w:tcPr>
            <w:tcW w:w="240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01299" w:rsidRPr="00F44C34" w:rsidRDefault="00801299" w:rsidP="00801299">
            <w:pPr>
              <w:spacing w:after="0" w:line="240" w:lineRule="auto"/>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 </w:t>
            </w:r>
          </w:p>
        </w:tc>
        <w:tc>
          <w:tcPr>
            <w:tcW w:w="2400" w:type="dxa"/>
            <w:gridSpan w:val="2"/>
            <w:tcBorders>
              <w:top w:val="single" w:sz="12" w:space="0" w:color="000000"/>
              <w:left w:val="nil"/>
              <w:bottom w:val="single" w:sz="4" w:space="0" w:color="000000"/>
              <w:right w:val="single" w:sz="4" w:space="0" w:color="000000"/>
            </w:tcBorders>
            <w:shd w:val="clear" w:color="auto" w:fill="auto"/>
            <w:vAlign w:val="bottom"/>
            <w:hideMark/>
          </w:tcPr>
          <w:p w:rsidR="00801299" w:rsidRPr="00F44C34" w:rsidRDefault="00801299" w:rsidP="00801299">
            <w:pPr>
              <w:spacing w:after="0" w:line="240" w:lineRule="auto"/>
              <w:jc w:val="center"/>
              <w:rPr>
                <w:rFonts w:ascii="Arial" w:eastAsia="Times New Roman" w:hAnsi="Arial" w:cs="Arial"/>
                <w:color w:val="000000"/>
                <w:sz w:val="18"/>
                <w:szCs w:val="18"/>
                <w:lang w:val="en-US" w:eastAsia="fr-FR"/>
              </w:rPr>
            </w:pPr>
            <w:r w:rsidRPr="00F44C34">
              <w:rPr>
                <w:rFonts w:ascii="Arial" w:eastAsia="Times New Roman" w:hAnsi="Arial" w:cs="Arial"/>
                <w:color w:val="000000"/>
                <w:sz w:val="18"/>
                <w:szCs w:val="18"/>
                <w:lang w:val="en-US" w:eastAsia="fr-FR"/>
              </w:rPr>
              <w:t>Levene's Test for Equality of Variances</w:t>
            </w:r>
          </w:p>
        </w:tc>
      </w:tr>
      <w:tr w:rsidR="00801299" w:rsidRPr="009F2203" w:rsidTr="00801299">
        <w:trPr>
          <w:trHeight w:val="509"/>
        </w:trPr>
        <w:tc>
          <w:tcPr>
            <w:tcW w:w="24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801299" w:rsidRPr="00F44C34"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val="restart"/>
            <w:tcBorders>
              <w:top w:val="nil"/>
              <w:left w:val="single" w:sz="12" w:space="0" w:color="000000"/>
              <w:bottom w:val="single" w:sz="12" w:space="0" w:color="000000"/>
              <w:right w:val="single" w:sz="4" w:space="0" w:color="000000"/>
            </w:tcBorders>
            <w:shd w:val="clear" w:color="auto" w:fill="auto"/>
            <w:vAlign w:val="bottom"/>
            <w:hideMark/>
          </w:tcPr>
          <w:p w:rsidR="00801299" w:rsidRPr="00F44C34" w:rsidRDefault="00801299" w:rsidP="00801299">
            <w:pPr>
              <w:spacing w:after="0" w:line="240" w:lineRule="auto"/>
              <w:jc w:val="center"/>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F</w:t>
            </w:r>
          </w:p>
        </w:tc>
        <w:tc>
          <w:tcPr>
            <w:tcW w:w="12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801299" w:rsidRPr="00F44C34" w:rsidRDefault="00801299" w:rsidP="00801299">
            <w:pPr>
              <w:spacing w:after="0" w:line="240" w:lineRule="auto"/>
              <w:jc w:val="center"/>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Sig.</w:t>
            </w:r>
          </w:p>
        </w:tc>
        <w:tc>
          <w:tcPr>
            <w:tcW w:w="12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801299" w:rsidRPr="00F44C34" w:rsidRDefault="00801299" w:rsidP="00801299">
            <w:pPr>
              <w:spacing w:after="0" w:line="240" w:lineRule="auto"/>
              <w:jc w:val="center"/>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t</w:t>
            </w:r>
          </w:p>
        </w:tc>
        <w:tc>
          <w:tcPr>
            <w:tcW w:w="12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801299" w:rsidRPr="00F44C34" w:rsidRDefault="00801299" w:rsidP="00801299">
            <w:pPr>
              <w:spacing w:after="0" w:line="240" w:lineRule="auto"/>
              <w:jc w:val="center"/>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df</w:t>
            </w:r>
          </w:p>
        </w:tc>
        <w:tc>
          <w:tcPr>
            <w:tcW w:w="12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801299" w:rsidRPr="00F44C34" w:rsidRDefault="00801299" w:rsidP="00801299">
            <w:pPr>
              <w:spacing w:after="0" w:line="240" w:lineRule="auto"/>
              <w:jc w:val="center"/>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Sig. (2-tailed)</w:t>
            </w:r>
          </w:p>
        </w:tc>
      </w:tr>
      <w:tr w:rsidR="00801299" w:rsidRPr="00F44C34" w:rsidTr="00801299">
        <w:trPr>
          <w:trHeight w:val="509"/>
        </w:trPr>
        <w:tc>
          <w:tcPr>
            <w:tcW w:w="24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801299" w:rsidRPr="00F44C34"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12" w:space="0" w:color="000000"/>
              <w:bottom w:val="single" w:sz="12" w:space="0" w:color="000000"/>
              <w:right w:val="single" w:sz="4" w:space="0" w:color="000000"/>
            </w:tcBorders>
            <w:vAlign w:val="center"/>
            <w:hideMark/>
          </w:tcPr>
          <w:p w:rsidR="00801299" w:rsidRPr="00F44C34"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4" w:space="0" w:color="000000"/>
              <w:bottom w:val="single" w:sz="12" w:space="0" w:color="000000"/>
              <w:right w:val="single" w:sz="4" w:space="0" w:color="000000"/>
            </w:tcBorders>
            <w:vAlign w:val="center"/>
            <w:hideMark/>
          </w:tcPr>
          <w:p w:rsidR="00801299" w:rsidRPr="00F44C34"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4" w:space="0" w:color="000000"/>
              <w:bottom w:val="single" w:sz="12" w:space="0" w:color="000000"/>
              <w:right w:val="single" w:sz="4" w:space="0" w:color="000000"/>
            </w:tcBorders>
            <w:vAlign w:val="center"/>
            <w:hideMark/>
          </w:tcPr>
          <w:p w:rsidR="00801299" w:rsidRPr="00F44C34"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4" w:space="0" w:color="000000"/>
              <w:bottom w:val="single" w:sz="12" w:space="0" w:color="000000"/>
              <w:right w:val="single" w:sz="4" w:space="0" w:color="000000"/>
            </w:tcBorders>
            <w:vAlign w:val="center"/>
            <w:hideMark/>
          </w:tcPr>
          <w:p w:rsidR="00801299" w:rsidRPr="00F44C34" w:rsidRDefault="00801299" w:rsidP="00801299">
            <w:pPr>
              <w:spacing w:after="0" w:line="240" w:lineRule="auto"/>
              <w:rPr>
                <w:rFonts w:ascii="Arial" w:eastAsia="Times New Roman" w:hAnsi="Arial" w:cs="Arial"/>
                <w:color w:val="000000"/>
                <w:sz w:val="18"/>
                <w:szCs w:val="18"/>
                <w:lang w:val="en-US" w:eastAsia="fr-FR"/>
              </w:rPr>
            </w:pPr>
          </w:p>
        </w:tc>
        <w:tc>
          <w:tcPr>
            <w:tcW w:w="1200" w:type="dxa"/>
            <w:vMerge/>
            <w:tcBorders>
              <w:top w:val="nil"/>
              <w:left w:val="single" w:sz="4" w:space="0" w:color="000000"/>
              <w:bottom w:val="single" w:sz="12" w:space="0" w:color="000000"/>
              <w:right w:val="single" w:sz="4" w:space="0" w:color="000000"/>
            </w:tcBorders>
            <w:vAlign w:val="center"/>
            <w:hideMark/>
          </w:tcPr>
          <w:p w:rsidR="00801299" w:rsidRPr="00F44C34" w:rsidRDefault="00801299" w:rsidP="00801299">
            <w:pPr>
              <w:spacing w:after="0" w:line="240" w:lineRule="auto"/>
              <w:rPr>
                <w:rFonts w:ascii="Arial" w:eastAsia="Times New Roman" w:hAnsi="Arial" w:cs="Arial"/>
                <w:color w:val="000000"/>
                <w:sz w:val="18"/>
                <w:szCs w:val="18"/>
                <w:lang w:val="en-US" w:eastAsia="fr-FR"/>
              </w:rPr>
            </w:pPr>
          </w:p>
        </w:tc>
      </w:tr>
      <w:tr w:rsidR="00801299" w:rsidRPr="00F44C34" w:rsidTr="00801299">
        <w:trPr>
          <w:trHeight w:val="735"/>
        </w:trPr>
        <w:tc>
          <w:tcPr>
            <w:tcW w:w="1200" w:type="dxa"/>
            <w:vMerge w:val="restart"/>
            <w:tcBorders>
              <w:top w:val="nil"/>
              <w:left w:val="single" w:sz="12" w:space="0" w:color="000000"/>
              <w:bottom w:val="single" w:sz="12" w:space="0" w:color="000000"/>
              <w:right w:val="nil"/>
            </w:tcBorders>
            <w:shd w:val="clear" w:color="auto" w:fill="auto"/>
            <w:hideMark/>
          </w:tcPr>
          <w:p w:rsidR="00801299" w:rsidRPr="00F44C34" w:rsidRDefault="00801299" w:rsidP="00801299">
            <w:pPr>
              <w:spacing w:after="0" w:line="240" w:lineRule="auto"/>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VAR00001</w:t>
            </w:r>
          </w:p>
        </w:tc>
        <w:tc>
          <w:tcPr>
            <w:tcW w:w="1200" w:type="dxa"/>
            <w:tcBorders>
              <w:top w:val="nil"/>
              <w:left w:val="nil"/>
              <w:bottom w:val="nil"/>
              <w:right w:val="single" w:sz="12" w:space="0" w:color="000000"/>
            </w:tcBorders>
            <w:shd w:val="clear" w:color="auto" w:fill="auto"/>
            <w:hideMark/>
          </w:tcPr>
          <w:p w:rsidR="00801299" w:rsidRPr="00F44C34" w:rsidRDefault="00801299" w:rsidP="00801299">
            <w:pPr>
              <w:spacing w:after="0" w:line="240" w:lineRule="auto"/>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Equal variances assumed</w:t>
            </w:r>
          </w:p>
        </w:tc>
        <w:tc>
          <w:tcPr>
            <w:tcW w:w="1200" w:type="dxa"/>
            <w:tcBorders>
              <w:top w:val="nil"/>
              <w:left w:val="nil"/>
              <w:bottom w:val="nil"/>
              <w:right w:val="single" w:sz="4" w:space="0" w:color="000000"/>
            </w:tcBorders>
            <w:shd w:val="clear" w:color="auto" w:fill="auto"/>
            <w:noWrap/>
            <w:hideMark/>
          </w:tcPr>
          <w:p w:rsidR="00801299" w:rsidRPr="00F44C34" w:rsidRDefault="00801299" w:rsidP="00801299">
            <w:pPr>
              <w:spacing w:after="0" w:line="240" w:lineRule="auto"/>
              <w:jc w:val="right"/>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7,471</w:t>
            </w:r>
          </w:p>
        </w:tc>
        <w:tc>
          <w:tcPr>
            <w:tcW w:w="1200" w:type="dxa"/>
            <w:tcBorders>
              <w:top w:val="nil"/>
              <w:left w:val="nil"/>
              <w:bottom w:val="nil"/>
              <w:right w:val="single" w:sz="4" w:space="0" w:color="000000"/>
            </w:tcBorders>
            <w:shd w:val="clear" w:color="auto" w:fill="auto"/>
            <w:noWrap/>
            <w:hideMark/>
          </w:tcPr>
          <w:p w:rsidR="00801299" w:rsidRPr="00F44C34" w:rsidRDefault="00801299" w:rsidP="00801299">
            <w:pPr>
              <w:spacing w:after="0" w:line="240" w:lineRule="auto"/>
              <w:jc w:val="right"/>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,010</w:t>
            </w:r>
          </w:p>
        </w:tc>
        <w:tc>
          <w:tcPr>
            <w:tcW w:w="1200" w:type="dxa"/>
            <w:tcBorders>
              <w:top w:val="nil"/>
              <w:left w:val="nil"/>
              <w:bottom w:val="nil"/>
              <w:right w:val="single" w:sz="4" w:space="0" w:color="000000"/>
            </w:tcBorders>
            <w:shd w:val="clear" w:color="auto" w:fill="auto"/>
            <w:noWrap/>
            <w:hideMark/>
          </w:tcPr>
          <w:p w:rsidR="00801299" w:rsidRPr="00F44C34" w:rsidRDefault="00801299" w:rsidP="00801299">
            <w:pPr>
              <w:spacing w:after="0" w:line="240" w:lineRule="auto"/>
              <w:jc w:val="right"/>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12,893</w:t>
            </w:r>
          </w:p>
        </w:tc>
        <w:tc>
          <w:tcPr>
            <w:tcW w:w="1200" w:type="dxa"/>
            <w:tcBorders>
              <w:top w:val="nil"/>
              <w:left w:val="nil"/>
              <w:bottom w:val="nil"/>
              <w:right w:val="single" w:sz="4" w:space="0" w:color="000000"/>
            </w:tcBorders>
            <w:shd w:val="clear" w:color="auto" w:fill="auto"/>
            <w:noWrap/>
            <w:hideMark/>
          </w:tcPr>
          <w:p w:rsidR="00801299" w:rsidRPr="00F44C34" w:rsidRDefault="00801299" w:rsidP="00801299">
            <w:pPr>
              <w:spacing w:after="0" w:line="240" w:lineRule="auto"/>
              <w:jc w:val="right"/>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30</w:t>
            </w:r>
          </w:p>
        </w:tc>
        <w:tc>
          <w:tcPr>
            <w:tcW w:w="1200" w:type="dxa"/>
            <w:tcBorders>
              <w:top w:val="nil"/>
              <w:left w:val="nil"/>
              <w:bottom w:val="nil"/>
              <w:right w:val="single" w:sz="4" w:space="0" w:color="000000"/>
            </w:tcBorders>
            <w:shd w:val="clear" w:color="auto" w:fill="auto"/>
            <w:noWrap/>
            <w:hideMark/>
          </w:tcPr>
          <w:p w:rsidR="00801299" w:rsidRPr="00F44C34" w:rsidRDefault="00801299" w:rsidP="00801299">
            <w:pPr>
              <w:spacing w:after="0" w:line="240" w:lineRule="auto"/>
              <w:jc w:val="right"/>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,000</w:t>
            </w:r>
          </w:p>
        </w:tc>
      </w:tr>
      <w:tr w:rsidR="00801299" w:rsidRPr="00F44C34" w:rsidTr="00801299">
        <w:trPr>
          <w:trHeight w:val="735"/>
        </w:trPr>
        <w:tc>
          <w:tcPr>
            <w:tcW w:w="1200" w:type="dxa"/>
            <w:vMerge/>
            <w:tcBorders>
              <w:top w:val="nil"/>
              <w:left w:val="single" w:sz="12" w:space="0" w:color="000000"/>
              <w:bottom w:val="single" w:sz="12" w:space="0" w:color="000000"/>
              <w:right w:val="nil"/>
            </w:tcBorders>
            <w:vAlign w:val="center"/>
            <w:hideMark/>
          </w:tcPr>
          <w:p w:rsidR="00801299" w:rsidRPr="00F44C34" w:rsidRDefault="00801299" w:rsidP="00801299">
            <w:pPr>
              <w:spacing w:after="0" w:line="240" w:lineRule="auto"/>
              <w:rPr>
                <w:rFonts w:ascii="Arial" w:eastAsia="Times New Roman" w:hAnsi="Arial" w:cs="Arial"/>
                <w:color w:val="000000"/>
                <w:sz w:val="18"/>
                <w:szCs w:val="18"/>
                <w:lang w:eastAsia="fr-FR"/>
              </w:rPr>
            </w:pPr>
          </w:p>
        </w:tc>
        <w:tc>
          <w:tcPr>
            <w:tcW w:w="1200" w:type="dxa"/>
            <w:tcBorders>
              <w:top w:val="nil"/>
              <w:left w:val="nil"/>
              <w:bottom w:val="single" w:sz="12" w:space="0" w:color="000000"/>
              <w:right w:val="single" w:sz="12" w:space="0" w:color="000000"/>
            </w:tcBorders>
            <w:shd w:val="clear" w:color="auto" w:fill="auto"/>
            <w:hideMark/>
          </w:tcPr>
          <w:p w:rsidR="00801299" w:rsidRPr="00F44C34" w:rsidRDefault="00801299" w:rsidP="00801299">
            <w:pPr>
              <w:spacing w:after="0" w:line="240" w:lineRule="auto"/>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Equal variances not assumed</w:t>
            </w:r>
          </w:p>
        </w:tc>
        <w:tc>
          <w:tcPr>
            <w:tcW w:w="1200" w:type="dxa"/>
            <w:tcBorders>
              <w:top w:val="nil"/>
              <w:left w:val="nil"/>
              <w:bottom w:val="single" w:sz="12" w:space="0" w:color="000000"/>
              <w:right w:val="single" w:sz="4" w:space="0" w:color="000000"/>
            </w:tcBorders>
            <w:shd w:val="clear" w:color="auto" w:fill="auto"/>
            <w:hideMark/>
          </w:tcPr>
          <w:p w:rsidR="00801299" w:rsidRPr="00F44C34" w:rsidRDefault="00801299" w:rsidP="00801299">
            <w:pPr>
              <w:spacing w:after="0" w:line="240" w:lineRule="auto"/>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 </w:t>
            </w:r>
          </w:p>
        </w:tc>
        <w:tc>
          <w:tcPr>
            <w:tcW w:w="1200" w:type="dxa"/>
            <w:tcBorders>
              <w:top w:val="nil"/>
              <w:left w:val="nil"/>
              <w:bottom w:val="single" w:sz="12" w:space="0" w:color="000000"/>
              <w:right w:val="single" w:sz="4" w:space="0" w:color="000000"/>
            </w:tcBorders>
            <w:shd w:val="clear" w:color="auto" w:fill="auto"/>
            <w:hideMark/>
          </w:tcPr>
          <w:p w:rsidR="00801299" w:rsidRPr="00F44C34" w:rsidRDefault="00801299" w:rsidP="00801299">
            <w:pPr>
              <w:spacing w:after="0" w:line="240" w:lineRule="auto"/>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 </w:t>
            </w:r>
          </w:p>
        </w:tc>
        <w:tc>
          <w:tcPr>
            <w:tcW w:w="1200" w:type="dxa"/>
            <w:tcBorders>
              <w:top w:val="nil"/>
              <w:left w:val="nil"/>
              <w:bottom w:val="single" w:sz="12" w:space="0" w:color="000000"/>
              <w:right w:val="single" w:sz="4" w:space="0" w:color="000000"/>
            </w:tcBorders>
            <w:shd w:val="clear" w:color="auto" w:fill="auto"/>
            <w:noWrap/>
            <w:hideMark/>
          </w:tcPr>
          <w:p w:rsidR="00801299" w:rsidRPr="00F44C34" w:rsidRDefault="00801299" w:rsidP="00801299">
            <w:pPr>
              <w:spacing w:after="0" w:line="240" w:lineRule="auto"/>
              <w:jc w:val="right"/>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12,893</w:t>
            </w:r>
          </w:p>
        </w:tc>
        <w:tc>
          <w:tcPr>
            <w:tcW w:w="1200" w:type="dxa"/>
            <w:tcBorders>
              <w:top w:val="nil"/>
              <w:left w:val="nil"/>
              <w:bottom w:val="single" w:sz="12" w:space="0" w:color="000000"/>
              <w:right w:val="single" w:sz="4" w:space="0" w:color="000000"/>
            </w:tcBorders>
            <w:shd w:val="clear" w:color="auto" w:fill="auto"/>
            <w:noWrap/>
            <w:hideMark/>
          </w:tcPr>
          <w:p w:rsidR="00801299" w:rsidRPr="00F44C34" w:rsidRDefault="00801299" w:rsidP="00801299">
            <w:pPr>
              <w:spacing w:after="0" w:line="240" w:lineRule="auto"/>
              <w:jc w:val="right"/>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25,537</w:t>
            </w:r>
          </w:p>
        </w:tc>
        <w:tc>
          <w:tcPr>
            <w:tcW w:w="1200" w:type="dxa"/>
            <w:tcBorders>
              <w:top w:val="nil"/>
              <w:left w:val="nil"/>
              <w:bottom w:val="single" w:sz="12" w:space="0" w:color="000000"/>
              <w:right w:val="single" w:sz="4" w:space="0" w:color="000000"/>
            </w:tcBorders>
            <w:shd w:val="clear" w:color="auto" w:fill="auto"/>
            <w:noWrap/>
            <w:hideMark/>
          </w:tcPr>
          <w:p w:rsidR="00801299" w:rsidRPr="00F44C34" w:rsidRDefault="00801299" w:rsidP="00801299">
            <w:pPr>
              <w:spacing w:after="0" w:line="240" w:lineRule="auto"/>
              <w:jc w:val="right"/>
              <w:rPr>
                <w:rFonts w:ascii="Arial" w:eastAsia="Times New Roman" w:hAnsi="Arial" w:cs="Arial"/>
                <w:color w:val="000000"/>
                <w:sz w:val="18"/>
                <w:szCs w:val="18"/>
                <w:lang w:eastAsia="fr-FR"/>
              </w:rPr>
            </w:pPr>
            <w:r w:rsidRPr="00F44C34">
              <w:rPr>
                <w:rFonts w:ascii="Arial" w:eastAsia="Times New Roman" w:hAnsi="Arial" w:cs="Arial"/>
                <w:color w:val="000000"/>
                <w:sz w:val="18"/>
                <w:szCs w:val="18"/>
                <w:lang w:eastAsia="fr-FR"/>
              </w:rPr>
              <w:t>,000</w:t>
            </w:r>
          </w:p>
        </w:tc>
      </w:tr>
    </w:tbl>
    <w:p w:rsidR="00801299" w:rsidRPr="007A7F49" w:rsidRDefault="00801299" w:rsidP="00801299">
      <w:pPr>
        <w:rPr>
          <w:b/>
          <w:bCs/>
          <w:rtl/>
          <w:lang w:bidi="ar-DZ"/>
        </w:rPr>
      </w:pPr>
    </w:p>
    <w:p w:rsidR="00801299" w:rsidRPr="004676F8" w:rsidRDefault="00801299" w:rsidP="0072774A">
      <w:pPr>
        <w:pStyle w:val="ListParagraph"/>
        <w:numPr>
          <w:ilvl w:val="0"/>
          <w:numId w:val="71"/>
        </w:numPr>
        <w:autoSpaceDE w:val="0"/>
        <w:autoSpaceDN w:val="0"/>
        <w:bidi/>
        <w:adjustRightInd w:val="0"/>
        <w:spacing w:after="0" w:line="240" w:lineRule="auto"/>
        <w:rPr>
          <w:rFonts w:ascii="Simplified Arabic" w:hAnsi="Simplified Arabic" w:cs="Simplified Arabic"/>
          <w:sz w:val="28"/>
          <w:szCs w:val="28"/>
          <w:rtl/>
        </w:rPr>
      </w:pPr>
      <w:r w:rsidRPr="004676F8">
        <w:rPr>
          <w:rFonts w:ascii="Simplified Arabic" w:hAnsi="Simplified Arabic" w:cs="Simplified Arabic"/>
          <w:sz w:val="28"/>
          <w:szCs w:val="28"/>
          <w:rtl/>
        </w:rPr>
        <w:t xml:space="preserve">ثبات الفا كرونباخ </w:t>
      </w:r>
    </w:p>
    <w:p w:rsidR="00801299" w:rsidRDefault="00801299" w:rsidP="00801299">
      <w:pPr>
        <w:autoSpaceDE w:val="0"/>
        <w:autoSpaceDN w:val="0"/>
        <w:adjustRightInd w:val="0"/>
        <w:spacing w:after="0" w:line="240" w:lineRule="auto"/>
        <w:rPr>
          <w:rFonts w:ascii="Times New Roman" w:hAnsi="Times New Roman" w:cs="Times New Roman"/>
          <w:sz w:val="24"/>
          <w:szCs w:val="24"/>
          <w:rtl/>
        </w:rPr>
      </w:pPr>
    </w:p>
    <w:p w:rsidR="00801299" w:rsidRPr="00B23613" w:rsidRDefault="00801299" w:rsidP="00801299">
      <w:pPr>
        <w:autoSpaceDE w:val="0"/>
        <w:autoSpaceDN w:val="0"/>
        <w:adjustRightInd w:val="0"/>
        <w:spacing w:after="0" w:line="240" w:lineRule="auto"/>
        <w:rPr>
          <w:rFonts w:ascii="Times New Roman" w:hAnsi="Times New Roman" w:cs="Times New Roman"/>
          <w:sz w:val="24"/>
          <w:szCs w:val="24"/>
        </w:rPr>
      </w:pPr>
    </w:p>
    <w:tbl>
      <w:tblPr>
        <w:tblW w:w="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122"/>
        <w:gridCol w:w="1001"/>
        <w:gridCol w:w="1001"/>
      </w:tblGrid>
      <w:tr w:rsidR="00801299" w:rsidRPr="00B23613" w:rsidTr="00801299">
        <w:trPr>
          <w:cantSplit/>
        </w:trPr>
        <w:tc>
          <w:tcPr>
            <w:tcW w:w="3954" w:type="dxa"/>
            <w:gridSpan w:val="4"/>
            <w:tcBorders>
              <w:top w:val="nil"/>
              <w:left w:val="nil"/>
              <w:bottom w:val="nil"/>
              <w:right w:val="nil"/>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b/>
                <w:bCs/>
                <w:color w:val="000000"/>
                <w:sz w:val="18"/>
                <w:szCs w:val="18"/>
              </w:rPr>
              <w:t>Case Processing Summary</w:t>
            </w:r>
          </w:p>
        </w:tc>
      </w:tr>
      <w:tr w:rsidR="00801299" w:rsidRPr="00B23613" w:rsidTr="00801299">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color w:val="000000"/>
                <w:sz w:val="18"/>
                <w:szCs w:val="18"/>
              </w:rPr>
              <w:t>N</w:t>
            </w:r>
          </w:p>
        </w:tc>
        <w:tc>
          <w:tcPr>
            <w:tcW w:w="1000" w:type="dxa"/>
            <w:tcBorders>
              <w:top w:val="single" w:sz="16" w:space="0" w:color="000000"/>
              <w:bottom w:val="single" w:sz="16" w:space="0" w:color="000000"/>
              <w:right w:val="single" w:sz="16" w:space="0" w:color="000000"/>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color w:val="000000"/>
                <w:sz w:val="18"/>
                <w:szCs w:val="18"/>
              </w:rPr>
              <w:t>%</w:t>
            </w:r>
          </w:p>
        </w:tc>
      </w:tr>
      <w:tr w:rsidR="00801299" w:rsidRPr="00B23613" w:rsidTr="00801299">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Cases</w:t>
            </w:r>
          </w:p>
        </w:tc>
        <w:tc>
          <w:tcPr>
            <w:tcW w:w="1121" w:type="dxa"/>
            <w:tcBorders>
              <w:top w:val="single" w:sz="16" w:space="0" w:color="000000"/>
              <w:left w:val="nil"/>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60</w:t>
            </w:r>
          </w:p>
        </w:tc>
        <w:tc>
          <w:tcPr>
            <w:tcW w:w="1000" w:type="dxa"/>
            <w:tcBorders>
              <w:top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100,0</w:t>
            </w:r>
          </w:p>
        </w:tc>
      </w:tr>
      <w:tr w:rsidR="00801299" w:rsidRPr="00B23613" w:rsidTr="00801299">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Excluded</w:t>
            </w:r>
            <w:r w:rsidRPr="00B23613">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0</w:t>
            </w:r>
          </w:p>
        </w:tc>
        <w:tc>
          <w:tcPr>
            <w:tcW w:w="1000" w:type="dxa"/>
            <w:tcBorders>
              <w:top w:val="nil"/>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,0</w:t>
            </w:r>
          </w:p>
        </w:tc>
      </w:tr>
      <w:tr w:rsidR="00801299" w:rsidRPr="00B23613" w:rsidTr="00801299">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single" w:sz="16" w:space="0" w:color="000000"/>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60</w:t>
            </w:r>
          </w:p>
        </w:tc>
        <w:tc>
          <w:tcPr>
            <w:tcW w:w="1000" w:type="dxa"/>
            <w:tcBorders>
              <w:top w:val="nil"/>
              <w:bottom w:val="single" w:sz="16" w:space="0" w:color="000000"/>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100,0</w:t>
            </w:r>
          </w:p>
        </w:tc>
      </w:tr>
      <w:tr w:rsidR="00801299" w:rsidRPr="009673E2" w:rsidTr="00801299">
        <w:trPr>
          <w:cantSplit/>
        </w:trPr>
        <w:tc>
          <w:tcPr>
            <w:tcW w:w="3954" w:type="dxa"/>
            <w:gridSpan w:val="4"/>
            <w:tcBorders>
              <w:top w:val="nil"/>
              <w:left w:val="nil"/>
              <w:bottom w:val="nil"/>
              <w:right w:val="nil"/>
            </w:tcBorders>
            <w:shd w:val="clear" w:color="auto" w:fill="FFFFFF"/>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lang w:val="en-US"/>
              </w:rPr>
            </w:pPr>
            <w:r w:rsidRPr="00B23613">
              <w:rPr>
                <w:rFonts w:ascii="Arial" w:hAnsi="Arial" w:cs="Arial"/>
                <w:color w:val="000000"/>
                <w:sz w:val="18"/>
                <w:szCs w:val="18"/>
                <w:lang w:val="en-US"/>
              </w:rPr>
              <w:t>a. Listwise deletion based on all variables in the procedure.</w:t>
            </w:r>
          </w:p>
        </w:tc>
      </w:tr>
    </w:tbl>
    <w:p w:rsidR="00801299" w:rsidRPr="00A312AE" w:rsidRDefault="00801299" w:rsidP="00801299">
      <w:pPr>
        <w:autoSpaceDE w:val="0"/>
        <w:autoSpaceDN w:val="0"/>
        <w:adjustRightInd w:val="0"/>
        <w:spacing w:after="0" w:line="240" w:lineRule="auto"/>
        <w:rPr>
          <w:rFonts w:ascii="Times New Roman" w:hAnsi="Times New Roman" w:cs="Times New Roman"/>
          <w:sz w:val="24"/>
          <w:szCs w:val="24"/>
          <w:lang w:val="en-US"/>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801299" w:rsidRPr="00B23613" w:rsidTr="00801299">
        <w:trPr>
          <w:cantSplit/>
        </w:trPr>
        <w:tc>
          <w:tcPr>
            <w:tcW w:w="2651" w:type="dxa"/>
            <w:gridSpan w:val="2"/>
            <w:tcBorders>
              <w:top w:val="nil"/>
              <w:left w:val="nil"/>
              <w:bottom w:val="nil"/>
              <w:right w:val="nil"/>
            </w:tcBorders>
            <w:shd w:val="clear" w:color="auto" w:fill="FFFFFF"/>
          </w:tcPr>
          <w:p w:rsidR="00801299" w:rsidRDefault="00801299" w:rsidP="00801299">
            <w:pPr>
              <w:autoSpaceDE w:val="0"/>
              <w:autoSpaceDN w:val="0"/>
              <w:adjustRightInd w:val="0"/>
              <w:spacing w:after="0" w:line="320" w:lineRule="atLeast"/>
              <w:ind w:left="60" w:right="60"/>
              <w:jc w:val="center"/>
              <w:rPr>
                <w:rFonts w:ascii="Arial" w:hAnsi="Arial" w:cs="Arial"/>
                <w:b/>
                <w:bCs/>
                <w:color w:val="000000"/>
                <w:sz w:val="18"/>
                <w:szCs w:val="18"/>
                <w:rtl/>
              </w:rPr>
            </w:pPr>
          </w:p>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b/>
                <w:bCs/>
                <w:color w:val="000000"/>
                <w:sz w:val="18"/>
                <w:szCs w:val="18"/>
              </w:rPr>
              <w:t>Reliability Statistics</w:t>
            </w:r>
          </w:p>
        </w:tc>
      </w:tr>
      <w:tr w:rsidR="00801299" w:rsidRPr="00B23613" w:rsidTr="00801299">
        <w:trPr>
          <w:cantSplit/>
        </w:trPr>
        <w:tc>
          <w:tcPr>
            <w:tcW w:w="1497" w:type="dxa"/>
            <w:tcBorders>
              <w:top w:val="single" w:sz="16" w:space="0" w:color="000000"/>
              <w:left w:val="single" w:sz="16" w:space="0" w:color="000000"/>
              <w:bottom w:val="single" w:sz="16" w:space="0" w:color="000000"/>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color w:val="000000"/>
                <w:sz w:val="18"/>
                <w:szCs w:val="18"/>
              </w:rPr>
              <w:t>N of Items</w:t>
            </w:r>
          </w:p>
        </w:tc>
      </w:tr>
      <w:tr w:rsidR="00801299" w:rsidRPr="00B23613" w:rsidTr="00801299">
        <w:trPr>
          <w:cantSplit/>
        </w:trPr>
        <w:tc>
          <w:tcPr>
            <w:tcW w:w="1497" w:type="dxa"/>
            <w:tcBorders>
              <w:top w:val="single" w:sz="16" w:space="0" w:color="000000"/>
              <w:left w:val="single" w:sz="16" w:space="0" w:color="000000"/>
              <w:bottom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,832</w:t>
            </w:r>
          </w:p>
        </w:tc>
        <w:tc>
          <w:tcPr>
            <w:tcW w:w="1154" w:type="dxa"/>
            <w:tcBorders>
              <w:top w:val="single" w:sz="16" w:space="0" w:color="000000"/>
              <w:bottom w:val="single" w:sz="16" w:space="0" w:color="000000"/>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10</w:t>
            </w:r>
          </w:p>
        </w:tc>
      </w:tr>
    </w:tbl>
    <w:p w:rsidR="00801299" w:rsidRDefault="00801299" w:rsidP="00801299">
      <w:pPr>
        <w:pStyle w:val="ListParagraph"/>
        <w:bidi/>
        <w:rPr>
          <w:rFonts w:ascii="Simplified Arabic" w:hAnsi="Simplified Arabic" w:cs="Simplified Arabic"/>
          <w:sz w:val="28"/>
          <w:szCs w:val="28"/>
          <w:rtl/>
          <w:lang w:bidi="ar-DZ"/>
        </w:rPr>
      </w:pPr>
    </w:p>
    <w:p w:rsidR="00801299" w:rsidRDefault="00801299" w:rsidP="00801299">
      <w:pPr>
        <w:pStyle w:val="ListParagraph"/>
        <w:bidi/>
        <w:rPr>
          <w:rFonts w:ascii="Simplified Arabic" w:hAnsi="Simplified Arabic" w:cs="Simplified Arabic"/>
          <w:sz w:val="28"/>
          <w:szCs w:val="28"/>
          <w:rtl/>
          <w:lang w:bidi="ar-DZ"/>
        </w:rPr>
      </w:pPr>
    </w:p>
    <w:p w:rsidR="00801299" w:rsidRDefault="00801299" w:rsidP="00801299">
      <w:pPr>
        <w:pStyle w:val="ListParagraph"/>
        <w:bidi/>
        <w:rPr>
          <w:rFonts w:ascii="Simplified Arabic" w:hAnsi="Simplified Arabic" w:cs="Simplified Arabic"/>
          <w:sz w:val="28"/>
          <w:szCs w:val="28"/>
          <w:rtl/>
          <w:lang w:bidi="ar-DZ"/>
        </w:rPr>
      </w:pPr>
    </w:p>
    <w:p w:rsidR="00801299" w:rsidRDefault="00801299" w:rsidP="00801299">
      <w:pPr>
        <w:pStyle w:val="ListParagraph"/>
        <w:bidi/>
        <w:rPr>
          <w:rFonts w:ascii="Simplified Arabic" w:hAnsi="Simplified Arabic" w:cs="Simplified Arabic"/>
          <w:sz w:val="28"/>
          <w:szCs w:val="28"/>
          <w:rtl/>
          <w:lang w:bidi="ar-DZ"/>
        </w:rPr>
      </w:pPr>
    </w:p>
    <w:p w:rsidR="00801299" w:rsidRDefault="00801299" w:rsidP="00801299">
      <w:pPr>
        <w:pStyle w:val="ListParagraph"/>
        <w:bidi/>
        <w:rPr>
          <w:rFonts w:ascii="Simplified Arabic" w:hAnsi="Simplified Arabic" w:cs="Simplified Arabic"/>
          <w:sz w:val="28"/>
          <w:szCs w:val="28"/>
          <w:lang w:bidi="ar-DZ"/>
        </w:rPr>
      </w:pPr>
    </w:p>
    <w:p w:rsidR="00801299" w:rsidRPr="004676F8" w:rsidRDefault="00801299" w:rsidP="0072774A">
      <w:pPr>
        <w:pStyle w:val="ListParagraph"/>
        <w:numPr>
          <w:ilvl w:val="0"/>
          <w:numId w:val="71"/>
        </w:numPr>
        <w:bidi/>
        <w:spacing w:after="160" w:line="259" w:lineRule="auto"/>
        <w:rPr>
          <w:rFonts w:ascii="Simplified Arabic" w:hAnsi="Simplified Arabic" w:cs="Simplified Arabic"/>
          <w:sz w:val="28"/>
          <w:szCs w:val="28"/>
          <w:lang w:bidi="ar-DZ"/>
        </w:rPr>
      </w:pPr>
      <w:r w:rsidRPr="004676F8">
        <w:rPr>
          <w:rFonts w:ascii="Simplified Arabic" w:hAnsi="Simplified Arabic" w:cs="Simplified Arabic"/>
          <w:sz w:val="28"/>
          <w:szCs w:val="28"/>
          <w:rtl/>
          <w:lang w:bidi="ar-DZ"/>
        </w:rPr>
        <w:t>ثبات التجزئة النصفية</w:t>
      </w:r>
    </w:p>
    <w:tbl>
      <w:tblPr>
        <w:tblW w:w="5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922"/>
        <w:gridCol w:w="1137"/>
        <w:gridCol w:w="1014"/>
      </w:tblGrid>
      <w:tr w:rsidR="00801299" w:rsidRPr="00B23613" w:rsidTr="00801299">
        <w:trPr>
          <w:cantSplit/>
        </w:trPr>
        <w:tc>
          <w:tcPr>
            <w:tcW w:w="5532" w:type="dxa"/>
            <w:gridSpan w:val="4"/>
            <w:tcBorders>
              <w:top w:val="nil"/>
              <w:left w:val="nil"/>
              <w:bottom w:val="nil"/>
              <w:right w:val="nil"/>
            </w:tcBorders>
            <w:shd w:val="clear" w:color="auto" w:fill="FFFFFF"/>
          </w:tcPr>
          <w:p w:rsidR="00801299" w:rsidRPr="00B23613" w:rsidRDefault="00801299" w:rsidP="00801299">
            <w:pPr>
              <w:autoSpaceDE w:val="0"/>
              <w:autoSpaceDN w:val="0"/>
              <w:adjustRightInd w:val="0"/>
              <w:spacing w:after="0" w:line="320" w:lineRule="atLeast"/>
              <w:ind w:left="60" w:right="60"/>
              <w:jc w:val="center"/>
              <w:rPr>
                <w:rFonts w:ascii="Arial" w:hAnsi="Arial" w:cs="Arial"/>
                <w:color w:val="000000"/>
                <w:sz w:val="18"/>
                <w:szCs w:val="18"/>
              </w:rPr>
            </w:pPr>
            <w:r w:rsidRPr="00B23613">
              <w:rPr>
                <w:rFonts w:ascii="Arial" w:hAnsi="Arial" w:cs="Arial"/>
                <w:b/>
                <w:bCs/>
                <w:color w:val="000000"/>
                <w:sz w:val="18"/>
                <w:szCs w:val="18"/>
              </w:rPr>
              <w:t>Reliability Statistics</w:t>
            </w:r>
          </w:p>
        </w:tc>
      </w:tr>
      <w:tr w:rsidR="00801299" w:rsidRPr="00B23613" w:rsidTr="00801299">
        <w:trPr>
          <w:cantSplit/>
        </w:trPr>
        <w:tc>
          <w:tcPr>
            <w:tcW w:w="2459" w:type="dxa"/>
            <w:vMerge w:val="restart"/>
            <w:tcBorders>
              <w:top w:val="single" w:sz="16" w:space="0" w:color="000000"/>
              <w:left w:val="single" w:sz="16" w:space="0" w:color="000000"/>
              <w:bottom w:val="nil"/>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Cronbach's Alpha</w:t>
            </w:r>
          </w:p>
        </w:tc>
        <w:tc>
          <w:tcPr>
            <w:tcW w:w="922" w:type="dxa"/>
            <w:vMerge w:val="restart"/>
            <w:tcBorders>
              <w:top w:val="single" w:sz="16" w:space="0" w:color="000000"/>
              <w:left w:val="nil"/>
              <w:bottom w:val="nil"/>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Part 1</w:t>
            </w:r>
          </w:p>
        </w:tc>
        <w:tc>
          <w:tcPr>
            <w:tcW w:w="1137" w:type="dxa"/>
            <w:tcBorders>
              <w:top w:val="single" w:sz="16" w:space="0" w:color="000000"/>
              <w:left w:val="nil"/>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Value</w:t>
            </w:r>
          </w:p>
        </w:tc>
        <w:tc>
          <w:tcPr>
            <w:tcW w:w="1014" w:type="dxa"/>
            <w:tcBorders>
              <w:top w:val="single" w:sz="16" w:space="0" w:color="000000"/>
              <w:left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,782</w:t>
            </w:r>
          </w:p>
        </w:tc>
      </w:tr>
      <w:tr w:rsidR="00801299" w:rsidRPr="00B23613" w:rsidTr="00801299">
        <w:trPr>
          <w:cantSplit/>
        </w:trPr>
        <w:tc>
          <w:tcPr>
            <w:tcW w:w="2459" w:type="dxa"/>
            <w:vMerge/>
            <w:tcBorders>
              <w:top w:val="single" w:sz="16" w:space="0" w:color="000000"/>
              <w:left w:val="single" w:sz="16" w:space="0" w:color="000000"/>
              <w:bottom w:val="nil"/>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922" w:type="dxa"/>
            <w:vMerge/>
            <w:tcBorders>
              <w:top w:val="single" w:sz="16" w:space="0" w:color="000000"/>
              <w:left w:val="nil"/>
              <w:bottom w:val="nil"/>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N of Items</w:t>
            </w:r>
          </w:p>
        </w:tc>
        <w:tc>
          <w:tcPr>
            <w:tcW w:w="1014" w:type="dxa"/>
            <w:tcBorders>
              <w:top w:val="nil"/>
              <w:left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5</w:t>
            </w:r>
            <w:r w:rsidRPr="00B23613">
              <w:rPr>
                <w:rFonts w:ascii="Arial" w:hAnsi="Arial" w:cs="Arial"/>
                <w:color w:val="000000"/>
                <w:sz w:val="18"/>
                <w:szCs w:val="18"/>
                <w:vertAlign w:val="superscript"/>
              </w:rPr>
              <w:t>a</w:t>
            </w:r>
          </w:p>
        </w:tc>
      </w:tr>
      <w:tr w:rsidR="00801299" w:rsidRPr="00B23613" w:rsidTr="00801299">
        <w:trPr>
          <w:cantSplit/>
        </w:trPr>
        <w:tc>
          <w:tcPr>
            <w:tcW w:w="2459" w:type="dxa"/>
            <w:vMerge/>
            <w:tcBorders>
              <w:top w:val="single" w:sz="16" w:space="0" w:color="000000"/>
              <w:left w:val="single" w:sz="16" w:space="0" w:color="000000"/>
              <w:bottom w:val="nil"/>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922" w:type="dxa"/>
            <w:vMerge w:val="restart"/>
            <w:tcBorders>
              <w:top w:val="nil"/>
              <w:left w:val="nil"/>
              <w:bottom w:val="nil"/>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Part 2</w:t>
            </w:r>
          </w:p>
        </w:tc>
        <w:tc>
          <w:tcPr>
            <w:tcW w:w="1137" w:type="dxa"/>
            <w:tcBorders>
              <w:top w:val="nil"/>
              <w:left w:val="nil"/>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Value</w:t>
            </w:r>
          </w:p>
        </w:tc>
        <w:tc>
          <w:tcPr>
            <w:tcW w:w="1014" w:type="dxa"/>
            <w:tcBorders>
              <w:top w:val="nil"/>
              <w:left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,714</w:t>
            </w:r>
          </w:p>
        </w:tc>
      </w:tr>
      <w:tr w:rsidR="00801299" w:rsidRPr="00B23613" w:rsidTr="00801299">
        <w:trPr>
          <w:cantSplit/>
        </w:trPr>
        <w:tc>
          <w:tcPr>
            <w:tcW w:w="2459" w:type="dxa"/>
            <w:vMerge/>
            <w:tcBorders>
              <w:top w:val="single" w:sz="16" w:space="0" w:color="000000"/>
              <w:left w:val="single" w:sz="16" w:space="0" w:color="000000"/>
              <w:bottom w:val="nil"/>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922" w:type="dxa"/>
            <w:vMerge/>
            <w:tcBorders>
              <w:top w:val="nil"/>
              <w:left w:val="nil"/>
              <w:bottom w:val="nil"/>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N of Items</w:t>
            </w:r>
          </w:p>
        </w:tc>
        <w:tc>
          <w:tcPr>
            <w:tcW w:w="1014" w:type="dxa"/>
            <w:tcBorders>
              <w:top w:val="nil"/>
              <w:left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5</w:t>
            </w:r>
            <w:r w:rsidRPr="00B23613">
              <w:rPr>
                <w:rFonts w:ascii="Arial" w:hAnsi="Arial" w:cs="Arial"/>
                <w:color w:val="000000"/>
                <w:sz w:val="18"/>
                <w:szCs w:val="18"/>
                <w:vertAlign w:val="superscript"/>
              </w:rPr>
              <w:t>b</w:t>
            </w:r>
          </w:p>
        </w:tc>
      </w:tr>
      <w:tr w:rsidR="00801299" w:rsidRPr="00B23613" w:rsidTr="00801299">
        <w:trPr>
          <w:cantSplit/>
        </w:trPr>
        <w:tc>
          <w:tcPr>
            <w:tcW w:w="2459" w:type="dxa"/>
            <w:vMerge/>
            <w:tcBorders>
              <w:top w:val="single" w:sz="16" w:space="0" w:color="000000"/>
              <w:left w:val="single" w:sz="16" w:space="0" w:color="000000"/>
              <w:bottom w:val="nil"/>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2059" w:type="dxa"/>
            <w:gridSpan w:val="2"/>
            <w:tcBorders>
              <w:top w:val="nil"/>
              <w:left w:val="nil"/>
              <w:bottom w:val="nil"/>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Total N of Items</w:t>
            </w:r>
          </w:p>
        </w:tc>
        <w:tc>
          <w:tcPr>
            <w:tcW w:w="1014" w:type="dxa"/>
            <w:tcBorders>
              <w:top w:val="nil"/>
              <w:left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10</w:t>
            </w:r>
          </w:p>
        </w:tc>
      </w:tr>
      <w:tr w:rsidR="00801299" w:rsidRPr="00B23613" w:rsidTr="00801299">
        <w:trPr>
          <w:cantSplit/>
        </w:trPr>
        <w:tc>
          <w:tcPr>
            <w:tcW w:w="4518" w:type="dxa"/>
            <w:gridSpan w:val="3"/>
            <w:tcBorders>
              <w:top w:val="nil"/>
              <w:left w:val="single" w:sz="16" w:space="0" w:color="000000"/>
              <w:bottom w:val="nil"/>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Correlation Between Forms</w:t>
            </w:r>
          </w:p>
        </w:tc>
        <w:tc>
          <w:tcPr>
            <w:tcW w:w="1014" w:type="dxa"/>
            <w:tcBorders>
              <w:top w:val="nil"/>
              <w:left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,590</w:t>
            </w:r>
          </w:p>
        </w:tc>
      </w:tr>
      <w:tr w:rsidR="00801299" w:rsidRPr="00B23613" w:rsidTr="00801299">
        <w:trPr>
          <w:cantSplit/>
        </w:trPr>
        <w:tc>
          <w:tcPr>
            <w:tcW w:w="2459" w:type="dxa"/>
            <w:vMerge w:val="restart"/>
            <w:tcBorders>
              <w:top w:val="nil"/>
              <w:left w:val="single" w:sz="16" w:space="0" w:color="000000"/>
              <w:bottom w:val="nil"/>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Spearman-Brown Coefficient</w:t>
            </w:r>
          </w:p>
        </w:tc>
        <w:tc>
          <w:tcPr>
            <w:tcW w:w="2059" w:type="dxa"/>
            <w:gridSpan w:val="2"/>
            <w:tcBorders>
              <w:top w:val="nil"/>
              <w:left w:val="nil"/>
              <w:bottom w:val="nil"/>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Equal Length</w:t>
            </w:r>
          </w:p>
        </w:tc>
        <w:tc>
          <w:tcPr>
            <w:tcW w:w="1014" w:type="dxa"/>
            <w:tcBorders>
              <w:top w:val="nil"/>
              <w:left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,742</w:t>
            </w:r>
          </w:p>
        </w:tc>
      </w:tr>
      <w:tr w:rsidR="00801299" w:rsidRPr="00B23613" w:rsidTr="00801299">
        <w:trPr>
          <w:cantSplit/>
        </w:trPr>
        <w:tc>
          <w:tcPr>
            <w:tcW w:w="2459" w:type="dxa"/>
            <w:vMerge/>
            <w:tcBorders>
              <w:top w:val="nil"/>
              <w:left w:val="single" w:sz="16" w:space="0" w:color="000000"/>
              <w:bottom w:val="nil"/>
              <w:right w:val="nil"/>
            </w:tcBorders>
            <w:shd w:val="clear" w:color="auto" w:fill="FFFFFF"/>
            <w:vAlign w:val="center"/>
          </w:tcPr>
          <w:p w:rsidR="00801299" w:rsidRPr="00B23613" w:rsidRDefault="00801299" w:rsidP="00801299">
            <w:pPr>
              <w:autoSpaceDE w:val="0"/>
              <w:autoSpaceDN w:val="0"/>
              <w:adjustRightInd w:val="0"/>
              <w:spacing w:after="0" w:line="240" w:lineRule="auto"/>
              <w:rPr>
                <w:rFonts w:ascii="Arial" w:hAnsi="Arial" w:cs="Arial"/>
                <w:color w:val="000000"/>
                <w:sz w:val="18"/>
                <w:szCs w:val="18"/>
              </w:rPr>
            </w:pPr>
          </w:p>
        </w:tc>
        <w:tc>
          <w:tcPr>
            <w:tcW w:w="2059" w:type="dxa"/>
            <w:gridSpan w:val="2"/>
            <w:tcBorders>
              <w:top w:val="nil"/>
              <w:left w:val="nil"/>
              <w:bottom w:val="nil"/>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Unequal Length</w:t>
            </w:r>
          </w:p>
        </w:tc>
        <w:tc>
          <w:tcPr>
            <w:tcW w:w="1014" w:type="dxa"/>
            <w:tcBorders>
              <w:top w:val="nil"/>
              <w:left w:val="single" w:sz="16" w:space="0" w:color="000000"/>
              <w:bottom w:val="nil"/>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,742</w:t>
            </w:r>
          </w:p>
        </w:tc>
      </w:tr>
      <w:tr w:rsidR="00801299" w:rsidRPr="00B23613" w:rsidTr="00801299">
        <w:trPr>
          <w:cantSplit/>
        </w:trPr>
        <w:tc>
          <w:tcPr>
            <w:tcW w:w="4518" w:type="dxa"/>
            <w:gridSpan w:val="3"/>
            <w:tcBorders>
              <w:top w:val="nil"/>
              <w:left w:val="single" w:sz="16" w:space="0" w:color="000000"/>
              <w:bottom w:val="single" w:sz="16" w:space="0" w:color="000000"/>
              <w:right w:val="nil"/>
            </w:tcBorders>
            <w:shd w:val="clear" w:color="auto" w:fill="FFFFFF"/>
            <w:vAlign w:val="center"/>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rPr>
            </w:pPr>
            <w:r w:rsidRPr="00B23613">
              <w:rPr>
                <w:rFonts w:ascii="Arial" w:hAnsi="Arial" w:cs="Arial"/>
                <w:color w:val="000000"/>
                <w:sz w:val="18"/>
                <w:szCs w:val="18"/>
              </w:rPr>
              <w:t>Guttman Split-Half Coefficient</w:t>
            </w:r>
          </w:p>
        </w:tc>
        <w:tc>
          <w:tcPr>
            <w:tcW w:w="1014" w:type="dxa"/>
            <w:tcBorders>
              <w:top w:val="nil"/>
              <w:left w:val="single" w:sz="16" w:space="0" w:color="000000"/>
              <w:bottom w:val="single" w:sz="16" w:space="0" w:color="000000"/>
              <w:right w:val="single" w:sz="16" w:space="0" w:color="000000"/>
            </w:tcBorders>
            <w:shd w:val="clear" w:color="auto" w:fill="FFFFFF"/>
            <w:vAlign w:val="center"/>
          </w:tcPr>
          <w:p w:rsidR="00801299" w:rsidRPr="00B23613" w:rsidRDefault="00801299" w:rsidP="00801299">
            <w:pPr>
              <w:autoSpaceDE w:val="0"/>
              <w:autoSpaceDN w:val="0"/>
              <w:adjustRightInd w:val="0"/>
              <w:spacing w:after="0" w:line="320" w:lineRule="atLeast"/>
              <w:ind w:left="60" w:right="60"/>
              <w:jc w:val="right"/>
              <w:rPr>
                <w:rFonts w:ascii="Arial" w:hAnsi="Arial" w:cs="Arial"/>
                <w:color w:val="000000"/>
                <w:sz w:val="18"/>
                <w:szCs w:val="18"/>
              </w:rPr>
            </w:pPr>
            <w:r w:rsidRPr="00B23613">
              <w:rPr>
                <w:rFonts w:ascii="Arial" w:hAnsi="Arial" w:cs="Arial"/>
                <w:color w:val="000000"/>
                <w:sz w:val="18"/>
                <w:szCs w:val="18"/>
              </w:rPr>
              <w:t>,739</w:t>
            </w:r>
          </w:p>
        </w:tc>
      </w:tr>
      <w:tr w:rsidR="00801299" w:rsidRPr="009673E2" w:rsidTr="00801299">
        <w:trPr>
          <w:cantSplit/>
        </w:trPr>
        <w:tc>
          <w:tcPr>
            <w:tcW w:w="5532" w:type="dxa"/>
            <w:gridSpan w:val="4"/>
            <w:tcBorders>
              <w:top w:val="nil"/>
              <w:left w:val="nil"/>
              <w:bottom w:val="nil"/>
              <w:right w:val="nil"/>
            </w:tcBorders>
            <w:shd w:val="clear" w:color="auto" w:fill="FFFFFF"/>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lang w:val="en-US"/>
              </w:rPr>
            </w:pPr>
            <w:r w:rsidRPr="00B23613">
              <w:rPr>
                <w:rFonts w:ascii="Arial" w:hAnsi="Arial" w:cs="Arial"/>
                <w:color w:val="000000"/>
                <w:sz w:val="18"/>
                <w:szCs w:val="18"/>
                <w:lang w:val="en-US"/>
              </w:rPr>
              <w:t>a. The items are: VAR00001, VAR00002, VAR00003, VAR00004, VAR00005.</w:t>
            </w:r>
          </w:p>
        </w:tc>
      </w:tr>
      <w:tr w:rsidR="00801299" w:rsidRPr="009673E2" w:rsidTr="00801299">
        <w:trPr>
          <w:cantSplit/>
        </w:trPr>
        <w:tc>
          <w:tcPr>
            <w:tcW w:w="5532" w:type="dxa"/>
            <w:gridSpan w:val="4"/>
            <w:tcBorders>
              <w:top w:val="nil"/>
              <w:left w:val="nil"/>
              <w:bottom w:val="nil"/>
              <w:right w:val="nil"/>
            </w:tcBorders>
            <w:shd w:val="clear" w:color="auto" w:fill="FFFFFF"/>
          </w:tcPr>
          <w:p w:rsidR="00801299" w:rsidRPr="00B23613" w:rsidRDefault="00801299" w:rsidP="00801299">
            <w:pPr>
              <w:autoSpaceDE w:val="0"/>
              <w:autoSpaceDN w:val="0"/>
              <w:adjustRightInd w:val="0"/>
              <w:spacing w:after="0" w:line="320" w:lineRule="atLeast"/>
              <w:ind w:left="60" w:right="60"/>
              <w:rPr>
                <w:rFonts w:ascii="Arial" w:hAnsi="Arial" w:cs="Arial"/>
                <w:color w:val="000000"/>
                <w:sz w:val="18"/>
                <w:szCs w:val="18"/>
                <w:lang w:val="en-US"/>
              </w:rPr>
            </w:pPr>
            <w:r w:rsidRPr="00B23613">
              <w:rPr>
                <w:rFonts w:ascii="Arial" w:hAnsi="Arial" w:cs="Arial"/>
                <w:color w:val="000000"/>
                <w:sz w:val="18"/>
                <w:szCs w:val="18"/>
                <w:lang w:val="en-US"/>
              </w:rPr>
              <w:t>b. The items are: VAR00006, VAR00007, VAR00008, VAR00009, VAR00010.</w:t>
            </w:r>
          </w:p>
        </w:tc>
      </w:tr>
    </w:tbl>
    <w:p w:rsidR="00801299" w:rsidRDefault="00801299" w:rsidP="00801299">
      <w:pPr>
        <w:rPr>
          <w:lang w:val="en-US" w:bidi="ar-DZ"/>
        </w:rPr>
      </w:pPr>
      <w:r>
        <w:rPr>
          <w:lang w:val="en-US" w:bidi="ar-DZ"/>
        </w:rPr>
        <w:t xml:space="preserve"> </w:t>
      </w:r>
    </w:p>
    <w:p w:rsidR="00801299" w:rsidRDefault="00801299">
      <w:pPr>
        <w:rPr>
          <w:lang w:val="en-US" w:bidi="ar-DZ"/>
        </w:rPr>
      </w:pPr>
      <w:r>
        <w:rPr>
          <w:lang w:val="en-US" w:bidi="ar-DZ"/>
        </w:rPr>
        <w:br w:type="page"/>
      </w:r>
    </w:p>
    <w:p w:rsidR="00801299" w:rsidRDefault="00801299" w:rsidP="00801299">
      <w:pPr>
        <w:rPr>
          <w:lang w:val="en-US" w:bidi="ar-DZ"/>
        </w:rPr>
      </w:pPr>
    </w:p>
    <w:p w:rsidR="00801299" w:rsidRDefault="00801299" w:rsidP="00801299">
      <w:pPr>
        <w:rPr>
          <w:lang w:val="en-US" w:bidi="ar-DZ"/>
        </w:rPr>
      </w:pPr>
      <w:r>
        <w:rPr>
          <w:noProof/>
          <w:lang w:eastAsia="fr-FR"/>
        </w:rPr>
        <w:drawing>
          <wp:inline distT="0" distB="0" distL="0" distR="0">
            <wp:extent cx="6274312" cy="8861515"/>
            <wp:effectExtent l="0" t="0" r="0" b="0"/>
            <wp:docPr id="279" name="Picture 279" descr="C:\Users\NETPLUS04\Desktop\KK\قائمة الملاحق\CFA SELF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TPLUS04\Desktop\KK\قائمة الملاحق\CFA SELF_Page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76048" cy="8863967"/>
                    </a:xfrm>
                    <a:prstGeom prst="rect">
                      <a:avLst/>
                    </a:prstGeom>
                    <a:noFill/>
                    <a:ln>
                      <a:noFill/>
                    </a:ln>
                  </pic:spPr>
                </pic:pic>
              </a:graphicData>
            </a:graphic>
          </wp:inline>
        </w:drawing>
      </w:r>
    </w:p>
    <w:p w:rsidR="00801299" w:rsidRDefault="00801299" w:rsidP="006210E0">
      <w:pPr>
        <w:rPr>
          <w:lang w:val="en-US" w:bidi="ar-DZ"/>
        </w:rPr>
      </w:pPr>
      <w:r>
        <w:rPr>
          <w:lang w:val="en-US" w:bidi="ar-DZ"/>
        </w:rPr>
        <w:br w:type="page"/>
      </w:r>
      <w:r w:rsidR="006210E0">
        <w:rPr>
          <w:noProof/>
          <w:lang w:eastAsia="fr-FR"/>
        </w:rPr>
        <w:drawing>
          <wp:inline distT="0" distB="0" distL="0" distR="0">
            <wp:extent cx="6650116" cy="8134267"/>
            <wp:effectExtent l="0" t="0" r="0" b="635"/>
            <wp:docPr id="280" name="Picture 280" descr="C:\Users\NETPLUS04\Desktop\KK\قائمة الملاحق\CFA SELF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PLUS04\Desktop\KK\قائمة الملاحق\CFA SELF_Page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53204" cy="8138044"/>
                    </a:xfrm>
                    <a:prstGeom prst="rect">
                      <a:avLst/>
                    </a:prstGeom>
                    <a:noFill/>
                    <a:ln>
                      <a:noFill/>
                    </a:ln>
                  </pic:spPr>
                </pic:pic>
              </a:graphicData>
            </a:graphic>
          </wp:inline>
        </w:drawing>
      </w:r>
    </w:p>
    <w:p w:rsidR="006210E0" w:rsidRDefault="006210E0">
      <w:pPr>
        <w:rPr>
          <w:lang w:val="en-US" w:bidi="ar-DZ"/>
        </w:rPr>
      </w:pPr>
      <w:r>
        <w:rPr>
          <w:lang w:val="en-US" w:bidi="ar-DZ"/>
        </w:rPr>
        <w:br w:type="page"/>
      </w:r>
    </w:p>
    <w:p w:rsidR="00801299" w:rsidRDefault="006210E0" w:rsidP="006210E0">
      <w:pPr>
        <w:rPr>
          <w:lang w:val="en-US" w:bidi="ar-DZ"/>
        </w:rPr>
      </w:pPr>
      <w:r>
        <w:rPr>
          <w:noProof/>
          <w:lang w:eastAsia="fr-FR"/>
        </w:rPr>
        <w:drawing>
          <wp:inline distT="0" distB="0" distL="0" distR="0">
            <wp:extent cx="5759450" cy="8134350"/>
            <wp:effectExtent l="0" t="0" r="0" b="0"/>
            <wp:docPr id="281" name="Picture 281" descr="C:\Users\NETPLUS04\Desktop\KK\قائمة الملاحق\CFA SELF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TPLUS04\Desktop\KK\قائمة الملاحق\CFA SELF_Page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inline>
        </w:drawing>
      </w:r>
    </w:p>
    <w:p w:rsidR="006210E0" w:rsidRDefault="006210E0" w:rsidP="006210E0">
      <w:pPr>
        <w:rPr>
          <w:lang w:val="en-US" w:bidi="ar-DZ"/>
        </w:rPr>
      </w:pPr>
    </w:p>
    <w:p w:rsidR="006210E0" w:rsidRDefault="006210E0" w:rsidP="006210E0">
      <w:pPr>
        <w:rPr>
          <w:lang w:val="en-US" w:bidi="ar-DZ"/>
        </w:rPr>
      </w:pPr>
    </w:p>
    <w:p w:rsidR="006210E0" w:rsidRDefault="006210E0" w:rsidP="006210E0">
      <w:pPr>
        <w:rPr>
          <w:lang w:val="en-US" w:bidi="ar-DZ"/>
        </w:rPr>
      </w:pPr>
    </w:p>
    <w:p w:rsidR="006210E0" w:rsidRDefault="006210E0" w:rsidP="006210E0">
      <w:pPr>
        <w:rPr>
          <w:lang w:val="en-US" w:bidi="ar-DZ"/>
        </w:rPr>
      </w:pPr>
      <w:r w:rsidRPr="006210E0">
        <w:rPr>
          <w:noProof/>
          <w:lang w:eastAsia="fr-FR"/>
        </w:rPr>
        <w:drawing>
          <wp:inline distT="0" distB="0" distL="0" distR="0">
            <wp:extent cx="5760085" cy="8145159"/>
            <wp:effectExtent l="0" t="0" r="0" b="8255"/>
            <wp:docPr id="282" name="Picture 282" descr="C:\Users\NETPLUS04\Desktop\KK\قائمة الملاحق\CFA SELF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TPLUS04\Desktop\KK\قائمة الملاحق\CFA SELF_Page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8145159"/>
                    </a:xfrm>
                    <a:prstGeom prst="rect">
                      <a:avLst/>
                    </a:prstGeom>
                    <a:noFill/>
                    <a:ln>
                      <a:noFill/>
                    </a:ln>
                  </pic:spPr>
                </pic:pic>
              </a:graphicData>
            </a:graphic>
          </wp:inline>
        </w:drawing>
      </w:r>
    </w:p>
    <w:p w:rsidR="006210E0" w:rsidRDefault="006210E0">
      <w:pPr>
        <w:rPr>
          <w:lang w:val="en-US" w:bidi="ar-DZ"/>
        </w:rPr>
      </w:pPr>
      <w:r>
        <w:rPr>
          <w:lang w:val="en-US" w:bidi="ar-DZ"/>
        </w:rPr>
        <w:br w:type="page"/>
      </w:r>
    </w:p>
    <w:p w:rsidR="006210E0" w:rsidRDefault="006210E0" w:rsidP="006210E0">
      <w:pPr>
        <w:rPr>
          <w:lang w:val="en-US" w:bidi="ar-DZ"/>
        </w:rPr>
      </w:pPr>
      <w:r>
        <w:rPr>
          <w:noProof/>
          <w:lang w:eastAsia="fr-FR"/>
        </w:rPr>
        <w:drawing>
          <wp:inline distT="0" distB="0" distL="0" distR="0">
            <wp:extent cx="6377049" cy="8134350"/>
            <wp:effectExtent l="0" t="0" r="5080" b="0"/>
            <wp:docPr id="283" name="Picture 283" descr="C:\Users\NETPLUS04\Desktop\KK\قائمة الملاحق\CFA SELF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TPLUS04\Desktop\KK\قائمة الملاحق\CFA SELF_Page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77455" cy="8134868"/>
                    </a:xfrm>
                    <a:prstGeom prst="rect">
                      <a:avLst/>
                    </a:prstGeom>
                    <a:noFill/>
                    <a:ln>
                      <a:noFill/>
                    </a:ln>
                  </pic:spPr>
                </pic:pic>
              </a:graphicData>
            </a:graphic>
          </wp:inline>
        </w:drawing>
      </w:r>
    </w:p>
    <w:p w:rsidR="006210E0" w:rsidRDefault="006210E0">
      <w:pPr>
        <w:rPr>
          <w:lang w:val="en-US" w:bidi="ar-DZ"/>
        </w:rPr>
      </w:pPr>
      <w:r>
        <w:rPr>
          <w:lang w:val="en-US" w:bidi="ar-DZ"/>
        </w:rPr>
        <w:br w:type="page"/>
      </w:r>
    </w:p>
    <w:p w:rsidR="006210E0" w:rsidRDefault="006210E0" w:rsidP="006210E0">
      <w:pPr>
        <w:rPr>
          <w:lang w:val="en-US" w:bidi="ar-DZ"/>
        </w:rPr>
      </w:pPr>
      <w:r>
        <w:rPr>
          <w:noProof/>
          <w:lang w:eastAsia="fr-FR"/>
        </w:rPr>
        <w:drawing>
          <wp:inline distT="0" distB="0" distL="0" distR="0">
            <wp:extent cx="6649992" cy="8134109"/>
            <wp:effectExtent l="0" t="0" r="0" b="635"/>
            <wp:docPr id="284" name="Picture 284" descr="C:\Users\NETPLUS04\Desktop\KK\قائمة الملاحق\CFA SELF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TPLUS04\Desktop\KK\قائمة الملاحق\CFA SELF_Page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51347" cy="8135766"/>
                    </a:xfrm>
                    <a:prstGeom prst="rect">
                      <a:avLst/>
                    </a:prstGeom>
                    <a:noFill/>
                    <a:ln>
                      <a:noFill/>
                    </a:ln>
                  </pic:spPr>
                </pic:pic>
              </a:graphicData>
            </a:graphic>
          </wp:inline>
        </w:drawing>
      </w:r>
    </w:p>
    <w:p w:rsidR="006210E0" w:rsidRDefault="006210E0">
      <w:pPr>
        <w:rPr>
          <w:lang w:val="en-US" w:bidi="ar-DZ"/>
        </w:rPr>
      </w:pPr>
      <w:r>
        <w:rPr>
          <w:lang w:val="en-US" w:bidi="ar-DZ"/>
        </w:rPr>
        <w:br w:type="page"/>
      </w:r>
    </w:p>
    <w:p w:rsidR="006210E0" w:rsidRDefault="006210E0" w:rsidP="006210E0">
      <w:pPr>
        <w:rPr>
          <w:lang w:val="en-US" w:bidi="ar-DZ"/>
        </w:rPr>
      </w:pPr>
      <w:r>
        <w:rPr>
          <w:noProof/>
          <w:lang w:eastAsia="fr-FR"/>
        </w:rPr>
        <w:drawing>
          <wp:inline distT="0" distB="0" distL="0" distR="0">
            <wp:extent cx="7030097" cy="6175169"/>
            <wp:effectExtent l="0" t="0" r="0" b="0"/>
            <wp:docPr id="286" name="Picture 286" descr="C:\Users\NETPLUS04\Desktop\Untitled dsqdf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TPLUS04\Desktop\Untitled dsqdfq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32564" cy="6177336"/>
                    </a:xfrm>
                    <a:prstGeom prst="rect">
                      <a:avLst/>
                    </a:prstGeom>
                    <a:noFill/>
                    <a:ln>
                      <a:noFill/>
                    </a:ln>
                  </pic:spPr>
                </pic:pic>
              </a:graphicData>
            </a:graphic>
          </wp:inline>
        </w:drawing>
      </w:r>
    </w:p>
    <w:p w:rsidR="006210E0" w:rsidRDefault="006210E0" w:rsidP="006210E0">
      <w:pPr>
        <w:rPr>
          <w:lang w:val="en-US" w:bidi="ar-DZ"/>
        </w:rPr>
      </w:pPr>
    </w:p>
    <w:p w:rsidR="006210E0" w:rsidRDefault="006210E0">
      <w:pPr>
        <w:rPr>
          <w:lang w:val="en-US" w:bidi="ar-DZ"/>
        </w:rPr>
      </w:pPr>
      <w:r>
        <w:rPr>
          <w:lang w:val="en-US" w:bidi="ar-DZ"/>
        </w:rPr>
        <w:br w:type="page"/>
      </w:r>
    </w:p>
    <w:p w:rsidR="006210E0" w:rsidRPr="006210E0" w:rsidRDefault="006210E0" w:rsidP="006210E0">
      <w:pPr>
        <w:bidi/>
        <w:spacing w:after="160" w:line="259" w:lineRule="auto"/>
        <w:jc w:val="center"/>
        <w:rPr>
          <w:rFonts w:ascii="Simplified Arabic" w:eastAsia="Calibri" w:hAnsi="Simplified Arabic" w:cs="Simplified Arabic"/>
          <w:b/>
          <w:bCs/>
          <w:sz w:val="32"/>
          <w:szCs w:val="32"/>
          <w:rtl/>
          <w:lang w:bidi="ar-DZ"/>
        </w:rPr>
      </w:pPr>
      <w:r w:rsidRPr="006210E0">
        <w:rPr>
          <w:rFonts w:ascii="Simplified Arabic" w:eastAsia="Calibri" w:hAnsi="Simplified Arabic" w:cs="Simplified Arabic"/>
          <w:b/>
          <w:bCs/>
          <w:sz w:val="32"/>
          <w:szCs w:val="32"/>
          <w:rtl/>
          <w:lang w:bidi="ar-DZ"/>
        </w:rPr>
        <w:t>ملحق رقم</w:t>
      </w:r>
      <w:r w:rsidRPr="006210E0">
        <w:rPr>
          <w:rFonts w:ascii="Simplified Arabic" w:eastAsia="Calibri" w:hAnsi="Simplified Arabic" w:cs="Simplified Arabic" w:hint="cs"/>
          <w:b/>
          <w:bCs/>
          <w:sz w:val="32"/>
          <w:szCs w:val="32"/>
          <w:rtl/>
          <w:lang w:bidi="ar-DZ"/>
        </w:rPr>
        <w:t xml:space="preserve"> (04)</w:t>
      </w:r>
    </w:p>
    <w:p w:rsidR="006210E0" w:rsidRPr="006210E0" w:rsidRDefault="006210E0" w:rsidP="006210E0">
      <w:pPr>
        <w:bidi/>
        <w:spacing w:after="160" w:line="259" w:lineRule="auto"/>
        <w:jc w:val="center"/>
        <w:rPr>
          <w:rFonts w:ascii="Simplified Arabic" w:eastAsia="Calibri" w:hAnsi="Simplified Arabic" w:cs="Simplified Arabic"/>
          <w:b/>
          <w:bCs/>
          <w:sz w:val="36"/>
          <w:szCs w:val="36"/>
          <w:rtl/>
          <w:lang w:bidi="ar-DZ"/>
        </w:rPr>
      </w:pPr>
      <w:r w:rsidRPr="006210E0">
        <w:rPr>
          <w:rFonts w:ascii="Simplified Arabic" w:eastAsia="Calibri" w:hAnsi="Simplified Arabic" w:cs="Simplified Arabic"/>
          <w:b/>
          <w:bCs/>
          <w:sz w:val="32"/>
          <w:szCs w:val="32"/>
          <w:rtl/>
          <w:lang w:bidi="ar-DZ"/>
        </w:rPr>
        <w:t>نتائج الدراسة الأساسية</w:t>
      </w:r>
    </w:p>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الأولى: تتوقع الدراسة سيادة البعد الخارجي لمركز الضبط لدى مرضى متلازمة الشريان التاجي.</w:t>
      </w:r>
    </w:p>
    <w:tbl>
      <w:tblPr>
        <w:tblW w:w="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25"/>
        <w:gridCol w:w="1152"/>
        <w:gridCol w:w="1152"/>
      </w:tblGrid>
      <w:tr w:rsidR="006210E0" w:rsidRPr="006210E0" w:rsidTr="005178CF">
        <w:trPr>
          <w:cantSplit/>
        </w:trPr>
        <w:tc>
          <w:tcPr>
            <w:tcW w:w="3953" w:type="dxa"/>
            <w:gridSpan w:val="4"/>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Statistics</w:t>
            </w:r>
          </w:p>
        </w:tc>
      </w:tr>
      <w:tr w:rsidR="006210E0" w:rsidRPr="006210E0" w:rsidTr="005178CF">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1151"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tl/>
                <w:lang w:bidi="ar-DZ"/>
              </w:rPr>
            </w:pPr>
            <w:r w:rsidRPr="006210E0">
              <w:rPr>
                <w:rFonts w:ascii="Arial" w:eastAsia="Calibri" w:hAnsi="Arial" w:cs="Arial"/>
                <w:color w:val="000000"/>
                <w:sz w:val="18"/>
                <w:szCs w:val="18"/>
              </w:rPr>
              <w:t>VAR00001</w:t>
            </w:r>
          </w:p>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tl/>
                <w:lang w:bidi="ar-DZ"/>
              </w:rPr>
            </w:pPr>
            <w:r w:rsidRPr="006210E0">
              <w:rPr>
                <w:rFonts w:ascii="Arial" w:eastAsia="Calibri" w:hAnsi="Arial" w:cs="Arial" w:hint="cs"/>
                <w:color w:val="000000"/>
                <w:sz w:val="18"/>
                <w:szCs w:val="18"/>
                <w:rtl/>
                <w:lang w:bidi="ar-DZ"/>
              </w:rPr>
              <w:t>الداخلي</w:t>
            </w:r>
          </w:p>
        </w:tc>
        <w:tc>
          <w:tcPr>
            <w:tcW w:w="1151"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VAR00004</w:t>
            </w:r>
            <w:r w:rsidRPr="006210E0">
              <w:rPr>
                <w:rFonts w:ascii="Arial" w:eastAsia="Calibri" w:hAnsi="Arial" w:cs="Arial" w:hint="cs"/>
                <w:color w:val="000000"/>
                <w:sz w:val="18"/>
                <w:szCs w:val="18"/>
                <w:rtl/>
              </w:rPr>
              <w:t xml:space="preserve"> الخارجي</w:t>
            </w:r>
          </w:p>
        </w:tc>
      </w:tr>
      <w:tr w:rsidR="006210E0" w:rsidRPr="006210E0" w:rsidTr="005178CF">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N</w:t>
            </w:r>
          </w:p>
        </w:tc>
        <w:tc>
          <w:tcPr>
            <w:tcW w:w="924"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Valid</w:t>
            </w:r>
          </w:p>
        </w:tc>
        <w:tc>
          <w:tcPr>
            <w:tcW w:w="1151"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1"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r>
      <w:tr w:rsidR="006210E0" w:rsidRPr="006210E0" w:rsidTr="005178CF">
        <w:trPr>
          <w:cantSplit/>
        </w:trPr>
        <w:tc>
          <w:tcPr>
            <w:tcW w:w="727"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24"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Missing</w:t>
            </w:r>
          </w:p>
        </w:tc>
        <w:tc>
          <w:tcPr>
            <w:tcW w:w="1151"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w:t>
            </w:r>
          </w:p>
        </w:tc>
        <w:tc>
          <w:tcPr>
            <w:tcW w:w="1151"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w:t>
            </w:r>
          </w:p>
        </w:tc>
      </w:tr>
      <w:tr w:rsidR="006210E0" w:rsidRPr="006210E0" w:rsidTr="005178CF">
        <w:trPr>
          <w:cantSplit/>
        </w:trPr>
        <w:tc>
          <w:tcPr>
            <w:tcW w:w="1651" w:type="dxa"/>
            <w:gridSpan w:val="2"/>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Mean</w:t>
            </w:r>
          </w:p>
        </w:tc>
        <w:tc>
          <w:tcPr>
            <w:tcW w:w="1151"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27,4333</w:t>
            </w:r>
          </w:p>
        </w:tc>
        <w:tc>
          <w:tcPr>
            <w:tcW w:w="1151"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46,6867</w:t>
            </w:r>
          </w:p>
        </w:tc>
      </w:tr>
      <w:tr w:rsidR="006210E0" w:rsidRPr="006210E0" w:rsidTr="005178CF">
        <w:trPr>
          <w:cantSplit/>
        </w:trPr>
        <w:tc>
          <w:tcPr>
            <w:tcW w:w="1651" w:type="dxa"/>
            <w:gridSpan w:val="2"/>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Std. Deviation</w:t>
            </w:r>
          </w:p>
        </w:tc>
        <w:tc>
          <w:tcPr>
            <w:tcW w:w="1151"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5,38506</w:t>
            </w:r>
          </w:p>
        </w:tc>
        <w:tc>
          <w:tcPr>
            <w:tcW w:w="1151"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3,85498</w:t>
            </w:r>
          </w:p>
        </w:tc>
      </w:tr>
      <w:tr w:rsidR="006210E0" w:rsidRPr="006210E0" w:rsidTr="005178CF">
        <w:trPr>
          <w:cantSplit/>
        </w:trPr>
        <w:tc>
          <w:tcPr>
            <w:tcW w:w="1651" w:type="dxa"/>
            <w:gridSpan w:val="2"/>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Variance</w:t>
            </w:r>
          </w:p>
        </w:tc>
        <w:tc>
          <w:tcPr>
            <w:tcW w:w="1151"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28,999</w:t>
            </w:r>
          </w:p>
        </w:tc>
        <w:tc>
          <w:tcPr>
            <w:tcW w:w="1151"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14,861</w:t>
            </w:r>
          </w:p>
        </w:tc>
      </w:tr>
      <w:tr w:rsidR="006210E0" w:rsidRPr="006210E0" w:rsidTr="005178CF">
        <w:trPr>
          <w:cantSplit/>
        </w:trPr>
        <w:tc>
          <w:tcPr>
            <w:tcW w:w="1651" w:type="dxa"/>
            <w:gridSpan w:val="2"/>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Minimum</w:t>
            </w:r>
          </w:p>
        </w:tc>
        <w:tc>
          <w:tcPr>
            <w:tcW w:w="1151"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13,00</w:t>
            </w:r>
          </w:p>
        </w:tc>
        <w:tc>
          <w:tcPr>
            <w:tcW w:w="1151"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36,00</w:t>
            </w:r>
          </w:p>
        </w:tc>
      </w:tr>
      <w:tr w:rsidR="006210E0" w:rsidRPr="006210E0" w:rsidTr="005178CF">
        <w:trPr>
          <w:cantSplit/>
        </w:trPr>
        <w:tc>
          <w:tcPr>
            <w:tcW w:w="1651" w:type="dxa"/>
            <w:gridSpan w:val="2"/>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Maximum</w:t>
            </w:r>
          </w:p>
        </w:tc>
        <w:tc>
          <w:tcPr>
            <w:tcW w:w="1151"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39,00</w:t>
            </w:r>
          </w:p>
        </w:tc>
        <w:tc>
          <w:tcPr>
            <w:tcW w:w="1151"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58,00</w:t>
            </w:r>
          </w:p>
        </w:tc>
      </w:tr>
      <w:tr w:rsidR="006210E0" w:rsidRPr="006210E0" w:rsidTr="005178CF">
        <w:trPr>
          <w:cantSplit/>
        </w:trPr>
        <w:tc>
          <w:tcPr>
            <w:tcW w:w="1651" w:type="dxa"/>
            <w:gridSpan w:val="2"/>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Sum</w:t>
            </w:r>
          </w:p>
        </w:tc>
        <w:tc>
          <w:tcPr>
            <w:tcW w:w="1151"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4115,00</w:t>
            </w:r>
          </w:p>
        </w:tc>
        <w:tc>
          <w:tcPr>
            <w:tcW w:w="1151" w:type="dxa"/>
            <w:tcBorders>
              <w:top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7003,00</w:t>
            </w:r>
          </w:p>
        </w:tc>
      </w:tr>
    </w:tbl>
    <w:p w:rsidR="006210E0" w:rsidRPr="006210E0" w:rsidRDefault="006210E0" w:rsidP="006210E0">
      <w:pPr>
        <w:bidi/>
        <w:spacing w:line="360" w:lineRule="auto"/>
        <w:contextualSpacing/>
        <w:rPr>
          <w:rFonts w:ascii="Simplified Arabic" w:eastAsia="Times New Roman" w:hAnsi="Simplified Arabic" w:cs="Simplified Arabic"/>
          <w:sz w:val="28"/>
          <w:szCs w:val="28"/>
          <w:lang w:eastAsia="fr-FR" w:bidi="ar-DZ"/>
        </w:rPr>
      </w:pPr>
    </w:p>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الثانية: تتوقع الدراسة انخفاض في تقديرات الكفاءة الذاتية لدى مرضى متلازمة الشريان التاجي.</w:t>
      </w:r>
      <w:r w:rsidRPr="006210E0">
        <w:rPr>
          <w:rFonts w:ascii="Simplified Arabic" w:eastAsia="Times New Roman" w:hAnsi="Simplified Arabic" w:cs="Simplified Arabic"/>
          <w:sz w:val="28"/>
          <w:szCs w:val="28"/>
          <w:lang w:eastAsia="fr-FR" w:bidi="ar-DZ"/>
        </w:rPr>
        <w:t xml:space="preserve"> </w:t>
      </w:r>
    </w:p>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bl>
      <w:tblPr>
        <w:tblW w:w="6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001"/>
        <w:gridCol w:w="1000"/>
        <w:gridCol w:w="1409"/>
        <w:gridCol w:w="1455"/>
      </w:tblGrid>
      <w:tr w:rsidR="006210E0" w:rsidRPr="006210E0" w:rsidTr="005178CF">
        <w:trPr>
          <w:cantSplit/>
        </w:trPr>
        <w:tc>
          <w:tcPr>
            <w:tcW w:w="6016" w:type="dxa"/>
            <w:gridSpan w:val="5"/>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One-Sample Statistics</w:t>
            </w:r>
          </w:p>
        </w:tc>
      </w:tr>
      <w:tr w:rsidR="006210E0" w:rsidRPr="006210E0" w:rsidTr="005178CF">
        <w:trPr>
          <w:cantSplit/>
        </w:trPr>
        <w:tc>
          <w:tcPr>
            <w:tcW w:w="1152" w:type="dxa"/>
            <w:tcBorders>
              <w:top w:val="single" w:sz="16" w:space="0" w:color="000000"/>
              <w:left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Error Mean</w:t>
            </w:r>
          </w:p>
        </w:tc>
      </w:tr>
      <w:tr w:rsidR="006210E0" w:rsidRPr="006210E0" w:rsidTr="005178CF">
        <w:trPr>
          <w:cantSplit/>
        </w:trPr>
        <w:tc>
          <w:tcPr>
            <w:tcW w:w="115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VAR00001</w:t>
            </w:r>
          </w:p>
        </w:tc>
        <w:tc>
          <w:tcPr>
            <w:tcW w:w="1000" w:type="dxa"/>
            <w:tcBorders>
              <w:top w:val="single" w:sz="16" w:space="0" w:color="000000"/>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000" w:type="dxa"/>
            <w:tcBorders>
              <w:top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27,4333</w:t>
            </w:r>
          </w:p>
        </w:tc>
        <w:tc>
          <w:tcPr>
            <w:tcW w:w="1409" w:type="dxa"/>
            <w:tcBorders>
              <w:top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5,38506</w:t>
            </w:r>
          </w:p>
        </w:tc>
        <w:tc>
          <w:tcPr>
            <w:tcW w:w="1455" w:type="dxa"/>
            <w:tcBorders>
              <w:top w:val="single" w:sz="16" w:space="0" w:color="000000"/>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,43969</w:t>
            </w:r>
          </w:p>
        </w:tc>
      </w:tr>
    </w:tbl>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bl>
      <w:tblPr>
        <w:tblW w:w="8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001"/>
        <w:gridCol w:w="1000"/>
        <w:gridCol w:w="1379"/>
        <w:gridCol w:w="1455"/>
        <w:gridCol w:w="1455"/>
        <w:gridCol w:w="1455"/>
      </w:tblGrid>
      <w:tr w:rsidR="006210E0" w:rsidRPr="006210E0" w:rsidTr="005178CF">
        <w:trPr>
          <w:cantSplit/>
        </w:trPr>
        <w:tc>
          <w:tcPr>
            <w:tcW w:w="8896" w:type="dxa"/>
            <w:gridSpan w:val="7"/>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One-Sample Test</w:t>
            </w:r>
          </w:p>
        </w:tc>
      </w:tr>
      <w:tr w:rsidR="006210E0" w:rsidRPr="006210E0" w:rsidTr="005178CF">
        <w:trPr>
          <w:cantSplit/>
        </w:trPr>
        <w:tc>
          <w:tcPr>
            <w:tcW w:w="1152" w:type="dxa"/>
            <w:vMerge w:val="restart"/>
            <w:tcBorders>
              <w:top w:val="single" w:sz="16" w:space="0" w:color="000000"/>
              <w:left w:val="single" w:sz="16" w:space="0" w:color="000000"/>
              <w:bottom w:val="nil"/>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7744" w:type="dxa"/>
            <w:gridSpan w:val="6"/>
            <w:tcBorders>
              <w:top w:val="single" w:sz="16" w:space="0" w:color="000000"/>
              <w:lef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Test Value = 25</w:t>
            </w:r>
          </w:p>
        </w:tc>
      </w:tr>
      <w:tr w:rsidR="006210E0" w:rsidRPr="006210E0" w:rsidTr="005178CF">
        <w:trPr>
          <w:cantSplit/>
        </w:trPr>
        <w:tc>
          <w:tcPr>
            <w:tcW w:w="1152" w:type="dxa"/>
            <w:vMerge/>
            <w:tcBorders>
              <w:top w:val="single" w:sz="16" w:space="0" w:color="000000"/>
              <w:left w:val="single" w:sz="16" w:space="0" w:color="000000"/>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000" w:type="dxa"/>
            <w:vMerge w:val="restart"/>
            <w:tcBorders>
              <w:lef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t</w:t>
            </w:r>
          </w:p>
        </w:tc>
        <w:tc>
          <w:tcPr>
            <w:tcW w:w="1000"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df</w:t>
            </w:r>
          </w:p>
        </w:tc>
        <w:tc>
          <w:tcPr>
            <w:tcW w:w="1379"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Sig. (2-tailed)</w:t>
            </w:r>
          </w:p>
        </w:tc>
        <w:tc>
          <w:tcPr>
            <w:tcW w:w="1455"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 Difference</w:t>
            </w:r>
          </w:p>
        </w:tc>
        <w:tc>
          <w:tcPr>
            <w:tcW w:w="2910" w:type="dxa"/>
            <w:gridSpan w:val="2"/>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6210E0">
              <w:rPr>
                <w:rFonts w:ascii="Arial" w:eastAsia="Calibri" w:hAnsi="Arial" w:cs="Arial"/>
                <w:color w:val="000000"/>
                <w:sz w:val="18"/>
                <w:szCs w:val="18"/>
                <w:lang w:val="en-US"/>
              </w:rPr>
              <w:t>95% Confidence Interval of the Difference</w:t>
            </w:r>
          </w:p>
        </w:tc>
      </w:tr>
      <w:tr w:rsidR="006210E0" w:rsidRPr="006210E0" w:rsidTr="005178CF">
        <w:trPr>
          <w:cantSplit/>
        </w:trPr>
        <w:tc>
          <w:tcPr>
            <w:tcW w:w="1152" w:type="dxa"/>
            <w:vMerge/>
            <w:tcBorders>
              <w:top w:val="single" w:sz="16" w:space="0" w:color="000000"/>
              <w:left w:val="single" w:sz="16" w:space="0" w:color="000000"/>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1000" w:type="dxa"/>
            <w:vMerge/>
            <w:tcBorders>
              <w:lef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1000"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1379"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1455"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1455" w:type="dxa"/>
            <w:tcBorders>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Lower</w:t>
            </w:r>
          </w:p>
        </w:tc>
        <w:tc>
          <w:tcPr>
            <w:tcW w:w="1455" w:type="dxa"/>
            <w:tcBorders>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Upper</w:t>
            </w:r>
          </w:p>
        </w:tc>
      </w:tr>
      <w:tr w:rsidR="006210E0" w:rsidRPr="006210E0" w:rsidTr="005178CF">
        <w:trPr>
          <w:cantSplit/>
        </w:trPr>
        <w:tc>
          <w:tcPr>
            <w:tcW w:w="115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VAR00001</w:t>
            </w:r>
          </w:p>
        </w:tc>
        <w:tc>
          <w:tcPr>
            <w:tcW w:w="1000" w:type="dxa"/>
            <w:tcBorders>
              <w:top w:val="single" w:sz="16" w:space="0" w:color="000000"/>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5,534</w:t>
            </w:r>
          </w:p>
        </w:tc>
        <w:tc>
          <w:tcPr>
            <w:tcW w:w="1000" w:type="dxa"/>
            <w:tcBorders>
              <w:top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149</w:t>
            </w:r>
          </w:p>
        </w:tc>
        <w:tc>
          <w:tcPr>
            <w:tcW w:w="1379" w:type="dxa"/>
            <w:tcBorders>
              <w:top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,000</w:t>
            </w:r>
          </w:p>
        </w:tc>
        <w:tc>
          <w:tcPr>
            <w:tcW w:w="1455" w:type="dxa"/>
            <w:tcBorders>
              <w:top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2,43333</w:t>
            </w:r>
          </w:p>
        </w:tc>
        <w:tc>
          <w:tcPr>
            <w:tcW w:w="1455" w:type="dxa"/>
            <w:tcBorders>
              <w:top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1,5645</w:t>
            </w:r>
          </w:p>
        </w:tc>
        <w:tc>
          <w:tcPr>
            <w:tcW w:w="1455" w:type="dxa"/>
            <w:tcBorders>
              <w:top w:val="single" w:sz="16" w:space="0" w:color="000000"/>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3,3022</w:t>
            </w:r>
          </w:p>
        </w:tc>
      </w:tr>
    </w:tbl>
    <w:p w:rsidR="006210E0" w:rsidRPr="006210E0" w:rsidRDefault="006210E0" w:rsidP="006210E0">
      <w:pPr>
        <w:autoSpaceDE w:val="0"/>
        <w:autoSpaceDN w:val="0"/>
        <w:adjustRightInd w:val="0"/>
        <w:spacing w:after="0" w:line="400" w:lineRule="atLeast"/>
        <w:rPr>
          <w:rFonts w:ascii="Times New Roman" w:eastAsia="Calibri" w:hAnsi="Times New Roman" w:cs="Times New Roman"/>
          <w:sz w:val="24"/>
          <w:szCs w:val="24"/>
        </w:rPr>
      </w:pPr>
    </w:p>
    <w:p w:rsidR="006210E0" w:rsidRPr="006210E0" w:rsidRDefault="006210E0" w:rsidP="006210E0">
      <w:pPr>
        <w:bidi/>
        <w:spacing w:after="160" w:line="360" w:lineRule="auto"/>
        <w:jc w:val="center"/>
        <w:rPr>
          <w:rFonts w:ascii="Simplified Arabic" w:eastAsia="Calibri" w:hAnsi="Simplified Arabic" w:cs="Simplified Arabic"/>
          <w:sz w:val="28"/>
          <w:szCs w:val="28"/>
          <w:rtl/>
          <w:lang w:bidi="ar-DZ"/>
        </w:rPr>
      </w:pPr>
    </w:p>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الثالثة: توجد علاقة ارتباطية بين أبعاد مركز الضبط والكفاءة الذاتية لدى مرضى متلازمة الشريان التاجي.</w:t>
      </w:r>
    </w:p>
    <w:tbl>
      <w:tblPr>
        <w:tblW w:w="5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955"/>
        <w:gridCol w:w="1152"/>
        <w:gridCol w:w="1152"/>
      </w:tblGrid>
      <w:tr w:rsidR="006210E0" w:rsidRPr="006210E0" w:rsidTr="005178CF">
        <w:trPr>
          <w:cantSplit/>
        </w:trPr>
        <w:tc>
          <w:tcPr>
            <w:tcW w:w="5411" w:type="dxa"/>
            <w:gridSpan w:val="4"/>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Correlations</w:t>
            </w:r>
          </w:p>
        </w:tc>
      </w:tr>
      <w:tr w:rsidR="006210E0" w:rsidRPr="006210E0" w:rsidTr="005178CF">
        <w:trPr>
          <w:cantSplit/>
        </w:trPr>
        <w:tc>
          <w:tcPr>
            <w:tcW w:w="3107" w:type="dxa"/>
            <w:gridSpan w:val="2"/>
            <w:tcBorders>
              <w:top w:val="single" w:sz="16" w:space="0" w:color="000000"/>
              <w:left w:val="single" w:sz="16" w:space="0" w:color="000000"/>
              <w:bottom w:val="single" w:sz="16" w:space="0" w:color="000000"/>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1152"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VAR00001</w:t>
            </w:r>
          </w:p>
        </w:tc>
        <w:tc>
          <w:tcPr>
            <w:tcW w:w="1152"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VAR00002</w:t>
            </w:r>
          </w:p>
        </w:tc>
      </w:tr>
      <w:tr w:rsidR="006210E0" w:rsidRPr="006210E0" w:rsidTr="005178CF">
        <w:trPr>
          <w:cantSplit/>
        </w:trPr>
        <w:tc>
          <w:tcPr>
            <w:tcW w:w="1152"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VAR00001</w:t>
            </w:r>
          </w:p>
        </w:tc>
        <w:tc>
          <w:tcPr>
            <w:tcW w:w="1955"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Pearson Correlation</w:t>
            </w:r>
          </w:p>
        </w:tc>
        <w:tc>
          <w:tcPr>
            <w:tcW w:w="1152"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c>
          <w:tcPr>
            <w:tcW w:w="1152"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,273</w:t>
            </w:r>
            <w:r w:rsidRPr="006210E0">
              <w:rPr>
                <w:rFonts w:ascii="Arial" w:eastAsia="Calibri" w:hAnsi="Arial" w:cs="Arial"/>
                <w:color w:val="000000"/>
                <w:sz w:val="18"/>
                <w:szCs w:val="18"/>
                <w:vertAlign w:val="superscript"/>
              </w:rPr>
              <w:t>**</w:t>
            </w:r>
          </w:p>
        </w:tc>
      </w:tr>
      <w:tr w:rsidR="006210E0" w:rsidRPr="006210E0" w:rsidTr="005178CF">
        <w:trPr>
          <w:cantSplit/>
        </w:trPr>
        <w:tc>
          <w:tcPr>
            <w:tcW w:w="1152"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Sig. (2-tailed)</w:t>
            </w:r>
          </w:p>
        </w:tc>
        <w:tc>
          <w:tcPr>
            <w:tcW w:w="1152" w:type="dxa"/>
            <w:tcBorders>
              <w:top w:val="nil"/>
              <w:left w:val="single" w:sz="16" w:space="0" w:color="000000"/>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,001</w:t>
            </w:r>
          </w:p>
        </w:tc>
      </w:tr>
      <w:tr w:rsidR="006210E0" w:rsidRPr="006210E0" w:rsidTr="005178CF">
        <w:trPr>
          <w:cantSplit/>
        </w:trPr>
        <w:tc>
          <w:tcPr>
            <w:tcW w:w="1152"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r>
      <w:tr w:rsidR="006210E0" w:rsidRPr="006210E0" w:rsidTr="005178CF">
        <w:trPr>
          <w:cantSplit/>
        </w:trPr>
        <w:tc>
          <w:tcPr>
            <w:tcW w:w="1152"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VAR00002</w:t>
            </w: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Pearson Correlation</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,273</w:t>
            </w:r>
            <w:r w:rsidRPr="006210E0">
              <w:rPr>
                <w:rFonts w:ascii="Arial" w:eastAsia="Calibri" w:hAnsi="Arial" w:cs="Arial"/>
                <w:color w:val="000000"/>
                <w:sz w:val="18"/>
                <w:szCs w:val="18"/>
                <w:vertAlign w:val="superscript"/>
              </w:rPr>
              <w:t>**</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r>
      <w:tr w:rsidR="006210E0" w:rsidRPr="006210E0" w:rsidTr="005178CF">
        <w:trPr>
          <w:cantSplit/>
        </w:trPr>
        <w:tc>
          <w:tcPr>
            <w:tcW w:w="1152"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Sig. (2-tailed)</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,001</w:t>
            </w:r>
          </w:p>
        </w:tc>
        <w:tc>
          <w:tcPr>
            <w:tcW w:w="1152"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152"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955"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152"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r>
      <w:tr w:rsidR="006210E0" w:rsidRPr="006210E0" w:rsidTr="005178CF">
        <w:trPr>
          <w:cantSplit/>
        </w:trPr>
        <w:tc>
          <w:tcPr>
            <w:tcW w:w="5411" w:type="dxa"/>
            <w:gridSpan w:val="4"/>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lang w:val="en-US"/>
              </w:rPr>
            </w:pPr>
            <w:r w:rsidRPr="006210E0">
              <w:rPr>
                <w:rFonts w:ascii="Arial" w:eastAsia="Calibri" w:hAnsi="Arial" w:cs="Arial"/>
                <w:color w:val="000000"/>
                <w:sz w:val="18"/>
                <w:szCs w:val="18"/>
                <w:lang w:val="en-US"/>
              </w:rPr>
              <w:t>**. Correlation is significant at the 0.01 level (2-tailed).</w:t>
            </w:r>
          </w:p>
        </w:tc>
      </w:tr>
    </w:tbl>
    <w:p w:rsidR="006210E0" w:rsidRPr="006210E0" w:rsidRDefault="006210E0" w:rsidP="006210E0">
      <w:pPr>
        <w:spacing w:after="160" w:line="259" w:lineRule="auto"/>
        <w:rPr>
          <w:rFonts w:ascii="Calibri" w:eastAsia="Calibri" w:hAnsi="Calibri" w:cs="Arial"/>
          <w:rtl/>
          <w:lang w:bidi="ar-DZ"/>
        </w:rPr>
      </w:pPr>
    </w:p>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lang w:val="en-US"/>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956"/>
        <w:gridCol w:w="1152"/>
        <w:gridCol w:w="1152"/>
        <w:gridCol w:w="1152"/>
        <w:gridCol w:w="1152"/>
      </w:tblGrid>
      <w:tr w:rsidR="006210E0" w:rsidRPr="006210E0" w:rsidTr="005178CF">
        <w:trPr>
          <w:cantSplit/>
        </w:trPr>
        <w:tc>
          <w:tcPr>
            <w:tcW w:w="7715"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Correlations</w:t>
            </w:r>
          </w:p>
        </w:tc>
      </w:tr>
      <w:tr w:rsidR="006210E0" w:rsidRPr="006210E0" w:rsidTr="005178CF">
        <w:trPr>
          <w:cantSplit/>
        </w:trPr>
        <w:tc>
          <w:tcPr>
            <w:tcW w:w="3107" w:type="dxa"/>
            <w:gridSpan w:val="2"/>
            <w:tcBorders>
              <w:top w:val="single" w:sz="16" w:space="0" w:color="000000"/>
              <w:left w:val="single" w:sz="16" w:space="0" w:color="000000"/>
              <w:bottom w:val="single" w:sz="16" w:space="0" w:color="000000"/>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1152"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VAR00001</w:t>
            </w:r>
          </w:p>
        </w:tc>
        <w:tc>
          <w:tcPr>
            <w:tcW w:w="1152"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VAR00002</w:t>
            </w:r>
          </w:p>
        </w:tc>
        <w:tc>
          <w:tcPr>
            <w:tcW w:w="1152"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VAR00003</w:t>
            </w:r>
          </w:p>
        </w:tc>
        <w:tc>
          <w:tcPr>
            <w:tcW w:w="1152"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VAR00004</w:t>
            </w:r>
          </w:p>
        </w:tc>
      </w:tr>
      <w:tr w:rsidR="006210E0" w:rsidRPr="006210E0" w:rsidTr="005178CF">
        <w:trPr>
          <w:cantSplit/>
        </w:trPr>
        <w:tc>
          <w:tcPr>
            <w:tcW w:w="1152"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VAR00001</w:t>
            </w:r>
          </w:p>
        </w:tc>
        <w:tc>
          <w:tcPr>
            <w:tcW w:w="1955"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Pearson Correlation</w:t>
            </w:r>
          </w:p>
        </w:tc>
        <w:tc>
          <w:tcPr>
            <w:tcW w:w="1152"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c>
          <w:tcPr>
            <w:tcW w:w="1152"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,526</w:t>
            </w:r>
            <w:r w:rsidRPr="006210E0">
              <w:rPr>
                <w:rFonts w:ascii="Arial" w:eastAsia="Calibri" w:hAnsi="Arial" w:cs="Arial"/>
                <w:color w:val="000000"/>
                <w:sz w:val="18"/>
                <w:szCs w:val="18"/>
                <w:vertAlign w:val="superscript"/>
              </w:rPr>
              <w:t>**</w:t>
            </w:r>
          </w:p>
        </w:tc>
        <w:tc>
          <w:tcPr>
            <w:tcW w:w="1152"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,107</w:t>
            </w:r>
          </w:p>
        </w:tc>
        <w:tc>
          <w:tcPr>
            <w:tcW w:w="1152"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,212</w:t>
            </w:r>
            <w:r w:rsidRPr="006210E0">
              <w:rPr>
                <w:rFonts w:ascii="Arial" w:eastAsia="Calibri" w:hAnsi="Arial" w:cs="Arial"/>
                <w:color w:val="000000"/>
                <w:sz w:val="18"/>
                <w:szCs w:val="18"/>
                <w:vertAlign w:val="superscript"/>
              </w:rPr>
              <w:t>**</w:t>
            </w:r>
          </w:p>
        </w:tc>
      </w:tr>
      <w:tr w:rsidR="006210E0" w:rsidRPr="006210E0" w:rsidTr="005178CF">
        <w:trPr>
          <w:cantSplit/>
        </w:trPr>
        <w:tc>
          <w:tcPr>
            <w:tcW w:w="1152"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Sig. (2-tailed)</w:t>
            </w:r>
          </w:p>
        </w:tc>
        <w:tc>
          <w:tcPr>
            <w:tcW w:w="1152" w:type="dxa"/>
            <w:tcBorders>
              <w:top w:val="nil"/>
              <w:left w:val="single" w:sz="16" w:space="0" w:color="000000"/>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,000</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,193</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,009</w:t>
            </w:r>
          </w:p>
        </w:tc>
      </w:tr>
      <w:tr w:rsidR="006210E0" w:rsidRPr="006210E0" w:rsidTr="005178CF">
        <w:trPr>
          <w:cantSplit/>
        </w:trPr>
        <w:tc>
          <w:tcPr>
            <w:tcW w:w="1152"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r>
      <w:tr w:rsidR="006210E0" w:rsidRPr="006210E0" w:rsidTr="005178CF">
        <w:trPr>
          <w:cantSplit/>
        </w:trPr>
        <w:tc>
          <w:tcPr>
            <w:tcW w:w="1152" w:type="dxa"/>
            <w:vMerge w:val="restart"/>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VAR00002</w:t>
            </w: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Pearson Correlation</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,526</w:t>
            </w:r>
            <w:r w:rsidRPr="006210E0">
              <w:rPr>
                <w:rFonts w:ascii="Arial" w:eastAsia="Calibri" w:hAnsi="Arial" w:cs="Arial"/>
                <w:color w:val="000000"/>
                <w:sz w:val="18"/>
                <w:szCs w:val="18"/>
                <w:vertAlign w:val="superscript"/>
              </w:rPr>
              <w:t>**</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,072</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,243</w:t>
            </w:r>
            <w:r w:rsidRPr="006210E0">
              <w:rPr>
                <w:rFonts w:ascii="Arial" w:eastAsia="Calibri" w:hAnsi="Arial" w:cs="Arial"/>
                <w:color w:val="000000"/>
                <w:sz w:val="18"/>
                <w:szCs w:val="18"/>
                <w:vertAlign w:val="superscript"/>
              </w:rPr>
              <w:t>**</w:t>
            </w:r>
          </w:p>
        </w:tc>
      </w:tr>
      <w:tr w:rsidR="006210E0" w:rsidRPr="006210E0" w:rsidTr="005178CF">
        <w:trPr>
          <w:cantSplit/>
        </w:trPr>
        <w:tc>
          <w:tcPr>
            <w:tcW w:w="1152"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Sig. (2-tailed)</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,000</w:t>
            </w:r>
          </w:p>
        </w:tc>
        <w:tc>
          <w:tcPr>
            <w:tcW w:w="1152"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,384</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,003</w:t>
            </w:r>
          </w:p>
        </w:tc>
      </w:tr>
      <w:tr w:rsidR="006210E0" w:rsidRPr="006210E0" w:rsidTr="005178CF">
        <w:trPr>
          <w:cantSplit/>
        </w:trPr>
        <w:tc>
          <w:tcPr>
            <w:tcW w:w="1152"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r>
      <w:tr w:rsidR="006210E0" w:rsidRPr="006210E0" w:rsidTr="005178CF">
        <w:trPr>
          <w:cantSplit/>
        </w:trPr>
        <w:tc>
          <w:tcPr>
            <w:tcW w:w="1152" w:type="dxa"/>
            <w:vMerge w:val="restart"/>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VAR00003</w:t>
            </w: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Pearson Correlation</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,107</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,072</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,114</w:t>
            </w:r>
          </w:p>
        </w:tc>
      </w:tr>
      <w:tr w:rsidR="006210E0" w:rsidRPr="006210E0" w:rsidTr="005178CF">
        <w:trPr>
          <w:cantSplit/>
        </w:trPr>
        <w:tc>
          <w:tcPr>
            <w:tcW w:w="1152"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Sig. (2-tailed)</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,193</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,384</w:t>
            </w:r>
          </w:p>
        </w:tc>
        <w:tc>
          <w:tcPr>
            <w:tcW w:w="1152"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,167</w:t>
            </w:r>
          </w:p>
        </w:tc>
      </w:tr>
      <w:tr w:rsidR="006210E0" w:rsidRPr="006210E0" w:rsidTr="005178CF">
        <w:trPr>
          <w:cantSplit/>
        </w:trPr>
        <w:tc>
          <w:tcPr>
            <w:tcW w:w="1152"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r>
      <w:tr w:rsidR="006210E0" w:rsidRPr="006210E0" w:rsidTr="005178CF">
        <w:trPr>
          <w:cantSplit/>
        </w:trPr>
        <w:tc>
          <w:tcPr>
            <w:tcW w:w="1152"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VAR00004</w:t>
            </w: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Pearson Correlation</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,212</w:t>
            </w:r>
            <w:r w:rsidRPr="006210E0">
              <w:rPr>
                <w:rFonts w:ascii="Arial" w:eastAsia="Calibri" w:hAnsi="Arial" w:cs="Arial"/>
                <w:color w:val="000000"/>
                <w:sz w:val="18"/>
                <w:szCs w:val="18"/>
                <w:vertAlign w:val="superscript"/>
              </w:rPr>
              <w:t>**</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,243</w:t>
            </w:r>
            <w:r w:rsidRPr="006210E0">
              <w:rPr>
                <w:rFonts w:ascii="Arial" w:eastAsia="Calibri" w:hAnsi="Arial" w:cs="Arial"/>
                <w:color w:val="000000"/>
                <w:sz w:val="18"/>
                <w:szCs w:val="18"/>
                <w:vertAlign w:val="superscript"/>
              </w:rPr>
              <w:t>**</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,114</w:t>
            </w:r>
          </w:p>
        </w:tc>
        <w:tc>
          <w:tcPr>
            <w:tcW w:w="1152"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r>
      <w:tr w:rsidR="006210E0" w:rsidRPr="006210E0" w:rsidTr="005178CF">
        <w:trPr>
          <w:cantSplit/>
        </w:trPr>
        <w:tc>
          <w:tcPr>
            <w:tcW w:w="1152"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955"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Sig. (2-tailed)</w:t>
            </w:r>
          </w:p>
        </w:tc>
        <w:tc>
          <w:tcPr>
            <w:tcW w:w="1152"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,009</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,003</w:t>
            </w:r>
          </w:p>
        </w:tc>
        <w:tc>
          <w:tcPr>
            <w:tcW w:w="1152"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,167</w:t>
            </w:r>
          </w:p>
        </w:tc>
        <w:tc>
          <w:tcPr>
            <w:tcW w:w="1152"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152"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955"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152"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152" w:type="dxa"/>
            <w:tcBorders>
              <w:top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r>
      <w:tr w:rsidR="006210E0" w:rsidRPr="006210E0" w:rsidTr="005178CF">
        <w:trPr>
          <w:cantSplit/>
        </w:trPr>
        <w:tc>
          <w:tcPr>
            <w:tcW w:w="7715"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lang w:val="en-US"/>
              </w:rPr>
            </w:pPr>
            <w:r w:rsidRPr="006210E0">
              <w:rPr>
                <w:rFonts w:ascii="Arial" w:eastAsia="Calibri" w:hAnsi="Arial" w:cs="Arial"/>
                <w:color w:val="000000"/>
                <w:sz w:val="18"/>
                <w:szCs w:val="18"/>
                <w:lang w:val="en-US"/>
              </w:rPr>
              <w:t>**. Correlation is significant at the 0.01 level (2-tailed).</w:t>
            </w:r>
          </w:p>
        </w:tc>
      </w:tr>
    </w:tbl>
    <w:p w:rsidR="006210E0" w:rsidRPr="006210E0" w:rsidRDefault="006210E0" w:rsidP="006210E0">
      <w:pPr>
        <w:autoSpaceDE w:val="0"/>
        <w:autoSpaceDN w:val="0"/>
        <w:adjustRightInd w:val="0"/>
        <w:spacing w:after="0" w:line="400" w:lineRule="atLeast"/>
        <w:rPr>
          <w:rFonts w:ascii="Times New Roman" w:eastAsia="Calibri" w:hAnsi="Times New Roman" w:cs="Times New Roman"/>
          <w:sz w:val="24"/>
          <w:szCs w:val="24"/>
          <w:lang w:val="en-US"/>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bidi="ar-DZ"/>
        </w:rPr>
      </w:pPr>
    </w:p>
    <w:p w:rsidR="006210E0" w:rsidRPr="006210E0" w:rsidRDefault="006210E0" w:rsidP="006210E0">
      <w:pPr>
        <w:spacing w:after="160" w:line="259" w:lineRule="auto"/>
        <w:rPr>
          <w:rFonts w:ascii="Calibri" w:eastAsia="Calibri" w:hAnsi="Calibri" w:cs="Arial"/>
          <w:rtl/>
          <w:lang w:bidi="ar-DZ"/>
        </w:rPr>
      </w:pPr>
    </w:p>
    <w:p w:rsidR="006210E0" w:rsidRPr="006210E0" w:rsidRDefault="006210E0" w:rsidP="006210E0">
      <w:pPr>
        <w:spacing w:after="160" w:line="259" w:lineRule="auto"/>
        <w:rPr>
          <w:rFonts w:ascii="Calibri" w:eastAsia="Calibri" w:hAnsi="Calibri" w:cs="Arial"/>
          <w:rtl/>
          <w:lang w:bidi="ar-DZ"/>
        </w:rPr>
      </w:pPr>
    </w:p>
    <w:p w:rsidR="006210E0" w:rsidRPr="006210E0" w:rsidRDefault="006210E0" w:rsidP="006210E0">
      <w:pPr>
        <w:spacing w:after="160" w:line="259" w:lineRule="auto"/>
        <w:rPr>
          <w:rFonts w:ascii="Calibri" w:eastAsia="Calibri" w:hAnsi="Calibri" w:cs="Arial"/>
          <w:rtl/>
          <w:lang w:bidi="ar-DZ"/>
        </w:rPr>
      </w:pPr>
    </w:p>
    <w:p w:rsidR="006210E0" w:rsidRPr="006210E0" w:rsidRDefault="006210E0" w:rsidP="006210E0">
      <w:pPr>
        <w:spacing w:after="160" w:line="259" w:lineRule="auto"/>
        <w:rPr>
          <w:rFonts w:ascii="Calibri" w:eastAsia="Calibri" w:hAnsi="Calibri" w:cs="Arial"/>
          <w:rtl/>
          <w:lang w:bidi="ar-DZ"/>
        </w:rPr>
      </w:pPr>
    </w:p>
    <w:p w:rsidR="006210E0" w:rsidRPr="006210E0" w:rsidRDefault="006210E0" w:rsidP="006210E0">
      <w:pPr>
        <w:spacing w:after="160" w:line="259" w:lineRule="auto"/>
        <w:rPr>
          <w:rFonts w:ascii="Calibri" w:eastAsia="Calibri" w:hAnsi="Calibri" w:cs="Arial"/>
          <w:rtl/>
          <w:lang w:bidi="ar-DZ"/>
        </w:rPr>
      </w:pPr>
    </w:p>
    <w:p w:rsidR="006210E0" w:rsidRPr="006210E0" w:rsidRDefault="006210E0" w:rsidP="006210E0">
      <w:pPr>
        <w:spacing w:after="160" w:line="259" w:lineRule="auto"/>
        <w:rPr>
          <w:rFonts w:ascii="Calibri" w:eastAsia="Calibri" w:hAnsi="Calibri" w:cs="Arial"/>
          <w:rtl/>
          <w:lang w:bidi="ar-DZ"/>
        </w:rPr>
      </w:pPr>
    </w:p>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الرابعة: لا توجد فروق في أبعاد مركز الضبط لدى مرضى متلازمة الشريان التاجي تعزى إلى الجنس.</w:t>
      </w:r>
    </w:p>
    <w:tbl>
      <w:tblPr>
        <w:tblW w:w="7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153"/>
        <w:gridCol w:w="1000"/>
        <w:gridCol w:w="1000"/>
        <w:gridCol w:w="1409"/>
        <w:gridCol w:w="1455"/>
      </w:tblGrid>
      <w:tr w:rsidR="006210E0" w:rsidRPr="006210E0" w:rsidTr="005178CF">
        <w:trPr>
          <w:cantSplit/>
        </w:trPr>
        <w:tc>
          <w:tcPr>
            <w:tcW w:w="7168"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Group Statistics</w:t>
            </w:r>
          </w:p>
        </w:tc>
      </w:tr>
      <w:tr w:rsidR="006210E0" w:rsidRPr="006210E0" w:rsidTr="005178CF">
        <w:trPr>
          <w:cantSplit/>
        </w:trPr>
        <w:tc>
          <w:tcPr>
            <w:tcW w:w="1152" w:type="dxa"/>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152" w:type="dxa"/>
            <w:tcBorders>
              <w:top w:val="single" w:sz="16" w:space="0" w:color="000000"/>
              <w:left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VAR00006</w:t>
            </w:r>
          </w:p>
        </w:tc>
        <w:tc>
          <w:tcPr>
            <w:tcW w:w="1000"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Error Mean</w:t>
            </w:r>
          </w:p>
        </w:tc>
      </w:tr>
      <w:tr w:rsidR="006210E0" w:rsidRPr="006210E0" w:rsidTr="005178CF">
        <w:trPr>
          <w:cantSplit/>
        </w:trPr>
        <w:tc>
          <w:tcPr>
            <w:tcW w:w="1152"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tl/>
                <w:lang w:bidi="ar-DZ"/>
              </w:rPr>
            </w:pPr>
            <w:r w:rsidRPr="006210E0">
              <w:rPr>
                <w:rFonts w:ascii="Arial" w:eastAsia="Calibri" w:hAnsi="Arial" w:cs="Arial"/>
                <w:color w:val="000000"/>
                <w:sz w:val="18"/>
                <w:szCs w:val="18"/>
              </w:rPr>
              <w:t>VAR00001</w:t>
            </w:r>
            <w:r w:rsidRPr="006210E0">
              <w:rPr>
                <w:rFonts w:ascii="Arial" w:eastAsia="Calibri" w:hAnsi="Arial" w:cs="Arial" w:hint="cs"/>
                <w:color w:val="000000"/>
                <w:sz w:val="18"/>
                <w:szCs w:val="18"/>
                <w:rtl/>
                <w:lang w:bidi="ar-DZ"/>
              </w:rPr>
              <w:t xml:space="preserve">الداخلي </w:t>
            </w:r>
          </w:p>
        </w:tc>
        <w:tc>
          <w:tcPr>
            <w:tcW w:w="1152"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tl/>
                <w:lang w:bidi="ar-DZ"/>
              </w:rPr>
            </w:pPr>
            <w:r w:rsidRPr="006210E0">
              <w:rPr>
                <w:rFonts w:ascii="Arial" w:eastAsia="Calibri" w:hAnsi="Arial" w:cs="Arial"/>
                <w:color w:val="000000"/>
                <w:sz w:val="18"/>
                <w:szCs w:val="18"/>
              </w:rPr>
              <w:t>1,00</w:t>
            </w:r>
            <w:r w:rsidRPr="006210E0">
              <w:rPr>
                <w:rFonts w:ascii="Arial" w:eastAsia="Calibri" w:hAnsi="Arial" w:cs="Arial" w:hint="cs"/>
                <w:color w:val="000000"/>
                <w:sz w:val="18"/>
                <w:szCs w:val="18"/>
                <w:rtl/>
                <w:lang w:bidi="ar-DZ"/>
              </w:rPr>
              <w:t xml:space="preserve">انثى </w:t>
            </w:r>
          </w:p>
        </w:tc>
        <w:tc>
          <w:tcPr>
            <w:tcW w:w="1000"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104</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23,9327</w:t>
            </w:r>
          </w:p>
        </w:tc>
        <w:tc>
          <w:tcPr>
            <w:tcW w:w="140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3,18450</w:t>
            </w:r>
          </w:p>
        </w:tc>
        <w:tc>
          <w:tcPr>
            <w:tcW w:w="1455"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,31227</w:t>
            </w:r>
          </w:p>
        </w:tc>
      </w:tr>
      <w:tr w:rsidR="006210E0" w:rsidRPr="006210E0" w:rsidTr="005178CF">
        <w:trPr>
          <w:cantSplit/>
        </w:trPr>
        <w:tc>
          <w:tcPr>
            <w:tcW w:w="1152"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152"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r w:rsidRPr="006210E0">
              <w:rPr>
                <w:rFonts w:ascii="Arial" w:eastAsia="Calibri" w:hAnsi="Arial" w:cs="Arial" w:hint="cs"/>
                <w:color w:val="000000"/>
                <w:sz w:val="18"/>
                <w:szCs w:val="18"/>
                <w:rtl/>
              </w:rPr>
              <w:t xml:space="preserve">ذكر </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46</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24,3913</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3,24194</w:t>
            </w:r>
          </w:p>
        </w:tc>
        <w:tc>
          <w:tcPr>
            <w:tcW w:w="1455"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,47800</w:t>
            </w:r>
          </w:p>
        </w:tc>
      </w:tr>
      <w:tr w:rsidR="006210E0" w:rsidRPr="006210E0" w:rsidTr="005178CF">
        <w:trPr>
          <w:cantSplit/>
        </w:trPr>
        <w:tc>
          <w:tcPr>
            <w:tcW w:w="1152" w:type="dxa"/>
            <w:vMerge w:val="restart"/>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VAR00003</w:t>
            </w:r>
            <w:r w:rsidRPr="006210E0">
              <w:rPr>
                <w:rFonts w:ascii="Arial" w:eastAsia="Calibri" w:hAnsi="Arial" w:cs="Arial" w:hint="cs"/>
                <w:color w:val="000000"/>
                <w:sz w:val="18"/>
                <w:szCs w:val="18"/>
                <w:rtl/>
              </w:rPr>
              <w:t>اذوي النفوذ</w:t>
            </w:r>
          </w:p>
        </w:tc>
        <w:tc>
          <w:tcPr>
            <w:tcW w:w="1152"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104</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25,2981</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2,81770</w:t>
            </w:r>
          </w:p>
        </w:tc>
        <w:tc>
          <w:tcPr>
            <w:tcW w:w="1455"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,27630</w:t>
            </w:r>
          </w:p>
        </w:tc>
      </w:tr>
      <w:tr w:rsidR="006210E0" w:rsidRPr="006210E0" w:rsidTr="005178CF">
        <w:trPr>
          <w:cantSplit/>
        </w:trPr>
        <w:tc>
          <w:tcPr>
            <w:tcW w:w="1152"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152"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46</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25,1957</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3,15256</w:t>
            </w:r>
          </w:p>
        </w:tc>
        <w:tc>
          <w:tcPr>
            <w:tcW w:w="1455"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,46482</w:t>
            </w:r>
          </w:p>
        </w:tc>
      </w:tr>
      <w:tr w:rsidR="006210E0" w:rsidRPr="006210E0" w:rsidTr="005178CF">
        <w:trPr>
          <w:cantSplit/>
        </w:trPr>
        <w:tc>
          <w:tcPr>
            <w:tcW w:w="1152"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VAR00004</w:t>
            </w:r>
            <w:r w:rsidRPr="006210E0">
              <w:rPr>
                <w:rFonts w:ascii="Arial" w:eastAsia="Calibri" w:hAnsi="Arial" w:cs="Arial" w:hint="cs"/>
                <w:color w:val="000000"/>
                <w:sz w:val="18"/>
                <w:szCs w:val="18"/>
                <w:rtl/>
              </w:rPr>
              <w:t xml:space="preserve">بعد الحظ </w:t>
            </w:r>
          </w:p>
        </w:tc>
        <w:tc>
          <w:tcPr>
            <w:tcW w:w="1152"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104</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21,2692</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2,28218</w:t>
            </w:r>
          </w:p>
        </w:tc>
        <w:tc>
          <w:tcPr>
            <w:tcW w:w="1455"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,22379</w:t>
            </w:r>
          </w:p>
        </w:tc>
      </w:tr>
      <w:tr w:rsidR="006210E0" w:rsidRPr="006210E0" w:rsidTr="005178CF">
        <w:trPr>
          <w:cantSplit/>
        </w:trPr>
        <w:tc>
          <w:tcPr>
            <w:tcW w:w="1152"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46</w:t>
            </w:r>
          </w:p>
        </w:tc>
        <w:tc>
          <w:tcPr>
            <w:tcW w:w="1000"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21,7609</w:t>
            </w:r>
          </w:p>
        </w:tc>
        <w:tc>
          <w:tcPr>
            <w:tcW w:w="1409"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2,40541</w:t>
            </w:r>
          </w:p>
        </w:tc>
        <w:tc>
          <w:tcPr>
            <w:tcW w:w="1455" w:type="dxa"/>
            <w:tcBorders>
              <w:top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,35466</w:t>
            </w:r>
          </w:p>
        </w:tc>
      </w:tr>
    </w:tbl>
    <w:p w:rsidR="006210E0" w:rsidRPr="006210E0" w:rsidRDefault="006210E0" w:rsidP="006210E0">
      <w:pPr>
        <w:autoSpaceDE w:val="0"/>
        <w:autoSpaceDN w:val="0"/>
        <w:adjustRightInd w:val="0"/>
        <w:spacing w:after="0" w:line="400" w:lineRule="atLeast"/>
        <w:rPr>
          <w:rFonts w:ascii="Times New Roman" w:eastAsia="Calibri" w:hAnsi="Times New Roman" w:cs="Times New Roman"/>
          <w:sz w:val="24"/>
          <w:szCs w:val="24"/>
          <w:rtl/>
        </w:rPr>
      </w:pPr>
    </w:p>
    <w:p w:rsidR="006210E0" w:rsidRPr="006210E0" w:rsidRDefault="006210E0" w:rsidP="006210E0">
      <w:pPr>
        <w:autoSpaceDE w:val="0"/>
        <w:autoSpaceDN w:val="0"/>
        <w:adjustRightInd w:val="0"/>
        <w:spacing w:after="0" w:line="400" w:lineRule="atLeast"/>
        <w:rPr>
          <w:rFonts w:ascii="Times New Roman" w:eastAsia="Calibri" w:hAnsi="Times New Roman" w:cs="Times New Roman"/>
          <w:sz w:val="24"/>
          <w:szCs w:val="24"/>
        </w:rPr>
      </w:pPr>
    </w:p>
    <w:tbl>
      <w:tblPr>
        <w:tblW w:w="8796" w:type="dxa"/>
        <w:tblInd w:w="344" w:type="dxa"/>
        <w:tblCellMar>
          <w:left w:w="70" w:type="dxa"/>
          <w:right w:w="70" w:type="dxa"/>
        </w:tblCellMar>
        <w:tblLook w:val="04A0" w:firstRow="1" w:lastRow="0" w:firstColumn="1" w:lastColumn="0" w:noHBand="0" w:noVBand="1"/>
      </w:tblPr>
      <w:tblGrid>
        <w:gridCol w:w="1111"/>
        <w:gridCol w:w="941"/>
        <w:gridCol w:w="837"/>
        <w:gridCol w:w="491"/>
        <w:gridCol w:w="591"/>
        <w:gridCol w:w="691"/>
        <w:gridCol w:w="961"/>
        <w:gridCol w:w="961"/>
        <w:gridCol w:w="1059"/>
        <w:gridCol w:w="791"/>
        <w:gridCol w:w="791"/>
      </w:tblGrid>
      <w:tr w:rsidR="006210E0" w:rsidRPr="006210E0" w:rsidTr="005178CF">
        <w:trPr>
          <w:gridAfter w:val="10"/>
          <w:wAfter w:w="7764" w:type="dxa"/>
          <w:trHeight w:val="315"/>
        </w:trPr>
        <w:tc>
          <w:tcPr>
            <w:tcW w:w="1032" w:type="dxa"/>
            <w:tcBorders>
              <w:top w:val="nil"/>
              <w:left w:val="nil"/>
              <w:bottom w:val="nil"/>
              <w:right w:val="nil"/>
            </w:tcBorders>
            <w:shd w:val="clear" w:color="auto" w:fill="auto"/>
            <w:vAlign w:val="center"/>
            <w:hideMark/>
          </w:tcPr>
          <w:p w:rsidR="006210E0" w:rsidRPr="006210E0" w:rsidRDefault="006210E0" w:rsidP="006210E0">
            <w:pPr>
              <w:spacing w:after="0" w:line="240" w:lineRule="auto"/>
              <w:jc w:val="center"/>
              <w:rPr>
                <w:rFonts w:ascii="Arial Bold" w:eastAsia="Times New Roman" w:hAnsi="Arial Bold" w:cs="Calibri"/>
                <w:b/>
                <w:bCs/>
                <w:color w:val="000000"/>
                <w:sz w:val="18"/>
                <w:szCs w:val="18"/>
                <w:lang w:eastAsia="fr-FR"/>
              </w:rPr>
            </w:pPr>
            <w:r w:rsidRPr="006210E0">
              <w:rPr>
                <w:rFonts w:ascii="Arial Bold" w:eastAsia="Times New Roman" w:hAnsi="Arial Bold" w:cs="Calibri"/>
                <w:b/>
                <w:bCs/>
                <w:color w:val="000000"/>
                <w:sz w:val="18"/>
                <w:szCs w:val="18"/>
                <w:lang w:eastAsia="fr-FR"/>
              </w:rPr>
              <w:t>Independent Samples Test</w:t>
            </w:r>
          </w:p>
        </w:tc>
      </w:tr>
      <w:tr w:rsidR="006210E0" w:rsidRPr="006210E0" w:rsidTr="005178CF">
        <w:trPr>
          <w:gridAfter w:val="8"/>
          <w:wAfter w:w="6047" w:type="dxa"/>
          <w:trHeight w:val="315"/>
        </w:trPr>
        <w:tc>
          <w:tcPr>
            <w:tcW w:w="1032"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880" w:type="dxa"/>
            <w:tcBorders>
              <w:top w:val="single" w:sz="12" w:space="0" w:color="000000"/>
              <w:left w:val="nil"/>
              <w:bottom w:val="single" w:sz="4"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val="en-US" w:eastAsia="fr-FR"/>
              </w:rPr>
            </w:pPr>
            <w:r w:rsidRPr="006210E0">
              <w:rPr>
                <w:rFonts w:ascii="Arial" w:eastAsia="Times New Roman" w:hAnsi="Arial" w:cs="Arial"/>
                <w:color w:val="000000"/>
                <w:sz w:val="18"/>
                <w:szCs w:val="18"/>
                <w:lang w:val="en-US" w:eastAsia="fr-FR"/>
              </w:rPr>
              <w:t>Levene's Test for Equality of Variances</w:t>
            </w:r>
          </w:p>
        </w:tc>
        <w:tc>
          <w:tcPr>
            <w:tcW w:w="837" w:type="dxa"/>
            <w:tcBorders>
              <w:top w:val="single" w:sz="12" w:space="0" w:color="000000"/>
              <w:left w:val="nil"/>
              <w:bottom w:val="single" w:sz="4" w:space="0" w:color="000000"/>
              <w:right w:val="single" w:sz="12"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val="en-US" w:eastAsia="fr-FR"/>
              </w:rPr>
            </w:pPr>
            <w:r w:rsidRPr="006210E0">
              <w:rPr>
                <w:rFonts w:ascii="Arial" w:eastAsia="Times New Roman" w:hAnsi="Arial" w:cs="Arial"/>
                <w:color w:val="000000"/>
                <w:sz w:val="18"/>
                <w:szCs w:val="18"/>
                <w:lang w:val="en-US" w:eastAsia="fr-FR"/>
              </w:rPr>
              <w:t>t-test for Equality of Means</w:t>
            </w:r>
          </w:p>
        </w:tc>
      </w:tr>
      <w:tr w:rsidR="006210E0" w:rsidRPr="006210E0" w:rsidTr="005178CF">
        <w:trPr>
          <w:gridAfter w:val="2"/>
          <w:wAfter w:w="1492" w:type="dxa"/>
          <w:trHeight w:val="300"/>
        </w:trPr>
        <w:tc>
          <w:tcPr>
            <w:tcW w:w="1032" w:type="dxa"/>
            <w:vMerge/>
            <w:tcBorders>
              <w:top w:val="single" w:sz="12" w:space="0" w:color="000000"/>
              <w:left w:val="single" w:sz="12" w:space="0" w:color="000000"/>
              <w:bottom w:val="single" w:sz="12" w:space="0" w:color="000000"/>
              <w:right w:val="single" w:sz="12"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880" w:type="dxa"/>
            <w:vMerge w:val="restart"/>
            <w:tcBorders>
              <w:top w:val="nil"/>
              <w:left w:val="single" w:sz="12"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F</w:t>
            </w:r>
          </w:p>
        </w:tc>
        <w:tc>
          <w:tcPr>
            <w:tcW w:w="837"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Sig.</w:t>
            </w:r>
          </w:p>
        </w:tc>
        <w:tc>
          <w:tcPr>
            <w:tcW w:w="477"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t</w:t>
            </w:r>
          </w:p>
        </w:tc>
        <w:tc>
          <w:tcPr>
            <w:tcW w:w="567"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df</w:t>
            </w:r>
          </w:p>
        </w:tc>
        <w:tc>
          <w:tcPr>
            <w:tcW w:w="656"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Sig. (2-tailed)</w:t>
            </w:r>
          </w:p>
        </w:tc>
        <w:tc>
          <w:tcPr>
            <w:tcW w:w="898"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Mean Difference</w:t>
            </w:r>
          </w:p>
        </w:tc>
        <w:tc>
          <w:tcPr>
            <w:tcW w:w="898"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Std. Error Difference</w:t>
            </w:r>
          </w:p>
        </w:tc>
        <w:tc>
          <w:tcPr>
            <w:tcW w:w="1059" w:type="dxa"/>
            <w:tcBorders>
              <w:top w:val="single" w:sz="4" w:space="0" w:color="000000"/>
              <w:left w:val="nil"/>
              <w:bottom w:val="single" w:sz="4" w:space="0" w:color="000000"/>
              <w:right w:val="single" w:sz="12"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val="en-US" w:eastAsia="fr-FR"/>
              </w:rPr>
            </w:pPr>
            <w:r w:rsidRPr="006210E0">
              <w:rPr>
                <w:rFonts w:ascii="Arial" w:eastAsia="Times New Roman" w:hAnsi="Arial" w:cs="Arial"/>
                <w:color w:val="000000"/>
                <w:sz w:val="18"/>
                <w:szCs w:val="18"/>
                <w:lang w:val="en-US" w:eastAsia="fr-FR"/>
              </w:rPr>
              <w:t>95% Confidence Interval of the Difference</w:t>
            </w:r>
          </w:p>
        </w:tc>
      </w:tr>
      <w:tr w:rsidR="006210E0" w:rsidRPr="006210E0" w:rsidTr="005178CF">
        <w:trPr>
          <w:gridAfter w:val="1"/>
          <w:wAfter w:w="746" w:type="dxa"/>
          <w:trHeight w:val="315"/>
        </w:trPr>
        <w:tc>
          <w:tcPr>
            <w:tcW w:w="1032" w:type="dxa"/>
            <w:vMerge/>
            <w:tcBorders>
              <w:top w:val="single" w:sz="12" w:space="0" w:color="000000"/>
              <w:left w:val="single" w:sz="12" w:space="0" w:color="000000"/>
              <w:bottom w:val="single" w:sz="12" w:space="0" w:color="000000"/>
              <w:right w:val="single" w:sz="12"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880" w:type="dxa"/>
            <w:vMerge/>
            <w:tcBorders>
              <w:top w:val="nil"/>
              <w:left w:val="single" w:sz="12"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837"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477"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567"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656"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898"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898"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1059" w:type="dxa"/>
            <w:tcBorders>
              <w:top w:val="nil"/>
              <w:left w:val="nil"/>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Lower</w:t>
            </w:r>
          </w:p>
        </w:tc>
        <w:tc>
          <w:tcPr>
            <w:tcW w:w="746" w:type="dxa"/>
            <w:tcBorders>
              <w:top w:val="nil"/>
              <w:left w:val="nil"/>
              <w:bottom w:val="single" w:sz="12" w:space="0" w:color="000000"/>
              <w:right w:val="single" w:sz="12"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Upper</w:t>
            </w:r>
          </w:p>
        </w:tc>
      </w:tr>
      <w:tr w:rsidR="006210E0" w:rsidRPr="006210E0" w:rsidTr="005178CF">
        <w:trPr>
          <w:trHeight w:val="735"/>
        </w:trPr>
        <w:tc>
          <w:tcPr>
            <w:tcW w:w="1032" w:type="dxa"/>
            <w:vMerge w:val="restart"/>
            <w:tcBorders>
              <w:top w:val="nil"/>
              <w:left w:val="single" w:sz="12" w:space="0" w:color="000000"/>
              <w:bottom w:val="nil"/>
              <w:right w:val="nil"/>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VAR00001</w:t>
            </w:r>
          </w:p>
        </w:tc>
        <w:tc>
          <w:tcPr>
            <w:tcW w:w="880" w:type="dxa"/>
            <w:tcBorders>
              <w:top w:val="nil"/>
              <w:left w:val="nil"/>
              <w:bottom w:val="nil"/>
              <w:right w:val="single" w:sz="12"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Equal variances assumed</w:t>
            </w:r>
          </w:p>
        </w:tc>
        <w:tc>
          <w:tcPr>
            <w:tcW w:w="83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,342</w:t>
            </w:r>
          </w:p>
        </w:tc>
        <w:tc>
          <w:tcPr>
            <w:tcW w:w="47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,559</w:t>
            </w:r>
          </w:p>
        </w:tc>
        <w:tc>
          <w:tcPr>
            <w:tcW w:w="56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-,809</w:t>
            </w:r>
          </w:p>
        </w:tc>
        <w:tc>
          <w:tcPr>
            <w:tcW w:w="65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148</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,420</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-,45861</w:t>
            </w:r>
          </w:p>
        </w:tc>
        <w:tc>
          <w:tcPr>
            <w:tcW w:w="1059"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,56700</w:t>
            </w:r>
          </w:p>
        </w:tc>
        <w:tc>
          <w:tcPr>
            <w:tcW w:w="74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-1,57907</w:t>
            </w:r>
          </w:p>
        </w:tc>
        <w:tc>
          <w:tcPr>
            <w:tcW w:w="746" w:type="dxa"/>
            <w:tcBorders>
              <w:top w:val="nil"/>
              <w:left w:val="nil"/>
              <w:bottom w:val="nil"/>
              <w:right w:val="single" w:sz="12"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,66185</w:t>
            </w:r>
          </w:p>
        </w:tc>
      </w:tr>
      <w:tr w:rsidR="006210E0" w:rsidRPr="006210E0" w:rsidTr="005178CF">
        <w:trPr>
          <w:trHeight w:val="720"/>
        </w:trPr>
        <w:tc>
          <w:tcPr>
            <w:tcW w:w="1032" w:type="dxa"/>
            <w:vMerge/>
            <w:tcBorders>
              <w:top w:val="nil"/>
              <w:left w:val="single" w:sz="12" w:space="0" w:color="000000"/>
              <w:bottom w:val="nil"/>
              <w:right w:val="nil"/>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eastAsia="fr-FR"/>
              </w:rPr>
            </w:pPr>
          </w:p>
        </w:tc>
        <w:tc>
          <w:tcPr>
            <w:tcW w:w="880" w:type="dxa"/>
            <w:tcBorders>
              <w:top w:val="nil"/>
              <w:left w:val="nil"/>
              <w:bottom w:val="nil"/>
              <w:right w:val="single" w:sz="12"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Equal variances not assumed</w:t>
            </w:r>
          </w:p>
        </w:tc>
        <w:tc>
          <w:tcPr>
            <w:tcW w:w="837" w:type="dxa"/>
            <w:tcBorders>
              <w:top w:val="nil"/>
              <w:left w:val="nil"/>
              <w:bottom w:val="nil"/>
              <w:right w:val="single" w:sz="4"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477" w:type="dxa"/>
            <w:tcBorders>
              <w:top w:val="nil"/>
              <w:left w:val="nil"/>
              <w:bottom w:val="nil"/>
              <w:right w:val="single" w:sz="4"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56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-,803</w:t>
            </w:r>
          </w:p>
        </w:tc>
        <w:tc>
          <w:tcPr>
            <w:tcW w:w="65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84,854</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,424</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-,45861</w:t>
            </w:r>
          </w:p>
        </w:tc>
        <w:tc>
          <w:tcPr>
            <w:tcW w:w="1059"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,57096</w:t>
            </w:r>
          </w:p>
        </w:tc>
        <w:tc>
          <w:tcPr>
            <w:tcW w:w="74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-1,59386</w:t>
            </w:r>
          </w:p>
        </w:tc>
        <w:tc>
          <w:tcPr>
            <w:tcW w:w="746" w:type="dxa"/>
            <w:tcBorders>
              <w:top w:val="nil"/>
              <w:left w:val="nil"/>
              <w:bottom w:val="nil"/>
              <w:right w:val="single" w:sz="12"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,67663</w:t>
            </w:r>
          </w:p>
        </w:tc>
      </w:tr>
      <w:tr w:rsidR="006210E0" w:rsidRPr="006210E0" w:rsidTr="005178CF">
        <w:trPr>
          <w:trHeight w:val="720"/>
        </w:trPr>
        <w:tc>
          <w:tcPr>
            <w:tcW w:w="1032" w:type="dxa"/>
            <w:vMerge w:val="restart"/>
            <w:tcBorders>
              <w:top w:val="nil"/>
              <w:left w:val="single" w:sz="12" w:space="0" w:color="000000"/>
              <w:bottom w:val="nil"/>
              <w:right w:val="nil"/>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VAR00003</w:t>
            </w:r>
          </w:p>
        </w:tc>
        <w:tc>
          <w:tcPr>
            <w:tcW w:w="880" w:type="dxa"/>
            <w:tcBorders>
              <w:top w:val="nil"/>
              <w:left w:val="nil"/>
              <w:bottom w:val="nil"/>
              <w:right w:val="single" w:sz="12"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Equal variances assumed</w:t>
            </w:r>
          </w:p>
        </w:tc>
        <w:tc>
          <w:tcPr>
            <w:tcW w:w="83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1,762</w:t>
            </w:r>
          </w:p>
        </w:tc>
        <w:tc>
          <w:tcPr>
            <w:tcW w:w="47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,186</w:t>
            </w:r>
          </w:p>
        </w:tc>
        <w:tc>
          <w:tcPr>
            <w:tcW w:w="56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,198</w:t>
            </w:r>
          </w:p>
        </w:tc>
        <w:tc>
          <w:tcPr>
            <w:tcW w:w="65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148</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,843</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,10242</w:t>
            </w:r>
          </w:p>
        </w:tc>
        <w:tc>
          <w:tcPr>
            <w:tcW w:w="1059"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,51768</w:t>
            </w:r>
          </w:p>
        </w:tc>
        <w:tc>
          <w:tcPr>
            <w:tcW w:w="74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-,92058</w:t>
            </w:r>
          </w:p>
        </w:tc>
        <w:tc>
          <w:tcPr>
            <w:tcW w:w="746" w:type="dxa"/>
            <w:tcBorders>
              <w:top w:val="nil"/>
              <w:left w:val="nil"/>
              <w:bottom w:val="nil"/>
              <w:right w:val="single" w:sz="12"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1,12543</w:t>
            </w:r>
          </w:p>
        </w:tc>
      </w:tr>
      <w:tr w:rsidR="006210E0" w:rsidRPr="006210E0" w:rsidTr="005178CF">
        <w:trPr>
          <w:trHeight w:val="720"/>
        </w:trPr>
        <w:tc>
          <w:tcPr>
            <w:tcW w:w="1032" w:type="dxa"/>
            <w:vMerge/>
            <w:tcBorders>
              <w:top w:val="nil"/>
              <w:left w:val="single" w:sz="12" w:space="0" w:color="000000"/>
              <w:bottom w:val="nil"/>
              <w:right w:val="nil"/>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eastAsia="fr-FR"/>
              </w:rPr>
            </w:pPr>
          </w:p>
        </w:tc>
        <w:tc>
          <w:tcPr>
            <w:tcW w:w="880" w:type="dxa"/>
            <w:tcBorders>
              <w:top w:val="nil"/>
              <w:left w:val="nil"/>
              <w:bottom w:val="nil"/>
              <w:right w:val="single" w:sz="12"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Equal variances not assumed</w:t>
            </w:r>
          </w:p>
        </w:tc>
        <w:tc>
          <w:tcPr>
            <w:tcW w:w="837" w:type="dxa"/>
            <w:tcBorders>
              <w:top w:val="nil"/>
              <w:left w:val="nil"/>
              <w:bottom w:val="nil"/>
              <w:right w:val="single" w:sz="4"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477" w:type="dxa"/>
            <w:tcBorders>
              <w:top w:val="nil"/>
              <w:left w:val="nil"/>
              <w:bottom w:val="nil"/>
              <w:right w:val="single" w:sz="4"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56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,189</w:t>
            </w:r>
          </w:p>
        </w:tc>
        <w:tc>
          <w:tcPr>
            <w:tcW w:w="65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78,155</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,850</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,10242</w:t>
            </w:r>
          </w:p>
        </w:tc>
        <w:tc>
          <w:tcPr>
            <w:tcW w:w="1059"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,54074</w:t>
            </w:r>
          </w:p>
        </w:tc>
        <w:tc>
          <w:tcPr>
            <w:tcW w:w="74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-,97407</w:t>
            </w:r>
          </w:p>
        </w:tc>
        <w:tc>
          <w:tcPr>
            <w:tcW w:w="746" w:type="dxa"/>
            <w:tcBorders>
              <w:top w:val="nil"/>
              <w:left w:val="nil"/>
              <w:bottom w:val="nil"/>
              <w:right w:val="single" w:sz="12"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1,17892</w:t>
            </w:r>
          </w:p>
        </w:tc>
      </w:tr>
      <w:tr w:rsidR="006210E0" w:rsidRPr="006210E0" w:rsidTr="005178CF">
        <w:trPr>
          <w:trHeight w:val="720"/>
        </w:trPr>
        <w:tc>
          <w:tcPr>
            <w:tcW w:w="1032" w:type="dxa"/>
            <w:vMerge w:val="restart"/>
            <w:tcBorders>
              <w:top w:val="nil"/>
              <w:left w:val="single" w:sz="12" w:space="0" w:color="000000"/>
              <w:bottom w:val="single" w:sz="12" w:space="0" w:color="000000"/>
              <w:right w:val="nil"/>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VAR00004</w:t>
            </w:r>
          </w:p>
        </w:tc>
        <w:tc>
          <w:tcPr>
            <w:tcW w:w="880" w:type="dxa"/>
            <w:tcBorders>
              <w:top w:val="nil"/>
              <w:left w:val="nil"/>
              <w:bottom w:val="nil"/>
              <w:right w:val="single" w:sz="12"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Equal variances assumed</w:t>
            </w:r>
          </w:p>
        </w:tc>
        <w:tc>
          <w:tcPr>
            <w:tcW w:w="83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,460</w:t>
            </w:r>
          </w:p>
        </w:tc>
        <w:tc>
          <w:tcPr>
            <w:tcW w:w="47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,499</w:t>
            </w:r>
          </w:p>
        </w:tc>
        <w:tc>
          <w:tcPr>
            <w:tcW w:w="567"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-1,197</w:t>
            </w:r>
          </w:p>
        </w:tc>
        <w:tc>
          <w:tcPr>
            <w:tcW w:w="65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148</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,233</w:t>
            </w:r>
          </w:p>
        </w:tc>
        <w:tc>
          <w:tcPr>
            <w:tcW w:w="898"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-,49164</w:t>
            </w:r>
          </w:p>
        </w:tc>
        <w:tc>
          <w:tcPr>
            <w:tcW w:w="1059"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,41087</w:t>
            </w:r>
          </w:p>
        </w:tc>
        <w:tc>
          <w:tcPr>
            <w:tcW w:w="746"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-1,30356</w:t>
            </w:r>
          </w:p>
        </w:tc>
        <w:tc>
          <w:tcPr>
            <w:tcW w:w="746" w:type="dxa"/>
            <w:tcBorders>
              <w:top w:val="nil"/>
              <w:left w:val="nil"/>
              <w:bottom w:val="nil"/>
              <w:right w:val="single" w:sz="12"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,32029</w:t>
            </w:r>
          </w:p>
        </w:tc>
      </w:tr>
      <w:tr w:rsidR="006210E0" w:rsidRPr="006210E0" w:rsidTr="005178CF">
        <w:trPr>
          <w:trHeight w:val="735"/>
        </w:trPr>
        <w:tc>
          <w:tcPr>
            <w:tcW w:w="1032" w:type="dxa"/>
            <w:vMerge/>
            <w:tcBorders>
              <w:top w:val="nil"/>
              <w:left w:val="single" w:sz="12" w:space="0" w:color="000000"/>
              <w:bottom w:val="single" w:sz="12" w:space="0" w:color="000000"/>
              <w:right w:val="nil"/>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eastAsia="fr-FR"/>
              </w:rPr>
            </w:pPr>
          </w:p>
        </w:tc>
        <w:tc>
          <w:tcPr>
            <w:tcW w:w="880" w:type="dxa"/>
            <w:tcBorders>
              <w:top w:val="nil"/>
              <w:left w:val="nil"/>
              <w:bottom w:val="single" w:sz="12" w:space="0" w:color="000000"/>
              <w:right w:val="single" w:sz="12"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Equal variances not assumed</w:t>
            </w:r>
          </w:p>
        </w:tc>
        <w:tc>
          <w:tcPr>
            <w:tcW w:w="837" w:type="dxa"/>
            <w:tcBorders>
              <w:top w:val="nil"/>
              <w:left w:val="nil"/>
              <w:bottom w:val="single" w:sz="12" w:space="0" w:color="000000"/>
              <w:right w:val="single" w:sz="4"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477" w:type="dxa"/>
            <w:tcBorders>
              <w:top w:val="nil"/>
              <w:left w:val="nil"/>
              <w:bottom w:val="single" w:sz="12" w:space="0" w:color="000000"/>
              <w:right w:val="single" w:sz="4"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567"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-1,172</w:t>
            </w:r>
          </w:p>
        </w:tc>
        <w:tc>
          <w:tcPr>
            <w:tcW w:w="656"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82,269</w:t>
            </w:r>
          </w:p>
        </w:tc>
        <w:tc>
          <w:tcPr>
            <w:tcW w:w="898"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,244</w:t>
            </w:r>
          </w:p>
        </w:tc>
        <w:tc>
          <w:tcPr>
            <w:tcW w:w="898"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-,49164</w:t>
            </w:r>
          </w:p>
        </w:tc>
        <w:tc>
          <w:tcPr>
            <w:tcW w:w="1059"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,41936</w:t>
            </w:r>
          </w:p>
        </w:tc>
        <w:tc>
          <w:tcPr>
            <w:tcW w:w="746"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-1,32584</w:t>
            </w:r>
          </w:p>
        </w:tc>
        <w:tc>
          <w:tcPr>
            <w:tcW w:w="746" w:type="dxa"/>
            <w:tcBorders>
              <w:top w:val="nil"/>
              <w:left w:val="nil"/>
              <w:bottom w:val="single" w:sz="12" w:space="0" w:color="000000"/>
              <w:right w:val="single" w:sz="12"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,34256</w:t>
            </w:r>
          </w:p>
        </w:tc>
      </w:tr>
    </w:tbl>
    <w:p w:rsidR="006210E0" w:rsidRPr="006210E0" w:rsidRDefault="006210E0" w:rsidP="006210E0">
      <w:pPr>
        <w:bidi/>
        <w:spacing w:after="160" w:line="360" w:lineRule="auto"/>
        <w:jc w:val="both"/>
        <w:rPr>
          <w:rFonts w:ascii="Simplified Arabic" w:eastAsia="Calibri" w:hAnsi="Simplified Arabic" w:cs="Simplified Arabic"/>
          <w:sz w:val="28"/>
          <w:szCs w:val="28"/>
          <w:rtl/>
          <w:lang w:bidi="ar-DZ"/>
        </w:rPr>
      </w:pPr>
    </w:p>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الخامسة: لا توجد فروق في أبعاد مركز الضبط لدى مرضى متلازمة الشريان التاجي تعزى إلى متغير السن.</w:t>
      </w:r>
    </w:p>
    <w:tbl>
      <w:tblPr>
        <w:tblW w:w="6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727"/>
        <w:gridCol w:w="1000"/>
        <w:gridCol w:w="1000"/>
        <w:gridCol w:w="1410"/>
        <w:gridCol w:w="1456"/>
      </w:tblGrid>
      <w:tr w:rsidR="006210E0" w:rsidRPr="006210E0" w:rsidTr="005178CF">
        <w:trPr>
          <w:cantSplit/>
        </w:trPr>
        <w:tc>
          <w:tcPr>
            <w:tcW w:w="6743"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Group Statistics</w:t>
            </w:r>
          </w:p>
        </w:tc>
      </w:tr>
      <w:tr w:rsidR="006210E0" w:rsidRPr="006210E0" w:rsidTr="005178CF">
        <w:trPr>
          <w:cantSplit/>
        </w:trPr>
        <w:tc>
          <w:tcPr>
            <w:tcW w:w="1152" w:type="dxa"/>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single" w:sz="16" w:space="0" w:color="000000"/>
              <w:left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w:t>
            </w:r>
          </w:p>
        </w:tc>
        <w:tc>
          <w:tcPr>
            <w:tcW w:w="1000"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Error Mean</w:t>
            </w:r>
          </w:p>
        </w:tc>
      </w:tr>
      <w:tr w:rsidR="006210E0" w:rsidRPr="006210E0" w:rsidTr="005178CF">
        <w:trPr>
          <w:cantSplit/>
        </w:trPr>
        <w:tc>
          <w:tcPr>
            <w:tcW w:w="1152"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VAR00001</w:t>
            </w:r>
          </w:p>
        </w:tc>
        <w:tc>
          <w:tcPr>
            <w:tcW w:w="727"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40)60</w:t>
            </w:r>
          </w:p>
        </w:tc>
        <w:tc>
          <w:tcPr>
            <w:tcW w:w="1000"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24,2034</w:t>
            </w:r>
          </w:p>
        </w:tc>
        <w:tc>
          <w:tcPr>
            <w:tcW w:w="140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2,93481</w:t>
            </w:r>
          </w:p>
        </w:tc>
        <w:tc>
          <w:tcPr>
            <w:tcW w:w="1455"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,38208</w:t>
            </w:r>
          </w:p>
        </w:tc>
      </w:tr>
      <w:tr w:rsidR="006210E0" w:rsidRPr="006210E0" w:rsidTr="005178CF">
        <w:trPr>
          <w:cantSplit/>
        </w:trPr>
        <w:tc>
          <w:tcPr>
            <w:tcW w:w="1152"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tl/>
                <w:lang w:bidi="ar-DZ"/>
              </w:rPr>
            </w:pPr>
            <w:r w:rsidRPr="006210E0">
              <w:rPr>
                <w:rFonts w:ascii="Arial" w:eastAsia="Calibri" w:hAnsi="Arial" w:cs="Arial"/>
                <w:color w:val="000000"/>
                <w:sz w:val="18"/>
                <w:szCs w:val="18"/>
              </w:rPr>
              <w:t xml:space="preserve">60 </w:t>
            </w:r>
            <w:r w:rsidRPr="006210E0">
              <w:rPr>
                <w:rFonts w:ascii="Arial" w:eastAsia="Calibri" w:hAnsi="Arial" w:cs="Arial" w:hint="cs"/>
                <w:color w:val="000000"/>
                <w:sz w:val="18"/>
                <w:szCs w:val="18"/>
                <w:rtl/>
                <w:lang w:bidi="ar-DZ"/>
              </w:rPr>
              <w:t>فاكثر</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91</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23,9890</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3,37143</w:t>
            </w:r>
          </w:p>
        </w:tc>
        <w:tc>
          <w:tcPr>
            <w:tcW w:w="1455"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,35342</w:t>
            </w:r>
          </w:p>
        </w:tc>
      </w:tr>
      <w:tr w:rsidR="006210E0" w:rsidRPr="006210E0" w:rsidTr="005178CF">
        <w:trPr>
          <w:cantSplit/>
        </w:trPr>
        <w:tc>
          <w:tcPr>
            <w:tcW w:w="1152" w:type="dxa"/>
            <w:vMerge w:val="restart"/>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VAR00003</w:t>
            </w: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25,1525</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2,70895</w:t>
            </w:r>
          </w:p>
        </w:tc>
        <w:tc>
          <w:tcPr>
            <w:tcW w:w="1455"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,35267</w:t>
            </w:r>
          </w:p>
        </w:tc>
      </w:tr>
      <w:tr w:rsidR="006210E0" w:rsidRPr="006210E0" w:rsidTr="005178CF">
        <w:trPr>
          <w:cantSplit/>
        </w:trPr>
        <w:tc>
          <w:tcPr>
            <w:tcW w:w="1152"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91</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25,3407</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3,05221</w:t>
            </w:r>
          </w:p>
        </w:tc>
        <w:tc>
          <w:tcPr>
            <w:tcW w:w="1455"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,31996</w:t>
            </w:r>
          </w:p>
        </w:tc>
      </w:tr>
      <w:tr w:rsidR="006210E0" w:rsidRPr="006210E0" w:rsidTr="005178CF">
        <w:trPr>
          <w:cantSplit/>
        </w:trPr>
        <w:tc>
          <w:tcPr>
            <w:tcW w:w="1152"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VAR00004</w:t>
            </w: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21,1864</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2,30048</w:t>
            </w:r>
          </w:p>
        </w:tc>
        <w:tc>
          <w:tcPr>
            <w:tcW w:w="1455"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,29950</w:t>
            </w:r>
          </w:p>
        </w:tc>
      </w:tr>
      <w:tr w:rsidR="006210E0" w:rsidRPr="006210E0" w:rsidTr="005178CF">
        <w:trPr>
          <w:cantSplit/>
        </w:trPr>
        <w:tc>
          <w:tcPr>
            <w:tcW w:w="1152"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91</w:t>
            </w:r>
          </w:p>
        </w:tc>
        <w:tc>
          <w:tcPr>
            <w:tcW w:w="1000"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21,5714</w:t>
            </w:r>
          </w:p>
        </w:tc>
        <w:tc>
          <w:tcPr>
            <w:tcW w:w="1409"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2,33877</w:t>
            </w:r>
          </w:p>
        </w:tc>
        <w:tc>
          <w:tcPr>
            <w:tcW w:w="1455" w:type="dxa"/>
            <w:tcBorders>
              <w:top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,24517</w:t>
            </w:r>
          </w:p>
        </w:tc>
      </w:tr>
    </w:tbl>
    <w:p w:rsidR="006210E0" w:rsidRPr="006210E0" w:rsidRDefault="006210E0" w:rsidP="006210E0">
      <w:pPr>
        <w:autoSpaceDE w:val="0"/>
        <w:autoSpaceDN w:val="0"/>
        <w:adjustRightInd w:val="0"/>
        <w:spacing w:after="0" w:line="400" w:lineRule="atLeast"/>
        <w:rPr>
          <w:rFonts w:ascii="Times New Roman" w:eastAsia="Calibri" w:hAnsi="Times New Roman" w:cs="Times New Roman"/>
          <w:sz w:val="24"/>
          <w:szCs w:val="24"/>
        </w:rPr>
      </w:pPr>
    </w:p>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bl>
      <w:tblPr>
        <w:tblW w:w="8163"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1"/>
        <w:gridCol w:w="3337"/>
        <w:gridCol w:w="671"/>
        <w:gridCol w:w="571"/>
        <w:gridCol w:w="631"/>
        <w:gridCol w:w="1291"/>
        <w:gridCol w:w="571"/>
      </w:tblGrid>
      <w:tr w:rsidR="006210E0" w:rsidRPr="006210E0" w:rsidTr="005178CF">
        <w:trPr>
          <w:gridAfter w:val="5"/>
          <w:wAfter w:w="3735" w:type="dxa"/>
          <w:cantSplit/>
        </w:trPr>
        <w:tc>
          <w:tcPr>
            <w:tcW w:w="1091" w:type="dxa"/>
            <w:vMerge w:val="restart"/>
            <w:tcBorders>
              <w:top w:val="single" w:sz="16" w:space="0" w:color="000000"/>
              <w:left w:val="single" w:sz="16" w:space="0" w:color="000000"/>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3337" w:type="dxa"/>
            <w:tcBorders>
              <w:top w:val="single" w:sz="16" w:space="0" w:color="000000"/>
              <w:lef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6210E0">
              <w:rPr>
                <w:rFonts w:ascii="Arial" w:eastAsia="Calibri" w:hAnsi="Arial" w:cs="Arial"/>
                <w:color w:val="000000"/>
                <w:sz w:val="18"/>
                <w:szCs w:val="18"/>
                <w:lang w:val="en-US"/>
              </w:rPr>
              <w:t>Levene's Test for Equality of Variances</w:t>
            </w:r>
          </w:p>
        </w:tc>
      </w:tr>
      <w:tr w:rsidR="006210E0" w:rsidRPr="006210E0" w:rsidTr="005178CF">
        <w:trPr>
          <w:gridAfter w:val="1"/>
          <w:wAfter w:w="571" w:type="dxa"/>
          <w:cantSplit/>
          <w:trHeight w:val="207"/>
        </w:trPr>
        <w:tc>
          <w:tcPr>
            <w:tcW w:w="1091" w:type="dxa"/>
            <w:vMerge/>
            <w:tcBorders>
              <w:top w:val="single" w:sz="16" w:space="0" w:color="000000"/>
              <w:left w:val="single" w:sz="16" w:space="0" w:color="000000"/>
              <w:bottom w:val="nil"/>
              <w:right w:val="nil"/>
            </w:tcBorders>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3337" w:type="dxa"/>
            <w:vMerge w:val="restart"/>
            <w:tcBorders>
              <w:lef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F</w:t>
            </w:r>
          </w:p>
        </w:tc>
        <w:tc>
          <w:tcPr>
            <w:tcW w:w="671"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Sig.</w:t>
            </w:r>
          </w:p>
        </w:tc>
        <w:tc>
          <w:tcPr>
            <w:tcW w:w="571"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t</w:t>
            </w:r>
          </w:p>
        </w:tc>
        <w:tc>
          <w:tcPr>
            <w:tcW w:w="631"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df</w:t>
            </w:r>
          </w:p>
        </w:tc>
        <w:tc>
          <w:tcPr>
            <w:tcW w:w="1291"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Sig. (2-tailed)</w:t>
            </w:r>
          </w:p>
        </w:tc>
      </w:tr>
      <w:tr w:rsidR="006210E0" w:rsidRPr="006210E0" w:rsidTr="005178CF">
        <w:trPr>
          <w:gridAfter w:val="1"/>
          <w:wAfter w:w="571" w:type="dxa"/>
          <w:cantSplit/>
          <w:trHeight w:val="207"/>
        </w:trPr>
        <w:tc>
          <w:tcPr>
            <w:tcW w:w="1091" w:type="dxa"/>
            <w:vMerge/>
            <w:tcBorders>
              <w:top w:val="single" w:sz="16" w:space="0" w:color="000000"/>
              <w:left w:val="single" w:sz="16" w:space="0" w:color="000000"/>
              <w:bottom w:val="nil"/>
              <w:right w:val="nil"/>
            </w:tcBorders>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3337" w:type="dxa"/>
            <w:vMerge/>
            <w:tcBorders>
              <w:lef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671"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571"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631"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1291"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r>
      <w:tr w:rsidR="006210E0" w:rsidRPr="006210E0" w:rsidTr="005178CF">
        <w:trPr>
          <w:cantSplit/>
        </w:trPr>
        <w:tc>
          <w:tcPr>
            <w:tcW w:w="1091"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VAR00001</w:t>
            </w:r>
          </w:p>
        </w:tc>
        <w:tc>
          <w:tcPr>
            <w:tcW w:w="3337"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Equal variances assumed</w:t>
            </w:r>
          </w:p>
        </w:tc>
        <w:tc>
          <w:tcPr>
            <w:tcW w:w="671"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2,506</w:t>
            </w:r>
          </w:p>
        </w:tc>
        <w:tc>
          <w:tcPr>
            <w:tcW w:w="571"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,116</w:t>
            </w:r>
          </w:p>
        </w:tc>
        <w:tc>
          <w:tcPr>
            <w:tcW w:w="631"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,400</w:t>
            </w:r>
          </w:p>
        </w:tc>
        <w:tc>
          <w:tcPr>
            <w:tcW w:w="1291"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148</w:t>
            </w:r>
          </w:p>
        </w:tc>
        <w:tc>
          <w:tcPr>
            <w:tcW w:w="571"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,690</w:t>
            </w:r>
          </w:p>
        </w:tc>
      </w:tr>
      <w:tr w:rsidR="006210E0" w:rsidRPr="006210E0" w:rsidTr="005178CF">
        <w:trPr>
          <w:cantSplit/>
        </w:trPr>
        <w:tc>
          <w:tcPr>
            <w:tcW w:w="1091"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333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Equal variances not assumed</w:t>
            </w:r>
          </w:p>
        </w:tc>
        <w:tc>
          <w:tcPr>
            <w:tcW w:w="671" w:type="dxa"/>
            <w:tcBorders>
              <w:top w:val="nil"/>
              <w:left w:val="single" w:sz="16" w:space="0" w:color="000000"/>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571"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63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,412</w:t>
            </w:r>
          </w:p>
        </w:tc>
        <w:tc>
          <w:tcPr>
            <w:tcW w:w="129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135,694</w:t>
            </w:r>
          </w:p>
        </w:tc>
        <w:tc>
          <w:tcPr>
            <w:tcW w:w="57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,681</w:t>
            </w:r>
          </w:p>
        </w:tc>
      </w:tr>
      <w:tr w:rsidR="006210E0" w:rsidRPr="006210E0" w:rsidTr="005178CF">
        <w:trPr>
          <w:cantSplit/>
        </w:trPr>
        <w:tc>
          <w:tcPr>
            <w:tcW w:w="1091" w:type="dxa"/>
            <w:vMerge w:val="restart"/>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VAR00003</w:t>
            </w:r>
          </w:p>
        </w:tc>
        <w:tc>
          <w:tcPr>
            <w:tcW w:w="333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Equal variances assumed</w:t>
            </w:r>
          </w:p>
        </w:tc>
        <w:tc>
          <w:tcPr>
            <w:tcW w:w="671"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1,661</w:t>
            </w:r>
          </w:p>
        </w:tc>
        <w:tc>
          <w:tcPr>
            <w:tcW w:w="57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63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-,385</w:t>
            </w:r>
          </w:p>
        </w:tc>
        <w:tc>
          <w:tcPr>
            <w:tcW w:w="129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148</w:t>
            </w:r>
          </w:p>
        </w:tc>
        <w:tc>
          <w:tcPr>
            <w:tcW w:w="57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,701</w:t>
            </w:r>
          </w:p>
        </w:tc>
      </w:tr>
      <w:tr w:rsidR="006210E0" w:rsidRPr="006210E0" w:rsidTr="005178CF">
        <w:trPr>
          <w:cantSplit/>
        </w:trPr>
        <w:tc>
          <w:tcPr>
            <w:tcW w:w="1091"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333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Equal variances not assumed</w:t>
            </w:r>
          </w:p>
        </w:tc>
        <w:tc>
          <w:tcPr>
            <w:tcW w:w="671" w:type="dxa"/>
            <w:tcBorders>
              <w:top w:val="nil"/>
              <w:left w:val="single" w:sz="16" w:space="0" w:color="000000"/>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571"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63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-,395</w:t>
            </w:r>
          </w:p>
        </w:tc>
        <w:tc>
          <w:tcPr>
            <w:tcW w:w="129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134,186</w:t>
            </w:r>
          </w:p>
        </w:tc>
        <w:tc>
          <w:tcPr>
            <w:tcW w:w="57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,693</w:t>
            </w:r>
          </w:p>
        </w:tc>
      </w:tr>
      <w:tr w:rsidR="006210E0" w:rsidRPr="006210E0" w:rsidTr="005178CF">
        <w:trPr>
          <w:cantSplit/>
        </w:trPr>
        <w:tc>
          <w:tcPr>
            <w:tcW w:w="1091"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VAR00004</w:t>
            </w:r>
          </w:p>
        </w:tc>
        <w:tc>
          <w:tcPr>
            <w:tcW w:w="333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Equal variances assumed</w:t>
            </w:r>
          </w:p>
        </w:tc>
        <w:tc>
          <w:tcPr>
            <w:tcW w:w="671"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1,158</w:t>
            </w:r>
          </w:p>
        </w:tc>
        <w:tc>
          <w:tcPr>
            <w:tcW w:w="57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,284</w:t>
            </w:r>
          </w:p>
        </w:tc>
        <w:tc>
          <w:tcPr>
            <w:tcW w:w="63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-,991</w:t>
            </w:r>
          </w:p>
        </w:tc>
        <w:tc>
          <w:tcPr>
            <w:tcW w:w="129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148</w:t>
            </w:r>
          </w:p>
        </w:tc>
        <w:tc>
          <w:tcPr>
            <w:tcW w:w="57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,323</w:t>
            </w:r>
          </w:p>
        </w:tc>
      </w:tr>
      <w:tr w:rsidR="006210E0" w:rsidRPr="006210E0" w:rsidTr="005178CF">
        <w:trPr>
          <w:cantSplit/>
        </w:trPr>
        <w:tc>
          <w:tcPr>
            <w:tcW w:w="1091"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3337"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Equal variances not assumed</w:t>
            </w:r>
          </w:p>
        </w:tc>
        <w:tc>
          <w:tcPr>
            <w:tcW w:w="671" w:type="dxa"/>
            <w:tcBorders>
              <w:top w:val="nil"/>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571"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631"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-,995</w:t>
            </w:r>
          </w:p>
        </w:tc>
        <w:tc>
          <w:tcPr>
            <w:tcW w:w="1291"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125,469</w:t>
            </w:r>
          </w:p>
        </w:tc>
        <w:tc>
          <w:tcPr>
            <w:tcW w:w="571"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,322</w:t>
            </w:r>
          </w:p>
        </w:tc>
      </w:tr>
    </w:tbl>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السادسة: لا توجد فروق في أبعاد مركز الضبط لدى مرضى متلازمة الشريان التاجي تعزى إلى متغير مدة المرض.</w:t>
      </w:r>
    </w:p>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bl>
      <w:tblPr>
        <w:tblW w:w="8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668"/>
        <w:gridCol w:w="1456"/>
        <w:gridCol w:w="1000"/>
        <w:gridCol w:w="1379"/>
        <w:gridCol w:w="1000"/>
        <w:gridCol w:w="1000"/>
      </w:tblGrid>
      <w:tr w:rsidR="006210E0" w:rsidRPr="006210E0" w:rsidTr="005178CF">
        <w:trPr>
          <w:cantSplit/>
        </w:trPr>
        <w:tc>
          <w:tcPr>
            <w:tcW w:w="8653" w:type="dxa"/>
            <w:gridSpan w:val="7"/>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ANOVA</w:t>
            </w:r>
          </w:p>
        </w:tc>
      </w:tr>
      <w:tr w:rsidR="006210E0" w:rsidRPr="006210E0" w:rsidTr="005178CF">
        <w:trPr>
          <w:cantSplit/>
        </w:trPr>
        <w:tc>
          <w:tcPr>
            <w:tcW w:w="2819" w:type="dxa"/>
            <w:gridSpan w:val="2"/>
            <w:tcBorders>
              <w:top w:val="single" w:sz="16" w:space="0" w:color="000000"/>
              <w:left w:val="single" w:sz="16" w:space="0" w:color="000000"/>
              <w:bottom w:val="single" w:sz="16" w:space="0" w:color="000000"/>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Sum of Squares</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 Square</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Sig.</w:t>
            </w:r>
          </w:p>
        </w:tc>
      </w:tr>
      <w:tr w:rsidR="006210E0" w:rsidRPr="006210E0" w:rsidTr="005178CF">
        <w:trPr>
          <w:cantSplit/>
        </w:trPr>
        <w:tc>
          <w:tcPr>
            <w:tcW w:w="1152"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tl/>
                <w:lang w:bidi="ar-DZ"/>
              </w:rPr>
            </w:pPr>
            <w:r w:rsidRPr="006210E0">
              <w:rPr>
                <w:rFonts w:ascii="Arial" w:eastAsia="Calibri" w:hAnsi="Arial" w:cs="Arial" w:hint="cs"/>
                <w:color w:val="000000"/>
                <w:sz w:val="18"/>
                <w:szCs w:val="18"/>
                <w:rtl/>
                <w:lang w:bidi="ar-DZ"/>
              </w:rPr>
              <w:t xml:space="preserve">الداخلي </w:t>
            </w:r>
          </w:p>
        </w:tc>
        <w:tc>
          <w:tcPr>
            <w:tcW w:w="1667"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Between Groups</w:t>
            </w:r>
          </w:p>
        </w:tc>
        <w:tc>
          <w:tcPr>
            <w:tcW w:w="1455"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27,187</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w:t>
            </w:r>
          </w:p>
        </w:tc>
        <w:tc>
          <w:tcPr>
            <w:tcW w:w="137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9,062</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,884</w:t>
            </w:r>
          </w:p>
        </w:tc>
        <w:tc>
          <w:tcPr>
            <w:tcW w:w="1000"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,451</w:t>
            </w:r>
          </w:p>
        </w:tc>
      </w:tr>
      <w:tr w:rsidR="006210E0" w:rsidRPr="006210E0" w:rsidTr="005178CF">
        <w:trPr>
          <w:cantSplit/>
        </w:trPr>
        <w:tc>
          <w:tcPr>
            <w:tcW w:w="1152"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66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1497,006</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146</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10,253</w:t>
            </w:r>
          </w:p>
        </w:tc>
        <w:tc>
          <w:tcPr>
            <w:tcW w:w="1000"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152"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66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1524,193</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149</w:t>
            </w:r>
          </w:p>
        </w:tc>
        <w:tc>
          <w:tcPr>
            <w:tcW w:w="1379"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152" w:type="dxa"/>
            <w:vMerge w:val="restart"/>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hint="cs"/>
                <w:color w:val="000000"/>
                <w:sz w:val="18"/>
                <w:szCs w:val="18"/>
                <w:rtl/>
              </w:rPr>
              <w:t xml:space="preserve">ذوي النفوذ </w:t>
            </w:r>
          </w:p>
        </w:tc>
        <w:tc>
          <w:tcPr>
            <w:tcW w:w="166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7,182</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2,394</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,278</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,841</w:t>
            </w:r>
          </w:p>
        </w:tc>
      </w:tr>
      <w:tr w:rsidR="006210E0" w:rsidRPr="006210E0" w:rsidTr="005178CF">
        <w:trPr>
          <w:cantSplit/>
        </w:trPr>
        <w:tc>
          <w:tcPr>
            <w:tcW w:w="1152"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66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1258,151</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146</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8,617</w:t>
            </w:r>
          </w:p>
        </w:tc>
        <w:tc>
          <w:tcPr>
            <w:tcW w:w="1000"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152"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66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1265,333</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149</w:t>
            </w:r>
          </w:p>
        </w:tc>
        <w:tc>
          <w:tcPr>
            <w:tcW w:w="1379"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152"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hint="cs"/>
                <w:color w:val="000000"/>
                <w:sz w:val="18"/>
                <w:szCs w:val="18"/>
                <w:rtl/>
              </w:rPr>
              <w:t xml:space="preserve">الحظ </w:t>
            </w:r>
          </w:p>
        </w:tc>
        <w:tc>
          <w:tcPr>
            <w:tcW w:w="166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,856</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,285</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,052</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,984</w:t>
            </w:r>
          </w:p>
        </w:tc>
      </w:tr>
      <w:tr w:rsidR="006210E0" w:rsidRPr="006210E0" w:rsidTr="005178CF">
        <w:trPr>
          <w:cantSplit/>
        </w:trPr>
        <w:tc>
          <w:tcPr>
            <w:tcW w:w="1152"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66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803,684</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146</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5,505</w:t>
            </w:r>
          </w:p>
        </w:tc>
        <w:tc>
          <w:tcPr>
            <w:tcW w:w="1000"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152"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667"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804,540</w:t>
            </w:r>
          </w:p>
        </w:tc>
        <w:tc>
          <w:tcPr>
            <w:tcW w:w="1000"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149</w:t>
            </w:r>
          </w:p>
        </w:tc>
        <w:tc>
          <w:tcPr>
            <w:tcW w:w="1379"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bl>
    <w:p w:rsidR="006210E0" w:rsidRPr="006210E0" w:rsidRDefault="006210E0" w:rsidP="006210E0">
      <w:pPr>
        <w:bidi/>
        <w:spacing w:after="160" w:line="360" w:lineRule="auto"/>
        <w:jc w:val="both"/>
        <w:rPr>
          <w:rFonts w:ascii="Simplified Arabic" w:eastAsia="Calibri" w:hAnsi="Simplified Arabic" w:cs="Simplified Arabic"/>
          <w:sz w:val="28"/>
          <w:szCs w:val="28"/>
          <w:rtl/>
          <w:lang w:bidi="ar-DZ"/>
        </w:rPr>
      </w:pPr>
    </w:p>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السابعة: لا توجد فروق في الكفاءة الذاتية لدى مرضى متلازمة الشريان التاجي تعزى إلى الجنس.</w:t>
      </w:r>
    </w:p>
    <w:tbl>
      <w:tblPr>
        <w:tblW w:w="7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153"/>
        <w:gridCol w:w="1000"/>
        <w:gridCol w:w="1000"/>
        <w:gridCol w:w="1409"/>
        <w:gridCol w:w="1455"/>
      </w:tblGrid>
      <w:tr w:rsidR="006210E0" w:rsidRPr="006210E0" w:rsidTr="005178CF">
        <w:trPr>
          <w:cantSplit/>
        </w:trPr>
        <w:tc>
          <w:tcPr>
            <w:tcW w:w="7168"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Group Statistics</w:t>
            </w:r>
          </w:p>
        </w:tc>
      </w:tr>
      <w:tr w:rsidR="006210E0" w:rsidRPr="006210E0" w:rsidTr="005178CF">
        <w:trPr>
          <w:cantSplit/>
        </w:trPr>
        <w:tc>
          <w:tcPr>
            <w:tcW w:w="1152" w:type="dxa"/>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152" w:type="dxa"/>
            <w:tcBorders>
              <w:top w:val="single" w:sz="16" w:space="0" w:color="000000"/>
              <w:left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VAR00006</w:t>
            </w:r>
          </w:p>
        </w:tc>
        <w:tc>
          <w:tcPr>
            <w:tcW w:w="1000"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Error Mean</w:t>
            </w:r>
          </w:p>
        </w:tc>
      </w:tr>
      <w:tr w:rsidR="006210E0" w:rsidRPr="006210E0" w:rsidTr="005178CF">
        <w:trPr>
          <w:cantSplit/>
        </w:trPr>
        <w:tc>
          <w:tcPr>
            <w:tcW w:w="1152" w:type="dxa"/>
            <w:vMerge w:val="restart"/>
            <w:tcBorders>
              <w:top w:val="single" w:sz="16" w:space="0" w:color="000000"/>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VAR00005</w:t>
            </w:r>
          </w:p>
        </w:tc>
        <w:tc>
          <w:tcPr>
            <w:tcW w:w="1152"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tl/>
                <w:lang w:bidi="ar-DZ"/>
              </w:rPr>
            </w:pPr>
            <w:r w:rsidRPr="006210E0">
              <w:rPr>
                <w:rFonts w:ascii="Arial" w:eastAsia="Calibri" w:hAnsi="Arial" w:cs="Arial"/>
                <w:color w:val="000000"/>
                <w:sz w:val="18"/>
                <w:szCs w:val="18"/>
              </w:rPr>
              <w:t>1,00</w:t>
            </w:r>
            <w:r w:rsidRPr="006210E0">
              <w:rPr>
                <w:rFonts w:ascii="Arial" w:eastAsia="Calibri" w:hAnsi="Arial" w:cs="Arial" w:hint="cs"/>
                <w:color w:val="000000"/>
                <w:sz w:val="18"/>
                <w:szCs w:val="18"/>
                <w:rtl/>
                <w:lang w:bidi="ar-DZ"/>
              </w:rPr>
              <w:t xml:space="preserve">انثى </w:t>
            </w:r>
          </w:p>
        </w:tc>
        <w:tc>
          <w:tcPr>
            <w:tcW w:w="1000"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104</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27,1635</w:t>
            </w:r>
          </w:p>
        </w:tc>
        <w:tc>
          <w:tcPr>
            <w:tcW w:w="140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5,32645</w:t>
            </w:r>
          </w:p>
        </w:tc>
        <w:tc>
          <w:tcPr>
            <w:tcW w:w="1455"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,52230</w:t>
            </w:r>
          </w:p>
        </w:tc>
      </w:tr>
      <w:tr w:rsidR="006210E0" w:rsidRPr="006210E0" w:rsidTr="005178CF">
        <w:trPr>
          <w:cantSplit/>
        </w:trPr>
        <w:tc>
          <w:tcPr>
            <w:tcW w:w="1152" w:type="dxa"/>
            <w:vMerge/>
            <w:tcBorders>
              <w:top w:val="single" w:sz="16" w:space="0" w:color="000000"/>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r w:rsidRPr="006210E0">
              <w:rPr>
                <w:rFonts w:ascii="Arial" w:eastAsia="Calibri" w:hAnsi="Arial" w:cs="Arial" w:hint="cs"/>
                <w:color w:val="000000"/>
                <w:sz w:val="18"/>
                <w:szCs w:val="18"/>
                <w:rtl/>
              </w:rPr>
              <w:t xml:space="preserve">ذكر </w:t>
            </w:r>
          </w:p>
        </w:tc>
        <w:tc>
          <w:tcPr>
            <w:tcW w:w="1000"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46</w:t>
            </w:r>
          </w:p>
        </w:tc>
        <w:tc>
          <w:tcPr>
            <w:tcW w:w="1000"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28,0435</w:t>
            </w:r>
          </w:p>
        </w:tc>
        <w:tc>
          <w:tcPr>
            <w:tcW w:w="1409"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5,52552</w:t>
            </w:r>
          </w:p>
        </w:tc>
        <w:tc>
          <w:tcPr>
            <w:tcW w:w="1455" w:type="dxa"/>
            <w:tcBorders>
              <w:top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,81469</w:t>
            </w:r>
          </w:p>
        </w:tc>
      </w:tr>
    </w:tbl>
    <w:p w:rsidR="006210E0" w:rsidRPr="006210E0" w:rsidRDefault="006210E0" w:rsidP="006210E0">
      <w:pPr>
        <w:autoSpaceDE w:val="0"/>
        <w:autoSpaceDN w:val="0"/>
        <w:adjustRightInd w:val="0"/>
        <w:spacing w:after="0" w:line="400" w:lineRule="atLeast"/>
        <w:rPr>
          <w:rFonts w:ascii="Times New Roman" w:eastAsia="Calibri" w:hAnsi="Times New Roman" w:cs="Times New Roman"/>
          <w:sz w:val="24"/>
          <w:szCs w:val="24"/>
        </w:rPr>
      </w:pPr>
    </w:p>
    <w:p w:rsidR="006210E0" w:rsidRPr="006210E0" w:rsidRDefault="006210E0" w:rsidP="006210E0">
      <w:pPr>
        <w:autoSpaceDE w:val="0"/>
        <w:autoSpaceDN w:val="0"/>
        <w:adjustRightInd w:val="0"/>
        <w:spacing w:after="0" w:line="400" w:lineRule="atLeast"/>
        <w:rPr>
          <w:rFonts w:ascii="Times New Roman" w:eastAsia="Calibri" w:hAnsi="Times New Roman" w:cs="Times New Roman"/>
          <w:sz w:val="24"/>
          <w:szCs w:val="24"/>
        </w:rPr>
      </w:pPr>
    </w:p>
    <w:tbl>
      <w:tblPr>
        <w:tblW w:w="6600" w:type="dxa"/>
        <w:tblCellMar>
          <w:left w:w="70" w:type="dxa"/>
          <w:right w:w="70" w:type="dxa"/>
        </w:tblCellMar>
        <w:tblLook w:val="04A0" w:firstRow="1" w:lastRow="0" w:firstColumn="1" w:lastColumn="0" w:noHBand="0" w:noVBand="1"/>
      </w:tblPr>
      <w:tblGrid>
        <w:gridCol w:w="869"/>
        <w:gridCol w:w="785"/>
        <w:gridCol w:w="434"/>
        <w:gridCol w:w="434"/>
        <w:gridCol w:w="434"/>
        <w:gridCol w:w="601"/>
        <w:gridCol w:w="551"/>
        <w:gridCol w:w="827"/>
        <w:gridCol w:w="827"/>
        <w:gridCol w:w="2282"/>
        <w:gridCol w:w="1027"/>
      </w:tblGrid>
      <w:tr w:rsidR="006210E0" w:rsidRPr="006210E0" w:rsidTr="005178CF">
        <w:trPr>
          <w:trHeight w:val="315"/>
        </w:trPr>
        <w:tc>
          <w:tcPr>
            <w:tcW w:w="6600" w:type="dxa"/>
            <w:gridSpan w:val="11"/>
            <w:tcBorders>
              <w:top w:val="nil"/>
              <w:left w:val="nil"/>
              <w:bottom w:val="nil"/>
              <w:right w:val="nil"/>
            </w:tcBorders>
            <w:shd w:val="clear" w:color="auto" w:fill="auto"/>
            <w:vAlign w:val="center"/>
            <w:hideMark/>
          </w:tcPr>
          <w:p w:rsidR="006210E0" w:rsidRPr="006210E0" w:rsidRDefault="006210E0" w:rsidP="006210E0">
            <w:pPr>
              <w:spacing w:after="0" w:line="240" w:lineRule="auto"/>
              <w:jc w:val="center"/>
              <w:rPr>
                <w:rFonts w:ascii="Arial Bold" w:eastAsia="Times New Roman" w:hAnsi="Arial Bold" w:cs="Calibri"/>
                <w:b/>
                <w:bCs/>
                <w:color w:val="000000"/>
                <w:sz w:val="18"/>
                <w:szCs w:val="18"/>
                <w:lang w:eastAsia="fr-FR"/>
              </w:rPr>
            </w:pPr>
            <w:r w:rsidRPr="006210E0">
              <w:rPr>
                <w:rFonts w:ascii="Arial Bold" w:eastAsia="Times New Roman" w:hAnsi="Arial Bold" w:cs="Calibri"/>
                <w:b/>
                <w:bCs/>
                <w:color w:val="000000"/>
                <w:sz w:val="18"/>
                <w:szCs w:val="18"/>
                <w:lang w:eastAsia="fr-FR"/>
              </w:rPr>
              <w:t>Independent Samples Test</w:t>
            </w:r>
          </w:p>
        </w:tc>
      </w:tr>
      <w:tr w:rsidR="006210E0" w:rsidRPr="006210E0" w:rsidTr="005178CF">
        <w:trPr>
          <w:trHeight w:val="315"/>
        </w:trPr>
        <w:tc>
          <w:tcPr>
            <w:tcW w:w="60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600" w:type="dxa"/>
            <w:gridSpan w:val="2"/>
            <w:tcBorders>
              <w:top w:val="single" w:sz="12" w:space="0" w:color="000000"/>
              <w:left w:val="nil"/>
              <w:bottom w:val="single" w:sz="4"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val="en-US" w:eastAsia="fr-FR"/>
              </w:rPr>
            </w:pPr>
            <w:r w:rsidRPr="006210E0">
              <w:rPr>
                <w:rFonts w:ascii="Arial" w:eastAsia="Times New Roman" w:hAnsi="Arial" w:cs="Arial"/>
                <w:color w:val="000000"/>
                <w:sz w:val="18"/>
                <w:szCs w:val="18"/>
                <w:lang w:val="en-US" w:eastAsia="fr-FR"/>
              </w:rPr>
              <w:t>Levene's Test for Equality of Variances</w:t>
            </w:r>
          </w:p>
        </w:tc>
        <w:tc>
          <w:tcPr>
            <w:tcW w:w="5400" w:type="dxa"/>
            <w:gridSpan w:val="7"/>
            <w:tcBorders>
              <w:top w:val="single" w:sz="12" w:space="0" w:color="000000"/>
              <w:left w:val="nil"/>
              <w:bottom w:val="single" w:sz="4" w:space="0" w:color="000000"/>
              <w:right w:val="single" w:sz="12"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val="en-US" w:eastAsia="fr-FR"/>
              </w:rPr>
            </w:pPr>
            <w:r w:rsidRPr="006210E0">
              <w:rPr>
                <w:rFonts w:ascii="Arial" w:eastAsia="Times New Roman" w:hAnsi="Arial" w:cs="Arial"/>
                <w:color w:val="000000"/>
                <w:sz w:val="18"/>
                <w:szCs w:val="18"/>
                <w:lang w:val="en-US" w:eastAsia="fr-FR"/>
              </w:rPr>
              <w:t>t-test for Equality of Means</w:t>
            </w:r>
          </w:p>
        </w:tc>
      </w:tr>
      <w:tr w:rsidR="006210E0" w:rsidRPr="006210E0" w:rsidTr="005178CF">
        <w:trPr>
          <w:trHeight w:val="300"/>
        </w:trPr>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300" w:type="dxa"/>
            <w:vMerge w:val="restart"/>
            <w:tcBorders>
              <w:top w:val="nil"/>
              <w:left w:val="single" w:sz="12"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F</w:t>
            </w:r>
          </w:p>
        </w:tc>
        <w:tc>
          <w:tcPr>
            <w:tcW w:w="3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Sig.</w:t>
            </w:r>
          </w:p>
        </w:tc>
        <w:tc>
          <w:tcPr>
            <w:tcW w:w="3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t</w:t>
            </w:r>
          </w:p>
        </w:tc>
        <w:tc>
          <w:tcPr>
            <w:tcW w:w="3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df</w:t>
            </w:r>
          </w:p>
        </w:tc>
        <w:tc>
          <w:tcPr>
            <w:tcW w:w="3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Sig. (2-tailed)</w:t>
            </w:r>
          </w:p>
        </w:tc>
        <w:tc>
          <w:tcPr>
            <w:tcW w:w="3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Mean Difference</w:t>
            </w:r>
          </w:p>
        </w:tc>
        <w:tc>
          <w:tcPr>
            <w:tcW w:w="300"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Std. Error Difference</w:t>
            </w:r>
          </w:p>
        </w:tc>
        <w:tc>
          <w:tcPr>
            <w:tcW w:w="3900" w:type="dxa"/>
            <w:gridSpan w:val="2"/>
            <w:tcBorders>
              <w:top w:val="single" w:sz="4" w:space="0" w:color="000000"/>
              <w:left w:val="nil"/>
              <w:bottom w:val="single" w:sz="4" w:space="0" w:color="000000"/>
              <w:right w:val="single" w:sz="12"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val="en-US" w:eastAsia="fr-FR"/>
              </w:rPr>
            </w:pPr>
            <w:r w:rsidRPr="006210E0">
              <w:rPr>
                <w:rFonts w:ascii="Arial" w:eastAsia="Times New Roman" w:hAnsi="Arial" w:cs="Arial"/>
                <w:color w:val="000000"/>
                <w:sz w:val="18"/>
                <w:szCs w:val="18"/>
                <w:lang w:val="en-US" w:eastAsia="fr-FR"/>
              </w:rPr>
              <w:t>95% Confidence Interval of the Difference</w:t>
            </w:r>
          </w:p>
        </w:tc>
      </w:tr>
      <w:tr w:rsidR="006210E0" w:rsidRPr="006210E0" w:rsidTr="005178CF">
        <w:trPr>
          <w:trHeight w:val="315"/>
        </w:trPr>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300" w:type="dxa"/>
            <w:vMerge/>
            <w:tcBorders>
              <w:top w:val="nil"/>
              <w:left w:val="single" w:sz="12"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300"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300"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300"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300"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300"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300" w:type="dxa"/>
            <w:vMerge/>
            <w:tcBorders>
              <w:top w:val="nil"/>
              <w:left w:val="single" w:sz="4" w:space="0" w:color="000000"/>
              <w:bottom w:val="single" w:sz="12" w:space="0" w:color="000000"/>
              <w:right w:val="single" w:sz="4" w:space="0" w:color="000000"/>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val="en-US" w:eastAsia="fr-FR"/>
              </w:rPr>
            </w:pPr>
          </w:p>
        </w:tc>
        <w:tc>
          <w:tcPr>
            <w:tcW w:w="2700" w:type="dxa"/>
            <w:tcBorders>
              <w:top w:val="nil"/>
              <w:left w:val="nil"/>
              <w:bottom w:val="single" w:sz="12" w:space="0" w:color="000000"/>
              <w:right w:val="single" w:sz="4"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Lower</w:t>
            </w:r>
          </w:p>
        </w:tc>
        <w:tc>
          <w:tcPr>
            <w:tcW w:w="1200" w:type="dxa"/>
            <w:tcBorders>
              <w:top w:val="nil"/>
              <w:left w:val="nil"/>
              <w:bottom w:val="single" w:sz="12" w:space="0" w:color="000000"/>
              <w:right w:val="single" w:sz="12" w:space="0" w:color="000000"/>
            </w:tcBorders>
            <w:shd w:val="clear" w:color="auto" w:fill="auto"/>
            <w:vAlign w:val="bottom"/>
            <w:hideMark/>
          </w:tcPr>
          <w:p w:rsidR="006210E0" w:rsidRPr="006210E0" w:rsidRDefault="006210E0" w:rsidP="006210E0">
            <w:pPr>
              <w:spacing w:after="0" w:line="240" w:lineRule="auto"/>
              <w:jc w:val="center"/>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Upper</w:t>
            </w:r>
          </w:p>
        </w:tc>
      </w:tr>
      <w:tr w:rsidR="006210E0" w:rsidRPr="006210E0" w:rsidTr="005178CF">
        <w:trPr>
          <w:trHeight w:val="735"/>
        </w:trPr>
        <w:tc>
          <w:tcPr>
            <w:tcW w:w="300" w:type="dxa"/>
            <w:vMerge w:val="restart"/>
            <w:tcBorders>
              <w:top w:val="nil"/>
              <w:left w:val="single" w:sz="12" w:space="0" w:color="000000"/>
              <w:bottom w:val="single" w:sz="12" w:space="0" w:color="000000"/>
              <w:right w:val="nil"/>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VAR00005</w:t>
            </w:r>
          </w:p>
        </w:tc>
        <w:tc>
          <w:tcPr>
            <w:tcW w:w="300" w:type="dxa"/>
            <w:tcBorders>
              <w:top w:val="nil"/>
              <w:left w:val="nil"/>
              <w:bottom w:val="nil"/>
              <w:right w:val="single" w:sz="12"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Equal variances assumed</w:t>
            </w:r>
          </w:p>
        </w:tc>
        <w:tc>
          <w:tcPr>
            <w:tcW w:w="300"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,121</w:t>
            </w:r>
          </w:p>
        </w:tc>
        <w:tc>
          <w:tcPr>
            <w:tcW w:w="300"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,729</w:t>
            </w:r>
          </w:p>
        </w:tc>
        <w:tc>
          <w:tcPr>
            <w:tcW w:w="300"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-,922</w:t>
            </w:r>
          </w:p>
        </w:tc>
        <w:tc>
          <w:tcPr>
            <w:tcW w:w="300"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148</w:t>
            </w:r>
          </w:p>
        </w:tc>
        <w:tc>
          <w:tcPr>
            <w:tcW w:w="300"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,358</w:t>
            </w:r>
          </w:p>
        </w:tc>
        <w:tc>
          <w:tcPr>
            <w:tcW w:w="300"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-,88002</w:t>
            </w:r>
          </w:p>
        </w:tc>
        <w:tc>
          <w:tcPr>
            <w:tcW w:w="300"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,95402</w:t>
            </w:r>
          </w:p>
        </w:tc>
        <w:tc>
          <w:tcPr>
            <w:tcW w:w="2700" w:type="dxa"/>
            <w:tcBorders>
              <w:top w:val="nil"/>
              <w:left w:val="nil"/>
              <w:bottom w:val="nil"/>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-2,76528</w:t>
            </w:r>
          </w:p>
        </w:tc>
        <w:tc>
          <w:tcPr>
            <w:tcW w:w="1200" w:type="dxa"/>
            <w:tcBorders>
              <w:top w:val="nil"/>
              <w:left w:val="nil"/>
              <w:bottom w:val="nil"/>
              <w:right w:val="single" w:sz="12"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1,00525</w:t>
            </w:r>
          </w:p>
        </w:tc>
      </w:tr>
      <w:tr w:rsidR="006210E0" w:rsidRPr="006210E0" w:rsidTr="005178CF">
        <w:trPr>
          <w:trHeight w:val="735"/>
        </w:trPr>
        <w:tc>
          <w:tcPr>
            <w:tcW w:w="300" w:type="dxa"/>
            <w:vMerge/>
            <w:tcBorders>
              <w:top w:val="nil"/>
              <w:left w:val="single" w:sz="12" w:space="0" w:color="000000"/>
              <w:bottom w:val="single" w:sz="12" w:space="0" w:color="000000"/>
              <w:right w:val="nil"/>
            </w:tcBorders>
            <w:vAlign w:val="center"/>
            <w:hideMark/>
          </w:tcPr>
          <w:p w:rsidR="006210E0" w:rsidRPr="006210E0" w:rsidRDefault="006210E0" w:rsidP="006210E0">
            <w:pPr>
              <w:spacing w:after="0" w:line="240" w:lineRule="auto"/>
              <w:rPr>
                <w:rFonts w:ascii="Arial" w:eastAsia="Times New Roman" w:hAnsi="Arial" w:cs="Arial"/>
                <w:color w:val="000000"/>
                <w:sz w:val="18"/>
                <w:szCs w:val="18"/>
                <w:lang w:eastAsia="fr-FR"/>
              </w:rPr>
            </w:pPr>
          </w:p>
        </w:tc>
        <w:tc>
          <w:tcPr>
            <w:tcW w:w="300" w:type="dxa"/>
            <w:tcBorders>
              <w:top w:val="nil"/>
              <w:left w:val="nil"/>
              <w:bottom w:val="single" w:sz="12" w:space="0" w:color="000000"/>
              <w:right w:val="single" w:sz="12"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Equal variances not assumed</w:t>
            </w:r>
          </w:p>
        </w:tc>
        <w:tc>
          <w:tcPr>
            <w:tcW w:w="300" w:type="dxa"/>
            <w:tcBorders>
              <w:top w:val="nil"/>
              <w:left w:val="nil"/>
              <w:bottom w:val="single" w:sz="12" w:space="0" w:color="000000"/>
              <w:right w:val="single" w:sz="4"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300" w:type="dxa"/>
            <w:tcBorders>
              <w:top w:val="nil"/>
              <w:left w:val="nil"/>
              <w:bottom w:val="single" w:sz="12" w:space="0" w:color="000000"/>
              <w:right w:val="single" w:sz="4" w:space="0" w:color="000000"/>
            </w:tcBorders>
            <w:shd w:val="clear" w:color="auto" w:fill="auto"/>
            <w:hideMark/>
          </w:tcPr>
          <w:p w:rsidR="006210E0" w:rsidRPr="006210E0" w:rsidRDefault="006210E0" w:rsidP="006210E0">
            <w:pPr>
              <w:spacing w:after="0" w:line="240" w:lineRule="auto"/>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 </w:t>
            </w:r>
          </w:p>
        </w:tc>
        <w:tc>
          <w:tcPr>
            <w:tcW w:w="300"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-,909</w:t>
            </w:r>
          </w:p>
        </w:tc>
        <w:tc>
          <w:tcPr>
            <w:tcW w:w="300"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83,435</w:t>
            </w:r>
          </w:p>
        </w:tc>
        <w:tc>
          <w:tcPr>
            <w:tcW w:w="300"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,366</w:t>
            </w:r>
          </w:p>
        </w:tc>
        <w:tc>
          <w:tcPr>
            <w:tcW w:w="300"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-,88002</w:t>
            </w:r>
          </w:p>
        </w:tc>
        <w:tc>
          <w:tcPr>
            <w:tcW w:w="300"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,96774</w:t>
            </w:r>
          </w:p>
        </w:tc>
        <w:tc>
          <w:tcPr>
            <w:tcW w:w="2700" w:type="dxa"/>
            <w:tcBorders>
              <w:top w:val="nil"/>
              <w:left w:val="nil"/>
              <w:bottom w:val="single" w:sz="12" w:space="0" w:color="000000"/>
              <w:right w:val="single" w:sz="4"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-2,80467</w:t>
            </w:r>
          </w:p>
        </w:tc>
        <w:tc>
          <w:tcPr>
            <w:tcW w:w="1200" w:type="dxa"/>
            <w:tcBorders>
              <w:top w:val="nil"/>
              <w:left w:val="nil"/>
              <w:bottom w:val="single" w:sz="12" w:space="0" w:color="000000"/>
              <w:right w:val="single" w:sz="12" w:space="0" w:color="000000"/>
            </w:tcBorders>
            <w:shd w:val="clear" w:color="auto" w:fill="auto"/>
            <w:noWrap/>
            <w:hideMark/>
          </w:tcPr>
          <w:p w:rsidR="006210E0" w:rsidRPr="006210E0" w:rsidRDefault="006210E0" w:rsidP="006210E0">
            <w:pPr>
              <w:spacing w:after="0" w:line="240" w:lineRule="auto"/>
              <w:jc w:val="right"/>
              <w:rPr>
                <w:rFonts w:ascii="Arial" w:eastAsia="Times New Roman" w:hAnsi="Arial" w:cs="Arial"/>
                <w:color w:val="000000"/>
                <w:sz w:val="18"/>
                <w:szCs w:val="18"/>
                <w:lang w:eastAsia="fr-FR"/>
              </w:rPr>
            </w:pPr>
            <w:r w:rsidRPr="006210E0">
              <w:rPr>
                <w:rFonts w:ascii="Arial" w:eastAsia="Times New Roman" w:hAnsi="Arial" w:cs="Arial"/>
                <w:color w:val="000000"/>
                <w:sz w:val="18"/>
                <w:szCs w:val="18"/>
                <w:lang w:eastAsia="fr-FR"/>
              </w:rPr>
              <w:t>1,04464</w:t>
            </w:r>
          </w:p>
        </w:tc>
      </w:tr>
    </w:tbl>
    <w:p w:rsidR="006210E0" w:rsidRPr="006210E0" w:rsidRDefault="006210E0" w:rsidP="006210E0">
      <w:pPr>
        <w:bidi/>
        <w:spacing w:after="160" w:line="360" w:lineRule="auto"/>
        <w:rPr>
          <w:rFonts w:ascii="Simplified Arabic" w:eastAsia="Calibri" w:hAnsi="Simplified Arabic" w:cs="Simplified Arabic"/>
          <w:sz w:val="28"/>
          <w:szCs w:val="28"/>
          <w:rtl/>
          <w:lang w:bidi="ar-DZ"/>
        </w:rPr>
      </w:pPr>
    </w:p>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الثامنة: لا توجد فروق في الكفاءة الذاتية لدى مرضى متلازمة الشريان التاجي تعزى إلى متغير السن.</w:t>
      </w:r>
    </w:p>
    <w:tbl>
      <w:tblPr>
        <w:tblW w:w="6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727"/>
        <w:gridCol w:w="1000"/>
        <w:gridCol w:w="1000"/>
        <w:gridCol w:w="1410"/>
        <w:gridCol w:w="1456"/>
      </w:tblGrid>
      <w:tr w:rsidR="006210E0" w:rsidRPr="006210E0" w:rsidTr="005178CF">
        <w:trPr>
          <w:cantSplit/>
        </w:trPr>
        <w:tc>
          <w:tcPr>
            <w:tcW w:w="6318"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Group Statistics</w:t>
            </w:r>
          </w:p>
        </w:tc>
      </w:tr>
      <w:tr w:rsidR="006210E0" w:rsidRPr="006210E0" w:rsidTr="005178CF">
        <w:trPr>
          <w:cantSplit/>
        </w:trPr>
        <w:tc>
          <w:tcPr>
            <w:tcW w:w="727" w:type="dxa"/>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single" w:sz="16" w:space="0" w:color="000000"/>
              <w:left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w:t>
            </w:r>
          </w:p>
        </w:tc>
        <w:tc>
          <w:tcPr>
            <w:tcW w:w="1000"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N</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Error Mean</w:t>
            </w:r>
          </w:p>
        </w:tc>
      </w:tr>
      <w:tr w:rsidR="006210E0" w:rsidRPr="006210E0" w:rsidTr="005178CF">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kafaa</w:t>
            </w:r>
          </w:p>
        </w:tc>
        <w:tc>
          <w:tcPr>
            <w:tcW w:w="727"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27,5085</w:t>
            </w:r>
          </w:p>
        </w:tc>
        <w:tc>
          <w:tcPr>
            <w:tcW w:w="140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5,99245</w:t>
            </w:r>
          </w:p>
        </w:tc>
        <w:tc>
          <w:tcPr>
            <w:tcW w:w="1455"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,78015</w:t>
            </w:r>
          </w:p>
        </w:tc>
      </w:tr>
      <w:tr w:rsidR="006210E0" w:rsidRPr="006210E0" w:rsidTr="005178CF">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91</w:t>
            </w:r>
          </w:p>
        </w:tc>
        <w:tc>
          <w:tcPr>
            <w:tcW w:w="1000"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27,3846</w:t>
            </w:r>
          </w:p>
        </w:tc>
        <w:tc>
          <w:tcPr>
            <w:tcW w:w="1409"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4,98613</w:t>
            </w:r>
          </w:p>
        </w:tc>
        <w:tc>
          <w:tcPr>
            <w:tcW w:w="1455" w:type="dxa"/>
            <w:tcBorders>
              <w:top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,52269</w:t>
            </w:r>
          </w:p>
        </w:tc>
      </w:tr>
    </w:tbl>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bl>
      <w:tblPr>
        <w:tblW w:w="7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1"/>
        <w:gridCol w:w="3337"/>
        <w:gridCol w:w="671"/>
        <w:gridCol w:w="571"/>
        <w:gridCol w:w="571"/>
        <w:gridCol w:w="1291"/>
        <w:gridCol w:w="571"/>
      </w:tblGrid>
      <w:tr w:rsidR="006210E0" w:rsidRPr="006210E0" w:rsidTr="005178CF">
        <w:trPr>
          <w:gridAfter w:val="5"/>
          <w:wAfter w:w="3675" w:type="dxa"/>
          <w:cantSplit/>
        </w:trPr>
        <w:tc>
          <w:tcPr>
            <w:tcW w:w="661" w:type="dxa"/>
            <w:vMerge w:val="restart"/>
            <w:tcBorders>
              <w:top w:val="single" w:sz="16" w:space="0" w:color="000000"/>
              <w:left w:val="single" w:sz="16" w:space="0" w:color="000000"/>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3337" w:type="dxa"/>
            <w:tcBorders>
              <w:top w:val="single" w:sz="16" w:space="0" w:color="000000"/>
              <w:lef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6210E0">
              <w:rPr>
                <w:rFonts w:ascii="Arial" w:eastAsia="Calibri" w:hAnsi="Arial" w:cs="Arial"/>
                <w:color w:val="000000"/>
                <w:sz w:val="18"/>
                <w:szCs w:val="18"/>
                <w:lang w:val="en-US"/>
              </w:rPr>
              <w:t>Levene's Test for Equality of Variances</w:t>
            </w:r>
          </w:p>
        </w:tc>
      </w:tr>
      <w:tr w:rsidR="006210E0" w:rsidRPr="006210E0" w:rsidTr="005178CF">
        <w:trPr>
          <w:gridAfter w:val="1"/>
          <w:wAfter w:w="571" w:type="dxa"/>
          <w:cantSplit/>
          <w:trHeight w:val="207"/>
        </w:trPr>
        <w:tc>
          <w:tcPr>
            <w:tcW w:w="661" w:type="dxa"/>
            <w:vMerge/>
            <w:tcBorders>
              <w:top w:val="single" w:sz="16" w:space="0" w:color="000000"/>
              <w:left w:val="single" w:sz="16" w:space="0" w:color="000000"/>
              <w:bottom w:val="nil"/>
              <w:right w:val="nil"/>
            </w:tcBorders>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3337" w:type="dxa"/>
            <w:vMerge w:val="restart"/>
            <w:tcBorders>
              <w:lef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F</w:t>
            </w:r>
          </w:p>
        </w:tc>
        <w:tc>
          <w:tcPr>
            <w:tcW w:w="671"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Sig.</w:t>
            </w:r>
          </w:p>
        </w:tc>
        <w:tc>
          <w:tcPr>
            <w:tcW w:w="571"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t</w:t>
            </w:r>
          </w:p>
        </w:tc>
        <w:tc>
          <w:tcPr>
            <w:tcW w:w="571"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df</w:t>
            </w:r>
          </w:p>
        </w:tc>
        <w:tc>
          <w:tcPr>
            <w:tcW w:w="1291" w:type="dxa"/>
            <w:vMerge w:val="restart"/>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Sig. (2-tailed)</w:t>
            </w:r>
          </w:p>
        </w:tc>
      </w:tr>
      <w:tr w:rsidR="006210E0" w:rsidRPr="006210E0" w:rsidTr="005178CF">
        <w:trPr>
          <w:gridAfter w:val="1"/>
          <w:wAfter w:w="571" w:type="dxa"/>
          <w:cantSplit/>
          <w:trHeight w:val="207"/>
        </w:trPr>
        <w:tc>
          <w:tcPr>
            <w:tcW w:w="661" w:type="dxa"/>
            <w:vMerge/>
            <w:tcBorders>
              <w:top w:val="single" w:sz="16" w:space="0" w:color="000000"/>
              <w:left w:val="single" w:sz="16" w:space="0" w:color="000000"/>
              <w:bottom w:val="nil"/>
              <w:right w:val="nil"/>
            </w:tcBorders>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3337" w:type="dxa"/>
            <w:vMerge/>
            <w:tcBorders>
              <w:lef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671"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571"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571"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c>
          <w:tcPr>
            <w:tcW w:w="1291" w:type="dxa"/>
            <w:vMerge/>
            <w:shd w:val="clear" w:color="auto" w:fill="FFFFFF"/>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lang w:val="en-US"/>
              </w:rPr>
            </w:pPr>
          </w:p>
        </w:tc>
      </w:tr>
      <w:tr w:rsidR="006210E0" w:rsidRPr="006210E0" w:rsidTr="005178CF">
        <w:trPr>
          <w:cantSplit/>
        </w:trPr>
        <w:tc>
          <w:tcPr>
            <w:tcW w:w="661" w:type="dxa"/>
            <w:vMerge w:val="restart"/>
            <w:tcBorders>
              <w:top w:val="single" w:sz="16" w:space="0" w:color="000000"/>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kafaa</w:t>
            </w:r>
          </w:p>
        </w:tc>
        <w:tc>
          <w:tcPr>
            <w:tcW w:w="3337"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Equal variances assumed</w:t>
            </w:r>
          </w:p>
        </w:tc>
        <w:tc>
          <w:tcPr>
            <w:tcW w:w="671"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1,442</w:t>
            </w:r>
          </w:p>
        </w:tc>
        <w:tc>
          <w:tcPr>
            <w:tcW w:w="571"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,232</w:t>
            </w:r>
          </w:p>
        </w:tc>
        <w:tc>
          <w:tcPr>
            <w:tcW w:w="571"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,137</w:t>
            </w:r>
          </w:p>
        </w:tc>
        <w:tc>
          <w:tcPr>
            <w:tcW w:w="1291"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148</w:t>
            </w:r>
          </w:p>
        </w:tc>
        <w:tc>
          <w:tcPr>
            <w:tcW w:w="571"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,891</w:t>
            </w:r>
          </w:p>
        </w:tc>
      </w:tr>
      <w:tr w:rsidR="006210E0" w:rsidRPr="006210E0" w:rsidTr="005178CF">
        <w:trPr>
          <w:cantSplit/>
        </w:trPr>
        <w:tc>
          <w:tcPr>
            <w:tcW w:w="661" w:type="dxa"/>
            <w:vMerge/>
            <w:tcBorders>
              <w:top w:val="single" w:sz="16" w:space="0" w:color="000000"/>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3337"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Equal variances not assumed</w:t>
            </w:r>
          </w:p>
        </w:tc>
        <w:tc>
          <w:tcPr>
            <w:tcW w:w="671" w:type="dxa"/>
            <w:tcBorders>
              <w:top w:val="nil"/>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571"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571"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,132</w:t>
            </w:r>
          </w:p>
        </w:tc>
        <w:tc>
          <w:tcPr>
            <w:tcW w:w="1291"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107,763</w:t>
            </w:r>
          </w:p>
        </w:tc>
        <w:tc>
          <w:tcPr>
            <w:tcW w:w="571"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,895</w:t>
            </w:r>
          </w:p>
        </w:tc>
      </w:tr>
    </w:tbl>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التاسعة: لا توجد فروق في الكفاءة الذاتية لدى مرضى متلازمة الشريان التاجي تعزى إلى متغير مدة المرض.</w:t>
      </w: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1456"/>
        <w:gridCol w:w="1000"/>
        <w:gridCol w:w="1380"/>
        <w:gridCol w:w="1000"/>
        <w:gridCol w:w="1000"/>
      </w:tblGrid>
      <w:tr w:rsidR="006210E0" w:rsidRPr="006210E0" w:rsidTr="005178CF">
        <w:trPr>
          <w:cantSplit/>
        </w:trPr>
        <w:tc>
          <w:tcPr>
            <w:tcW w:w="7501"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ANOVA</w:t>
            </w:r>
          </w:p>
        </w:tc>
      </w:tr>
      <w:tr w:rsidR="006210E0" w:rsidRPr="006210E0" w:rsidTr="005178CF">
        <w:trPr>
          <w:cantSplit/>
        </w:trPr>
        <w:tc>
          <w:tcPr>
            <w:tcW w:w="7501" w:type="dxa"/>
            <w:gridSpan w:val="6"/>
            <w:tcBorders>
              <w:top w:val="nil"/>
              <w:left w:val="nil"/>
              <w:bottom w:val="nil"/>
              <w:right w:val="nil"/>
            </w:tcBorders>
            <w:shd w:val="clear" w:color="auto" w:fill="FFFFFF"/>
            <w:vAlign w:val="bottom"/>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VAR00005</w:t>
            </w:r>
          </w:p>
        </w:tc>
      </w:tr>
      <w:tr w:rsidR="006210E0" w:rsidRPr="006210E0" w:rsidTr="005178CF">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Sum of Squares</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 Square</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Sig.</w:t>
            </w:r>
          </w:p>
        </w:tc>
      </w:tr>
      <w:tr w:rsidR="006210E0" w:rsidRPr="006210E0" w:rsidTr="005178CF">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Between Groups</w:t>
            </w:r>
          </w:p>
        </w:tc>
        <w:tc>
          <w:tcPr>
            <w:tcW w:w="1455"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121,013</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w:t>
            </w:r>
          </w:p>
        </w:tc>
        <w:tc>
          <w:tcPr>
            <w:tcW w:w="137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40,338</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1,402</w:t>
            </w:r>
          </w:p>
        </w:tc>
        <w:tc>
          <w:tcPr>
            <w:tcW w:w="1000"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,245</w:t>
            </w:r>
          </w:p>
        </w:tc>
      </w:tr>
      <w:tr w:rsidR="006210E0" w:rsidRPr="006210E0" w:rsidTr="005178CF">
        <w:trPr>
          <w:cantSplit/>
        </w:trPr>
        <w:tc>
          <w:tcPr>
            <w:tcW w:w="166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4199,820</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146</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28,766</w:t>
            </w:r>
          </w:p>
        </w:tc>
        <w:tc>
          <w:tcPr>
            <w:tcW w:w="1000"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4320,833</w:t>
            </w:r>
          </w:p>
        </w:tc>
        <w:tc>
          <w:tcPr>
            <w:tcW w:w="1000"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149</w:t>
            </w:r>
          </w:p>
        </w:tc>
        <w:tc>
          <w:tcPr>
            <w:tcW w:w="1379"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bl>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val="en-US" w:eastAsia="fr-FR" w:bidi="ar-DZ"/>
        </w:rPr>
      </w:pPr>
      <w:r w:rsidRPr="006210E0">
        <w:rPr>
          <w:rFonts w:ascii="Simplified Arabic" w:eastAsia="Times New Roman" w:hAnsi="Simplified Arabic" w:cs="Simplified Arabic" w:hint="cs"/>
          <w:sz w:val="28"/>
          <w:szCs w:val="28"/>
          <w:rtl/>
          <w:lang w:val="en-US" w:eastAsia="fr-FR" w:bidi="ar-DZ"/>
        </w:rPr>
        <w:t xml:space="preserve">الفرضية العاشرة: فرضية التفاعل بين السن ومدة المرض في التأثير على مركز الضبط </w:t>
      </w:r>
    </w:p>
    <w:tbl>
      <w:tblPr>
        <w:tblW w:w="2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727"/>
        <w:gridCol w:w="1000"/>
      </w:tblGrid>
      <w:tr w:rsidR="006210E0" w:rsidRPr="006210E0" w:rsidTr="005178CF">
        <w:trPr>
          <w:cantSplit/>
        </w:trPr>
        <w:tc>
          <w:tcPr>
            <w:tcW w:w="2636" w:type="dxa"/>
            <w:gridSpan w:val="3"/>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Between-Subjects Factors</w:t>
            </w:r>
          </w:p>
        </w:tc>
      </w:tr>
      <w:tr w:rsidR="006210E0" w:rsidRPr="006210E0" w:rsidTr="005178CF">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N</w:t>
            </w:r>
          </w:p>
        </w:tc>
      </w:tr>
      <w:tr w:rsidR="006210E0" w:rsidRPr="006210E0" w:rsidTr="005178CF">
        <w:trPr>
          <w:cantSplit/>
        </w:trPr>
        <w:tc>
          <w:tcPr>
            <w:tcW w:w="909"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w:t>
            </w:r>
          </w:p>
        </w:tc>
        <w:tc>
          <w:tcPr>
            <w:tcW w:w="727"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single" w:sz="16" w:space="0" w:color="000000"/>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w:t>
            </w:r>
          </w:p>
        </w:tc>
      </w:tr>
      <w:tr w:rsidR="006210E0" w:rsidRPr="006210E0" w:rsidTr="005178CF">
        <w:trPr>
          <w:cantSplit/>
        </w:trPr>
        <w:tc>
          <w:tcPr>
            <w:tcW w:w="909"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91</w:t>
            </w:r>
          </w:p>
        </w:tc>
      </w:tr>
      <w:tr w:rsidR="006210E0" w:rsidRPr="006210E0" w:rsidTr="005178CF">
        <w:trPr>
          <w:cantSplit/>
        </w:trPr>
        <w:tc>
          <w:tcPr>
            <w:tcW w:w="909"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malade</w:t>
            </w: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88</w:t>
            </w:r>
          </w:p>
        </w:tc>
      </w:tr>
      <w:tr w:rsidR="006210E0" w:rsidRPr="006210E0" w:rsidTr="005178CF">
        <w:trPr>
          <w:cantSplit/>
        </w:trPr>
        <w:tc>
          <w:tcPr>
            <w:tcW w:w="909"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w:t>
            </w:r>
          </w:p>
        </w:tc>
      </w:tr>
      <w:tr w:rsidR="006210E0" w:rsidRPr="006210E0" w:rsidTr="005178CF">
        <w:trPr>
          <w:cantSplit/>
        </w:trPr>
        <w:tc>
          <w:tcPr>
            <w:tcW w:w="909"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w:t>
            </w:r>
          </w:p>
        </w:tc>
      </w:tr>
      <w:tr w:rsidR="006210E0" w:rsidRPr="006210E0" w:rsidTr="005178CF">
        <w:trPr>
          <w:cantSplit/>
        </w:trPr>
        <w:tc>
          <w:tcPr>
            <w:tcW w:w="909"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4,00</w:t>
            </w:r>
          </w:p>
        </w:tc>
        <w:tc>
          <w:tcPr>
            <w:tcW w:w="1000" w:type="dxa"/>
            <w:tcBorders>
              <w:top w:val="nil"/>
              <w:left w:val="single" w:sz="16" w:space="0" w:color="000000"/>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18</w:t>
            </w:r>
          </w:p>
        </w:tc>
      </w:tr>
    </w:tbl>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bl>
      <w:tblPr>
        <w:tblW w:w="50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910"/>
        <w:gridCol w:w="1001"/>
        <w:gridCol w:w="1410"/>
        <w:gridCol w:w="1001"/>
      </w:tblGrid>
      <w:tr w:rsidR="006210E0" w:rsidRPr="006210E0" w:rsidTr="005178CF">
        <w:trPr>
          <w:cantSplit/>
        </w:trPr>
        <w:tc>
          <w:tcPr>
            <w:tcW w:w="5045" w:type="dxa"/>
            <w:gridSpan w:val="5"/>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Descriptive Statistics</w:t>
            </w:r>
          </w:p>
        </w:tc>
      </w:tr>
      <w:tr w:rsidR="006210E0" w:rsidRPr="006210E0" w:rsidTr="005178CF">
        <w:trPr>
          <w:cantSplit/>
        </w:trPr>
        <w:tc>
          <w:tcPr>
            <w:tcW w:w="5045" w:type="dxa"/>
            <w:gridSpan w:val="5"/>
            <w:tcBorders>
              <w:top w:val="nil"/>
              <w:left w:val="nil"/>
              <w:bottom w:val="nil"/>
              <w:right w:val="nil"/>
            </w:tcBorders>
            <w:shd w:val="clear" w:color="auto" w:fill="FFFFFF"/>
            <w:vAlign w:val="bottom"/>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Dependent Variable: control</w:t>
            </w:r>
          </w:p>
        </w:tc>
      </w:tr>
      <w:tr w:rsidR="006210E0" w:rsidRPr="006210E0" w:rsidTr="005178CF">
        <w:trPr>
          <w:cantSplit/>
        </w:trPr>
        <w:tc>
          <w:tcPr>
            <w:tcW w:w="727" w:type="dxa"/>
            <w:tcBorders>
              <w:top w:val="single" w:sz="16" w:space="0" w:color="000000"/>
              <w:left w:val="single" w:sz="16" w:space="0" w:color="000000"/>
              <w:bottom w:val="single" w:sz="16" w:space="0" w:color="000000"/>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w:t>
            </w:r>
          </w:p>
        </w:tc>
        <w:tc>
          <w:tcPr>
            <w:tcW w:w="909" w:type="dxa"/>
            <w:tcBorders>
              <w:top w:val="single" w:sz="16" w:space="0" w:color="000000"/>
              <w:left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malade</w:t>
            </w:r>
          </w:p>
        </w:tc>
        <w:tc>
          <w:tcPr>
            <w:tcW w:w="1000"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N</w:t>
            </w:r>
          </w:p>
        </w:tc>
      </w:tr>
      <w:tr w:rsidR="006210E0" w:rsidRPr="006210E0" w:rsidTr="005178CF">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909"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69,9189</w:t>
            </w:r>
          </w:p>
        </w:tc>
        <w:tc>
          <w:tcPr>
            <w:tcW w:w="140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5,58459</w:t>
            </w:r>
          </w:p>
        </w:tc>
        <w:tc>
          <w:tcPr>
            <w:tcW w:w="1000"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37</w:t>
            </w:r>
          </w:p>
        </w:tc>
      </w:tr>
      <w:tr w:rsidR="006210E0" w:rsidRPr="006210E0" w:rsidTr="005178CF">
        <w:trPr>
          <w:cantSplit/>
        </w:trPr>
        <w:tc>
          <w:tcPr>
            <w:tcW w:w="727"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72,5556</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3,60940</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w:t>
            </w:r>
          </w:p>
        </w:tc>
      </w:tr>
      <w:tr w:rsidR="006210E0" w:rsidRPr="006210E0" w:rsidTr="005178CF">
        <w:trPr>
          <w:cantSplit/>
        </w:trPr>
        <w:tc>
          <w:tcPr>
            <w:tcW w:w="727"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72,7500</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1,70783</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w:t>
            </w:r>
          </w:p>
        </w:tc>
      </w:tr>
      <w:tr w:rsidR="006210E0" w:rsidRPr="006210E0" w:rsidTr="005178CF">
        <w:trPr>
          <w:cantSplit/>
        </w:trPr>
        <w:tc>
          <w:tcPr>
            <w:tcW w:w="727"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70,1111</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6,05071</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w:t>
            </w:r>
          </w:p>
        </w:tc>
      </w:tr>
      <w:tr w:rsidR="006210E0" w:rsidRPr="006210E0" w:rsidTr="005178CF">
        <w:trPr>
          <w:cantSplit/>
        </w:trPr>
        <w:tc>
          <w:tcPr>
            <w:tcW w:w="727"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70,5424</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5,25331</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w:t>
            </w:r>
          </w:p>
        </w:tc>
      </w:tr>
      <w:tr w:rsidR="006210E0" w:rsidRPr="006210E0" w:rsidTr="005178CF">
        <w:trPr>
          <w:cantSplit/>
        </w:trPr>
        <w:tc>
          <w:tcPr>
            <w:tcW w:w="727" w:type="dxa"/>
            <w:vMerge w:val="restart"/>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71,8235</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6,19905</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51</w:t>
            </w:r>
          </w:p>
        </w:tc>
      </w:tr>
      <w:tr w:rsidR="006210E0" w:rsidRPr="006210E0" w:rsidTr="005178CF">
        <w:trPr>
          <w:cantSplit/>
        </w:trPr>
        <w:tc>
          <w:tcPr>
            <w:tcW w:w="727"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70,5455</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6,26956</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22</w:t>
            </w:r>
          </w:p>
        </w:tc>
      </w:tr>
      <w:tr w:rsidR="006210E0" w:rsidRPr="006210E0" w:rsidTr="005178CF">
        <w:trPr>
          <w:cantSplit/>
        </w:trPr>
        <w:tc>
          <w:tcPr>
            <w:tcW w:w="727"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68,7778</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5,42627</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w:t>
            </w:r>
          </w:p>
        </w:tc>
      </w:tr>
      <w:tr w:rsidR="006210E0" w:rsidRPr="006210E0" w:rsidTr="005178CF">
        <w:trPr>
          <w:cantSplit/>
        </w:trPr>
        <w:tc>
          <w:tcPr>
            <w:tcW w:w="727"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68,6667</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9,46044</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w:t>
            </w:r>
          </w:p>
        </w:tc>
      </w:tr>
      <w:tr w:rsidR="006210E0" w:rsidRPr="006210E0" w:rsidTr="005178CF">
        <w:trPr>
          <w:cantSplit/>
        </w:trPr>
        <w:tc>
          <w:tcPr>
            <w:tcW w:w="727"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70,9011</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6,52356</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91</w:t>
            </w:r>
          </w:p>
        </w:tc>
      </w:tr>
      <w:tr w:rsidR="006210E0" w:rsidRPr="006210E0" w:rsidTr="005178CF">
        <w:trPr>
          <w:cantSplit/>
        </w:trPr>
        <w:tc>
          <w:tcPr>
            <w:tcW w:w="727"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71,0227</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5,99037</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88</w:t>
            </w:r>
          </w:p>
        </w:tc>
      </w:tr>
      <w:tr w:rsidR="006210E0" w:rsidRPr="006210E0" w:rsidTr="005178CF">
        <w:trPr>
          <w:cantSplit/>
        </w:trPr>
        <w:tc>
          <w:tcPr>
            <w:tcW w:w="727"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71,1290</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5,64353</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w:t>
            </w:r>
          </w:p>
        </w:tc>
      </w:tr>
      <w:tr w:rsidR="006210E0" w:rsidRPr="006210E0" w:rsidTr="005178CF">
        <w:trPr>
          <w:cantSplit/>
        </w:trPr>
        <w:tc>
          <w:tcPr>
            <w:tcW w:w="727"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70,0000</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4,89898</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w:t>
            </w:r>
          </w:p>
        </w:tc>
      </w:tr>
      <w:tr w:rsidR="006210E0" w:rsidRPr="006210E0" w:rsidTr="005178CF">
        <w:trPr>
          <w:cantSplit/>
        </w:trPr>
        <w:tc>
          <w:tcPr>
            <w:tcW w:w="727"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69,3889</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7,73942</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18</w:t>
            </w:r>
          </w:p>
        </w:tc>
      </w:tr>
      <w:tr w:rsidR="006210E0" w:rsidRPr="006210E0" w:rsidTr="005178CF">
        <w:trPr>
          <w:cantSplit/>
        </w:trPr>
        <w:tc>
          <w:tcPr>
            <w:tcW w:w="727"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70,7600</w:t>
            </w:r>
          </w:p>
        </w:tc>
        <w:tc>
          <w:tcPr>
            <w:tcW w:w="1409"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6,03978</w:t>
            </w:r>
          </w:p>
        </w:tc>
        <w:tc>
          <w:tcPr>
            <w:tcW w:w="1000" w:type="dxa"/>
            <w:tcBorders>
              <w:top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r>
    </w:tbl>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tl/>
        </w:rPr>
      </w:pPr>
    </w:p>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1456"/>
        <w:gridCol w:w="1000"/>
        <w:gridCol w:w="1379"/>
        <w:gridCol w:w="1167"/>
        <w:gridCol w:w="1000"/>
      </w:tblGrid>
      <w:tr w:rsidR="006210E0" w:rsidRPr="006210E0" w:rsidTr="005178CF">
        <w:trPr>
          <w:cantSplit/>
        </w:trPr>
        <w:tc>
          <w:tcPr>
            <w:tcW w:w="7638"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6210E0">
              <w:rPr>
                <w:rFonts w:ascii="Arial" w:eastAsia="Calibri" w:hAnsi="Arial" w:cs="Arial"/>
                <w:b/>
                <w:bCs/>
                <w:color w:val="000000"/>
                <w:sz w:val="18"/>
                <w:szCs w:val="18"/>
                <w:lang w:val="en-US"/>
              </w:rPr>
              <w:t>Tests of Between-Subjects Effects</w:t>
            </w:r>
          </w:p>
        </w:tc>
      </w:tr>
      <w:tr w:rsidR="006210E0" w:rsidRPr="006210E0" w:rsidTr="005178CF">
        <w:trPr>
          <w:cantSplit/>
        </w:trPr>
        <w:tc>
          <w:tcPr>
            <w:tcW w:w="7638" w:type="dxa"/>
            <w:gridSpan w:val="6"/>
            <w:tcBorders>
              <w:top w:val="nil"/>
              <w:left w:val="nil"/>
              <w:bottom w:val="nil"/>
              <w:right w:val="nil"/>
            </w:tcBorders>
            <w:shd w:val="clear" w:color="auto" w:fill="FFFFFF"/>
            <w:vAlign w:val="bottom"/>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Dependent Variable: control</w:t>
            </w:r>
          </w:p>
        </w:tc>
      </w:tr>
      <w:tr w:rsidR="006210E0" w:rsidRPr="006210E0" w:rsidTr="005178CF">
        <w:trPr>
          <w:cantSplit/>
        </w:trPr>
        <w:tc>
          <w:tcPr>
            <w:tcW w:w="1637" w:type="dxa"/>
            <w:tcBorders>
              <w:top w:val="single" w:sz="16" w:space="0" w:color="000000"/>
              <w:left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6210E0">
              <w:rPr>
                <w:rFonts w:ascii="Arial" w:eastAsia="Calibri" w:hAnsi="Arial" w:cs="Arial"/>
                <w:color w:val="000000"/>
                <w:sz w:val="18"/>
                <w:szCs w:val="18"/>
                <w:lang w:val="en-US"/>
              </w:rPr>
              <w:t>Type II Sum of Squares</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 Square</w:t>
            </w:r>
          </w:p>
        </w:tc>
        <w:tc>
          <w:tcPr>
            <w:tcW w:w="1167"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Sig.</w:t>
            </w:r>
          </w:p>
        </w:tc>
      </w:tr>
      <w:tr w:rsidR="006210E0" w:rsidRPr="006210E0" w:rsidTr="005178CF">
        <w:trPr>
          <w:cantSplit/>
        </w:trPr>
        <w:tc>
          <w:tcPr>
            <w:tcW w:w="1637" w:type="dxa"/>
            <w:tcBorders>
              <w:top w:val="single" w:sz="16" w:space="0" w:color="000000"/>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208,320</w:t>
            </w:r>
            <w:r w:rsidRPr="006210E0">
              <w:rPr>
                <w:rFonts w:ascii="Arial" w:eastAsia="Calibri" w:hAnsi="Arial" w:cs="Arial"/>
                <w:color w:val="000000"/>
                <w:sz w:val="18"/>
                <w:szCs w:val="18"/>
                <w:vertAlign w:val="superscript"/>
              </w:rPr>
              <w:t>a</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w:t>
            </w:r>
          </w:p>
        </w:tc>
        <w:tc>
          <w:tcPr>
            <w:tcW w:w="137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29,760</w:t>
            </w:r>
          </w:p>
        </w:tc>
        <w:tc>
          <w:tcPr>
            <w:tcW w:w="1167"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,808</w:t>
            </w:r>
          </w:p>
        </w:tc>
        <w:tc>
          <w:tcPr>
            <w:tcW w:w="1000"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,582</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Intercept</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751046,640</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751046,640</w:t>
            </w:r>
          </w:p>
        </w:tc>
        <w:tc>
          <w:tcPr>
            <w:tcW w:w="1167"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20403,255</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,000</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3,142</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3,142</w:t>
            </w:r>
          </w:p>
        </w:tc>
        <w:tc>
          <w:tcPr>
            <w:tcW w:w="1167"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,085</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,771</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malade</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50,180</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16,727</w:t>
            </w:r>
          </w:p>
        </w:tc>
        <w:tc>
          <w:tcPr>
            <w:tcW w:w="1167"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,454</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,715</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 * malade</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153,534</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51,178</w:t>
            </w:r>
          </w:p>
        </w:tc>
        <w:tc>
          <w:tcPr>
            <w:tcW w:w="1167"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1,390</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,248</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Error</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5227,040</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142</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36,810</w:t>
            </w:r>
          </w:p>
        </w:tc>
        <w:tc>
          <w:tcPr>
            <w:tcW w:w="1167"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756482,000</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379"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167"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637" w:type="dxa"/>
            <w:tcBorders>
              <w:top w:val="nil"/>
              <w:left w:val="single" w:sz="16" w:space="0" w:color="000000"/>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5435,360</w:t>
            </w:r>
          </w:p>
        </w:tc>
        <w:tc>
          <w:tcPr>
            <w:tcW w:w="1000"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149</w:t>
            </w:r>
          </w:p>
        </w:tc>
        <w:tc>
          <w:tcPr>
            <w:tcW w:w="1379"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167"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7638"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lang w:val="en-US"/>
              </w:rPr>
            </w:pPr>
            <w:r w:rsidRPr="006210E0">
              <w:rPr>
                <w:rFonts w:ascii="Arial" w:eastAsia="Calibri" w:hAnsi="Arial" w:cs="Arial"/>
                <w:color w:val="000000"/>
                <w:sz w:val="18"/>
                <w:szCs w:val="18"/>
                <w:lang w:val="en-US"/>
              </w:rPr>
              <w:t>a. R Squared = ,038 (Adjusted R Squared = -,009)</w:t>
            </w:r>
          </w:p>
        </w:tc>
      </w:tr>
    </w:tbl>
    <w:p w:rsidR="006210E0" w:rsidRPr="006210E0" w:rsidRDefault="006210E0" w:rsidP="0072774A">
      <w:pPr>
        <w:numPr>
          <w:ilvl w:val="0"/>
          <w:numId w:val="72"/>
        </w:numPr>
        <w:bidi/>
        <w:spacing w:after="160" w:line="360" w:lineRule="auto"/>
        <w:contextualSpacing/>
        <w:rPr>
          <w:rFonts w:ascii="Simplified Arabic" w:eastAsia="Times New Roman" w:hAnsi="Simplified Arabic" w:cs="Simplified Arabic"/>
          <w:sz w:val="28"/>
          <w:szCs w:val="28"/>
          <w:lang w:eastAsia="fr-FR" w:bidi="ar-DZ"/>
        </w:rPr>
      </w:pPr>
      <w:r w:rsidRPr="006210E0">
        <w:rPr>
          <w:rFonts w:ascii="Simplified Arabic" w:eastAsia="Times New Roman" w:hAnsi="Simplified Arabic" w:cs="Simplified Arabic" w:hint="cs"/>
          <w:sz w:val="28"/>
          <w:szCs w:val="28"/>
          <w:rtl/>
          <w:lang w:eastAsia="fr-FR" w:bidi="ar-DZ"/>
        </w:rPr>
        <w:t>الفرضية الحادية عشر: فرضية التفاعل بين السن ومدة المرض في التأثير على الكفاءة الذاتية.</w:t>
      </w:r>
    </w:p>
    <w:tbl>
      <w:tblPr>
        <w:tblW w:w="2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727"/>
        <w:gridCol w:w="1000"/>
      </w:tblGrid>
      <w:tr w:rsidR="006210E0" w:rsidRPr="006210E0" w:rsidTr="005178CF">
        <w:trPr>
          <w:cantSplit/>
        </w:trPr>
        <w:tc>
          <w:tcPr>
            <w:tcW w:w="2636" w:type="dxa"/>
            <w:gridSpan w:val="3"/>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Between-Subjects Factors</w:t>
            </w:r>
          </w:p>
        </w:tc>
      </w:tr>
      <w:tr w:rsidR="006210E0" w:rsidRPr="006210E0" w:rsidTr="005178CF">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N</w:t>
            </w:r>
          </w:p>
        </w:tc>
      </w:tr>
      <w:tr w:rsidR="006210E0" w:rsidRPr="006210E0" w:rsidTr="005178CF">
        <w:trPr>
          <w:cantSplit/>
        </w:trPr>
        <w:tc>
          <w:tcPr>
            <w:tcW w:w="909"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w:t>
            </w:r>
          </w:p>
        </w:tc>
        <w:tc>
          <w:tcPr>
            <w:tcW w:w="727"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single" w:sz="16" w:space="0" w:color="000000"/>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w:t>
            </w:r>
          </w:p>
        </w:tc>
      </w:tr>
      <w:tr w:rsidR="006210E0" w:rsidRPr="006210E0" w:rsidTr="005178CF">
        <w:trPr>
          <w:cantSplit/>
        </w:trPr>
        <w:tc>
          <w:tcPr>
            <w:tcW w:w="909"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91</w:t>
            </w:r>
          </w:p>
        </w:tc>
      </w:tr>
      <w:tr w:rsidR="006210E0" w:rsidRPr="006210E0" w:rsidTr="005178CF">
        <w:trPr>
          <w:cantSplit/>
        </w:trPr>
        <w:tc>
          <w:tcPr>
            <w:tcW w:w="909"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malade</w:t>
            </w: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88</w:t>
            </w:r>
          </w:p>
        </w:tc>
      </w:tr>
      <w:tr w:rsidR="006210E0" w:rsidRPr="006210E0" w:rsidTr="005178CF">
        <w:trPr>
          <w:cantSplit/>
        </w:trPr>
        <w:tc>
          <w:tcPr>
            <w:tcW w:w="909"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w:t>
            </w:r>
          </w:p>
        </w:tc>
      </w:tr>
      <w:tr w:rsidR="006210E0" w:rsidRPr="006210E0" w:rsidTr="005178CF">
        <w:trPr>
          <w:cantSplit/>
        </w:trPr>
        <w:tc>
          <w:tcPr>
            <w:tcW w:w="909"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w:t>
            </w:r>
          </w:p>
        </w:tc>
      </w:tr>
      <w:tr w:rsidR="006210E0" w:rsidRPr="006210E0" w:rsidTr="005178CF">
        <w:trPr>
          <w:cantSplit/>
        </w:trPr>
        <w:tc>
          <w:tcPr>
            <w:tcW w:w="909"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4,00</w:t>
            </w:r>
          </w:p>
        </w:tc>
        <w:tc>
          <w:tcPr>
            <w:tcW w:w="1000" w:type="dxa"/>
            <w:tcBorders>
              <w:top w:val="nil"/>
              <w:left w:val="single" w:sz="16" w:space="0" w:color="000000"/>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18</w:t>
            </w:r>
          </w:p>
        </w:tc>
      </w:tr>
    </w:tbl>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bl>
      <w:tblPr>
        <w:tblW w:w="50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910"/>
        <w:gridCol w:w="1001"/>
        <w:gridCol w:w="1410"/>
        <w:gridCol w:w="1001"/>
      </w:tblGrid>
      <w:tr w:rsidR="006210E0" w:rsidRPr="006210E0" w:rsidTr="005178CF">
        <w:trPr>
          <w:cantSplit/>
        </w:trPr>
        <w:tc>
          <w:tcPr>
            <w:tcW w:w="5045" w:type="dxa"/>
            <w:gridSpan w:val="5"/>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b/>
                <w:bCs/>
                <w:color w:val="000000"/>
                <w:sz w:val="18"/>
                <w:szCs w:val="18"/>
              </w:rPr>
              <w:t>Descriptive Statistics</w:t>
            </w:r>
          </w:p>
        </w:tc>
      </w:tr>
      <w:tr w:rsidR="006210E0" w:rsidRPr="006210E0" w:rsidTr="005178CF">
        <w:trPr>
          <w:cantSplit/>
        </w:trPr>
        <w:tc>
          <w:tcPr>
            <w:tcW w:w="5045" w:type="dxa"/>
            <w:gridSpan w:val="5"/>
            <w:tcBorders>
              <w:top w:val="nil"/>
              <w:left w:val="nil"/>
              <w:bottom w:val="nil"/>
              <w:right w:val="nil"/>
            </w:tcBorders>
            <w:shd w:val="clear" w:color="auto" w:fill="FFFFFF"/>
            <w:vAlign w:val="bottom"/>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Dependent Variable: self</w:t>
            </w:r>
          </w:p>
        </w:tc>
      </w:tr>
      <w:tr w:rsidR="006210E0" w:rsidRPr="006210E0" w:rsidTr="005178CF">
        <w:trPr>
          <w:cantSplit/>
        </w:trPr>
        <w:tc>
          <w:tcPr>
            <w:tcW w:w="727" w:type="dxa"/>
            <w:tcBorders>
              <w:top w:val="single" w:sz="16" w:space="0" w:color="000000"/>
              <w:left w:val="single" w:sz="16" w:space="0" w:color="000000"/>
              <w:bottom w:val="single" w:sz="16" w:space="0" w:color="000000"/>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w:t>
            </w:r>
          </w:p>
        </w:tc>
        <w:tc>
          <w:tcPr>
            <w:tcW w:w="909" w:type="dxa"/>
            <w:tcBorders>
              <w:top w:val="single" w:sz="16" w:space="0" w:color="000000"/>
              <w:left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malade</w:t>
            </w:r>
          </w:p>
        </w:tc>
        <w:tc>
          <w:tcPr>
            <w:tcW w:w="1000"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N</w:t>
            </w:r>
          </w:p>
        </w:tc>
      </w:tr>
      <w:tr w:rsidR="006210E0" w:rsidRPr="006210E0" w:rsidTr="005178CF">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909" w:type="dxa"/>
            <w:tcBorders>
              <w:top w:val="single" w:sz="16" w:space="0" w:color="000000"/>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27,8649</w:t>
            </w:r>
          </w:p>
        </w:tc>
        <w:tc>
          <w:tcPr>
            <w:tcW w:w="140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5,62811</w:t>
            </w:r>
          </w:p>
        </w:tc>
        <w:tc>
          <w:tcPr>
            <w:tcW w:w="1000"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37</w:t>
            </w:r>
          </w:p>
        </w:tc>
      </w:tr>
      <w:tr w:rsidR="006210E0" w:rsidRPr="006210E0" w:rsidTr="005178CF">
        <w:trPr>
          <w:cantSplit/>
        </w:trPr>
        <w:tc>
          <w:tcPr>
            <w:tcW w:w="727"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26,2222</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6,37922</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w:t>
            </w:r>
          </w:p>
        </w:tc>
      </w:tr>
      <w:tr w:rsidR="006210E0" w:rsidRPr="006210E0" w:rsidTr="005178CF">
        <w:trPr>
          <w:cantSplit/>
        </w:trPr>
        <w:tc>
          <w:tcPr>
            <w:tcW w:w="727"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30,0000</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1,82574</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w:t>
            </w:r>
          </w:p>
        </w:tc>
      </w:tr>
      <w:tr w:rsidR="006210E0" w:rsidRPr="006210E0" w:rsidTr="005178CF">
        <w:trPr>
          <w:cantSplit/>
        </w:trPr>
        <w:tc>
          <w:tcPr>
            <w:tcW w:w="727"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26,2222</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8,27312</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w:t>
            </w:r>
          </w:p>
        </w:tc>
      </w:tr>
      <w:tr w:rsidR="006210E0" w:rsidRPr="006210E0" w:rsidTr="005178CF">
        <w:trPr>
          <w:cantSplit/>
        </w:trPr>
        <w:tc>
          <w:tcPr>
            <w:tcW w:w="727" w:type="dxa"/>
            <w:vMerge/>
            <w:tcBorders>
              <w:top w:val="single" w:sz="16" w:space="0" w:color="000000"/>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27,5085</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5,99245</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w:t>
            </w:r>
          </w:p>
        </w:tc>
      </w:tr>
      <w:tr w:rsidR="006210E0" w:rsidRPr="006210E0" w:rsidTr="005178CF">
        <w:trPr>
          <w:cantSplit/>
        </w:trPr>
        <w:tc>
          <w:tcPr>
            <w:tcW w:w="727" w:type="dxa"/>
            <w:vMerge w:val="restart"/>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28,1176</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4,64606</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51</w:t>
            </w:r>
          </w:p>
        </w:tc>
      </w:tr>
      <w:tr w:rsidR="006210E0" w:rsidRPr="006210E0" w:rsidTr="005178CF">
        <w:trPr>
          <w:cantSplit/>
        </w:trPr>
        <w:tc>
          <w:tcPr>
            <w:tcW w:w="727"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26,9091</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4,56601</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22</w:t>
            </w:r>
          </w:p>
        </w:tc>
      </w:tr>
      <w:tr w:rsidR="006210E0" w:rsidRPr="006210E0" w:rsidTr="005178CF">
        <w:trPr>
          <w:cantSplit/>
        </w:trPr>
        <w:tc>
          <w:tcPr>
            <w:tcW w:w="727"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27,1111</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5,96750</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w:t>
            </w:r>
          </w:p>
        </w:tc>
      </w:tr>
      <w:tr w:rsidR="006210E0" w:rsidRPr="006210E0" w:rsidTr="005178CF">
        <w:trPr>
          <w:cantSplit/>
        </w:trPr>
        <w:tc>
          <w:tcPr>
            <w:tcW w:w="727"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24,6667</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6,48074</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w:t>
            </w:r>
          </w:p>
        </w:tc>
      </w:tr>
      <w:tr w:rsidR="006210E0" w:rsidRPr="006210E0" w:rsidTr="005178CF">
        <w:trPr>
          <w:cantSplit/>
        </w:trPr>
        <w:tc>
          <w:tcPr>
            <w:tcW w:w="727" w:type="dxa"/>
            <w:vMerge/>
            <w:tcBorders>
              <w:top w:val="nil"/>
              <w:left w:val="single" w:sz="16" w:space="0" w:color="000000"/>
              <w:bottom w:val="nil"/>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27,3846</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4,98613</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91</w:t>
            </w:r>
          </w:p>
        </w:tc>
      </w:tr>
      <w:tr w:rsidR="006210E0" w:rsidRPr="006210E0" w:rsidTr="005178CF">
        <w:trPr>
          <w:cantSplit/>
        </w:trPr>
        <w:tc>
          <w:tcPr>
            <w:tcW w:w="727" w:type="dxa"/>
            <w:vMerge w:val="restart"/>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1,00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28,0114</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5,05258</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88</w:t>
            </w:r>
          </w:p>
        </w:tc>
      </w:tr>
      <w:tr w:rsidR="006210E0" w:rsidRPr="006210E0" w:rsidTr="005178CF">
        <w:trPr>
          <w:cantSplit/>
        </w:trPr>
        <w:tc>
          <w:tcPr>
            <w:tcW w:w="727"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26,7097</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5,05433</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31</w:t>
            </w:r>
          </w:p>
        </w:tc>
      </w:tr>
      <w:tr w:rsidR="006210E0" w:rsidRPr="006210E0" w:rsidTr="005178CF">
        <w:trPr>
          <w:cantSplit/>
        </w:trPr>
        <w:tc>
          <w:tcPr>
            <w:tcW w:w="727"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28,0000</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5,14782</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w:t>
            </w:r>
          </w:p>
        </w:tc>
      </w:tr>
      <w:tr w:rsidR="006210E0" w:rsidRPr="006210E0" w:rsidTr="005178CF">
        <w:trPr>
          <w:cantSplit/>
        </w:trPr>
        <w:tc>
          <w:tcPr>
            <w:tcW w:w="727"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25,4444</w:t>
            </w:r>
          </w:p>
        </w:tc>
        <w:tc>
          <w:tcPr>
            <w:tcW w:w="140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7,25358</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18</w:t>
            </w:r>
          </w:p>
        </w:tc>
      </w:tr>
      <w:tr w:rsidR="006210E0" w:rsidRPr="006210E0" w:rsidTr="005178CF">
        <w:trPr>
          <w:cantSplit/>
        </w:trPr>
        <w:tc>
          <w:tcPr>
            <w:tcW w:w="727" w:type="dxa"/>
            <w:vMerge/>
            <w:tcBorders>
              <w:top w:val="nil"/>
              <w:left w:val="single" w:sz="16" w:space="0" w:color="000000"/>
              <w:bottom w:val="single" w:sz="16" w:space="0" w:color="000000"/>
              <w:right w:val="nil"/>
            </w:tcBorders>
            <w:shd w:val="clear" w:color="auto" w:fill="FFFFFF"/>
            <w:vAlign w:val="center"/>
          </w:tcPr>
          <w:p w:rsidR="006210E0" w:rsidRPr="006210E0" w:rsidRDefault="006210E0" w:rsidP="006210E0">
            <w:pPr>
              <w:autoSpaceDE w:val="0"/>
              <w:autoSpaceDN w:val="0"/>
              <w:adjustRightInd w:val="0"/>
              <w:spacing w:after="0" w:line="240" w:lineRule="auto"/>
              <w:rPr>
                <w:rFonts w:ascii="Arial" w:eastAsia="Calibri" w:hAnsi="Arial" w:cs="Arial"/>
                <w:color w:val="000000"/>
                <w:sz w:val="18"/>
                <w:szCs w:val="18"/>
              </w:rPr>
            </w:pPr>
          </w:p>
        </w:tc>
        <w:tc>
          <w:tcPr>
            <w:tcW w:w="909" w:type="dxa"/>
            <w:tcBorders>
              <w:top w:val="nil"/>
              <w:left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27,4333</w:t>
            </w:r>
          </w:p>
        </w:tc>
        <w:tc>
          <w:tcPr>
            <w:tcW w:w="1409"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5,38506</w:t>
            </w:r>
          </w:p>
        </w:tc>
        <w:tc>
          <w:tcPr>
            <w:tcW w:w="1000" w:type="dxa"/>
            <w:tcBorders>
              <w:top w:val="nil"/>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r>
    </w:tbl>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bl>
      <w:tblPr>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1456"/>
        <w:gridCol w:w="1000"/>
        <w:gridCol w:w="1379"/>
        <w:gridCol w:w="1061"/>
        <w:gridCol w:w="1000"/>
      </w:tblGrid>
      <w:tr w:rsidR="006210E0" w:rsidRPr="006210E0" w:rsidTr="005178CF">
        <w:trPr>
          <w:cantSplit/>
        </w:trPr>
        <w:tc>
          <w:tcPr>
            <w:tcW w:w="7532"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6210E0">
              <w:rPr>
                <w:rFonts w:ascii="Arial" w:eastAsia="Calibri" w:hAnsi="Arial" w:cs="Arial"/>
                <w:b/>
                <w:bCs/>
                <w:color w:val="000000"/>
                <w:sz w:val="18"/>
                <w:szCs w:val="18"/>
                <w:lang w:val="en-US"/>
              </w:rPr>
              <w:t>Tests of Between-Subjects Effects</w:t>
            </w:r>
          </w:p>
        </w:tc>
      </w:tr>
      <w:tr w:rsidR="006210E0" w:rsidRPr="006210E0" w:rsidTr="005178CF">
        <w:trPr>
          <w:cantSplit/>
        </w:trPr>
        <w:tc>
          <w:tcPr>
            <w:tcW w:w="7532" w:type="dxa"/>
            <w:gridSpan w:val="6"/>
            <w:tcBorders>
              <w:top w:val="nil"/>
              <w:left w:val="nil"/>
              <w:bottom w:val="nil"/>
              <w:right w:val="nil"/>
            </w:tcBorders>
            <w:shd w:val="clear" w:color="auto" w:fill="FFFFFF"/>
            <w:vAlign w:val="bottom"/>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Dependent Variable: self</w:t>
            </w:r>
          </w:p>
        </w:tc>
      </w:tr>
      <w:tr w:rsidR="006210E0" w:rsidRPr="006210E0" w:rsidTr="005178CF">
        <w:trPr>
          <w:cantSplit/>
        </w:trPr>
        <w:tc>
          <w:tcPr>
            <w:tcW w:w="1637" w:type="dxa"/>
            <w:tcBorders>
              <w:top w:val="single" w:sz="16" w:space="0" w:color="000000"/>
              <w:left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6210E0">
              <w:rPr>
                <w:rFonts w:ascii="Arial" w:eastAsia="Calibri" w:hAnsi="Arial" w:cs="Arial"/>
                <w:color w:val="000000"/>
                <w:sz w:val="18"/>
                <w:szCs w:val="18"/>
                <w:lang w:val="en-US"/>
              </w:rPr>
              <w:t>Type II Sum of Squares</w:t>
            </w:r>
          </w:p>
        </w:tc>
        <w:tc>
          <w:tcPr>
            <w:tcW w:w="1000"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Mean Square</w:t>
            </w:r>
          </w:p>
        </w:tc>
        <w:tc>
          <w:tcPr>
            <w:tcW w:w="1061" w:type="dxa"/>
            <w:tcBorders>
              <w:top w:val="single" w:sz="16" w:space="0" w:color="000000"/>
              <w:bottom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320" w:lineRule="atLeast"/>
              <w:ind w:right="60"/>
              <w:jc w:val="center"/>
              <w:rPr>
                <w:rFonts w:ascii="Arial" w:eastAsia="Calibri" w:hAnsi="Arial" w:cs="Arial"/>
                <w:color w:val="000000"/>
                <w:sz w:val="18"/>
                <w:szCs w:val="18"/>
              </w:rPr>
            </w:pPr>
            <w:r w:rsidRPr="006210E0">
              <w:rPr>
                <w:rFonts w:ascii="Arial" w:eastAsia="Calibri" w:hAnsi="Arial" w:cs="Arial"/>
                <w:color w:val="000000"/>
                <w:sz w:val="18"/>
                <w:szCs w:val="18"/>
              </w:rPr>
              <w:t>Sig.</w:t>
            </w:r>
          </w:p>
        </w:tc>
      </w:tr>
      <w:tr w:rsidR="006210E0" w:rsidRPr="006210E0" w:rsidTr="005178CF">
        <w:trPr>
          <w:cantSplit/>
        </w:trPr>
        <w:tc>
          <w:tcPr>
            <w:tcW w:w="1637" w:type="dxa"/>
            <w:tcBorders>
              <w:top w:val="single" w:sz="16" w:space="0" w:color="000000"/>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159,397</w:t>
            </w:r>
            <w:r w:rsidRPr="006210E0">
              <w:rPr>
                <w:rFonts w:ascii="Arial" w:eastAsia="Calibri" w:hAnsi="Arial" w:cs="Arial"/>
                <w:color w:val="000000"/>
                <w:sz w:val="18"/>
                <w:szCs w:val="18"/>
                <w:vertAlign w:val="superscript"/>
              </w:rPr>
              <w:t>a</w:t>
            </w:r>
          </w:p>
        </w:tc>
        <w:tc>
          <w:tcPr>
            <w:tcW w:w="1000"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w:t>
            </w:r>
          </w:p>
        </w:tc>
        <w:tc>
          <w:tcPr>
            <w:tcW w:w="1379"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22,771</w:t>
            </w:r>
          </w:p>
        </w:tc>
        <w:tc>
          <w:tcPr>
            <w:tcW w:w="1061" w:type="dxa"/>
            <w:tcBorders>
              <w:top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,777</w:t>
            </w:r>
          </w:p>
        </w:tc>
        <w:tc>
          <w:tcPr>
            <w:tcW w:w="1000" w:type="dxa"/>
            <w:tcBorders>
              <w:top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,608</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Intercept</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112888,167</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112888,167</w:t>
            </w:r>
          </w:p>
        </w:tc>
        <w:tc>
          <w:tcPr>
            <w:tcW w:w="106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3852,064</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,000</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,768</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,768</w:t>
            </w:r>
          </w:p>
        </w:tc>
        <w:tc>
          <w:tcPr>
            <w:tcW w:w="106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,026</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,872</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malade</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121,232</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40,411</w:t>
            </w:r>
          </w:p>
        </w:tc>
        <w:tc>
          <w:tcPr>
            <w:tcW w:w="106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1,379</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,252</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age * malade</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37,615</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3</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12,538</w:t>
            </w:r>
          </w:p>
        </w:tc>
        <w:tc>
          <w:tcPr>
            <w:tcW w:w="1061"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,428</w:t>
            </w:r>
          </w:p>
        </w:tc>
        <w:tc>
          <w:tcPr>
            <w:tcW w:w="1000" w:type="dxa"/>
            <w:tcBorders>
              <w:top w:val="nil"/>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,733</w:t>
            </w: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Error</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4161,437</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142</w:t>
            </w:r>
          </w:p>
        </w:tc>
        <w:tc>
          <w:tcPr>
            <w:tcW w:w="1379"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29,306</w:t>
            </w:r>
          </w:p>
        </w:tc>
        <w:tc>
          <w:tcPr>
            <w:tcW w:w="1061"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637" w:type="dxa"/>
            <w:tcBorders>
              <w:top w:val="nil"/>
              <w:left w:val="single" w:sz="16" w:space="0" w:color="000000"/>
              <w:bottom w:val="nil"/>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117209,000</w:t>
            </w:r>
          </w:p>
        </w:tc>
        <w:tc>
          <w:tcPr>
            <w:tcW w:w="1000" w:type="dxa"/>
            <w:tcBorders>
              <w:top w:val="nil"/>
              <w:bottom w:val="nil"/>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150</w:t>
            </w:r>
          </w:p>
        </w:tc>
        <w:tc>
          <w:tcPr>
            <w:tcW w:w="1379"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61" w:type="dxa"/>
            <w:tcBorders>
              <w:top w:val="nil"/>
              <w:bottom w:val="nil"/>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nil"/>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1637" w:type="dxa"/>
            <w:tcBorders>
              <w:top w:val="nil"/>
              <w:left w:val="single" w:sz="16" w:space="0" w:color="000000"/>
              <w:bottom w:val="single" w:sz="16" w:space="0" w:color="000000"/>
              <w:right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rPr>
            </w:pPr>
            <w:r w:rsidRPr="006210E0">
              <w:rPr>
                <w:rFonts w:ascii="Arial" w:eastAsia="Calibri"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4320,833</w:t>
            </w:r>
          </w:p>
        </w:tc>
        <w:tc>
          <w:tcPr>
            <w:tcW w:w="1000" w:type="dxa"/>
            <w:tcBorders>
              <w:top w:val="nil"/>
              <w:bottom w:val="single" w:sz="16" w:space="0" w:color="000000"/>
            </w:tcBorders>
            <w:shd w:val="clear" w:color="auto" w:fill="FFFFFF"/>
            <w:vAlign w:val="center"/>
          </w:tcPr>
          <w:p w:rsidR="006210E0" w:rsidRPr="006210E0" w:rsidRDefault="006210E0" w:rsidP="006210E0">
            <w:pPr>
              <w:autoSpaceDE w:val="0"/>
              <w:autoSpaceDN w:val="0"/>
              <w:adjustRightInd w:val="0"/>
              <w:spacing w:after="0" w:line="320" w:lineRule="atLeast"/>
              <w:ind w:right="60"/>
              <w:jc w:val="right"/>
              <w:rPr>
                <w:rFonts w:ascii="Arial" w:eastAsia="Calibri" w:hAnsi="Arial" w:cs="Arial"/>
                <w:color w:val="000000"/>
                <w:sz w:val="18"/>
                <w:szCs w:val="18"/>
              </w:rPr>
            </w:pPr>
            <w:r w:rsidRPr="006210E0">
              <w:rPr>
                <w:rFonts w:ascii="Arial" w:eastAsia="Calibri" w:hAnsi="Arial" w:cs="Arial"/>
                <w:color w:val="000000"/>
                <w:sz w:val="18"/>
                <w:szCs w:val="18"/>
              </w:rPr>
              <w:t>149</w:t>
            </w:r>
          </w:p>
        </w:tc>
        <w:tc>
          <w:tcPr>
            <w:tcW w:w="1379"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61" w:type="dxa"/>
            <w:tcBorders>
              <w:top w:val="nil"/>
              <w:bottom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210E0" w:rsidRPr="006210E0" w:rsidRDefault="006210E0" w:rsidP="006210E0">
            <w:pPr>
              <w:autoSpaceDE w:val="0"/>
              <w:autoSpaceDN w:val="0"/>
              <w:adjustRightInd w:val="0"/>
              <w:spacing w:after="0" w:line="240" w:lineRule="auto"/>
              <w:rPr>
                <w:rFonts w:ascii="Times New Roman" w:eastAsia="Calibri" w:hAnsi="Times New Roman" w:cs="Times New Roman"/>
                <w:sz w:val="24"/>
                <w:szCs w:val="24"/>
              </w:rPr>
            </w:pPr>
          </w:p>
        </w:tc>
      </w:tr>
      <w:tr w:rsidR="006210E0" w:rsidRPr="006210E0" w:rsidTr="005178CF">
        <w:trPr>
          <w:cantSplit/>
        </w:trPr>
        <w:tc>
          <w:tcPr>
            <w:tcW w:w="7532" w:type="dxa"/>
            <w:gridSpan w:val="6"/>
            <w:tcBorders>
              <w:top w:val="nil"/>
              <w:left w:val="nil"/>
              <w:bottom w:val="nil"/>
              <w:right w:val="nil"/>
            </w:tcBorders>
            <w:shd w:val="clear" w:color="auto" w:fill="FFFFFF"/>
          </w:tcPr>
          <w:p w:rsidR="006210E0" w:rsidRPr="006210E0" w:rsidRDefault="006210E0" w:rsidP="006210E0">
            <w:pPr>
              <w:autoSpaceDE w:val="0"/>
              <w:autoSpaceDN w:val="0"/>
              <w:adjustRightInd w:val="0"/>
              <w:spacing w:after="0" w:line="320" w:lineRule="atLeast"/>
              <w:ind w:right="60"/>
              <w:rPr>
                <w:rFonts w:ascii="Arial" w:eastAsia="Calibri" w:hAnsi="Arial" w:cs="Arial"/>
                <w:color w:val="000000"/>
                <w:sz w:val="18"/>
                <w:szCs w:val="18"/>
                <w:lang w:val="en-US"/>
              </w:rPr>
            </w:pPr>
            <w:r w:rsidRPr="006210E0">
              <w:rPr>
                <w:rFonts w:ascii="Arial" w:eastAsia="Calibri" w:hAnsi="Arial" w:cs="Arial"/>
                <w:color w:val="000000"/>
                <w:sz w:val="18"/>
                <w:szCs w:val="18"/>
                <w:lang w:val="en-US"/>
              </w:rPr>
              <w:t>a. R Squared = ,037 (Adjusted R Squared = -,011)</w:t>
            </w:r>
          </w:p>
        </w:tc>
      </w:tr>
    </w:tbl>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rPr>
          <w:rFonts w:ascii="Calibri" w:eastAsia="Calibri" w:hAnsi="Calibri" w:cs="Arial"/>
          <w:rtl/>
          <w:lang w:val="en-US" w:bidi="ar-DZ"/>
        </w:rPr>
      </w:pPr>
    </w:p>
    <w:p w:rsidR="006210E0" w:rsidRPr="006210E0" w:rsidRDefault="006210E0" w:rsidP="006210E0">
      <w:pPr>
        <w:spacing w:after="160" w:line="259" w:lineRule="auto"/>
        <w:jc w:val="right"/>
        <w:rPr>
          <w:rFonts w:ascii="Times New Roman" w:eastAsia="Calibri" w:hAnsi="Times New Roman" w:cs="Times New Roman"/>
          <w:sz w:val="24"/>
          <w:szCs w:val="24"/>
          <w:lang w:val="en-US"/>
        </w:rPr>
      </w:pPr>
    </w:p>
    <w:p w:rsidR="006210E0" w:rsidRPr="006210E0" w:rsidRDefault="006210E0" w:rsidP="006210E0">
      <w:pPr>
        <w:spacing w:after="160" w:line="259" w:lineRule="auto"/>
        <w:rPr>
          <w:rFonts w:ascii="Calibri" w:eastAsia="Calibri" w:hAnsi="Calibri" w:cs="Arial"/>
          <w:rtl/>
          <w:lang w:bidi="ar-DZ"/>
        </w:rPr>
      </w:pPr>
    </w:p>
    <w:p w:rsidR="006210E0" w:rsidRDefault="006210E0" w:rsidP="006210E0">
      <w:pPr>
        <w:rPr>
          <w:lang w:val="en-US" w:bidi="ar-DZ"/>
        </w:rPr>
      </w:pPr>
    </w:p>
    <w:p w:rsidR="006210E0" w:rsidRPr="00801299" w:rsidRDefault="006210E0" w:rsidP="006210E0">
      <w:pPr>
        <w:rPr>
          <w:rtl/>
          <w:lang w:val="en-US" w:bidi="ar-DZ"/>
        </w:rPr>
        <w:sectPr w:rsidR="006210E0" w:rsidRPr="00801299" w:rsidSect="00AD39A0">
          <w:headerReference w:type="default" r:id="rId73"/>
          <w:footerReference w:type="default" r:id="rId74"/>
          <w:pgSz w:w="11906" w:h="16838"/>
          <w:pgMar w:top="1134" w:right="1701" w:bottom="1134" w:left="1134" w:header="708" w:footer="708" w:gutter="0"/>
          <w:pgNumType w:start="258"/>
          <w:cols w:space="708"/>
          <w:docGrid w:linePitch="360"/>
        </w:sectPr>
      </w:pPr>
      <w:bookmarkStart w:id="0" w:name="_GoBack"/>
      <w:bookmarkEnd w:id="0"/>
    </w:p>
    <w:p w:rsidR="00AD39A0" w:rsidRPr="00801299" w:rsidRDefault="00AD39A0" w:rsidP="0072774A">
      <w:pPr>
        <w:bidi/>
        <w:rPr>
          <w:rFonts w:asciiTheme="majorBidi" w:eastAsiaTheme="minorEastAsia" w:hAnsiTheme="majorBidi" w:cstheme="majorBidi"/>
          <w:sz w:val="28"/>
          <w:szCs w:val="28"/>
          <w:rtl/>
          <w:lang w:eastAsia="fr-FR" w:bidi="ar-DZ"/>
        </w:rPr>
      </w:pPr>
    </w:p>
    <w:sectPr w:rsidR="00AD39A0" w:rsidRPr="00801299" w:rsidSect="00AD39A0">
      <w:headerReference w:type="default" r:id="rId75"/>
      <w:footerReference w:type="default" r:id="rId76"/>
      <w:pgSz w:w="11906" w:h="16838"/>
      <w:pgMar w:top="1134" w:right="1701" w:bottom="1134" w:left="1134" w:header="708" w:footer="708" w:gutter="0"/>
      <w:pgNumType w:start="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299" w:rsidRDefault="00801299" w:rsidP="00F66965">
      <w:pPr>
        <w:spacing w:after="0" w:line="240" w:lineRule="auto"/>
      </w:pPr>
      <w:r>
        <w:separator/>
      </w:r>
    </w:p>
  </w:endnote>
  <w:endnote w:type="continuationSeparator" w:id="0">
    <w:p w:rsidR="00801299" w:rsidRDefault="00801299" w:rsidP="00F6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Rockwell Extra Bold">
    <w:panose1 w:val="020609030405050204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abic Transparent">
    <w:altName w:val="Calibri"/>
    <w:panose1 w:val="020B0604020202020204"/>
    <w:charset w:val="00"/>
    <w:family w:val="swiss"/>
    <w:pitch w:val="variable"/>
    <w:sig w:usb0="E0002AFF" w:usb1="C0007843" w:usb2="00000009" w:usb3="00000000" w:csb0="000001FF" w:csb1="00000000"/>
  </w:font>
  <w:font w:name="AGaramondPro-Italic">
    <w:altName w:val="MS Mincho"/>
    <w:panose1 w:val="00000000000000000000"/>
    <w:charset w:val="80"/>
    <w:family w:val="roman"/>
    <w:notTrueType/>
    <w:pitch w:val="default"/>
    <w:sig w:usb0="00000000" w:usb1="08070000" w:usb2="00000010" w:usb3="00000000" w:csb0="00020000" w:csb1="00000000"/>
  </w:font>
  <w:font w:name="OptimaLTStd">
    <w:altName w:val="MS Gothic"/>
    <w:panose1 w:val="00000000000000000000"/>
    <w:charset w:val="80"/>
    <w:family w:val="swiss"/>
    <w:notTrueType/>
    <w:pitch w:val="default"/>
    <w:sig w:usb0="00000000" w:usb1="08070000" w:usb2="00000010" w:usb3="00000000" w:csb0="00020000"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112928"/>
      <w:docPartObj>
        <w:docPartGallery w:val="Page Numbers (Bottom of Page)"/>
        <w:docPartUnique/>
      </w:docPartObj>
    </w:sdtPr>
    <w:sdtEndPr>
      <w:rPr>
        <w:noProof/>
      </w:rPr>
    </w:sdtEndPr>
    <w:sdtContent>
      <w:p w:rsidR="00801299" w:rsidRDefault="00801299">
        <w:pPr>
          <w:pStyle w:val="Footer"/>
        </w:pPr>
        <w:r>
          <w:fldChar w:fldCharType="begin"/>
        </w:r>
        <w:r>
          <w:instrText xml:space="preserve"> PAGE   \* MERGEFORMAT </w:instrText>
        </w:r>
        <w:r>
          <w:fldChar w:fldCharType="separate"/>
        </w:r>
        <w:r w:rsidR="006210E0">
          <w:rPr>
            <w:rFonts w:hint="cs"/>
            <w:noProof/>
            <w:rtl/>
          </w:rPr>
          <w:t>‌أ</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887897"/>
      <w:docPartObj>
        <w:docPartGallery w:val="Page Numbers (Bottom of Page)"/>
        <w:docPartUnique/>
      </w:docPartObj>
    </w:sdtPr>
    <w:sdtContent>
      <w:p w:rsidR="00801299" w:rsidRDefault="00801299" w:rsidP="00593B23">
        <w:pPr>
          <w:pStyle w:val="Footer"/>
          <w:jc w:val="center"/>
        </w:pPr>
        <w:r w:rsidRPr="00D740C3">
          <w:rPr>
            <w:rFonts w:ascii="Simplified Arabic" w:hAnsi="Simplified Arabic" w:cs="Simplified Arabic"/>
            <w:b/>
            <w:bCs/>
            <w:sz w:val="28"/>
            <w:szCs w:val="28"/>
          </w:rPr>
          <w:fldChar w:fldCharType="begin"/>
        </w:r>
        <w:r w:rsidRPr="00D740C3">
          <w:rPr>
            <w:rFonts w:ascii="Simplified Arabic" w:hAnsi="Simplified Arabic" w:cs="Simplified Arabic"/>
            <w:b/>
            <w:bCs/>
            <w:sz w:val="28"/>
            <w:szCs w:val="28"/>
          </w:rPr>
          <w:instrText>PAGE   \* MERGEFORMAT</w:instrText>
        </w:r>
        <w:r w:rsidRPr="00D740C3">
          <w:rPr>
            <w:rFonts w:ascii="Simplified Arabic" w:hAnsi="Simplified Arabic" w:cs="Simplified Arabic"/>
            <w:b/>
            <w:bCs/>
            <w:sz w:val="28"/>
            <w:szCs w:val="28"/>
          </w:rPr>
          <w:fldChar w:fldCharType="separate"/>
        </w:r>
        <w:r w:rsidR="0072774A">
          <w:rPr>
            <w:rFonts w:ascii="Simplified Arabic" w:hAnsi="Simplified Arabic" w:cs="Simplified Arabic"/>
            <w:b/>
            <w:bCs/>
            <w:noProof/>
            <w:sz w:val="28"/>
            <w:szCs w:val="28"/>
          </w:rPr>
          <w:t>68</w:t>
        </w:r>
        <w:r w:rsidRPr="00D740C3">
          <w:rPr>
            <w:rFonts w:ascii="Simplified Arabic" w:hAnsi="Simplified Arabic" w:cs="Simplified Arabic"/>
            <w:b/>
            <w:bCs/>
            <w:sz w:val="28"/>
            <w:szCs w:val="28"/>
          </w:rPr>
          <w:fldChar w:fldCharType="end"/>
        </w:r>
        <w:r>
          <w:rPr>
            <w:rFonts w:hint="cs"/>
            <w:rtl/>
          </w:rPr>
          <w:t xml:space="preserve"> </w:t>
        </w:r>
        <w:r w:rsidRPr="002D6CFC">
          <w:rPr>
            <w:rFonts w:ascii="Simplified Arabic" w:hAnsi="Simplified Arabic" w:cs="Simplified Arabic"/>
            <w:b/>
            <w:bCs/>
            <w:sz w:val="28"/>
            <w:szCs w:val="28"/>
            <w:rtl/>
          </w:rPr>
          <w:t>مركز الضبط وعلاقته بالكفاءة الذاتية لدى مرضى متلازمة الشريان التاجي</w:t>
        </w:r>
        <w:r>
          <w:rPr>
            <w:rFonts w:ascii="Simplified Arabic" w:hAnsi="Simplified Arabic" w:cs="Simplified Arabic" w:hint="cs"/>
            <w:b/>
            <w:bCs/>
            <w:sz w:val="28"/>
            <w:szCs w:val="28"/>
            <w:rtl/>
          </w:rPr>
          <w:t xml:space="preserve">                        </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593B23" w:rsidRDefault="00801299" w:rsidP="00593B2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92127"/>
      <w:docPartObj>
        <w:docPartGallery w:val="Page Numbers (Bottom of Page)"/>
        <w:docPartUnique/>
      </w:docPartObj>
    </w:sdtPr>
    <w:sdtContent>
      <w:p w:rsidR="00801299" w:rsidRDefault="00801299" w:rsidP="00593B23">
        <w:pPr>
          <w:pStyle w:val="Footer"/>
        </w:pPr>
        <w:r w:rsidRPr="00C308D7">
          <w:rPr>
            <w:rFonts w:ascii="Simplified Arabic" w:hAnsi="Simplified Arabic" w:cs="Simplified Arabic"/>
            <w:b/>
            <w:bCs/>
            <w:sz w:val="28"/>
            <w:szCs w:val="28"/>
          </w:rPr>
          <w:fldChar w:fldCharType="begin"/>
        </w:r>
        <w:r w:rsidRPr="00C308D7">
          <w:rPr>
            <w:rFonts w:ascii="Simplified Arabic" w:hAnsi="Simplified Arabic" w:cs="Simplified Arabic"/>
            <w:b/>
            <w:bCs/>
            <w:sz w:val="28"/>
            <w:szCs w:val="28"/>
          </w:rPr>
          <w:instrText>PAGE   \* MERGEFORMAT</w:instrText>
        </w:r>
        <w:r w:rsidRPr="00C308D7">
          <w:rPr>
            <w:rFonts w:ascii="Simplified Arabic" w:hAnsi="Simplified Arabic" w:cs="Simplified Arabic"/>
            <w:b/>
            <w:bCs/>
            <w:sz w:val="28"/>
            <w:szCs w:val="28"/>
          </w:rPr>
          <w:fldChar w:fldCharType="separate"/>
        </w:r>
        <w:r w:rsidR="0072774A">
          <w:rPr>
            <w:rFonts w:ascii="Simplified Arabic" w:hAnsi="Simplified Arabic" w:cs="Simplified Arabic"/>
            <w:b/>
            <w:bCs/>
            <w:noProof/>
            <w:sz w:val="28"/>
            <w:szCs w:val="28"/>
          </w:rPr>
          <w:t>111</w:t>
        </w:r>
        <w:r w:rsidRPr="00C308D7">
          <w:rPr>
            <w:rFonts w:ascii="Simplified Arabic" w:hAnsi="Simplified Arabic" w:cs="Simplified Arabic"/>
            <w:b/>
            <w:bCs/>
            <w:sz w:val="28"/>
            <w:szCs w:val="28"/>
          </w:rPr>
          <w:fldChar w:fldCharType="end"/>
        </w:r>
        <w:r>
          <w:rPr>
            <w:rFonts w:hint="cs"/>
            <w:rtl/>
          </w:rPr>
          <w:t xml:space="preserve">  </w:t>
        </w:r>
        <w:r w:rsidRPr="002D6CFC">
          <w:rPr>
            <w:rFonts w:ascii="Simplified Arabic" w:hAnsi="Simplified Arabic" w:cs="Simplified Arabic"/>
            <w:b/>
            <w:bCs/>
            <w:sz w:val="28"/>
            <w:szCs w:val="28"/>
            <w:rtl/>
          </w:rPr>
          <w:t>مركز الضبط وعلاقته بالكفاءة الذاتية لدى مرضى متلازمة الشريان التاجي</w:t>
        </w:r>
        <w:r>
          <w:rPr>
            <w:rFonts w:ascii="Simplified Arabic" w:hAnsi="Simplified Arabic" w:cs="Simplified Arabic" w:hint="cs"/>
            <w:b/>
            <w:bCs/>
            <w:sz w:val="28"/>
            <w:szCs w:val="28"/>
            <w:rtl/>
          </w:rPr>
          <w:t xml:space="preserve">                     </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rsidP="00593B2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916316"/>
      <w:docPartObj>
        <w:docPartGallery w:val="Page Numbers (Bottom of Page)"/>
        <w:docPartUnique/>
      </w:docPartObj>
    </w:sdtPr>
    <w:sdtContent>
      <w:p w:rsidR="00801299" w:rsidRDefault="00801299" w:rsidP="00593B23">
        <w:pPr>
          <w:pStyle w:val="Footer"/>
        </w:pPr>
        <w:r w:rsidRPr="00773EBC">
          <w:rPr>
            <w:rFonts w:ascii="Simplified Arabic" w:hAnsi="Simplified Arabic" w:cs="Simplified Arabic"/>
            <w:b/>
            <w:bCs/>
            <w:sz w:val="28"/>
            <w:szCs w:val="28"/>
          </w:rPr>
          <w:fldChar w:fldCharType="begin"/>
        </w:r>
        <w:r w:rsidRPr="00773EBC">
          <w:rPr>
            <w:rFonts w:ascii="Simplified Arabic" w:hAnsi="Simplified Arabic" w:cs="Simplified Arabic"/>
            <w:b/>
            <w:bCs/>
            <w:sz w:val="28"/>
            <w:szCs w:val="28"/>
          </w:rPr>
          <w:instrText>PAGE   \* MERGEFORMAT</w:instrText>
        </w:r>
        <w:r w:rsidRPr="00773EBC">
          <w:rPr>
            <w:rFonts w:ascii="Simplified Arabic" w:hAnsi="Simplified Arabic" w:cs="Simplified Arabic"/>
            <w:b/>
            <w:bCs/>
            <w:sz w:val="28"/>
            <w:szCs w:val="28"/>
          </w:rPr>
          <w:fldChar w:fldCharType="separate"/>
        </w:r>
        <w:r w:rsidR="001A671F">
          <w:rPr>
            <w:rFonts w:ascii="Simplified Arabic" w:hAnsi="Simplified Arabic" w:cs="Simplified Arabic"/>
            <w:b/>
            <w:bCs/>
            <w:noProof/>
            <w:sz w:val="28"/>
            <w:szCs w:val="28"/>
          </w:rPr>
          <w:t>157</w:t>
        </w:r>
        <w:r w:rsidRPr="00773EBC">
          <w:rPr>
            <w:rFonts w:ascii="Simplified Arabic" w:hAnsi="Simplified Arabic" w:cs="Simplified Arabic"/>
            <w:b/>
            <w:bCs/>
            <w:sz w:val="28"/>
            <w:szCs w:val="28"/>
          </w:rPr>
          <w:fldChar w:fldCharType="end"/>
        </w:r>
        <w:r w:rsidRPr="004F1C4D">
          <w:rPr>
            <w:rFonts w:ascii="Simplified Arabic" w:hAnsi="Simplified Arabic" w:cs="Simplified Arabic"/>
            <w:b/>
            <w:bCs/>
            <w:sz w:val="28"/>
            <w:szCs w:val="28"/>
            <w:rtl/>
          </w:rPr>
          <w:t xml:space="preserve"> </w:t>
        </w:r>
        <w:r w:rsidRPr="002D6CFC">
          <w:rPr>
            <w:rFonts w:ascii="Simplified Arabic" w:hAnsi="Simplified Arabic" w:cs="Simplified Arabic"/>
            <w:b/>
            <w:bCs/>
            <w:sz w:val="28"/>
            <w:szCs w:val="28"/>
            <w:rtl/>
          </w:rPr>
          <w:t>مركز الضبط وعلاقته بالكفاءة الذاتية لدى مرضى متلازمة الشريان التاجي</w:t>
        </w:r>
        <w:r>
          <w:rPr>
            <w:rFonts w:ascii="Simplified Arabic" w:hAnsi="Simplified Arabic" w:cs="Simplified Arabic" w:hint="cs"/>
            <w:b/>
            <w:bCs/>
            <w:sz w:val="28"/>
            <w:szCs w:val="28"/>
            <w:rtl/>
          </w:rPr>
          <w:t xml:space="preserve">                      </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rsidP="00AD39A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609174"/>
      <w:docPartObj>
        <w:docPartGallery w:val="Page Numbers (Bottom of Page)"/>
        <w:docPartUnique/>
      </w:docPartObj>
    </w:sdtPr>
    <w:sdtContent>
      <w:p w:rsidR="00801299" w:rsidRDefault="00801299" w:rsidP="00AD39A0">
        <w:pPr>
          <w:pStyle w:val="Footer"/>
        </w:pPr>
        <w:r w:rsidRPr="00D04E33">
          <w:rPr>
            <w:rFonts w:ascii="Simplified Arabic" w:hAnsi="Simplified Arabic" w:cs="Simplified Arabic"/>
            <w:b/>
            <w:bCs/>
            <w:sz w:val="28"/>
            <w:szCs w:val="28"/>
          </w:rPr>
          <w:fldChar w:fldCharType="begin"/>
        </w:r>
        <w:r w:rsidRPr="00D04E33">
          <w:rPr>
            <w:rFonts w:ascii="Simplified Arabic" w:hAnsi="Simplified Arabic" w:cs="Simplified Arabic"/>
            <w:b/>
            <w:bCs/>
            <w:sz w:val="28"/>
            <w:szCs w:val="28"/>
          </w:rPr>
          <w:instrText>PAGE   \* MERGEFORMAT</w:instrText>
        </w:r>
        <w:r w:rsidRPr="00D04E33">
          <w:rPr>
            <w:rFonts w:ascii="Simplified Arabic" w:hAnsi="Simplified Arabic" w:cs="Simplified Arabic"/>
            <w:b/>
            <w:bCs/>
            <w:sz w:val="28"/>
            <w:szCs w:val="28"/>
          </w:rPr>
          <w:fldChar w:fldCharType="separate"/>
        </w:r>
        <w:r w:rsidR="001A671F">
          <w:rPr>
            <w:rFonts w:ascii="Simplified Arabic" w:hAnsi="Simplified Arabic" w:cs="Simplified Arabic"/>
            <w:b/>
            <w:bCs/>
            <w:noProof/>
            <w:sz w:val="28"/>
            <w:szCs w:val="28"/>
          </w:rPr>
          <w:t>190</w:t>
        </w:r>
        <w:r w:rsidRPr="00D04E33">
          <w:rPr>
            <w:rFonts w:ascii="Simplified Arabic" w:hAnsi="Simplified Arabic" w:cs="Simplified Arabic"/>
            <w:b/>
            <w:bCs/>
            <w:sz w:val="28"/>
            <w:szCs w:val="28"/>
          </w:rPr>
          <w:fldChar w:fldCharType="end"/>
        </w:r>
        <w:r w:rsidRPr="00D04E33">
          <w:rPr>
            <w:rFonts w:ascii="Simplified Arabic" w:hAnsi="Simplified Arabic" w:cs="Simplified Arabic"/>
            <w:b/>
            <w:bCs/>
            <w:sz w:val="28"/>
            <w:szCs w:val="28"/>
          </w:rPr>
          <w:t xml:space="preserve"> </w:t>
        </w:r>
        <w:r w:rsidRPr="004F1C4D">
          <w:rPr>
            <w:rFonts w:ascii="Simplified Arabic" w:hAnsi="Simplified Arabic" w:cs="Simplified Arabic"/>
            <w:b/>
            <w:bCs/>
            <w:sz w:val="28"/>
            <w:szCs w:val="28"/>
            <w:rtl/>
          </w:rPr>
          <w:t xml:space="preserve"> </w:t>
        </w:r>
        <w:r w:rsidRPr="002D6CFC">
          <w:rPr>
            <w:rFonts w:ascii="Simplified Arabic" w:hAnsi="Simplified Arabic" w:cs="Simplified Arabic"/>
            <w:b/>
            <w:bCs/>
            <w:sz w:val="28"/>
            <w:szCs w:val="28"/>
            <w:rtl/>
          </w:rPr>
          <w:t>مركز الضبط وعلاقته بالكفاءة الذاتية لدى مرضى متلازمة الشريان التاجي</w:t>
        </w:r>
        <w:r>
          <w:rPr>
            <w:rFonts w:ascii="Simplified Arabic" w:hAnsi="Simplified Arabic" w:cs="Simplified Arabic" w:hint="cs"/>
            <w:b/>
            <w:bCs/>
            <w:sz w:val="28"/>
            <w:szCs w:val="28"/>
            <w:rtl/>
          </w:rPr>
          <w:t xml:space="preserve">                     </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rsidP="00AD39A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843991"/>
      <w:docPartObj>
        <w:docPartGallery w:val="Page Numbers (Bottom of Page)"/>
        <w:docPartUnique/>
      </w:docPartObj>
    </w:sdtPr>
    <w:sdtContent>
      <w:p w:rsidR="00801299" w:rsidRDefault="00801299" w:rsidP="00AD39A0">
        <w:pPr>
          <w:pStyle w:val="Footer"/>
          <w:jc w:val="right"/>
        </w:pPr>
        <w:r w:rsidRPr="009B2C8E">
          <w:rPr>
            <w:rFonts w:ascii="Simplified Arabic" w:hAnsi="Simplified Arabic" w:cs="Simplified Arabic"/>
            <w:b/>
            <w:bCs/>
            <w:sz w:val="28"/>
            <w:szCs w:val="28"/>
          </w:rPr>
          <w:fldChar w:fldCharType="begin"/>
        </w:r>
        <w:r w:rsidRPr="009B2C8E">
          <w:rPr>
            <w:rFonts w:ascii="Simplified Arabic" w:hAnsi="Simplified Arabic" w:cs="Simplified Arabic"/>
            <w:b/>
            <w:bCs/>
            <w:sz w:val="28"/>
            <w:szCs w:val="28"/>
          </w:rPr>
          <w:instrText>PAGE   \* MERGEFORMAT</w:instrText>
        </w:r>
        <w:r w:rsidRPr="009B2C8E">
          <w:rPr>
            <w:rFonts w:ascii="Simplified Arabic" w:hAnsi="Simplified Arabic" w:cs="Simplified Arabic"/>
            <w:b/>
            <w:bCs/>
            <w:sz w:val="28"/>
            <w:szCs w:val="28"/>
          </w:rPr>
          <w:fldChar w:fldCharType="separate"/>
        </w:r>
        <w:r w:rsidR="001A671F">
          <w:rPr>
            <w:rFonts w:ascii="Simplified Arabic" w:hAnsi="Simplified Arabic" w:cs="Simplified Arabic"/>
            <w:b/>
            <w:bCs/>
            <w:noProof/>
            <w:sz w:val="28"/>
            <w:szCs w:val="28"/>
          </w:rPr>
          <w:t>235</w:t>
        </w:r>
        <w:r w:rsidRPr="009B2C8E">
          <w:rPr>
            <w:rFonts w:ascii="Simplified Arabic" w:hAnsi="Simplified Arabic" w:cs="Simplified Arabic"/>
            <w:b/>
            <w:bCs/>
            <w:sz w:val="28"/>
            <w:szCs w:val="28"/>
          </w:rPr>
          <w:fldChar w:fldCharType="end"/>
        </w:r>
        <w:r w:rsidRPr="009B2C8E">
          <w:rPr>
            <w:rFonts w:ascii="Simplified Arabic" w:hAnsi="Simplified Arabic" w:cs="Simplified Arabic"/>
            <w:b/>
            <w:bCs/>
            <w:sz w:val="28"/>
            <w:szCs w:val="28"/>
            <w:rtl/>
          </w:rPr>
          <w:t xml:space="preserve"> </w:t>
        </w:r>
        <w:r w:rsidRPr="002D6CFC">
          <w:rPr>
            <w:rFonts w:ascii="Simplified Arabic" w:hAnsi="Simplified Arabic" w:cs="Simplified Arabic"/>
            <w:b/>
            <w:bCs/>
            <w:sz w:val="28"/>
            <w:szCs w:val="28"/>
            <w:rtl/>
          </w:rPr>
          <w:t>مركز الضبط وعلاقته بالكفاءة الذاتية لدى مرضى متلازمة الشريان التاجي</w:t>
        </w:r>
        <w:r>
          <w:rPr>
            <w:rFonts w:ascii="Simplified Arabic" w:hAnsi="Simplified Arabic" w:cs="Simplified Arabic" w:hint="cs"/>
            <w:b/>
            <w:bCs/>
            <w:sz w:val="28"/>
            <w:szCs w:val="28"/>
            <w:rtl/>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AD39A0" w:rsidRDefault="00801299" w:rsidP="00AD39A0">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rsidP="00AD39A0">
    <w:pPr>
      <w:pStyle w:val="Footer"/>
      <w:tabs>
        <w:tab w:val="clear" w:pos="4536"/>
        <w:tab w:val="clear" w:pos="9072"/>
        <w:tab w:val="center" w:pos="4535"/>
      </w:tabs>
    </w:pPr>
    <w:sdt>
      <w:sdtPr>
        <w:id w:val="-1656446911"/>
        <w:docPartObj>
          <w:docPartGallery w:val="Page Numbers (Bottom of Page)"/>
          <w:docPartUnique/>
        </w:docPartObj>
      </w:sdtPr>
      <w:sdtContent>
        <w:r w:rsidRPr="00845FDA">
          <w:rPr>
            <w:rFonts w:ascii="Simplified Arabic" w:hAnsi="Simplified Arabic" w:cs="Simplified Arabic"/>
            <w:b/>
            <w:bCs/>
            <w:sz w:val="28"/>
            <w:szCs w:val="28"/>
          </w:rPr>
          <w:fldChar w:fldCharType="begin"/>
        </w:r>
        <w:r w:rsidRPr="00845FDA">
          <w:rPr>
            <w:rFonts w:ascii="Simplified Arabic" w:hAnsi="Simplified Arabic" w:cs="Simplified Arabic"/>
            <w:b/>
            <w:bCs/>
            <w:sz w:val="28"/>
            <w:szCs w:val="28"/>
          </w:rPr>
          <w:instrText>PAGE   \* MERGEFORMAT</w:instrText>
        </w:r>
        <w:r w:rsidRPr="00845FDA">
          <w:rPr>
            <w:rFonts w:ascii="Simplified Arabic" w:hAnsi="Simplified Arabic" w:cs="Simplified Arabic"/>
            <w:b/>
            <w:bCs/>
            <w:sz w:val="28"/>
            <w:szCs w:val="28"/>
          </w:rPr>
          <w:fldChar w:fldCharType="separate"/>
        </w:r>
        <w:r w:rsidR="0072774A">
          <w:rPr>
            <w:rFonts w:ascii="Simplified Arabic" w:hAnsi="Simplified Arabic" w:cs="Simplified Arabic"/>
            <w:b/>
            <w:bCs/>
            <w:noProof/>
            <w:sz w:val="28"/>
            <w:szCs w:val="28"/>
          </w:rPr>
          <w:t>252</w:t>
        </w:r>
        <w:r w:rsidRPr="00845FDA">
          <w:rPr>
            <w:rFonts w:ascii="Simplified Arabic" w:hAnsi="Simplified Arabic" w:cs="Simplified Arabic"/>
            <w:b/>
            <w:bCs/>
            <w:sz w:val="28"/>
            <w:szCs w:val="28"/>
          </w:rPr>
          <w:fldChar w:fldCharType="end"/>
        </w:r>
      </w:sdtContent>
    </w:sdt>
    <w:r>
      <w:tab/>
    </w:r>
    <w:r w:rsidRPr="002D6CFC">
      <w:rPr>
        <w:rFonts w:ascii="Simplified Arabic" w:hAnsi="Simplified Arabic" w:cs="Simplified Arabic"/>
        <w:b/>
        <w:bCs/>
        <w:sz w:val="28"/>
        <w:szCs w:val="28"/>
        <w:rtl/>
      </w:rPr>
      <w:t>مركز الضبط وعلاقته بالكفاءة الذاتية لدى مرضى متلازمة الشريان التاجي</w:t>
    </w:r>
  </w:p>
  <w:p w:rsidR="00801299" w:rsidRPr="00845FDA" w:rsidRDefault="00801299" w:rsidP="00AD39A0">
    <w:pPr>
      <w:pStyle w:val="Footer"/>
      <w:rPr>
        <w:rFonts w:ascii="Simplified Arabic" w:hAnsi="Simplified Arabic" w:cs="Simplified Arabic"/>
        <w:b/>
        <w:bCs/>
        <w:sz w:val="28"/>
        <w:szCs w:val="28"/>
      </w:rPr>
    </w:pPr>
  </w:p>
  <w:p w:rsidR="00801299" w:rsidRDefault="0080129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845FDA" w:rsidRDefault="00801299" w:rsidP="00AD39A0">
    <w:pPr>
      <w:pStyle w:val="Footer"/>
      <w:rPr>
        <w:rFonts w:ascii="Simplified Arabic" w:hAnsi="Simplified Arabic" w:cs="Simplified Arabic"/>
        <w:b/>
        <w:bCs/>
        <w:sz w:val="28"/>
        <w:szCs w:val="2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rsidP="00AD39A0">
    <w:pPr>
      <w:pStyle w:val="Footer"/>
    </w:pPr>
    <w:sdt>
      <w:sdtPr>
        <w:id w:val="1268130064"/>
        <w:docPartObj>
          <w:docPartGallery w:val="Page Numbers (Bottom of Page)"/>
          <w:docPartUnique/>
        </w:docPartObj>
      </w:sdtPr>
      <w:sdtContent>
        <w:r w:rsidRPr="00ED735C">
          <w:rPr>
            <w:rFonts w:ascii="Simplified Arabic" w:hAnsi="Simplified Arabic" w:cs="Simplified Arabic"/>
            <w:b/>
            <w:bCs/>
            <w:sz w:val="28"/>
            <w:szCs w:val="28"/>
          </w:rPr>
          <w:fldChar w:fldCharType="begin"/>
        </w:r>
        <w:r w:rsidRPr="00ED735C">
          <w:rPr>
            <w:rFonts w:ascii="Simplified Arabic" w:hAnsi="Simplified Arabic" w:cs="Simplified Arabic"/>
            <w:b/>
            <w:bCs/>
            <w:sz w:val="28"/>
            <w:szCs w:val="28"/>
          </w:rPr>
          <w:instrText>PAGE   \* MERGEFORMAT</w:instrText>
        </w:r>
        <w:r w:rsidRPr="00ED735C">
          <w:rPr>
            <w:rFonts w:ascii="Simplified Arabic" w:hAnsi="Simplified Arabic" w:cs="Simplified Arabic"/>
            <w:b/>
            <w:bCs/>
            <w:sz w:val="28"/>
            <w:szCs w:val="28"/>
          </w:rPr>
          <w:fldChar w:fldCharType="separate"/>
        </w:r>
        <w:r w:rsidR="001A671F">
          <w:rPr>
            <w:rFonts w:ascii="Simplified Arabic" w:hAnsi="Simplified Arabic" w:cs="Simplified Arabic"/>
            <w:b/>
            <w:bCs/>
            <w:noProof/>
            <w:sz w:val="28"/>
            <w:szCs w:val="28"/>
          </w:rPr>
          <w:t>282</w:t>
        </w:r>
        <w:r w:rsidRPr="00ED735C">
          <w:rPr>
            <w:rFonts w:ascii="Simplified Arabic" w:hAnsi="Simplified Arabic" w:cs="Simplified Arabic"/>
            <w:b/>
            <w:bCs/>
            <w:sz w:val="28"/>
            <w:szCs w:val="28"/>
          </w:rPr>
          <w:fldChar w:fldCharType="end"/>
        </w:r>
        <w:r w:rsidRPr="00ED735C">
          <w:rPr>
            <w:rFonts w:hint="cs"/>
            <w:sz w:val="28"/>
            <w:szCs w:val="28"/>
            <w:rtl/>
          </w:rPr>
          <w:t xml:space="preserve"> </w:t>
        </w:r>
      </w:sdtContent>
    </w:sdt>
    <w:r>
      <w:rPr>
        <w:rFonts w:ascii="Simplified Arabic" w:hAnsi="Simplified Arabic" w:cs="Simplified Arabic"/>
        <w:b/>
        <w:bCs/>
        <w:sz w:val="28"/>
        <w:szCs w:val="28"/>
        <w:rtl/>
      </w:rPr>
      <w:t>مركز الضبط وعلاقته بالكفاءة الذاتية لدى مرضى متلازمة الشريان التاجي</w:t>
    </w:r>
    <w:r>
      <w:rPr>
        <w:rFonts w:ascii="Simplified Arabic" w:hAnsi="Simplified Arabic" w:cs="Simplified Arabic" w:hint="cs"/>
        <w:b/>
        <w:bCs/>
        <w:sz w:val="28"/>
        <w:szCs w:val="28"/>
        <w:rtl/>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rsidP="008012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312825"/>
      <w:docPartObj>
        <w:docPartGallery w:val="Page Numbers (Bottom of Page)"/>
        <w:docPartUnique/>
      </w:docPartObj>
    </w:sdtPr>
    <w:sdtEndPr>
      <w:rPr>
        <w:rFonts w:ascii="Simplified Arabic" w:hAnsi="Simplified Arabic" w:cs="Simplified Arabic"/>
        <w:b/>
        <w:bCs/>
        <w:sz w:val="28"/>
        <w:szCs w:val="28"/>
      </w:rPr>
    </w:sdtEndPr>
    <w:sdtContent>
      <w:p w:rsidR="00801299" w:rsidRPr="006C7170" w:rsidRDefault="00801299" w:rsidP="005D797E">
        <w:pPr>
          <w:pStyle w:val="Footer"/>
          <w:rPr>
            <w:rFonts w:ascii="Simplified Arabic" w:hAnsi="Simplified Arabic" w:cs="Simplified Arabic"/>
            <w:b/>
            <w:bCs/>
            <w:sz w:val="28"/>
            <w:szCs w:val="28"/>
          </w:rPr>
        </w:pPr>
        <w:r>
          <w:fldChar w:fldCharType="begin"/>
        </w:r>
        <w:r>
          <w:instrText xml:space="preserve"> PAGE   \* MERGEFORMAT </w:instrText>
        </w:r>
        <w:r>
          <w:fldChar w:fldCharType="separate"/>
        </w:r>
        <w:r w:rsidR="006210E0">
          <w:rPr>
            <w:rFonts w:hint="cs"/>
            <w:noProof/>
            <w:rtl/>
          </w:rPr>
          <w:t>‌ب</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554140"/>
      <w:docPartObj>
        <w:docPartGallery w:val="Page Numbers (Bottom of Page)"/>
        <w:docPartUnique/>
      </w:docPartObj>
    </w:sdtPr>
    <w:sdtEndPr>
      <w:rPr>
        <w:rFonts w:ascii="Simplified Arabic" w:hAnsi="Simplified Arabic" w:cs="Simplified Arabic"/>
        <w:b/>
        <w:bCs/>
        <w:sz w:val="28"/>
        <w:szCs w:val="28"/>
      </w:rPr>
    </w:sdtEndPr>
    <w:sdtContent>
      <w:p w:rsidR="00801299" w:rsidRPr="006C7170" w:rsidRDefault="00801299" w:rsidP="005D797E">
        <w:pPr>
          <w:pStyle w:val="Footer"/>
          <w:rPr>
            <w:rFonts w:ascii="Simplified Arabic" w:hAnsi="Simplified Arabic" w:cs="Simplified Arabic"/>
            <w:b/>
            <w:bCs/>
            <w:sz w:val="28"/>
            <w:szCs w:val="28"/>
          </w:rPr>
        </w:pPr>
        <w:r>
          <w:fldChar w:fldCharType="begin"/>
        </w:r>
        <w:r>
          <w:instrText xml:space="preserve"> PAGE   \* MERGEFORMAT </w:instrText>
        </w:r>
        <w:r>
          <w:fldChar w:fldCharType="separate"/>
        </w:r>
        <w:r w:rsidR="006210E0">
          <w:rPr>
            <w:rFonts w:hint="cs"/>
            <w:noProof/>
            <w:rtl/>
          </w:rPr>
          <w:t>‌و</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850915"/>
      <w:docPartObj>
        <w:docPartGallery w:val="Page Numbers (Bottom of Page)"/>
        <w:docPartUnique/>
      </w:docPartObj>
    </w:sdtPr>
    <w:sdtEndPr>
      <w:rPr>
        <w:noProof/>
      </w:rPr>
    </w:sdtEndPr>
    <w:sdtContent>
      <w:p w:rsidR="00801299" w:rsidRDefault="00801299">
        <w:pPr>
          <w:pStyle w:val="Footer"/>
        </w:pPr>
        <w:r w:rsidRPr="006210E0">
          <w:rPr>
            <w:b/>
            <w:bCs/>
            <w:sz w:val="40"/>
            <w:szCs w:val="40"/>
          </w:rPr>
          <w:fldChar w:fldCharType="begin"/>
        </w:r>
        <w:r w:rsidRPr="006210E0">
          <w:rPr>
            <w:b/>
            <w:bCs/>
            <w:sz w:val="40"/>
            <w:szCs w:val="40"/>
          </w:rPr>
          <w:instrText xml:space="preserve"> PAGE   \* MERGEFORMAT </w:instrText>
        </w:r>
        <w:r w:rsidRPr="006210E0">
          <w:rPr>
            <w:b/>
            <w:bCs/>
            <w:sz w:val="40"/>
            <w:szCs w:val="40"/>
          </w:rPr>
          <w:fldChar w:fldCharType="separate"/>
        </w:r>
        <w:r w:rsidR="001A671F">
          <w:rPr>
            <w:rFonts w:hint="cs"/>
            <w:b/>
            <w:bCs/>
            <w:noProof/>
            <w:sz w:val="40"/>
            <w:szCs w:val="40"/>
            <w:rtl/>
          </w:rPr>
          <w:t>‌ع</w:t>
        </w:r>
        <w:r w:rsidRPr="006210E0">
          <w:rPr>
            <w:b/>
            <w:bCs/>
            <w:noProof/>
            <w:sz w:val="40"/>
            <w:szCs w:val="4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299232"/>
      <w:docPartObj>
        <w:docPartGallery w:val="Page Numbers (Bottom of Page)"/>
        <w:docPartUnique/>
      </w:docPartObj>
    </w:sdtPr>
    <w:sdtEndPr>
      <w:rPr>
        <w:noProof/>
      </w:rPr>
    </w:sdtEndPr>
    <w:sdtContent>
      <w:p w:rsidR="00801299" w:rsidRDefault="00801299">
        <w:pPr>
          <w:pStyle w:val="Footer"/>
        </w:pPr>
        <w:r>
          <w:fldChar w:fldCharType="begin"/>
        </w:r>
        <w:r>
          <w:instrText xml:space="preserve"> PAGE   \* MERGEFORMAT </w:instrText>
        </w:r>
        <w:r>
          <w:fldChar w:fldCharType="separate"/>
        </w:r>
        <w:r w:rsidR="0072774A">
          <w:rPr>
            <w:noProof/>
          </w:rPr>
          <w:t>3</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rsidP="00593B23">
    <w:pPr>
      <w:pStyle w:val="Footer"/>
      <w:bidi/>
    </w:pPr>
    <w:r w:rsidRPr="008D142C">
      <w:rPr>
        <w:rFonts w:ascii="Simplified Arabic" w:hAnsi="Simplified Arabic" w:cs="Simplified Arabic"/>
        <w:b/>
        <w:bCs/>
        <w:sz w:val="28"/>
        <w:szCs w:val="28"/>
        <w:rtl/>
        <w:lang w:bidi="ar-DZ"/>
      </w:rPr>
      <w:t>مركز الضبط وعلاقته بالكفاءة الذاتية لدى مرضى متلازمة الشريان التاجي</w:t>
    </w:r>
    <w:r>
      <w:rPr>
        <w:rFonts w:ascii="Simplified Arabic" w:hAnsi="Simplified Arabic" w:cs="Simplified Arabic"/>
        <w:b/>
        <w:bCs/>
        <w:sz w:val="28"/>
        <w:szCs w:val="28"/>
        <w:rtl/>
        <w:lang w:bidi="ar-DZ"/>
      </w:rPr>
      <w:tab/>
    </w:r>
    <w:r w:rsidRPr="00593B23">
      <w:rPr>
        <w:rFonts w:ascii="Simplified Arabic" w:hAnsi="Simplified Arabic" w:cs="Simplified Arabic"/>
        <w:b/>
        <w:bCs/>
        <w:sz w:val="28"/>
        <w:szCs w:val="28"/>
        <w:lang w:bidi="ar-DZ"/>
      </w:rPr>
      <w:fldChar w:fldCharType="begin"/>
    </w:r>
    <w:r w:rsidRPr="00593B23">
      <w:rPr>
        <w:rFonts w:ascii="Simplified Arabic" w:hAnsi="Simplified Arabic" w:cs="Simplified Arabic"/>
        <w:b/>
        <w:bCs/>
        <w:sz w:val="28"/>
        <w:szCs w:val="28"/>
        <w:lang w:bidi="ar-DZ"/>
      </w:rPr>
      <w:instrText xml:space="preserve"> PAGE   \* MERGEFORMAT </w:instrText>
    </w:r>
    <w:r w:rsidRPr="00593B23">
      <w:rPr>
        <w:rFonts w:ascii="Simplified Arabic" w:hAnsi="Simplified Arabic" w:cs="Simplified Arabic"/>
        <w:b/>
        <w:bCs/>
        <w:sz w:val="28"/>
        <w:szCs w:val="28"/>
        <w:lang w:bidi="ar-DZ"/>
      </w:rPr>
      <w:fldChar w:fldCharType="separate"/>
    </w:r>
    <w:r w:rsidR="0072774A">
      <w:rPr>
        <w:rFonts w:ascii="Simplified Arabic" w:hAnsi="Simplified Arabic" w:cs="Simplified Arabic"/>
        <w:b/>
        <w:bCs/>
        <w:noProof/>
        <w:sz w:val="28"/>
        <w:szCs w:val="28"/>
        <w:rtl/>
        <w:lang w:bidi="ar-DZ"/>
      </w:rPr>
      <w:t>14</w:t>
    </w:r>
    <w:r w:rsidRPr="00593B23">
      <w:rPr>
        <w:rFonts w:ascii="Simplified Arabic" w:hAnsi="Simplified Arabic" w:cs="Simplified Arabic"/>
        <w:b/>
        <w:bCs/>
        <w:noProof/>
        <w:sz w:val="28"/>
        <w:szCs w:val="28"/>
        <w:lang w:bidi="ar-DZ"/>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299" w:rsidRDefault="00801299" w:rsidP="00F66965">
      <w:pPr>
        <w:spacing w:after="0" w:line="240" w:lineRule="auto"/>
      </w:pPr>
      <w:r>
        <w:separator/>
      </w:r>
    </w:p>
  </w:footnote>
  <w:footnote w:type="continuationSeparator" w:id="0">
    <w:p w:rsidR="00801299" w:rsidRDefault="00801299" w:rsidP="00F66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D740C3" w:rsidRDefault="00801299" w:rsidP="00593B23">
    <w:pPr>
      <w:bidi/>
      <w:spacing w:line="360" w:lineRule="auto"/>
      <w:jc w:val="center"/>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الفصل ال</w:t>
    </w:r>
    <w:r>
      <w:rPr>
        <w:rFonts w:ascii="Simplified Arabic" w:hAnsi="Simplified Arabic" w:cs="Simplified Arabic" w:hint="cs"/>
        <w:b/>
        <w:bCs/>
        <w:sz w:val="28"/>
        <w:szCs w:val="28"/>
        <w:rtl/>
        <w:lang w:bidi="ar-DZ"/>
      </w:rPr>
      <w:t>ثاني                                                                            مركز الضبط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593B23" w:rsidRDefault="00801299" w:rsidP="00593B2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C308D7" w:rsidRDefault="00801299" w:rsidP="00593B23">
    <w:pPr>
      <w:bidi/>
      <w:spacing w:line="360" w:lineRule="auto"/>
      <w:jc w:val="center"/>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الفصل ال</w:t>
    </w:r>
    <w:r>
      <w:rPr>
        <w:rFonts w:ascii="Simplified Arabic" w:hAnsi="Simplified Arabic" w:cs="Simplified Arabic" w:hint="cs"/>
        <w:b/>
        <w:bCs/>
        <w:sz w:val="28"/>
        <w:szCs w:val="28"/>
        <w:rtl/>
        <w:lang w:bidi="ar-DZ"/>
      </w:rPr>
      <w:t>ثالث</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الكفاءة الذاتية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C308D7" w:rsidRDefault="00801299" w:rsidP="00593B23">
    <w:pPr>
      <w:bidi/>
      <w:spacing w:line="360" w:lineRule="auto"/>
      <w:jc w:val="center"/>
      <w:rPr>
        <w:rFonts w:ascii="Simplified Arabic" w:hAnsi="Simplified Arabic" w:cs="Simplified Arabic"/>
        <w:b/>
        <w:bCs/>
        <w:sz w:val="28"/>
        <w:szCs w:val="28"/>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4F1C4D" w:rsidRDefault="00801299" w:rsidP="00593B23">
    <w:pPr>
      <w:bidi/>
      <w:spacing w:line="360" w:lineRule="auto"/>
      <w:jc w:val="center"/>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الفصل ال</w:t>
    </w:r>
    <w:r>
      <w:rPr>
        <w:rFonts w:ascii="Simplified Arabic" w:hAnsi="Simplified Arabic" w:cs="Simplified Arabic" w:hint="cs"/>
        <w:b/>
        <w:bCs/>
        <w:sz w:val="28"/>
        <w:szCs w:val="28"/>
        <w:rtl/>
        <w:lang w:bidi="ar-DZ"/>
      </w:rPr>
      <w:t>رابع</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متلازمة الشريان التاجي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AD39A0" w:rsidRDefault="00801299" w:rsidP="00AD39A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D04E33" w:rsidRDefault="00801299" w:rsidP="00AD39A0">
    <w:pPr>
      <w:bidi/>
      <w:spacing w:line="360" w:lineRule="auto"/>
      <w:jc w:val="center"/>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الفصل ال</w:t>
    </w:r>
    <w:r>
      <w:rPr>
        <w:rFonts w:ascii="Simplified Arabic" w:hAnsi="Simplified Arabic" w:cs="Simplified Arabic" w:hint="cs"/>
        <w:b/>
        <w:bCs/>
        <w:sz w:val="28"/>
        <w:szCs w:val="28"/>
        <w:rtl/>
        <w:lang w:bidi="ar-DZ"/>
      </w:rPr>
      <w:t>خامس</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الإجراءات المنهجية للدراسة الميدانية</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D04E33" w:rsidRDefault="00801299" w:rsidP="00AD39A0">
    <w:pPr>
      <w:bidi/>
      <w:spacing w:line="360" w:lineRule="auto"/>
      <w:jc w:val="center"/>
      <w:rPr>
        <w:rFonts w:ascii="Simplified Arabic" w:hAnsi="Simplified Arabic" w:cs="Simplified Arabic"/>
        <w:b/>
        <w:bCs/>
        <w:sz w:val="28"/>
        <w:szCs w:val="28"/>
        <w:lang w:bidi="ar-DZ"/>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9B2C8E" w:rsidRDefault="00801299" w:rsidP="00AD39A0">
    <w:pPr>
      <w:bidi/>
      <w:spacing w:line="360" w:lineRule="auto"/>
      <w:jc w:val="center"/>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الفصل ال</w:t>
    </w:r>
    <w:r>
      <w:rPr>
        <w:rFonts w:ascii="Simplified Arabic" w:hAnsi="Simplified Arabic" w:cs="Simplified Arabic" w:hint="cs"/>
        <w:b/>
        <w:bCs/>
        <w:sz w:val="28"/>
        <w:szCs w:val="28"/>
        <w:rtl/>
        <w:lang w:bidi="ar-DZ"/>
      </w:rPr>
      <w:t>سادس</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 xml:space="preserve">عرض ومناقشة وتفسير الفرضيات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AD39A0" w:rsidRDefault="00801299" w:rsidP="00AD39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9A344B" w:rsidRDefault="00801299" w:rsidP="00AD39A0">
    <w:pPr>
      <w:bidi/>
      <w:spacing w:line="36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قائمة المراجع</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AD39A0" w:rsidRDefault="00801299" w:rsidP="00AD39A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rsidP="00AD39A0">
    <w:pPr>
      <w:pStyle w:val="Header"/>
      <w:jc w:val="center"/>
    </w:pPr>
    <w:r>
      <w:rPr>
        <w:rFonts w:ascii="Simplified Arabic" w:hAnsi="Simplified Arabic" w:cs="Simplified Arabic" w:hint="cs"/>
        <w:b/>
        <w:bCs/>
        <w:sz w:val="28"/>
        <w:szCs w:val="28"/>
        <w:rtl/>
      </w:rPr>
      <w:t>قائمة الملاحق</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rsidP="00AD39A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Default="008012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5D797E" w:rsidRDefault="00801299" w:rsidP="005D797E">
    <w:pPr>
      <w:tabs>
        <w:tab w:val="center" w:pos="4536"/>
        <w:tab w:val="right" w:pos="9072"/>
      </w:tabs>
      <w:spacing w:after="0" w:line="240" w:lineRule="auto"/>
      <w:jc w:val="center"/>
      <w:rPr>
        <w:rFonts w:ascii="Simplified Arabic" w:eastAsiaTheme="minorEastAsia" w:hAnsi="Simplified Arabic" w:cs="Simplified Arabic"/>
        <w:b/>
        <w:bCs/>
        <w:sz w:val="28"/>
        <w:szCs w:val="28"/>
        <w:lang w:eastAsia="fr-FR"/>
      </w:rPr>
    </w:pPr>
    <w:r w:rsidRPr="005D797E">
      <w:rPr>
        <w:rFonts w:ascii="Simplified Arabic" w:eastAsiaTheme="minorEastAsia" w:hAnsi="Simplified Arabic" w:cs="Simplified Arabic"/>
        <w:b/>
        <w:bCs/>
        <w:sz w:val="28"/>
        <w:szCs w:val="28"/>
        <w:rtl/>
        <w:lang w:eastAsia="fr-FR"/>
      </w:rPr>
      <w:t>مقدمة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5D797E" w:rsidRDefault="00801299" w:rsidP="005D797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593B23" w:rsidRDefault="00801299" w:rsidP="00593B23">
    <w:pPr>
      <w:bidi/>
      <w:spacing w:line="360" w:lineRule="auto"/>
      <w:jc w:val="center"/>
      <w:rPr>
        <w:rFonts w:ascii="Simplified Arabic" w:eastAsiaTheme="minorEastAsia" w:hAnsi="Simplified Arabic" w:cs="Simplified Arabic"/>
        <w:b/>
        <w:bCs/>
        <w:sz w:val="28"/>
        <w:szCs w:val="28"/>
        <w:lang w:eastAsia="fr-FR" w:bidi="ar-DZ"/>
      </w:rPr>
    </w:pPr>
    <w:r w:rsidRPr="00593B23">
      <w:rPr>
        <w:rFonts w:ascii="Simplified Arabic" w:eastAsiaTheme="minorEastAsia" w:hAnsi="Simplified Arabic" w:cs="Simplified Arabic"/>
        <w:b/>
        <w:bCs/>
        <w:sz w:val="28"/>
        <w:szCs w:val="28"/>
        <w:rtl/>
        <w:lang w:eastAsia="fr-FR" w:bidi="ar-DZ"/>
      </w:rPr>
      <w:t>الفصل الأول</w:t>
    </w:r>
    <w:r w:rsidRPr="00593B23">
      <w:rPr>
        <w:rFonts w:ascii="Simplified Arabic" w:eastAsiaTheme="minorEastAsia" w:hAnsi="Simplified Arabic" w:cs="Simplified Arabic" w:hint="cs"/>
        <w:b/>
        <w:bCs/>
        <w:sz w:val="28"/>
        <w:szCs w:val="28"/>
        <w:rtl/>
        <w:lang w:eastAsia="fr-FR" w:bidi="ar-DZ"/>
      </w:rPr>
      <w:t xml:space="preserve">                                                                      الإطار العام ل</w:t>
    </w:r>
    <w:r w:rsidRPr="00593B23">
      <w:rPr>
        <w:rFonts w:ascii="Simplified Arabic" w:eastAsiaTheme="minorEastAsia" w:hAnsi="Simplified Arabic" w:cs="Simplified Arabic"/>
        <w:b/>
        <w:bCs/>
        <w:sz w:val="28"/>
        <w:szCs w:val="28"/>
        <w:rtl/>
        <w:lang w:eastAsia="fr-FR" w:bidi="ar-DZ"/>
      </w:rPr>
      <w:t>لدراسة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99" w:rsidRPr="005D797E" w:rsidRDefault="00801299" w:rsidP="005D79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340"/>
    <w:multiLevelType w:val="hybridMultilevel"/>
    <w:tmpl w:val="531CE03E"/>
    <w:lvl w:ilvl="0" w:tplc="F1DA016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07C45E9"/>
    <w:multiLevelType w:val="hybridMultilevel"/>
    <w:tmpl w:val="696A97BE"/>
    <w:lvl w:ilvl="0" w:tplc="A3A0D718">
      <w:numFmt w:val="bullet"/>
      <w:lvlText w:val="-"/>
      <w:lvlJc w:val="left"/>
      <w:pPr>
        <w:tabs>
          <w:tab w:val="num" w:pos="720"/>
        </w:tabs>
        <w:ind w:left="720" w:hanging="360"/>
      </w:pPr>
      <w:rPr>
        <w:rFonts w:ascii="Simplified Arabic" w:eastAsia="Times New Roman" w:hAnsi="Simplified Arabic" w:cs="Simplified Arabic" w:hint="default"/>
        <w:sz w:val="32"/>
      </w:rPr>
    </w:lvl>
    <w:lvl w:ilvl="1" w:tplc="6A56CC5E">
      <w:start w:val="1"/>
      <w:numFmt w:val="decimal"/>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 w15:restartNumberingAfterBreak="0">
    <w:nsid w:val="01BA6B4B"/>
    <w:multiLevelType w:val="hybridMultilevel"/>
    <w:tmpl w:val="5FE402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2E41C7"/>
    <w:multiLevelType w:val="hybridMultilevel"/>
    <w:tmpl w:val="4BE61CDE"/>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 w15:restartNumberingAfterBreak="0">
    <w:nsid w:val="02940760"/>
    <w:multiLevelType w:val="hybridMultilevel"/>
    <w:tmpl w:val="40F6921C"/>
    <w:lvl w:ilvl="0" w:tplc="040C000D">
      <w:start w:val="1"/>
      <w:numFmt w:val="bullet"/>
      <w:lvlText w:val=""/>
      <w:lvlJc w:val="left"/>
      <w:pPr>
        <w:ind w:left="719" w:hanging="360"/>
      </w:pPr>
      <w:rPr>
        <w:rFonts w:ascii="Wingdings" w:hAnsi="Wingdings"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5" w15:restartNumberingAfterBreak="0">
    <w:nsid w:val="09C57238"/>
    <w:multiLevelType w:val="hybridMultilevel"/>
    <w:tmpl w:val="79A2D97E"/>
    <w:lvl w:ilvl="0" w:tplc="B1545C6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D96E6A"/>
    <w:multiLevelType w:val="hybridMultilevel"/>
    <w:tmpl w:val="650852FE"/>
    <w:lvl w:ilvl="0" w:tplc="D974D0B6">
      <w:start w:val="1"/>
      <w:numFmt w:val="bullet"/>
      <w:lvlText w:val="-"/>
      <w:lvlJc w:val="left"/>
      <w:pPr>
        <w:ind w:left="720" w:hanging="360"/>
      </w:pPr>
      <w:rPr>
        <w:rFonts w:ascii="Times New Roman" w:eastAsia="Times New Roman" w:hAnsi="Times New Roman" w:cs="Simplified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B265EE2"/>
    <w:multiLevelType w:val="hybridMultilevel"/>
    <w:tmpl w:val="8312B89E"/>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0C2F0C32"/>
    <w:multiLevelType w:val="hybridMultilevel"/>
    <w:tmpl w:val="BD98F4FC"/>
    <w:lvl w:ilvl="0" w:tplc="494408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E823951"/>
    <w:multiLevelType w:val="hybridMultilevel"/>
    <w:tmpl w:val="29E6C1E2"/>
    <w:lvl w:ilvl="0" w:tplc="040C0001">
      <w:start w:val="1"/>
      <w:numFmt w:val="bullet"/>
      <w:lvlText w:val=""/>
      <w:lvlJc w:val="left"/>
      <w:pPr>
        <w:ind w:left="720" w:hanging="360"/>
      </w:pPr>
      <w:rPr>
        <w:rFonts w:ascii="Symbol" w:hAnsi="Symbol" w:hint="default"/>
        <w:sz w:val="32"/>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2876AB"/>
    <w:multiLevelType w:val="hybridMultilevel"/>
    <w:tmpl w:val="4378C788"/>
    <w:lvl w:ilvl="0" w:tplc="A3A0D718">
      <w:numFmt w:val="bullet"/>
      <w:lvlText w:val="-"/>
      <w:lvlJc w:val="left"/>
      <w:pPr>
        <w:ind w:left="720" w:hanging="360"/>
      </w:pPr>
      <w:rPr>
        <w:rFonts w:ascii="Simplified Arabic" w:eastAsia="Times New Roman" w:hAnsi="Simplified Arabic" w:cs="Simplified Arabic"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135F65"/>
    <w:multiLevelType w:val="multilevel"/>
    <w:tmpl w:val="EA22D43E"/>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C5A5CD2"/>
    <w:multiLevelType w:val="hybridMultilevel"/>
    <w:tmpl w:val="77B8320E"/>
    <w:lvl w:ilvl="0" w:tplc="B7EAFB9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85360C"/>
    <w:multiLevelType w:val="hybridMultilevel"/>
    <w:tmpl w:val="6C22B780"/>
    <w:lvl w:ilvl="0" w:tplc="E33036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21838D8"/>
    <w:multiLevelType w:val="hybridMultilevel"/>
    <w:tmpl w:val="5DA2A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827265"/>
    <w:multiLevelType w:val="hybridMultilevel"/>
    <w:tmpl w:val="9B6870F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4B867B5"/>
    <w:multiLevelType w:val="multilevel"/>
    <w:tmpl w:val="AA70FD58"/>
    <w:lvl w:ilvl="0">
      <w:start w:val="1"/>
      <w:numFmt w:val="decimal"/>
      <w:lvlText w:val="%1-"/>
      <w:lvlJc w:val="left"/>
      <w:pPr>
        <w:ind w:left="660" w:hanging="66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7" w15:restartNumberingAfterBreak="0">
    <w:nsid w:val="263E5130"/>
    <w:multiLevelType w:val="hybridMultilevel"/>
    <w:tmpl w:val="055AC5F2"/>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7550EF"/>
    <w:multiLevelType w:val="hybridMultilevel"/>
    <w:tmpl w:val="FB24475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2B4D5450"/>
    <w:multiLevelType w:val="hybridMultilevel"/>
    <w:tmpl w:val="1C4E26F0"/>
    <w:lvl w:ilvl="0" w:tplc="51049C84">
      <w:numFmt w:val="bullet"/>
      <w:lvlText w:val="-"/>
      <w:lvlJc w:val="left"/>
      <w:pPr>
        <w:ind w:left="360" w:hanging="360"/>
      </w:pPr>
      <w:rPr>
        <w:rFonts w:ascii="Simplified Arabic" w:eastAsiaTheme="minorEastAsia" w:hAnsi="Simplified Arabic" w:cs="Simplified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E2625C4"/>
    <w:multiLevelType w:val="multilevel"/>
    <w:tmpl w:val="117060E0"/>
    <w:lvl w:ilvl="0">
      <w:start w:val="1"/>
      <w:numFmt w:val="decimal"/>
      <w:lvlText w:val="%1-"/>
      <w:lvlJc w:val="left"/>
      <w:pPr>
        <w:ind w:left="990" w:hanging="990"/>
      </w:pPr>
      <w:rPr>
        <w:rFonts w:hint="default"/>
      </w:rPr>
    </w:lvl>
    <w:lvl w:ilvl="1">
      <w:start w:val="3"/>
      <w:numFmt w:val="decimal"/>
      <w:lvlText w:val="%1-%2-"/>
      <w:lvlJc w:val="left"/>
      <w:pPr>
        <w:ind w:left="990" w:hanging="99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1793715"/>
    <w:multiLevelType w:val="hybridMultilevel"/>
    <w:tmpl w:val="DF96348A"/>
    <w:lvl w:ilvl="0" w:tplc="2F36B1CE">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5D47E6"/>
    <w:multiLevelType w:val="hybridMultilevel"/>
    <w:tmpl w:val="ACEA28F2"/>
    <w:lvl w:ilvl="0" w:tplc="040C000D">
      <w:start w:val="1"/>
      <w:numFmt w:val="bullet"/>
      <w:lvlText w:val=""/>
      <w:lvlJc w:val="left"/>
      <w:pPr>
        <w:ind w:left="720" w:hanging="360"/>
      </w:pPr>
      <w:rPr>
        <w:rFonts w:ascii="Wingdings" w:hAnsi="Wingdings"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303EE9"/>
    <w:multiLevelType w:val="multilevel"/>
    <w:tmpl w:val="69B0188A"/>
    <w:lvl w:ilvl="0">
      <w:start w:val="1"/>
      <w:numFmt w:val="decimal"/>
      <w:lvlText w:val="%1-"/>
      <w:lvlJc w:val="left"/>
      <w:pPr>
        <w:ind w:left="945" w:hanging="945"/>
      </w:pPr>
      <w:rPr>
        <w:rFonts w:hint="default"/>
      </w:rPr>
    </w:lvl>
    <w:lvl w:ilvl="1">
      <w:start w:val="3"/>
      <w:numFmt w:val="decimal"/>
      <w:lvlText w:val="%1-%2-"/>
      <w:lvlJc w:val="left"/>
      <w:pPr>
        <w:ind w:left="945" w:hanging="94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35D322FE"/>
    <w:multiLevelType w:val="hybridMultilevel"/>
    <w:tmpl w:val="3EC8E692"/>
    <w:lvl w:ilvl="0" w:tplc="E494ADC4">
      <w:start w:val="109"/>
      <w:numFmt w:val="bullet"/>
      <w:lvlText w:val="-"/>
      <w:lvlJc w:val="left"/>
      <w:pPr>
        <w:ind w:left="1170" w:hanging="360"/>
      </w:pPr>
      <w:rPr>
        <w:rFonts w:ascii="Times New Roman" w:eastAsia="Times New Roman" w:hAnsi="Times New Roman" w:cs="Simplified Arabic"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25" w15:restartNumberingAfterBreak="0">
    <w:nsid w:val="383E5C83"/>
    <w:multiLevelType w:val="multilevel"/>
    <w:tmpl w:val="B6988A9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89A247F"/>
    <w:multiLevelType w:val="hybridMultilevel"/>
    <w:tmpl w:val="9ECEE248"/>
    <w:lvl w:ilvl="0" w:tplc="923810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9065EC9"/>
    <w:multiLevelType w:val="hybridMultilevel"/>
    <w:tmpl w:val="2DBAA62C"/>
    <w:lvl w:ilvl="0" w:tplc="040C000D">
      <w:start w:val="1"/>
      <w:numFmt w:val="bullet"/>
      <w:lvlText w:val=""/>
      <w:lvlJc w:val="left"/>
      <w:pPr>
        <w:ind w:left="1440" w:hanging="360"/>
      </w:pPr>
      <w:rPr>
        <w:rFonts w:ascii="Wingdings" w:hAnsi="Wingdings" w:hint="default"/>
        <w:sz w:val="3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3ABB5B6E"/>
    <w:multiLevelType w:val="hybridMultilevel"/>
    <w:tmpl w:val="B04CE35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3C31650B"/>
    <w:multiLevelType w:val="hybridMultilevel"/>
    <w:tmpl w:val="36A85C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C7763E3"/>
    <w:multiLevelType w:val="hybridMultilevel"/>
    <w:tmpl w:val="3A1CB35E"/>
    <w:lvl w:ilvl="0" w:tplc="1B443FF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3FE90B21"/>
    <w:multiLevelType w:val="hybridMultilevel"/>
    <w:tmpl w:val="F220384C"/>
    <w:lvl w:ilvl="0" w:tplc="45A06E5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866736"/>
    <w:multiLevelType w:val="hybridMultilevel"/>
    <w:tmpl w:val="8BA83C2A"/>
    <w:lvl w:ilvl="0" w:tplc="0BDEC0E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43B530A0"/>
    <w:multiLevelType w:val="hybridMultilevel"/>
    <w:tmpl w:val="22C2F2AA"/>
    <w:lvl w:ilvl="0" w:tplc="10EEF8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49664B2"/>
    <w:multiLevelType w:val="hybridMultilevel"/>
    <w:tmpl w:val="1B30858A"/>
    <w:lvl w:ilvl="0" w:tplc="D7709972">
      <w:start w:val="1"/>
      <w:numFmt w:val="decimal"/>
      <w:lvlText w:val="%1-"/>
      <w:lvlJc w:val="left"/>
      <w:pPr>
        <w:ind w:left="425" w:hanging="360"/>
      </w:pPr>
      <w:rPr>
        <w:rFonts w:hint="default"/>
      </w:rPr>
    </w:lvl>
    <w:lvl w:ilvl="1" w:tplc="040C0019" w:tentative="1">
      <w:start w:val="1"/>
      <w:numFmt w:val="lowerLetter"/>
      <w:lvlText w:val="%2."/>
      <w:lvlJc w:val="left"/>
      <w:pPr>
        <w:ind w:left="1145" w:hanging="360"/>
      </w:pPr>
    </w:lvl>
    <w:lvl w:ilvl="2" w:tplc="040C001B" w:tentative="1">
      <w:start w:val="1"/>
      <w:numFmt w:val="lowerRoman"/>
      <w:lvlText w:val="%3."/>
      <w:lvlJc w:val="right"/>
      <w:pPr>
        <w:ind w:left="1865" w:hanging="180"/>
      </w:pPr>
    </w:lvl>
    <w:lvl w:ilvl="3" w:tplc="040C000F" w:tentative="1">
      <w:start w:val="1"/>
      <w:numFmt w:val="decimal"/>
      <w:lvlText w:val="%4."/>
      <w:lvlJc w:val="left"/>
      <w:pPr>
        <w:ind w:left="2585" w:hanging="360"/>
      </w:pPr>
    </w:lvl>
    <w:lvl w:ilvl="4" w:tplc="040C0019" w:tentative="1">
      <w:start w:val="1"/>
      <w:numFmt w:val="lowerLetter"/>
      <w:lvlText w:val="%5."/>
      <w:lvlJc w:val="left"/>
      <w:pPr>
        <w:ind w:left="3305" w:hanging="360"/>
      </w:pPr>
    </w:lvl>
    <w:lvl w:ilvl="5" w:tplc="040C001B" w:tentative="1">
      <w:start w:val="1"/>
      <w:numFmt w:val="lowerRoman"/>
      <w:lvlText w:val="%6."/>
      <w:lvlJc w:val="right"/>
      <w:pPr>
        <w:ind w:left="4025" w:hanging="180"/>
      </w:pPr>
    </w:lvl>
    <w:lvl w:ilvl="6" w:tplc="040C000F" w:tentative="1">
      <w:start w:val="1"/>
      <w:numFmt w:val="decimal"/>
      <w:lvlText w:val="%7."/>
      <w:lvlJc w:val="left"/>
      <w:pPr>
        <w:ind w:left="4745" w:hanging="360"/>
      </w:pPr>
    </w:lvl>
    <w:lvl w:ilvl="7" w:tplc="040C0019" w:tentative="1">
      <w:start w:val="1"/>
      <w:numFmt w:val="lowerLetter"/>
      <w:lvlText w:val="%8."/>
      <w:lvlJc w:val="left"/>
      <w:pPr>
        <w:ind w:left="5465" w:hanging="360"/>
      </w:pPr>
    </w:lvl>
    <w:lvl w:ilvl="8" w:tplc="040C001B" w:tentative="1">
      <w:start w:val="1"/>
      <w:numFmt w:val="lowerRoman"/>
      <w:lvlText w:val="%9."/>
      <w:lvlJc w:val="right"/>
      <w:pPr>
        <w:ind w:left="6185" w:hanging="180"/>
      </w:pPr>
    </w:lvl>
  </w:abstractNum>
  <w:abstractNum w:abstractNumId="35" w15:restartNumberingAfterBreak="0">
    <w:nsid w:val="45102980"/>
    <w:multiLevelType w:val="hybridMultilevel"/>
    <w:tmpl w:val="E50A3284"/>
    <w:lvl w:ilvl="0" w:tplc="C5B06B4E">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59E0E50"/>
    <w:multiLevelType w:val="hybridMultilevel"/>
    <w:tmpl w:val="D9F65EC0"/>
    <w:lvl w:ilvl="0" w:tplc="F42869E4">
      <w:start w:val="1"/>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6736AF2"/>
    <w:multiLevelType w:val="hybridMultilevel"/>
    <w:tmpl w:val="9A88D8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72342AA"/>
    <w:multiLevelType w:val="hybridMultilevel"/>
    <w:tmpl w:val="53705B0E"/>
    <w:lvl w:ilvl="0" w:tplc="040C0009">
      <w:start w:val="1"/>
      <w:numFmt w:val="bullet"/>
      <w:lvlText w:val=""/>
      <w:lvlJc w:val="left"/>
      <w:pPr>
        <w:ind w:left="643" w:hanging="360"/>
      </w:pPr>
      <w:rPr>
        <w:rFonts w:ascii="Wingdings" w:hAnsi="Wingding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9" w15:restartNumberingAfterBreak="0">
    <w:nsid w:val="472E6977"/>
    <w:multiLevelType w:val="hybridMultilevel"/>
    <w:tmpl w:val="2B467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88A2146"/>
    <w:multiLevelType w:val="hybridMultilevel"/>
    <w:tmpl w:val="E9284154"/>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C575E53"/>
    <w:multiLevelType w:val="hybridMultilevel"/>
    <w:tmpl w:val="DEB8CF5E"/>
    <w:lvl w:ilvl="0" w:tplc="A3A0D718">
      <w:numFmt w:val="bullet"/>
      <w:lvlText w:val="-"/>
      <w:lvlJc w:val="left"/>
      <w:pPr>
        <w:ind w:left="720" w:hanging="360"/>
      </w:pPr>
      <w:rPr>
        <w:rFonts w:ascii="Simplified Arabic" w:eastAsia="Times New Roman" w:hAnsi="Simplified Arabic" w:cs="Simplified Arabic"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E990901"/>
    <w:multiLevelType w:val="hybridMultilevel"/>
    <w:tmpl w:val="17044AEA"/>
    <w:lvl w:ilvl="0" w:tplc="E494ADC4">
      <w:start w:val="109"/>
      <w:numFmt w:val="bullet"/>
      <w:lvlText w:val="-"/>
      <w:lvlJc w:val="left"/>
      <w:pPr>
        <w:ind w:left="1470" w:hanging="360"/>
      </w:pPr>
      <w:rPr>
        <w:rFonts w:ascii="Times New Roman" w:eastAsia="Times New Roman" w:hAnsi="Times New Roman" w:cs="Simplified Arabic"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43" w15:restartNumberingAfterBreak="0">
    <w:nsid w:val="4F7C1053"/>
    <w:multiLevelType w:val="hybridMultilevel"/>
    <w:tmpl w:val="07EA1B1C"/>
    <w:lvl w:ilvl="0" w:tplc="A3A0D718">
      <w:numFmt w:val="bullet"/>
      <w:lvlText w:val="-"/>
      <w:lvlJc w:val="left"/>
      <w:pPr>
        <w:ind w:left="720" w:hanging="360"/>
      </w:pPr>
      <w:rPr>
        <w:rFonts w:ascii="Simplified Arabic" w:eastAsia="Times New Roman" w:hAnsi="Simplified Arabic" w:cs="Simplified Arabic"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4E3328"/>
    <w:multiLevelType w:val="hybridMultilevel"/>
    <w:tmpl w:val="CAE08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A63438B"/>
    <w:multiLevelType w:val="multilevel"/>
    <w:tmpl w:val="819EF962"/>
    <w:lvl w:ilvl="0">
      <w:start w:val="1"/>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5D827E69"/>
    <w:multiLevelType w:val="multilevel"/>
    <w:tmpl w:val="C6D80440"/>
    <w:lvl w:ilvl="0">
      <w:start w:val="1"/>
      <w:numFmt w:val="decimal"/>
      <w:lvlText w:val="%1-"/>
      <w:lvlJc w:val="left"/>
      <w:pPr>
        <w:ind w:left="585" w:hanging="585"/>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47" w15:restartNumberingAfterBreak="0">
    <w:nsid w:val="5DF41D53"/>
    <w:multiLevelType w:val="hybridMultilevel"/>
    <w:tmpl w:val="7DAA686C"/>
    <w:lvl w:ilvl="0" w:tplc="E494ADC4">
      <w:start w:val="109"/>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EE82692"/>
    <w:multiLevelType w:val="multilevel"/>
    <w:tmpl w:val="D5526950"/>
    <w:lvl w:ilvl="0">
      <w:start w:val="9"/>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F6907D5"/>
    <w:multiLevelType w:val="hybridMultilevel"/>
    <w:tmpl w:val="7D76807E"/>
    <w:lvl w:ilvl="0" w:tplc="F9560254">
      <w:start w:val="1"/>
      <w:numFmt w:val="bullet"/>
      <w:lvlText w:val="-"/>
      <w:lvlJc w:val="left"/>
      <w:pPr>
        <w:ind w:left="720" w:hanging="360"/>
      </w:pPr>
      <w:rPr>
        <w:rFonts w:ascii="Simplified Arabic" w:eastAsiaTheme="minorHAnsi" w:hAnsi="Simplified Arabic" w:cs="Simplified Arabic"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2454E14"/>
    <w:multiLevelType w:val="hybridMultilevel"/>
    <w:tmpl w:val="30F22188"/>
    <w:lvl w:ilvl="0" w:tplc="1B443F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2D00115"/>
    <w:multiLevelType w:val="hybridMultilevel"/>
    <w:tmpl w:val="6F36DA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40E30C0"/>
    <w:multiLevelType w:val="hybridMultilevel"/>
    <w:tmpl w:val="278C9FC4"/>
    <w:lvl w:ilvl="0" w:tplc="085E4F6A">
      <w:numFmt w:val="bullet"/>
      <w:lvlText w:val="-"/>
      <w:lvlJc w:val="left"/>
      <w:pPr>
        <w:ind w:left="720" w:hanging="360"/>
      </w:pPr>
      <w:rPr>
        <w:rFonts w:ascii="Simplified Arabic" w:eastAsiaTheme="minorEastAsia" w:hAnsi="Simplified Arabic" w:cs="Simplified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3" w15:restartNumberingAfterBreak="0">
    <w:nsid w:val="65251706"/>
    <w:multiLevelType w:val="hybridMultilevel"/>
    <w:tmpl w:val="9738E65C"/>
    <w:lvl w:ilvl="0" w:tplc="E4341E38">
      <w:start w:val="1"/>
      <w:numFmt w:val="decimal"/>
      <w:lvlText w:val="%1-"/>
      <w:lvlJc w:val="left"/>
      <w:pPr>
        <w:ind w:left="815"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7D81A8C"/>
    <w:multiLevelType w:val="hybridMultilevel"/>
    <w:tmpl w:val="C256DC76"/>
    <w:lvl w:ilvl="0" w:tplc="A3A0D718">
      <w:numFmt w:val="bullet"/>
      <w:lvlText w:val="-"/>
      <w:lvlJc w:val="left"/>
      <w:pPr>
        <w:ind w:left="720" w:hanging="360"/>
      </w:pPr>
      <w:rPr>
        <w:rFonts w:ascii="Simplified Arabic" w:eastAsia="Times New Roman" w:hAnsi="Simplified Arabic" w:cs="Simplified Arabic"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A5D3D4D"/>
    <w:multiLevelType w:val="hybridMultilevel"/>
    <w:tmpl w:val="651AEE7E"/>
    <w:lvl w:ilvl="0" w:tplc="CC08F264">
      <w:numFmt w:val="bullet"/>
      <w:lvlText w:val="-"/>
      <w:lvlJc w:val="left"/>
      <w:pPr>
        <w:ind w:left="785" w:hanging="360"/>
      </w:pPr>
      <w:rPr>
        <w:rFonts w:ascii="Simplified Arabic" w:eastAsiaTheme="minorEastAsia" w:hAnsi="Simplified Arabic" w:cs="Simplified Arabic"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56" w15:restartNumberingAfterBreak="0">
    <w:nsid w:val="6A964B13"/>
    <w:multiLevelType w:val="hybridMultilevel"/>
    <w:tmpl w:val="3D1CE774"/>
    <w:lvl w:ilvl="0" w:tplc="F45C374E">
      <w:start w:val="1"/>
      <w:numFmt w:val="bullet"/>
      <w:lvlText w:val="-"/>
      <w:lvlJc w:val="left"/>
      <w:pPr>
        <w:ind w:left="359" w:hanging="360"/>
      </w:pPr>
      <w:rPr>
        <w:rFonts w:ascii="Simplified Arabic" w:eastAsiaTheme="minorEastAsia" w:hAnsi="Simplified Arabic" w:cs="Simplified Arabic" w:hint="default"/>
      </w:rPr>
    </w:lvl>
    <w:lvl w:ilvl="1" w:tplc="040C0003">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57" w15:restartNumberingAfterBreak="0">
    <w:nsid w:val="6A992B70"/>
    <w:multiLevelType w:val="multilevel"/>
    <w:tmpl w:val="DA688202"/>
    <w:lvl w:ilvl="0">
      <w:start w:val="1"/>
      <w:numFmt w:val="decimal"/>
      <w:lvlText w:val="%1-"/>
      <w:lvlJc w:val="left"/>
      <w:pPr>
        <w:ind w:left="660" w:hanging="660"/>
      </w:pPr>
      <w:rPr>
        <w:rFonts w:hint="default"/>
        <w:b/>
      </w:rPr>
    </w:lvl>
    <w:lvl w:ilvl="1">
      <w:start w:val="4"/>
      <w:numFmt w:val="decimal"/>
      <w:lvlText w:val="%1-%2-"/>
      <w:lvlJc w:val="left"/>
      <w:pPr>
        <w:ind w:left="720" w:hanging="720"/>
      </w:pPr>
      <w:rPr>
        <w:rFonts w:hint="default"/>
        <w:b w:val="0"/>
        <w:bCs/>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58" w15:restartNumberingAfterBreak="0">
    <w:nsid w:val="6AB74EDD"/>
    <w:multiLevelType w:val="hybridMultilevel"/>
    <w:tmpl w:val="DF1CB658"/>
    <w:lvl w:ilvl="0" w:tplc="A3A0D718">
      <w:numFmt w:val="bullet"/>
      <w:lvlText w:val="-"/>
      <w:lvlJc w:val="left"/>
      <w:pPr>
        <w:ind w:left="720" w:hanging="360"/>
      </w:pPr>
      <w:rPr>
        <w:rFonts w:ascii="Simplified Arabic" w:eastAsia="Times New Roman" w:hAnsi="Simplified Arabic" w:cs="Simplified Arabic" w:hint="default"/>
        <w:sz w:val="32"/>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AC56503"/>
    <w:multiLevelType w:val="hybridMultilevel"/>
    <w:tmpl w:val="B8EA982E"/>
    <w:lvl w:ilvl="0" w:tplc="040C0009">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60" w15:restartNumberingAfterBreak="0">
    <w:nsid w:val="6AF33CFA"/>
    <w:multiLevelType w:val="hybridMultilevel"/>
    <w:tmpl w:val="90548C3E"/>
    <w:lvl w:ilvl="0" w:tplc="B4EEA5A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B421C26"/>
    <w:multiLevelType w:val="hybridMultilevel"/>
    <w:tmpl w:val="3EBE6216"/>
    <w:lvl w:ilvl="0" w:tplc="48461A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F72360C"/>
    <w:multiLevelType w:val="hybridMultilevel"/>
    <w:tmpl w:val="694E2BFA"/>
    <w:lvl w:ilvl="0" w:tplc="763A1CAE">
      <w:start w:val="1"/>
      <w:numFmt w:val="bullet"/>
      <w:lvlText w:val="-"/>
      <w:lvlJc w:val="left"/>
      <w:pPr>
        <w:ind w:left="785" w:hanging="360"/>
      </w:pPr>
      <w:rPr>
        <w:rFonts w:ascii="Simplified Arabic" w:eastAsiaTheme="minorEastAsia" w:hAnsi="Simplified Arabic" w:cs="Simplified Arabic"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4B22422"/>
    <w:multiLevelType w:val="hybridMultilevel"/>
    <w:tmpl w:val="8FCCFBAE"/>
    <w:lvl w:ilvl="0" w:tplc="040C0009">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9F62A25"/>
    <w:multiLevelType w:val="hybridMultilevel"/>
    <w:tmpl w:val="E7D6A53E"/>
    <w:lvl w:ilvl="0" w:tplc="BD0CE83E">
      <w:start w:val="1"/>
      <w:numFmt w:val="decimal"/>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A1717B5"/>
    <w:multiLevelType w:val="hybridMultilevel"/>
    <w:tmpl w:val="3A5A2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B0E2A01"/>
    <w:multiLevelType w:val="hybridMultilevel"/>
    <w:tmpl w:val="6810B400"/>
    <w:lvl w:ilvl="0" w:tplc="C5B06B4E">
      <w:start w:val="1"/>
      <w:numFmt w:val="bullet"/>
      <w:lvlText w:val="-"/>
      <w:lvlJc w:val="left"/>
      <w:pPr>
        <w:ind w:left="1428" w:hanging="360"/>
      </w:pPr>
      <w:rPr>
        <w:rFonts w:ascii="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7" w15:restartNumberingAfterBreak="0">
    <w:nsid w:val="7C9944C2"/>
    <w:multiLevelType w:val="hybridMultilevel"/>
    <w:tmpl w:val="FE8AA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CD82F83"/>
    <w:multiLevelType w:val="hybridMultilevel"/>
    <w:tmpl w:val="EE40C726"/>
    <w:lvl w:ilvl="0" w:tplc="3ABEEA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D557523"/>
    <w:multiLevelType w:val="hybridMultilevel"/>
    <w:tmpl w:val="81D651AC"/>
    <w:lvl w:ilvl="0" w:tplc="A3A0D718">
      <w:numFmt w:val="bullet"/>
      <w:lvlText w:val="-"/>
      <w:lvlJc w:val="left"/>
      <w:pPr>
        <w:tabs>
          <w:tab w:val="num" w:pos="720"/>
        </w:tabs>
        <w:ind w:left="720" w:hanging="360"/>
      </w:pPr>
      <w:rPr>
        <w:rFonts w:ascii="Simplified Arabic" w:eastAsia="Times New Roman" w:hAnsi="Simplified Arabic" w:cs="Simplified Arabic" w:hint="default"/>
        <w:sz w:val="32"/>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70" w15:restartNumberingAfterBreak="0">
    <w:nsid w:val="7DFB62BB"/>
    <w:multiLevelType w:val="hybridMultilevel"/>
    <w:tmpl w:val="3BF2FF20"/>
    <w:lvl w:ilvl="0" w:tplc="1AA819A8">
      <w:start w:val="109"/>
      <w:numFmt w:val="bullet"/>
      <w:lvlText w:val="-"/>
      <w:lvlJc w:val="left"/>
      <w:pPr>
        <w:ind w:left="360" w:hanging="360"/>
      </w:pPr>
      <w:rPr>
        <w:rFonts w:ascii="Times New Roman" w:eastAsia="Times New Roman" w:hAnsi="Times New Roman" w:cs="Simplified Arabic"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E7A6772"/>
    <w:multiLevelType w:val="hybridMultilevel"/>
    <w:tmpl w:val="E26E4168"/>
    <w:lvl w:ilvl="0" w:tplc="696A7C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num>
  <w:num w:numId="4">
    <w:abstractNumId w:val="13"/>
  </w:num>
  <w:num w:numId="5">
    <w:abstractNumId w:val="5"/>
  </w:num>
  <w:num w:numId="6">
    <w:abstractNumId w:val="20"/>
  </w:num>
  <w:num w:numId="7">
    <w:abstractNumId w:val="16"/>
  </w:num>
  <w:num w:numId="8">
    <w:abstractNumId w:val="71"/>
  </w:num>
  <w:num w:numId="9">
    <w:abstractNumId w:val="25"/>
  </w:num>
  <w:num w:numId="10">
    <w:abstractNumId w:val="62"/>
  </w:num>
  <w:num w:numId="11">
    <w:abstractNumId w:val="21"/>
  </w:num>
  <w:num w:numId="12">
    <w:abstractNumId w:val="61"/>
  </w:num>
  <w:num w:numId="13">
    <w:abstractNumId w:val="2"/>
  </w:num>
  <w:num w:numId="14">
    <w:abstractNumId w:val="18"/>
  </w:num>
  <w:num w:numId="15">
    <w:abstractNumId w:val="4"/>
  </w:num>
  <w:num w:numId="16">
    <w:abstractNumId w:val="49"/>
  </w:num>
  <w:num w:numId="17">
    <w:abstractNumId w:val="17"/>
  </w:num>
  <w:num w:numId="18">
    <w:abstractNumId w:val="29"/>
  </w:num>
  <w:num w:numId="19">
    <w:abstractNumId w:val="37"/>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69"/>
  </w:num>
  <w:num w:numId="23">
    <w:abstractNumId w:val="54"/>
  </w:num>
  <w:num w:numId="24">
    <w:abstractNumId w:val="26"/>
  </w:num>
  <w:num w:numId="25">
    <w:abstractNumId w:val="8"/>
  </w:num>
  <w:num w:numId="26">
    <w:abstractNumId w:val="64"/>
  </w:num>
  <w:num w:numId="27">
    <w:abstractNumId w:val="70"/>
  </w:num>
  <w:num w:numId="28">
    <w:abstractNumId w:val="47"/>
  </w:num>
  <w:num w:numId="29">
    <w:abstractNumId w:val="53"/>
  </w:num>
  <w:num w:numId="30">
    <w:abstractNumId w:val="42"/>
  </w:num>
  <w:num w:numId="31">
    <w:abstractNumId w:val="24"/>
  </w:num>
  <w:num w:numId="32">
    <w:abstractNumId w:val="0"/>
  </w:num>
  <w:num w:numId="33">
    <w:abstractNumId w:val="22"/>
  </w:num>
  <w:num w:numId="34">
    <w:abstractNumId w:val="43"/>
  </w:num>
  <w:num w:numId="35">
    <w:abstractNumId w:val="27"/>
  </w:num>
  <w:num w:numId="36">
    <w:abstractNumId w:val="50"/>
  </w:num>
  <w:num w:numId="37">
    <w:abstractNumId w:val="58"/>
  </w:num>
  <w:num w:numId="38">
    <w:abstractNumId w:val="30"/>
  </w:num>
  <w:num w:numId="39">
    <w:abstractNumId w:val="12"/>
  </w:num>
  <w:num w:numId="40">
    <w:abstractNumId w:val="9"/>
  </w:num>
  <w:num w:numId="41">
    <w:abstractNumId w:val="10"/>
  </w:num>
  <w:num w:numId="42">
    <w:abstractNumId w:val="34"/>
  </w:num>
  <w:num w:numId="43">
    <w:abstractNumId w:val="14"/>
  </w:num>
  <w:num w:numId="44">
    <w:abstractNumId w:val="48"/>
  </w:num>
  <w:num w:numId="45">
    <w:abstractNumId w:val="39"/>
  </w:num>
  <w:num w:numId="46">
    <w:abstractNumId w:val="65"/>
  </w:num>
  <w:num w:numId="47">
    <w:abstractNumId w:val="67"/>
  </w:num>
  <w:num w:numId="48">
    <w:abstractNumId w:val="44"/>
  </w:num>
  <w:num w:numId="49">
    <w:abstractNumId w:val="66"/>
  </w:num>
  <w:num w:numId="50">
    <w:abstractNumId w:val="28"/>
  </w:num>
  <w:num w:numId="51">
    <w:abstractNumId w:val="41"/>
  </w:num>
  <w:num w:numId="5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45"/>
  </w:num>
  <w:num w:numId="56">
    <w:abstractNumId w:val="23"/>
  </w:num>
  <w:num w:numId="57">
    <w:abstractNumId w:val="40"/>
  </w:num>
  <w:num w:numId="58">
    <w:abstractNumId w:val="3"/>
  </w:num>
  <w:num w:numId="59">
    <w:abstractNumId w:val="59"/>
  </w:num>
  <w:num w:numId="60">
    <w:abstractNumId w:val="38"/>
  </w:num>
  <w:num w:numId="61">
    <w:abstractNumId w:val="36"/>
  </w:num>
  <w:num w:numId="62">
    <w:abstractNumId w:val="15"/>
  </w:num>
  <w:num w:numId="63">
    <w:abstractNumId w:val="51"/>
  </w:num>
  <w:num w:numId="64">
    <w:abstractNumId w:val="33"/>
  </w:num>
  <w:num w:numId="65">
    <w:abstractNumId w:val="56"/>
  </w:num>
  <w:num w:numId="66">
    <w:abstractNumId w:val="7"/>
  </w:num>
  <w:num w:numId="67">
    <w:abstractNumId w:val="32"/>
  </w:num>
  <w:num w:numId="68">
    <w:abstractNumId w:val="57"/>
  </w:num>
  <w:num w:numId="69">
    <w:abstractNumId w:val="11"/>
  </w:num>
  <w:num w:numId="70">
    <w:abstractNumId w:val="63"/>
  </w:num>
  <w:num w:numId="71">
    <w:abstractNumId w:val="31"/>
  </w:num>
  <w:num w:numId="72">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2EF"/>
    <w:rsid w:val="00013AE8"/>
    <w:rsid w:val="000A3AB0"/>
    <w:rsid w:val="000C3962"/>
    <w:rsid w:val="000F0325"/>
    <w:rsid w:val="001543B8"/>
    <w:rsid w:val="001A671F"/>
    <w:rsid w:val="001A6FDD"/>
    <w:rsid w:val="00224E08"/>
    <w:rsid w:val="0024264C"/>
    <w:rsid w:val="002449C2"/>
    <w:rsid w:val="0025546E"/>
    <w:rsid w:val="003331C0"/>
    <w:rsid w:val="003348A4"/>
    <w:rsid w:val="0038310C"/>
    <w:rsid w:val="003A7D12"/>
    <w:rsid w:val="003E43AF"/>
    <w:rsid w:val="00464572"/>
    <w:rsid w:val="004946B6"/>
    <w:rsid w:val="004C3181"/>
    <w:rsid w:val="004D1AAA"/>
    <w:rsid w:val="005101BB"/>
    <w:rsid w:val="00523E14"/>
    <w:rsid w:val="00593B23"/>
    <w:rsid w:val="005D797E"/>
    <w:rsid w:val="006210E0"/>
    <w:rsid w:val="006265A2"/>
    <w:rsid w:val="0065760B"/>
    <w:rsid w:val="00657C1C"/>
    <w:rsid w:val="0066176B"/>
    <w:rsid w:val="00677E58"/>
    <w:rsid w:val="00693B02"/>
    <w:rsid w:val="006E7C8E"/>
    <w:rsid w:val="0072774A"/>
    <w:rsid w:val="007402EF"/>
    <w:rsid w:val="00767C88"/>
    <w:rsid w:val="00801299"/>
    <w:rsid w:val="00910BFE"/>
    <w:rsid w:val="00A01203"/>
    <w:rsid w:val="00A27AF4"/>
    <w:rsid w:val="00AD39A0"/>
    <w:rsid w:val="00BA09AB"/>
    <w:rsid w:val="00D654C7"/>
    <w:rsid w:val="00DA0D4C"/>
    <w:rsid w:val="00E33E22"/>
    <w:rsid w:val="00E45A29"/>
    <w:rsid w:val="00E66C60"/>
    <w:rsid w:val="00E77F17"/>
    <w:rsid w:val="00EE07B5"/>
    <w:rsid w:val="00F21655"/>
    <w:rsid w:val="00F2412E"/>
    <w:rsid w:val="00F505BC"/>
    <w:rsid w:val="00F66965"/>
    <w:rsid w:val="00FC093F"/>
    <w:rsid w:val="00FD386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1" type="connector" idref="#_x0000_s1035"/>
        <o:r id="V:Rule2" type="connector" idref="#_x0000_s1044"/>
        <o:r id="V:Rule3" type="connector" idref="#_x0000_s1034"/>
        <o:r id="V:Rule4" type="connector" idref="#_x0000_s1058"/>
        <o:r id="V:Rule5" type="connector" idref="#_x0000_s1036"/>
        <o:r id="V:Rule6" type="connector" idref="#_x0000_s1056"/>
        <o:r id="V:Rule7" type="connector" idref="#_x0000_s1055"/>
        <o:r id="V:Rule8" type="connector" idref="#_x0000_s1043"/>
        <o:r id="V:Rule9" type="connector" idref="#_x0000_s1029"/>
        <o:r id="V:Rule10" type="connector" idref="#_x0000_s1052"/>
        <o:r id="V:Rule11" type="connector" idref="#_x0000_s1059"/>
        <o:r id="V:Rule12" type="connector" idref="#_x0000_s1054"/>
        <o:r id="V:Rule13" type="connector" idref="#_x0000_s1030"/>
        <o:r id="V:Rule14" type="connector" idref="#_x0000_s1042"/>
        <o:r id="V:Rule15" type="connector" idref="#_x0000_s1057"/>
        <o:r id="V:Rule16" type="connector" idref="#_x0000_s1053"/>
        <o:r id="V:Rule17" type="connector" idref="#_x0000_s1041"/>
        <o:r id="V:Rule18" type="connector" idref="#_x0000_s1082"/>
        <o:r id="V:Rule19" type="connector" idref="#_x0000_s1121"/>
        <o:r id="V:Rule20" type="connector" idref="#_x0000_s1096"/>
        <o:r id="V:Rule21" type="connector" idref="#_x0000_s1152"/>
        <o:r id="V:Rule22" type="connector" idref="#_x0000_s1102"/>
        <o:r id="V:Rule23" type="connector" idref="#_x0000_s1127"/>
        <o:r id="V:Rule24" type="connector" idref="#_x0000_s1146"/>
        <o:r id="V:Rule25" type="connector" idref="#_x0000_s1097"/>
        <o:r id="V:Rule26" type="connector" idref="#_x0000_s1149"/>
        <o:r id="V:Rule27" type="connector" idref="#_x0000_s1145"/>
        <o:r id="V:Rule28" type="connector" idref="#_x0000_s1068"/>
        <o:r id="V:Rule29" type="connector" idref="#_x0000_s1142"/>
        <o:r id="V:Rule30" type="connector" idref="#_x0000_s1119"/>
        <o:r id="V:Rule31" type="connector" idref="#_x0000_s1100"/>
        <o:r id="V:Rule32" type="connector" idref="#_x0000_s1118"/>
        <o:r id="V:Rule33" type="connector" idref="#_x0000_s1079"/>
        <o:r id="V:Rule34" type="connector" idref="#_x0000_s1117"/>
        <o:r id="V:Rule35" type="connector" idref="#_x0000_s1131"/>
        <o:r id="V:Rule36" type="connector" idref="#_x0000_s1070"/>
        <o:r id="V:Rule37" type="connector" idref="#_x0000_s1147"/>
        <o:r id="V:Rule38" type="connector" idref="#_x0000_s1125"/>
        <o:r id="V:Rule39" type="connector" idref="#_x0000_s1139"/>
        <o:r id="V:Rule40" type="connector" idref="#_x0000_s1150"/>
        <o:r id="V:Rule41" type="connector" idref="#_x0000_s1088"/>
        <o:r id="V:Rule42" type="connector" idref="#_x0000_s1089"/>
        <o:r id="V:Rule43" type="connector" idref="#_x0000_s1069"/>
        <o:r id="V:Rule44" type="connector" idref="#_x0000_s1101"/>
        <o:r id="V:Rule45" type="connector" idref="#_x0000_s1137"/>
        <o:r id="V:Rule46" type="connector" idref="#_x0000_s1123"/>
        <o:r id="V:Rule47" type="connector" idref="#_x0000_s1151"/>
        <o:r id="V:Rule48" type="connector" idref="#_x0000_s1144"/>
        <o:r id="V:Rule49" type="connector" idref="#_x0000_s1124"/>
        <o:r id="V:Rule50" type="connector" idref="#_x0000_s1116"/>
        <o:r id="V:Rule51" type="connector" idref="#_x0000_s1132"/>
        <o:r id="V:Rule52" type="connector" idref="#_x0000_s1099"/>
        <o:r id="V:Rule53" type="connector" idref="#_x0000_s1098"/>
        <o:r id="V:Rule54" type="connector" idref="#_x0000_s1157"/>
        <o:r id="V:Rule55" type="connector" idref="#_x0000_s1153"/>
        <o:r id="V:Rule56" type="connector" idref="#_x0000_s1078"/>
        <o:r id="V:Rule57" type="connector" idref="#_x0000_s1136"/>
        <o:r id="V:Rule58" type="connector" idref="#_x0000_s1120"/>
        <o:r id="V:Rule59" type="connector" idref="#_x0000_s1134"/>
        <o:r id="V:Rule60" type="connector" idref="#_x0000_s1081"/>
        <o:r id="V:Rule61" type="connector" idref="#_x0000_s1148"/>
        <o:r id="V:Rule62" type="connector" idref="#_x0000_s1066"/>
        <o:r id="V:Rule63" type="connector" idref="#_x0000_s1103"/>
        <o:r id="V:Rule64" type="connector" idref="#_x0000_s1080"/>
        <o:r id="V:Rule65" type="connector" idref="#_x0000_s1090"/>
        <o:r id="V:Rule66" type="connector" idref="#_x0000_s1138"/>
        <o:r id="V:Rule67" type="connector" idref="#_x0000_s1104"/>
        <o:r id="V:Rule68" type="connector" idref="#_x0000_s1133"/>
        <o:r id="V:Rule69" type="connector" idref="#_x0000_s1135"/>
        <o:r id="V:Rule70" type="connector" idref="#_x0000_s1105"/>
        <o:r id="V:Rule71" type="connector" idref="#_x0000_s1129"/>
        <o:r id="V:Rule72" type="connector" idref="#_x0000_s1156"/>
        <o:r id="V:Rule73" type="connector" idref="#_x0000_s1140"/>
        <o:r id="V:Rule74" type="connector" idref="#_x0000_s1115"/>
        <o:r id="V:Rule75" type="connector" idref="#_x0000_s1122"/>
        <o:r id="V:Rule76" type="connector" idref="#_x0000_s1067"/>
        <o:r id="V:Rule77" type="connector" idref="#_x0000_s1130"/>
        <o:r id="V:Rule78" type="connector" idref="#_x0000_s1128"/>
        <o:r id="V:Rule79" type="connector" idref="#_x0000_s1126"/>
        <o:r id="V:Rule80" type="connector" idref="#_x0000_s1143"/>
        <o:r id="V:Rule81" type="connector" idref="#_x0000_s1141"/>
        <o:r id="V:Rule82" type="connector" idref="#_x0000_s1083"/>
        <o:r id="V:Rule83" type="connector" idref="#_x0000_s1219"/>
        <o:r id="V:Rule84" type="connector" idref="#_x0000_s1178"/>
        <o:r id="V:Rule85" type="connector" idref="#_x0000_s1197"/>
        <o:r id="V:Rule86" type="connector" idref="#_x0000_s1215"/>
        <o:r id="V:Rule87" type="connector" idref="#_x0000_s1188"/>
        <o:r id="V:Rule88" type="connector" idref="#_x0000_s1198"/>
        <o:r id="V:Rule89" type="connector" idref="#_x0000_s1222"/>
        <o:r id="V:Rule90" type="connector" idref="#_x0000_s1193"/>
        <o:r id="V:Rule91" type="connector" idref="#_x0000_s1177"/>
        <o:r id="V:Rule92" type="connector" idref="#_x0000_s1176"/>
        <o:r id="V:Rule93" type="connector" idref="#_x0000_s1210"/>
        <o:r id="V:Rule94" type="connector" idref="#_x0000_s1180"/>
        <o:r id="V:Rule95" type="connector" idref="#_x0000_s1213"/>
        <o:r id="V:Rule96" type="connector" idref="#_x0000_s1183"/>
        <o:r id="V:Rule97" type="connector" idref="#Connecteur droit avec flèche 7"/>
        <o:r id="V:Rule98" type="connector" idref="#_x0000_s1208"/>
        <o:r id="V:Rule99" type="connector" idref="#Connecteur droit avec flèche 4"/>
        <o:r id="V:Rule100" type="connector" idref="#_x0000_s1216"/>
        <o:r id="V:Rule101" type="connector" idref="#_x0000_s1182"/>
        <o:r id="V:Rule102" type="connector" idref="#_x0000_s1179"/>
        <o:r id="V:Rule103" type="connector" idref="#_x0000_s1204"/>
        <o:r id="V:Rule104" type="connector" idref="#Connecteur droit avec flèche 23"/>
        <o:r id="V:Rule105" type="connector" idref="#_x0000_s1206"/>
        <o:r id="V:Rule106" type="connector" idref="#_x0000_s1181"/>
        <o:r id="V:Rule107" type="connector" idref="#_x0000_s1203"/>
        <o:r id="V:Rule108" type="connector" idref="#_x0000_s1184"/>
        <o:r id="V:Rule109" type="connector" idref="#_x0000_s1187"/>
        <o:r id="V:Rule110" type="connector" idref="#_x0000_s1194"/>
        <o:r id="V:Rule111" type="connector" idref="#_x0000_s1175"/>
        <o:r id="V:Rule112" type="connector" idref="#_x0000_s1252"/>
        <o:r id="V:Rule113" type="connector" idref="#_x0000_s1230"/>
        <o:r id="V:Rule114" type="connector" idref="#_x0000_s1248"/>
        <o:r id="V:Rule115" type="connector" idref="#_x0000_s1231"/>
        <o:r id="V:Rule116" type="connector" idref="#_x0000_s1255"/>
        <o:r id="V:Rule117" type="connector" idref="#_x0000_s1226"/>
        <o:r id="V:Rule118" type="connector" idref="#_x0000_s1243"/>
        <o:r id="V:Rule119" type="connector" idref="#_x0000_s1246"/>
        <o:r id="V:Rule120" type="connector" idref="#_x0000_s1241"/>
        <o:r id="V:Rule121" type="connector" idref="#_x0000_s1249"/>
        <o:r id="V:Rule122" type="connector" idref="#_x0000_s1237"/>
        <o:r id="V:Rule123" type="connector" idref="#_x0000_s1239"/>
        <o:r id="V:Rule124" type="connector" idref="#_x0000_s1236"/>
        <o:r id="V:Rule125" type="connector" idref="#_x0000_s1227"/>
        <o:r id="V:Rule126" type="connector" idref="#_x0000_s1285"/>
        <o:r id="V:Rule127" type="connector" idref="#_x0000_s1263"/>
        <o:r id="V:Rule128" type="connector" idref="#_x0000_s1281"/>
        <o:r id="V:Rule129" type="connector" idref="#_x0000_s1264"/>
        <o:r id="V:Rule130" type="connector" idref="#_x0000_s1288"/>
        <o:r id="V:Rule131" type="connector" idref="#_x0000_s1259"/>
        <o:r id="V:Rule132" type="connector" idref="#_x0000_s1276"/>
        <o:r id="V:Rule133" type="connector" idref="#_x0000_s1279"/>
        <o:r id="V:Rule134" type="connector" idref="#_x0000_s1274"/>
        <o:r id="V:Rule135" type="connector" idref="#_x0000_s1282"/>
        <o:r id="V:Rule136" type="connector" idref="#_x0000_s1270"/>
        <o:r id="V:Rule137" type="connector" idref="#_x0000_s1272"/>
        <o:r id="V:Rule138" type="connector" idref="#_x0000_s1269"/>
        <o:r id="V:Rule139" type="connector" idref="#_x0000_s1260"/>
      </o:rules>
    </o:shapelayout>
  </w:shapeDefaults>
  <w:decimalSymbol w:val=","/>
  <w:listSeparator w:val=";"/>
  <w15:docId w15:val="{D9B295C4-FD51-0347-B1AE-8C8612DF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AE8"/>
  </w:style>
  <w:style w:type="paragraph" w:styleId="Heading1">
    <w:name w:val="heading 1"/>
    <w:basedOn w:val="Normal"/>
    <w:next w:val="Normal"/>
    <w:link w:val="Heading1Char"/>
    <w:uiPriority w:val="9"/>
    <w:qFormat/>
    <w:rsid w:val="00AD39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2EF"/>
    <w:pPr>
      <w:ind w:left="720"/>
      <w:contextualSpacing/>
    </w:pPr>
  </w:style>
  <w:style w:type="paragraph" w:styleId="Header">
    <w:name w:val="header"/>
    <w:basedOn w:val="Normal"/>
    <w:link w:val="HeaderChar"/>
    <w:uiPriority w:val="99"/>
    <w:unhideWhenUsed/>
    <w:rsid w:val="00F669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6965"/>
  </w:style>
  <w:style w:type="paragraph" w:styleId="Footer">
    <w:name w:val="footer"/>
    <w:basedOn w:val="Normal"/>
    <w:link w:val="FooterChar"/>
    <w:uiPriority w:val="99"/>
    <w:unhideWhenUsed/>
    <w:rsid w:val="00F669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6965"/>
  </w:style>
  <w:style w:type="paragraph" w:styleId="BalloonText">
    <w:name w:val="Balloon Text"/>
    <w:basedOn w:val="Normal"/>
    <w:link w:val="BalloonTextChar"/>
    <w:uiPriority w:val="99"/>
    <w:semiHidden/>
    <w:unhideWhenUsed/>
    <w:rsid w:val="00A27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AF4"/>
    <w:rPr>
      <w:rFonts w:ascii="Tahoma" w:hAnsi="Tahoma" w:cs="Tahoma"/>
      <w:sz w:val="16"/>
      <w:szCs w:val="16"/>
    </w:rPr>
  </w:style>
  <w:style w:type="table" w:styleId="TableGrid">
    <w:name w:val="Table Grid"/>
    <w:basedOn w:val="TableNormal"/>
    <w:uiPriority w:val="59"/>
    <w:rsid w:val="005101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3">
    <w:name w:val="Grid Table 4 Accent 3"/>
    <w:basedOn w:val="TableNormal"/>
    <w:uiPriority w:val="49"/>
    <w:rsid w:val="005D797E"/>
    <w:pPr>
      <w:spacing w:after="0" w:line="240" w:lineRule="auto"/>
    </w:pPr>
    <w:rPr>
      <w:rFonts w:eastAsiaTheme="minorEastAsia"/>
      <w:lang w:eastAsia="fr-F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Default">
    <w:name w:val="Default"/>
    <w:rsid w:val="00593B23"/>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numbering" w:customStyle="1" w:styleId="NoList1">
    <w:name w:val="No List1"/>
    <w:next w:val="NoList"/>
    <w:uiPriority w:val="99"/>
    <w:semiHidden/>
    <w:unhideWhenUsed/>
    <w:rsid w:val="00593B23"/>
  </w:style>
  <w:style w:type="table" w:customStyle="1" w:styleId="TableGrid1">
    <w:name w:val="Table Grid1"/>
    <w:basedOn w:val="TableNormal"/>
    <w:next w:val="TableGrid"/>
    <w:uiPriority w:val="59"/>
    <w:rsid w:val="00593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1">
    <w:name w:val="Medium Grid 1 - Accent 21"/>
    <w:basedOn w:val="TableNormal"/>
    <w:next w:val="MediumGrid1-Accent2"/>
    <w:uiPriority w:val="67"/>
    <w:rsid w:val="00593B23"/>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FootnoteText1">
    <w:name w:val="Footnote Text1"/>
    <w:basedOn w:val="Normal"/>
    <w:next w:val="FootnoteText"/>
    <w:link w:val="FootnoteTextChar"/>
    <w:uiPriority w:val="99"/>
    <w:semiHidden/>
    <w:unhideWhenUsed/>
    <w:rsid w:val="00593B23"/>
    <w:pPr>
      <w:spacing w:after="0" w:line="240" w:lineRule="auto"/>
      <w:ind w:firstLine="567"/>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1"/>
    <w:uiPriority w:val="99"/>
    <w:semiHidden/>
    <w:rsid w:val="00593B2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93B23"/>
    <w:rPr>
      <w:vertAlign w:val="superscript"/>
    </w:rPr>
  </w:style>
  <w:style w:type="paragraph" w:customStyle="1" w:styleId="ms-rteelement-p">
    <w:name w:val="ms-rteelement-p"/>
    <w:basedOn w:val="Normal"/>
    <w:rsid w:val="00593B2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593B23"/>
    <w:rPr>
      <w:color w:val="0000FF"/>
      <w:u w:val="single"/>
    </w:rPr>
  </w:style>
  <w:style w:type="character" w:styleId="PlaceholderText">
    <w:name w:val="Placeholder Text"/>
    <w:basedOn w:val="DefaultParagraphFont"/>
    <w:uiPriority w:val="99"/>
    <w:semiHidden/>
    <w:rsid w:val="00593B23"/>
    <w:rPr>
      <w:color w:val="808080"/>
    </w:rPr>
  </w:style>
  <w:style w:type="table" w:customStyle="1" w:styleId="GridTable4-Accent31">
    <w:name w:val="Grid Table 4 - Accent 31"/>
    <w:basedOn w:val="TableNormal"/>
    <w:next w:val="GridTable4-Accent3"/>
    <w:uiPriority w:val="49"/>
    <w:rsid w:val="00593B23"/>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 Accent 31"/>
    <w:basedOn w:val="TableNormal"/>
    <w:next w:val="GridTable2-Accent3"/>
    <w:uiPriority w:val="47"/>
    <w:rsid w:val="00593B23"/>
    <w:pPr>
      <w:spacing w:after="0" w:line="240" w:lineRule="auto"/>
    </w:p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31">
    <w:name w:val="Grid Table 6 Colorful - Accent 31"/>
    <w:basedOn w:val="TableNormal"/>
    <w:next w:val="GridTable6Colorful-Accent3"/>
    <w:uiPriority w:val="51"/>
    <w:rsid w:val="00593B2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MediumGrid1-Accent2">
    <w:name w:val="Medium Grid 1 Accent 2"/>
    <w:basedOn w:val="TableNormal"/>
    <w:uiPriority w:val="67"/>
    <w:semiHidden/>
    <w:unhideWhenUsed/>
    <w:rsid w:val="00593B2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FootnoteText">
    <w:name w:val="footnote text"/>
    <w:basedOn w:val="Normal"/>
    <w:link w:val="FootnoteTextChar1"/>
    <w:uiPriority w:val="99"/>
    <w:semiHidden/>
    <w:unhideWhenUsed/>
    <w:rsid w:val="00593B23"/>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93B23"/>
    <w:rPr>
      <w:sz w:val="20"/>
      <w:szCs w:val="20"/>
    </w:rPr>
  </w:style>
  <w:style w:type="table" w:styleId="GridTable2-Accent3">
    <w:name w:val="Grid Table 2 Accent 3"/>
    <w:basedOn w:val="TableNormal"/>
    <w:uiPriority w:val="47"/>
    <w:rsid w:val="00593B2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593B2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2">
    <w:name w:val="No List2"/>
    <w:next w:val="NoList"/>
    <w:uiPriority w:val="99"/>
    <w:semiHidden/>
    <w:unhideWhenUsed/>
    <w:rsid w:val="00AD39A0"/>
  </w:style>
  <w:style w:type="table" w:customStyle="1" w:styleId="TableGrid2">
    <w:name w:val="Table Grid2"/>
    <w:basedOn w:val="TableNormal"/>
    <w:next w:val="TableGrid"/>
    <w:uiPriority w:val="59"/>
    <w:rsid w:val="00AD39A0"/>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32">
    <w:name w:val="Grid Table 4 - Accent 32"/>
    <w:basedOn w:val="TableNormal"/>
    <w:next w:val="GridTable4-Accent3"/>
    <w:uiPriority w:val="49"/>
    <w:rsid w:val="00AD39A0"/>
    <w:pPr>
      <w:spacing w:after="0" w:line="240" w:lineRule="auto"/>
    </w:pPr>
    <w:rPr>
      <w:rFonts w:eastAsiaTheme="minorEastAsia"/>
      <w:lang w:eastAsia="fr-F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link w:val="Heading1"/>
    <w:uiPriority w:val="9"/>
    <w:rsid w:val="00AD39A0"/>
    <w:rPr>
      <w:rFonts w:asciiTheme="majorHAnsi" w:eastAsiaTheme="majorEastAsia" w:hAnsiTheme="majorHAnsi" w:cstheme="majorBidi"/>
      <w:b/>
      <w:bCs/>
      <w:color w:val="365F91" w:themeColor="accent1" w:themeShade="BF"/>
      <w:sz w:val="28"/>
      <w:szCs w:val="28"/>
    </w:rPr>
  </w:style>
  <w:style w:type="numbering" w:customStyle="1" w:styleId="NoList3">
    <w:name w:val="No List3"/>
    <w:next w:val="NoList"/>
    <w:uiPriority w:val="99"/>
    <w:semiHidden/>
    <w:unhideWhenUsed/>
    <w:rsid w:val="00AD39A0"/>
  </w:style>
  <w:style w:type="paragraph" w:styleId="TOCHeading">
    <w:name w:val="TOC Heading"/>
    <w:basedOn w:val="Heading1"/>
    <w:next w:val="Normal"/>
    <w:uiPriority w:val="39"/>
    <w:semiHidden/>
    <w:unhideWhenUsed/>
    <w:qFormat/>
    <w:rsid w:val="00AD39A0"/>
    <w:pPr>
      <w:bidi/>
      <w:outlineLvl w:val="9"/>
    </w:pPr>
    <w:rPr>
      <w:lang w:val="en-US"/>
    </w:rPr>
  </w:style>
  <w:style w:type="table" w:customStyle="1" w:styleId="TableGrid3">
    <w:name w:val="Table Grid3"/>
    <w:basedOn w:val="TableNormal"/>
    <w:next w:val="TableGrid"/>
    <w:uiPriority w:val="59"/>
    <w:rsid w:val="00AD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AD39A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1">
    <w:name w:val="Light Grid Accent 1"/>
    <w:basedOn w:val="TableNormal"/>
    <w:uiPriority w:val="62"/>
    <w:rsid w:val="00AD39A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D39A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
    <w:name w:val="نمط1"/>
    <w:basedOn w:val="TableNormal"/>
    <w:uiPriority w:val="99"/>
    <w:qFormat/>
    <w:rsid w:val="00AD39A0"/>
    <w:pPr>
      <w:spacing w:after="0" w:line="240" w:lineRule="auto"/>
    </w:pPr>
    <w:tblPr/>
  </w:style>
  <w:style w:type="table" w:customStyle="1" w:styleId="TableauGrille6Couleur-Accentuation21">
    <w:name w:val="Tableau Grille 6 Couleur - Accentuation 21"/>
    <w:basedOn w:val="TableNormal"/>
    <w:uiPriority w:val="51"/>
    <w:rsid w:val="00AD39A0"/>
    <w:pPr>
      <w:spacing w:after="0" w:line="240" w:lineRule="auto"/>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Strong">
    <w:name w:val="Strong"/>
    <w:basedOn w:val="DefaultParagraphFont"/>
    <w:uiPriority w:val="22"/>
    <w:qFormat/>
    <w:rsid w:val="00AD39A0"/>
    <w:rPr>
      <w:b/>
      <w:bCs/>
    </w:rPr>
  </w:style>
  <w:style w:type="paragraph" w:styleId="NormalWeb">
    <w:name w:val="Normal (Web)"/>
    <w:basedOn w:val="Normal"/>
    <w:uiPriority w:val="99"/>
    <w:unhideWhenUsed/>
    <w:rsid w:val="00AD39A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ghtGrid-Accent4">
    <w:name w:val="Light Grid Accent 4"/>
    <w:basedOn w:val="TableNormal"/>
    <w:uiPriority w:val="62"/>
    <w:rsid w:val="00AD39A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GridTable4-Accent33">
    <w:name w:val="Grid Table 4 - Accent 33"/>
    <w:basedOn w:val="TableNormal"/>
    <w:next w:val="GridTable4-Accent3"/>
    <w:uiPriority w:val="49"/>
    <w:rsid w:val="00AD39A0"/>
    <w:pPr>
      <w:spacing w:after="0" w:line="240" w:lineRule="auto"/>
    </w:pPr>
    <w:rPr>
      <w:rFonts w:eastAsiaTheme="minorEastAsia"/>
      <w:lang w:eastAsia="fr-F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4">
    <w:name w:val="Grid Table 4 - Accent 34"/>
    <w:basedOn w:val="TableNormal"/>
    <w:next w:val="GridTable4-Accent3"/>
    <w:uiPriority w:val="49"/>
    <w:rsid w:val="00AD39A0"/>
    <w:pPr>
      <w:spacing w:after="0" w:line="240" w:lineRule="auto"/>
    </w:pPr>
    <w:rPr>
      <w:rFonts w:eastAsiaTheme="minorEastAsia"/>
      <w:lang w:eastAsia="fr-F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4">
    <w:name w:val="No List4"/>
    <w:next w:val="NoList"/>
    <w:uiPriority w:val="99"/>
    <w:semiHidden/>
    <w:unhideWhenUsed/>
    <w:rsid w:val="0062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7.xml"/><Relationship Id="rId42" Type="http://schemas.openxmlformats.org/officeDocument/2006/relationships/footer" Target="footer15.xml"/><Relationship Id="rId47" Type="http://schemas.openxmlformats.org/officeDocument/2006/relationships/chart" Target="charts/chart2.xml"/><Relationship Id="rId63" Type="http://schemas.openxmlformats.org/officeDocument/2006/relationships/footer" Target="footer21.xml"/><Relationship Id="rId68" Type="http://schemas.openxmlformats.org/officeDocument/2006/relationships/image" Target="media/image9.jpeg"/><Relationship Id="rId16" Type="http://schemas.openxmlformats.org/officeDocument/2006/relationships/footer" Target="footer4.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3.png"/><Relationship Id="rId40" Type="http://schemas.openxmlformats.org/officeDocument/2006/relationships/image" Target="media/image5.emf"/><Relationship Id="rId45" Type="http://schemas.openxmlformats.org/officeDocument/2006/relationships/image" Target="media/image6.png"/><Relationship Id="rId53" Type="http://schemas.openxmlformats.org/officeDocument/2006/relationships/header" Target="header17.xml"/><Relationship Id="rId58" Type="http://schemas.openxmlformats.org/officeDocument/2006/relationships/footer" Target="footer20.xml"/><Relationship Id="rId66" Type="http://schemas.openxmlformats.org/officeDocument/2006/relationships/image" Target="media/image7.jpeg"/><Relationship Id="rId74"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hyperlink" Target="https://ar.wikipedia.org/wiki/%D8%BA%D9%84%D8%A7%D9%84%20%25D%25%20A9_%D8%25%20A8%D8%A7%D8%B7%D9%86%D8%A9" TargetMode="Externa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footer" Target="footer14.xml"/><Relationship Id="rId43" Type="http://schemas.openxmlformats.org/officeDocument/2006/relationships/header" Target="header15.xml"/><Relationship Id="rId48" Type="http://schemas.openxmlformats.org/officeDocument/2006/relationships/chart" Target="charts/chart3.xml"/><Relationship Id="rId56" Type="http://schemas.openxmlformats.org/officeDocument/2006/relationships/footer" Target="footer19.xml"/><Relationship Id="rId64" Type="http://schemas.openxmlformats.org/officeDocument/2006/relationships/header" Target="header21.xml"/><Relationship Id="rId69" Type="http://schemas.openxmlformats.org/officeDocument/2006/relationships/image" Target="media/image10.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yperlink" Target="https://aawsat.com/home/article/13960" TargetMode="External"/><Relationship Id="rId46" Type="http://schemas.openxmlformats.org/officeDocument/2006/relationships/chart" Target="charts/chart1.xml"/><Relationship Id="rId59" Type="http://schemas.openxmlformats.org/officeDocument/2006/relationships/hyperlink" Target="https://aawsat.com/home/article/13960" TargetMode="External"/><Relationship Id="rId67" Type="http://schemas.openxmlformats.org/officeDocument/2006/relationships/image" Target="media/image8.jpeg"/><Relationship Id="rId20" Type="http://schemas.openxmlformats.org/officeDocument/2006/relationships/header" Target="header6.xml"/><Relationship Id="rId41" Type="http://schemas.openxmlformats.org/officeDocument/2006/relationships/header" Target="header14.xml"/><Relationship Id="rId54" Type="http://schemas.openxmlformats.org/officeDocument/2006/relationships/footer" Target="footer18.xml"/><Relationship Id="rId62" Type="http://schemas.openxmlformats.org/officeDocument/2006/relationships/header" Target="header20.xml"/><Relationship Id="rId70" Type="http://schemas.openxmlformats.org/officeDocument/2006/relationships/image" Target="media/image11.jpeg"/><Relationship Id="rId7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2.jpeg"/><Relationship Id="rId49" Type="http://schemas.openxmlformats.org/officeDocument/2006/relationships/chart" Target="charts/chart4.xml"/><Relationship Id="rId57" Type="http://schemas.openxmlformats.org/officeDocument/2006/relationships/header" Target="header19.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16.xml"/><Relationship Id="rId52" Type="http://schemas.openxmlformats.org/officeDocument/2006/relationships/footer" Target="footer17.xml"/><Relationship Id="rId60" Type="http://schemas.openxmlformats.org/officeDocument/2006/relationships/hyperlink" Target="https://upload.wikimedia.org/wikipedia/commons/e/e3/Artery-ar.svg?download" TargetMode="External"/><Relationship Id="rId65" Type="http://schemas.openxmlformats.org/officeDocument/2006/relationships/footer" Target="footer22.xml"/><Relationship Id="rId73" Type="http://schemas.openxmlformats.org/officeDocument/2006/relationships/header" Target="header2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4.emf"/><Relationship Id="rId34" Type="http://schemas.openxmlformats.org/officeDocument/2006/relationships/header" Target="header13.xml"/><Relationship Id="rId50" Type="http://schemas.openxmlformats.org/officeDocument/2006/relationships/chart" Target="charts/chart5.xml"/><Relationship Id="rId55" Type="http://schemas.openxmlformats.org/officeDocument/2006/relationships/header" Target="header18.xml"/><Relationship Id="rId76"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footer" Target="footer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Simplified Arabic" panose="02020603050405020304" pitchFamily="18" charset="-78"/>
                <a:ea typeface="+mn-ea"/>
                <a:cs typeface="Simplified Arabic" panose="02020603050405020304" pitchFamily="18" charset="-78"/>
              </a:defRPr>
            </a:pPr>
            <a:r>
              <a:rPr lang="ar-DZ" sz="1600">
                <a:solidFill>
                  <a:sysClr val="windowText" lastClr="000000"/>
                </a:solidFill>
                <a:latin typeface="Simplified Arabic" panose="02020603050405020304" pitchFamily="18" charset="-78"/>
                <a:cs typeface="Simplified Arabic" panose="02020603050405020304" pitchFamily="18" charset="-78"/>
              </a:rPr>
              <a:t>شكل رقم (19): توزع عينة الدراسة حسب الجنس</a:t>
            </a:r>
            <a:endParaRPr lang="en-US" sz="1600">
              <a:solidFill>
                <a:sysClr val="windowText" lastClr="000000"/>
              </a:solidFill>
              <a:latin typeface="Simplified Arabic" panose="02020603050405020304" pitchFamily="18" charset="-78"/>
              <a:cs typeface="Simplified Arabic" panose="02020603050405020304" pitchFamily="18" charset="-78"/>
            </a:endParaRP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Simplified Arabic" panose="02020603050405020304" pitchFamily="18" charset="-78"/>
              <a:ea typeface="+mn-ea"/>
              <a:cs typeface="Simplified Arabic" panose="02020603050405020304" pitchFamily="18" charset="-78"/>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125329881709992"/>
          <c:w val="0.98110673665791781"/>
          <c:h val="0.84576795023909679"/>
        </c:manualLayout>
      </c:layout>
      <c:pie3DChart>
        <c:varyColors val="1"/>
        <c:ser>
          <c:idx val="0"/>
          <c:order val="0"/>
          <c:tx>
            <c:strRef>
              <c:f>Feuil1!$B$1</c:f>
              <c:strCache>
                <c:ptCount val="1"/>
                <c:pt idx="0">
                  <c:v>Ventes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23"/>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7365304914150381E-3"/>
                  <c:y val="-1.4611872146118721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2"/>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3"/>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4"/>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2"/>
                <c:pt idx="0">
                  <c:v>ذكور</c:v>
                </c:pt>
                <c:pt idx="1">
                  <c:v>اناث</c:v>
                </c:pt>
              </c:strCache>
            </c:strRef>
          </c:cat>
          <c:val>
            <c:numRef>
              <c:f>Feuil1!$B$2:$B$5</c:f>
              <c:numCache>
                <c:formatCode>General</c:formatCode>
                <c:ptCount val="4"/>
                <c:pt idx="0">
                  <c:v>46</c:v>
                </c:pt>
                <c:pt idx="1">
                  <c:v>104</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ar-DZ">
                <a:solidFill>
                  <a:sysClr val="windowText" lastClr="000000"/>
                </a:solidFill>
                <a:latin typeface="Simplified Arabic" panose="02020603050405020304" pitchFamily="18" charset="-78"/>
                <a:cs typeface="Simplified Arabic" panose="02020603050405020304" pitchFamily="18" charset="-78"/>
              </a:rPr>
              <a:t>شكل رقم (20):</a:t>
            </a:r>
            <a:r>
              <a:rPr lang="ar-DZ" baseline="0">
                <a:solidFill>
                  <a:sysClr val="windowText" lastClr="000000"/>
                </a:solidFill>
                <a:latin typeface="Simplified Arabic" panose="02020603050405020304" pitchFamily="18" charset="-78"/>
                <a:cs typeface="Simplified Arabic" panose="02020603050405020304" pitchFamily="18" charset="-78"/>
              </a:rPr>
              <a:t> </a:t>
            </a:r>
            <a:r>
              <a:rPr lang="ar-DZ">
                <a:solidFill>
                  <a:sysClr val="windowText" lastClr="000000"/>
                </a:solidFill>
                <a:latin typeface="Simplified Arabic" panose="02020603050405020304" pitchFamily="18" charset="-78"/>
                <a:cs typeface="Simplified Arabic" panose="02020603050405020304" pitchFamily="18" charset="-78"/>
              </a:rPr>
              <a:t>توزع عينة الدراسة حسب السن</a:t>
            </a:r>
            <a:endParaRPr lang="en-US">
              <a:solidFill>
                <a:sysClr val="windowText" lastClr="000000"/>
              </a:solidFill>
              <a:latin typeface="Simplified Arabic" panose="02020603050405020304" pitchFamily="18" charset="-78"/>
              <a:cs typeface="Simplified Arabic" panose="02020603050405020304" pitchFamily="18" charset="-78"/>
            </a:endParaRP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518518518518517E-2"/>
          <c:y val="0.17636678899300484"/>
          <c:w val="0.95138888888888884"/>
          <c:h val="0.82363321100699516"/>
        </c:manualLayout>
      </c:layout>
      <c:pie3DChart>
        <c:varyColors val="1"/>
        <c:ser>
          <c:idx val="0"/>
          <c:order val="0"/>
          <c:tx>
            <c:strRef>
              <c:f>Feuil1!$B$1</c:f>
              <c:strCache>
                <c:ptCount val="1"/>
                <c:pt idx="0">
                  <c:v>Ventes</c:v>
                </c:pt>
              </c:strCache>
            </c:strRef>
          </c:tx>
          <c:dPt>
            <c:idx val="0"/>
            <c:bubble3D val="0"/>
            <c:explosion val="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5"/>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7.1312931433309051E-2"/>
                  <c:y val="-0.11312217194570136"/>
                </c:manualLayout>
              </c:layout>
              <c:tx>
                <c:rich>
                  <a:bodyPr rot="0" spcFirstLastPara="1" vertOverflow="ellipsis" vert="horz" wrap="square" lIns="38100" tIns="19050" rIns="38100" bIns="19050" anchor="ctr" anchorCtr="1">
                    <a:noAutofit/>
                  </a:bodyPr>
                  <a:lstStyle/>
                  <a:p>
                    <a:pPr rtl="1">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r>
                      <a:rPr lang="ar-DZ" sz="1100">
                        <a:latin typeface="Simplified Arabic" panose="02020603050405020304" pitchFamily="18" charset="-78"/>
                        <a:cs typeface="Simplified Arabic" panose="02020603050405020304" pitchFamily="18" charset="-78"/>
                      </a:rPr>
                      <a:t>من</a:t>
                    </a:r>
                    <a:r>
                      <a:rPr lang="ar-DZ" sz="1100" baseline="0">
                        <a:latin typeface="Simplified Arabic" panose="02020603050405020304" pitchFamily="18" charset="-78"/>
                        <a:cs typeface="Simplified Arabic" panose="02020603050405020304" pitchFamily="18" charset="-78"/>
                      </a:rPr>
                      <a:t> 40 -60 سنة</a:t>
                    </a:r>
                  </a:p>
                  <a:p>
                    <a:pPr rtl="1">
                      <a:defRPr sz="1200">
                        <a:latin typeface="Simplified Arabic" panose="02020603050405020304" pitchFamily="18" charset="-78"/>
                        <a:cs typeface="Simplified Arabic" panose="02020603050405020304" pitchFamily="18" charset="-78"/>
                      </a:defRPr>
                    </a:pPr>
                    <a:r>
                      <a:rPr lang="ar-DZ" sz="1100" baseline="0">
                        <a:latin typeface="Simplified Arabic" panose="02020603050405020304" pitchFamily="18" charset="-78"/>
                        <a:cs typeface="Simplified Arabic" panose="02020603050405020304" pitchFamily="18" charset="-78"/>
                      </a:rPr>
                      <a:t>39%</a:t>
                    </a:r>
                    <a:endParaRPr lang="ar-DZ" sz="1100">
                      <a:latin typeface="Simplified Arabic" panose="02020603050405020304" pitchFamily="18" charset="-78"/>
                      <a:cs typeface="Simplified Arabic" panose="02020603050405020304" pitchFamily="18" charset="-78"/>
                    </a:endParaRPr>
                  </a:p>
                </c:rich>
              </c:tx>
              <c:spPr>
                <a:noFill/>
                <a:ln>
                  <a:noFill/>
                </a:ln>
                <a:effectLst/>
              </c:spPr>
              <c:txPr>
                <a:bodyPr rot="0" spcFirstLastPara="1" vertOverflow="ellipsis" vert="horz" wrap="square" lIns="38100" tIns="19050" rIns="38100" bIns="19050" anchor="ctr" anchorCtr="1">
                  <a:noAutofit/>
                </a:bodyPr>
                <a:lstStyle/>
                <a:p>
                  <a:pPr rtl="1">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725683807208986"/>
                      <c:h val="0.16455505279034691"/>
                    </c:manualLayout>
                  </c15:layout>
                </c:ext>
              </c:extLst>
            </c:dLbl>
            <c:dLbl>
              <c:idx val="1"/>
              <c:layout>
                <c:manualLayout>
                  <c:x val="5.6369341266896612E-2"/>
                  <c:y val="0.20211161387631976"/>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fld id="{F9DB625E-F930-4EAB-B47C-F4244B6D4C46}" type="CATEGORYNAME">
                      <a:rPr lang="ar-DZ"/>
                      <a:pPr>
                        <a:defRPr sz="1200">
                          <a:solidFill>
                            <a:schemeClr val="accent1"/>
                          </a:solidFill>
                          <a:latin typeface="Simplified Arabic" panose="02020603050405020304" pitchFamily="18" charset="-78"/>
                          <a:cs typeface="Simplified Arabic" panose="02020603050405020304" pitchFamily="18" charset="-78"/>
                        </a:defRPr>
                      </a:pPr>
                      <a:t>[CATEGORY NAME]</a:t>
                    </a:fld>
                    <a:r>
                      <a:rPr lang="ar-DZ"/>
                      <a:t>
</a:t>
                    </a:r>
                    <a:fld id="{88E6FCDF-14CB-4E0C-9AEF-F8549B6E3E0A}" type="PERCENTAGE">
                      <a:rPr lang="ar-DZ"/>
                      <a:pPr>
                        <a:defRPr sz="1200">
                          <a:solidFill>
                            <a:schemeClr val="accent1"/>
                          </a:solidFill>
                          <a:latin typeface="Simplified Arabic" panose="02020603050405020304" pitchFamily="18" charset="-78"/>
                          <a:cs typeface="Simplified Arabic" panose="02020603050405020304" pitchFamily="18" charset="-78"/>
                        </a:defRPr>
                      </a:pPr>
                      <a:t>[PERCENTAGE]</a:t>
                    </a:fld>
                    <a:endParaRPr lang="ar-DZ"/>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3"/>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4"/>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2"/>
                <c:pt idx="0">
                  <c:v>من 40-60 سنة</c:v>
                </c:pt>
                <c:pt idx="1">
                  <c:v>أكثر من 61 سنة</c:v>
                </c:pt>
              </c:strCache>
            </c:strRef>
          </c:cat>
          <c:val>
            <c:numRef>
              <c:f>Feuil1!$B$2:$B$5</c:f>
              <c:numCache>
                <c:formatCode>General</c:formatCode>
                <c:ptCount val="4"/>
                <c:pt idx="0">
                  <c:v>59</c:v>
                </c:pt>
                <c:pt idx="1">
                  <c:v>91</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ar-DZ">
                <a:solidFill>
                  <a:schemeClr val="tx1"/>
                </a:solidFill>
                <a:latin typeface="Simplified Arabic" panose="02020603050405020304" pitchFamily="18" charset="-78"/>
                <a:cs typeface="Simplified Arabic" panose="02020603050405020304" pitchFamily="18" charset="-78"/>
              </a:rPr>
              <a:t>شكل رقم (21): توزع عينة الدراسة حسب متغير الحالة الاجتماعية</a:t>
            </a:r>
            <a:endParaRPr lang="en-US">
              <a:solidFill>
                <a:schemeClr val="tx1"/>
              </a:solidFill>
              <a:latin typeface="Simplified Arabic" panose="02020603050405020304" pitchFamily="18" charset="-78"/>
              <a:cs typeface="Simplified Arabic" panose="02020603050405020304" pitchFamily="18" charset="-78"/>
            </a:endParaRP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837809657354479E-2"/>
          <c:y val="0.15230034161472611"/>
          <c:w val="0.97545680077661523"/>
          <c:h val="0.84769965838527395"/>
        </c:manualLayout>
      </c:layout>
      <c:pie3DChart>
        <c:varyColors val="1"/>
        <c:ser>
          <c:idx val="0"/>
          <c:order val="0"/>
          <c:tx>
            <c:strRef>
              <c:f>Feuil1!$B$1</c:f>
              <c:strCache>
                <c:ptCount val="1"/>
                <c:pt idx="0">
                  <c:v>Ventes</c:v>
                </c:pt>
              </c:strCache>
            </c:strRef>
          </c:tx>
          <c:dPt>
            <c:idx val="0"/>
            <c:bubble3D val="0"/>
            <c:explosion val="2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14"/>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26"/>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2"/>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3"/>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4"/>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أعزب</c:v>
                </c:pt>
                <c:pt idx="1">
                  <c:v>متزوج</c:v>
                </c:pt>
                <c:pt idx="2">
                  <c:v>أرمل</c:v>
                </c:pt>
                <c:pt idx="3">
                  <c:v>مطلق</c:v>
                </c:pt>
              </c:strCache>
            </c:strRef>
          </c:cat>
          <c:val>
            <c:numRef>
              <c:f>Feuil1!$B$2:$B$5</c:f>
              <c:numCache>
                <c:formatCode>General</c:formatCode>
                <c:ptCount val="4"/>
                <c:pt idx="0">
                  <c:v>2</c:v>
                </c:pt>
                <c:pt idx="1">
                  <c:v>114</c:v>
                </c:pt>
                <c:pt idx="2">
                  <c:v>28</c:v>
                </c:pt>
                <c:pt idx="3">
                  <c:v>6</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ar-DZ" b="1">
                <a:solidFill>
                  <a:schemeClr val="tx1"/>
                </a:solidFill>
                <a:latin typeface="Simplified Arabic" panose="02020603050405020304" pitchFamily="18" charset="-78"/>
                <a:cs typeface="Simplified Arabic" panose="02020603050405020304" pitchFamily="18" charset="-78"/>
              </a:rPr>
              <a:t>شكل رقم (22):</a:t>
            </a:r>
            <a:r>
              <a:rPr lang="ar-DZ" b="1" baseline="0">
                <a:solidFill>
                  <a:schemeClr val="tx1"/>
                </a:solidFill>
                <a:latin typeface="Simplified Arabic" panose="02020603050405020304" pitchFamily="18" charset="-78"/>
                <a:cs typeface="Simplified Arabic" panose="02020603050405020304" pitchFamily="18" charset="-78"/>
              </a:rPr>
              <a:t> </a:t>
            </a:r>
            <a:r>
              <a:rPr lang="ar-DZ" b="1">
                <a:solidFill>
                  <a:schemeClr val="tx1"/>
                </a:solidFill>
                <a:latin typeface="Simplified Arabic" panose="02020603050405020304" pitchFamily="18" charset="-78"/>
                <a:cs typeface="Simplified Arabic" panose="02020603050405020304" pitchFamily="18" charset="-78"/>
              </a:rPr>
              <a:t>توزع عينة الدراسة حسب متغير المستوى</a:t>
            </a:r>
            <a:r>
              <a:rPr lang="ar-DZ" b="1" baseline="0">
                <a:solidFill>
                  <a:schemeClr val="tx1"/>
                </a:solidFill>
                <a:latin typeface="Simplified Arabic" panose="02020603050405020304" pitchFamily="18" charset="-78"/>
                <a:cs typeface="Simplified Arabic" panose="02020603050405020304" pitchFamily="18" charset="-78"/>
              </a:rPr>
              <a:t> التعليمي</a:t>
            </a:r>
            <a:endParaRPr lang="en-US" b="1">
              <a:solidFill>
                <a:schemeClr val="tx1"/>
              </a:solidFill>
              <a:latin typeface="Simplified Arabic" panose="02020603050405020304" pitchFamily="18" charset="-78"/>
              <a:cs typeface="Simplified Arabic" panose="02020603050405020304" pitchFamily="18" charset="-78"/>
            </a:endParaRPr>
          </a:p>
        </c:rich>
      </c:tx>
      <c:layout>
        <c:manualLayout>
          <c:xMode val="edge"/>
          <c:yMode val="edge"/>
          <c:x val="0.14287181109431235"/>
          <c:y val="1.564945226917057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441E-3"/>
          <c:y val="0.12165616797900262"/>
          <c:w val="0.99305555555555558"/>
          <c:h val="0.86512099737532822"/>
        </c:manualLayout>
      </c:layout>
      <c:pie3DChart>
        <c:varyColors val="1"/>
        <c:ser>
          <c:idx val="0"/>
          <c:order val="0"/>
          <c:tx>
            <c:strRef>
              <c:f>Feuil1!$B$1</c:f>
              <c:strCache>
                <c:ptCount val="1"/>
                <c:pt idx="0">
                  <c:v>Ventes</c:v>
                </c:pt>
              </c:strCache>
            </c:strRef>
          </c:tx>
          <c:dPt>
            <c:idx val="0"/>
            <c:bubble3D val="0"/>
            <c:explosion val="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3"/>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13"/>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12"/>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1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5.7870370370370371E-2"/>
                  <c:y val="-0.1066666666666666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5.6785917092561047E-2"/>
                  <c:y val="-1.2222081031699194E-16"/>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2"/>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
                  <c:y val="8.999999999999987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3"/>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9.0857467348097673E-3"/>
                  <c:y val="-3.3333333333333335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4"/>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7.2685973878478138E-2"/>
                  <c:y val="3.666666666666666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5"/>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أمي</c:v>
                </c:pt>
                <c:pt idx="1">
                  <c:v>ابتدائي</c:v>
                </c:pt>
                <c:pt idx="2">
                  <c:v>متوسط</c:v>
                </c:pt>
                <c:pt idx="3">
                  <c:v>ثانوي</c:v>
                </c:pt>
                <c:pt idx="4">
                  <c:v>جامعي</c:v>
                </c:pt>
              </c:strCache>
            </c:strRef>
          </c:cat>
          <c:val>
            <c:numRef>
              <c:f>Feuil1!$B$2:$B$6</c:f>
              <c:numCache>
                <c:formatCode>General</c:formatCode>
                <c:ptCount val="5"/>
                <c:pt idx="0">
                  <c:v>67</c:v>
                </c:pt>
                <c:pt idx="1">
                  <c:v>31</c:v>
                </c:pt>
                <c:pt idx="2">
                  <c:v>14</c:v>
                </c:pt>
                <c:pt idx="3">
                  <c:v>22</c:v>
                </c:pt>
                <c:pt idx="4">
                  <c:v>16</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ar-DZ" sz="1600">
                <a:solidFill>
                  <a:schemeClr val="tx1"/>
                </a:solidFill>
                <a:latin typeface="Simplified Arabic" panose="02020603050405020304" pitchFamily="18" charset="-78"/>
                <a:cs typeface="Simplified Arabic" panose="02020603050405020304" pitchFamily="18" charset="-78"/>
              </a:rPr>
              <a:t>شكل رقم (23):</a:t>
            </a:r>
            <a:r>
              <a:rPr lang="ar-DZ" sz="1600" baseline="0">
                <a:solidFill>
                  <a:schemeClr val="tx1"/>
                </a:solidFill>
                <a:latin typeface="Simplified Arabic" panose="02020603050405020304" pitchFamily="18" charset="-78"/>
                <a:cs typeface="Simplified Arabic" panose="02020603050405020304" pitchFamily="18" charset="-78"/>
              </a:rPr>
              <a:t> </a:t>
            </a:r>
            <a:r>
              <a:rPr lang="ar-DZ" sz="1600">
                <a:solidFill>
                  <a:schemeClr val="tx1"/>
                </a:solidFill>
                <a:latin typeface="Simplified Arabic" panose="02020603050405020304" pitchFamily="18" charset="-78"/>
                <a:cs typeface="Simplified Arabic" panose="02020603050405020304" pitchFamily="18" charset="-78"/>
              </a:rPr>
              <a:t>توزع عينة الدراسة حسب متغير مدة المرض</a:t>
            </a:r>
            <a:endParaRPr lang="en-US" sz="1600">
              <a:solidFill>
                <a:schemeClr val="tx1"/>
              </a:solidFill>
              <a:latin typeface="Simplified Arabic" panose="02020603050405020304" pitchFamily="18" charset="-78"/>
              <a:cs typeface="Simplified Arabic" panose="02020603050405020304" pitchFamily="18" charset="-78"/>
            </a:endParaRPr>
          </a:p>
        </c:rich>
      </c:tx>
      <c:layout>
        <c:manualLayout>
          <c:xMode val="edge"/>
          <c:yMode val="edge"/>
          <c:x val="0.25480898221055703"/>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592592592592587E-3"/>
          <c:y val="0.17742881665858121"/>
          <c:w val="0.9907407407407407"/>
          <c:h val="0.82257118334141877"/>
        </c:manualLayout>
      </c:layout>
      <c:pie3DChart>
        <c:varyColors val="1"/>
        <c:ser>
          <c:idx val="0"/>
          <c:order val="0"/>
          <c:tx>
            <c:strRef>
              <c:f>Feuil1!$B$1</c:f>
              <c:strCache>
                <c:ptCount val="1"/>
                <c:pt idx="0">
                  <c:v>Ventes</c:v>
                </c:pt>
              </c:strCache>
            </c:strRef>
          </c:tx>
          <c:explosion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8"/>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11"/>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3.2407407407407406E-2"/>
                  <c:y val="0.17030617441476531"/>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
                  <c:y val="0.1516587677725117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2"/>
                      </a:solidFill>
                      <a:latin typeface="Simplified Arabic" panose="02020603050405020304" pitchFamily="18" charset="-78"/>
                      <a:ea typeface="+mn-ea"/>
                      <a:cs typeface="Simplified Arabic" panose="02020603050405020304" pitchFamily="18" charset="-78"/>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3"/>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4"/>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Simplified Arabic" panose="02020603050405020304" pitchFamily="18" charset="-78"/>
                    <a:ea typeface="+mn-ea"/>
                    <a:cs typeface="Simplified Arabic" panose="02020603050405020304" pitchFamily="18" charset="-78"/>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من 5-1 سنوات</c:v>
                </c:pt>
                <c:pt idx="1">
                  <c:v>من 10-6 سنوات</c:v>
                </c:pt>
                <c:pt idx="2">
                  <c:v>من 15-11 سنة</c:v>
                </c:pt>
                <c:pt idx="3">
                  <c:v>أكثر من 16 سنة</c:v>
                </c:pt>
              </c:strCache>
            </c:strRef>
          </c:cat>
          <c:val>
            <c:numRef>
              <c:f>Feuil1!$B$2:$B$5</c:f>
              <c:numCache>
                <c:formatCode>General</c:formatCode>
                <c:ptCount val="4"/>
                <c:pt idx="0">
                  <c:v>88</c:v>
                </c:pt>
                <c:pt idx="1">
                  <c:v>31</c:v>
                </c:pt>
                <c:pt idx="2">
                  <c:v>13</c:v>
                </c:pt>
                <c:pt idx="3">
                  <c:v>18</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1EC2A-4B3E-47D7-80F9-BD8115983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300</Pages>
  <Words>52033</Words>
  <Characters>286187</Characters>
  <Application>Microsoft Office Word</Application>
  <DocSecurity>0</DocSecurity>
  <Lines>2384</Lines>
  <Paragraphs>675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Sedique</dc:creator>
  <cp:lastModifiedBy>NETPLUS04</cp:lastModifiedBy>
  <cp:revision>2</cp:revision>
  <cp:lastPrinted>2021-12-19T19:48:00Z</cp:lastPrinted>
  <dcterms:created xsi:type="dcterms:W3CDTF">2022-05-30T13:03:00Z</dcterms:created>
  <dcterms:modified xsi:type="dcterms:W3CDTF">2022-05-30T13:03:00Z</dcterms:modified>
</cp:coreProperties>
</file>