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77" w:rsidRPr="009C0EAD" w:rsidRDefault="00B402AE" w:rsidP="00862077">
      <w:pPr>
        <w:bidi/>
        <w:spacing w:after="0" w:line="360" w:lineRule="auto"/>
        <w:ind w:left="1"/>
        <w:jc w:val="both"/>
        <w:rPr>
          <w:rFonts w:ascii="Simplified Arabic" w:hAnsi="Simplified Arabic" w:cs="Simplified Arabic"/>
          <w:b/>
          <w:bCs/>
          <w:sz w:val="18"/>
        </w:rPr>
      </w:pPr>
      <w:r>
        <w:rPr>
          <w:rFonts w:ascii="Simplified Arabic" w:hAnsi="Simplified Arabic" w:cs="Simplified Arabic"/>
          <w:b/>
          <w:bCs/>
          <w:noProof/>
          <w:sz w:val="36"/>
          <w:szCs w:val="36"/>
          <w:rtl/>
          <w:lang w:val="en-US" w:eastAsia="en-US"/>
        </w:rPr>
        <w:pict>
          <v:rect id="_x0000_s1026" style="position:absolute;left:0;text-align:left;margin-left:-15.55pt;margin-top:-18.5pt;width:509.1pt;height:781.85pt;z-index:251658240" filled="f" strokecolor="#92d050" strokeweight="4.5pt"/>
        </w:pict>
      </w:r>
      <w:r w:rsidR="005508FD">
        <w:rPr>
          <w:rFonts w:ascii="Simplified Arabic" w:hAnsi="Simplified Arabic" w:cs="Simplified Arabic" w:hint="cs"/>
          <w:b/>
          <w:bCs/>
          <w:noProof/>
          <w:sz w:val="36"/>
          <w:szCs w:val="36"/>
          <w:rtl/>
          <w:lang w:val="en-US" w:eastAsia="en-US"/>
        </w:rPr>
        <w:t>الملخـــــــــــــــــــــــــــص :</w:t>
      </w:r>
    </w:p>
    <w:p w:rsidR="00862077" w:rsidRPr="00862077" w:rsidRDefault="00862077" w:rsidP="00D16B8B">
      <w:pPr>
        <w:bidi/>
        <w:spacing w:after="0" w:line="360" w:lineRule="auto"/>
        <w:ind w:right="98"/>
        <w:jc w:val="both"/>
        <w:rPr>
          <w:rFonts w:ascii="Simplified Arabic" w:hAnsi="Simplified Arabic" w:cs="Simplified Arabic"/>
        </w:rPr>
      </w:pPr>
      <w:r w:rsidRPr="00862077">
        <w:rPr>
          <w:rFonts w:ascii="Simplified Arabic" w:hAnsi="Simplified Arabic" w:cs="Simplified Arabic"/>
          <w:szCs w:val="28"/>
          <w:rtl/>
        </w:rPr>
        <w:t>يستهدف موضوع هذا البحث مناقشة وتحليل ظاهرة الديناميكية الحضرية للمجالات السهبية الغربية و</w:t>
      </w:r>
      <w:r>
        <w:rPr>
          <w:rFonts w:ascii="Simplified Arabic" w:hAnsi="Simplified Arabic" w:cs="Simplified Arabic" w:hint="cs"/>
          <w:szCs w:val="28"/>
          <w:rtl/>
        </w:rPr>
        <w:t xml:space="preserve"> </w:t>
      </w:r>
      <w:r w:rsidRPr="00862077">
        <w:rPr>
          <w:rFonts w:ascii="Simplified Arabic" w:hAnsi="Simplified Arabic" w:cs="Simplified Arabic"/>
          <w:szCs w:val="28"/>
          <w:rtl/>
        </w:rPr>
        <w:t>ما أفرزته من مظاهر متعددة الأبعاد عملت على تحول الاهتمام من دراسة المراكز الحضرية كوحدات منعزلة إلى دراسة التفاعلات المجالية والبني الإقليمية التي أنتجتها</w:t>
      </w:r>
      <w:r w:rsidR="00D16B8B">
        <w:rPr>
          <w:rFonts w:ascii="Simplified Arabic" w:hAnsi="Simplified Arabic" w:cs="Simplified Arabic" w:hint="cs"/>
          <w:szCs w:val="28"/>
          <w:rtl/>
        </w:rPr>
        <w:t xml:space="preserve"> و ذلك اعتمادا على ولاية البيض</w:t>
      </w:r>
      <w:r w:rsidRPr="00862077">
        <w:rPr>
          <w:rFonts w:ascii="Simplified Arabic" w:hAnsi="Simplified Arabic" w:cs="Simplified Arabic"/>
          <w:szCs w:val="28"/>
          <w:rtl/>
        </w:rPr>
        <w:t>،</w:t>
      </w:r>
      <w:r>
        <w:rPr>
          <w:rFonts w:ascii="Simplified Arabic" w:hAnsi="Simplified Arabic" w:cs="Simplified Arabic" w:hint="cs"/>
          <w:szCs w:val="28"/>
          <w:rtl/>
        </w:rPr>
        <w:t xml:space="preserve"> </w:t>
      </w:r>
      <w:r w:rsidRPr="00862077">
        <w:rPr>
          <w:rFonts w:ascii="Simplified Arabic" w:hAnsi="Simplified Arabic" w:cs="Simplified Arabic"/>
          <w:szCs w:val="28"/>
          <w:rtl/>
        </w:rPr>
        <w:t>وأصبحت هذه المراكز الحضرية في نظر سلطات الدولة ومن خلال مختلف مخططات التهيئة ينظر لها ليس من حيث حجمها وكتلتها السكانية فقط  و إنما من حيث قدرتها على إحداث ديناميات ضمن إقليمها ومدى قدرتها كذلك على تشكيل نظم إقليمية جديدة</w:t>
      </w:r>
      <w:r>
        <w:rPr>
          <w:rFonts w:ascii="Simplified Arabic" w:hAnsi="Simplified Arabic" w:cs="Simplified Arabic" w:hint="cs"/>
          <w:szCs w:val="28"/>
          <w:rtl/>
        </w:rPr>
        <w:t xml:space="preserve"> </w:t>
      </w:r>
      <w:r w:rsidRPr="00862077">
        <w:rPr>
          <w:rFonts w:ascii="Simplified Arabic" w:hAnsi="Simplified Arabic" w:cs="Simplified Arabic"/>
          <w:szCs w:val="28"/>
          <w:rtl/>
        </w:rPr>
        <w:t>.</w:t>
      </w:r>
      <w:r w:rsidRPr="00862077">
        <w:rPr>
          <w:rFonts w:ascii="Simplified Arabic" w:eastAsia="Traditional Arabic" w:hAnsi="Simplified Arabic" w:cs="Simplified Arabic"/>
          <w:b/>
          <w:bCs/>
          <w:sz w:val="32"/>
          <w:szCs w:val="32"/>
          <w:rtl/>
        </w:rPr>
        <w:t xml:space="preserve"> </w:t>
      </w:r>
    </w:p>
    <w:p w:rsidR="00862077" w:rsidRPr="00862077" w:rsidRDefault="00C3598E" w:rsidP="00C3598E">
      <w:pPr>
        <w:bidi/>
        <w:spacing w:after="0" w:line="360" w:lineRule="auto"/>
        <w:ind w:right="98"/>
        <w:jc w:val="both"/>
        <w:rPr>
          <w:rFonts w:ascii="Simplified Arabic" w:hAnsi="Simplified Arabic" w:cs="Simplified Arabic"/>
        </w:rPr>
      </w:pPr>
      <w:r>
        <w:rPr>
          <w:rFonts w:ascii="Simplified Arabic" w:hAnsi="Simplified Arabic" w:cs="Simplified Arabic"/>
          <w:szCs w:val="28"/>
          <w:rtl/>
        </w:rPr>
        <w:t>إذ أن</w:t>
      </w:r>
      <w:r>
        <w:rPr>
          <w:rFonts w:ascii="Simplified Arabic" w:hAnsi="Simplified Arabic" w:cs="Simplified Arabic" w:hint="cs"/>
          <w:szCs w:val="28"/>
          <w:rtl/>
        </w:rPr>
        <w:t xml:space="preserve"> </w:t>
      </w:r>
      <w:r w:rsidR="00B7253B">
        <w:rPr>
          <w:rFonts w:ascii="Simplified Arabic" w:hAnsi="Simplified Arabic" w:cs="Simplified Arabic" w:hint="cs"/>
          <w:szCs w:val="28"/>
          <w:rtl/>
        </w:rPr>
        <w:t>ولاية البيض</w:t>
      </w:r>
      <w:r w:rsidR="00862077" w:rsidRPr="00862077">
        <w:rPr>
          <w:rFonts w:ascii="Simplified Arabic" w:hAnsi="Simplified Arabic" w:cs="Simplified Arabic"/>
          <w:szCs w:val="28"/>
          <w:rtl/>
        </w:rPr>
        <w:t xml:space="preserve"> باعتبارها أرضية استيطان بشري قديمة و مكونا هاما ضمن إقليم السهول العليا الغربية شهدت تحولات وظيفية و ديمغرافية  كان من شأنها إحداث ديناميكية حضرية غير مسبوقة </w:t>
      </w:r>
      <w:r w:rsidR="00E36897">
        <w:rPr>
          <w:rFonts w:ascii="Simplified Arabic" w:hAnsi="Simplified Arabic" w:cs="Simplified Arabic" w:hint="cs"/>
          <w:szCs w:val="28"/>
          <w:rtl/>
        </w:rPr>
        <w:t xml:space="preserve">  </w:t>
      </w:r>
      <w:r w:rsidR="00862077" w:rsidRPr="00862077">
        <w:rPr>
          <w:rFonts w:ascii="Simplified Arabic" w:hAnsi="Simplified Arabic" w:cs="Simplified Arabic"/>
          <w:szCs w:val="28"/>
          <w:rtl/>
        </w:rPr>
        <w:t>و إحداث تغيرات عميقة في الهيكلة العمرانية وهي نتيجة أساسية لعملية التنمية الجهوية  التي تحرص عليها السلطات العليا من خلال المخططات الوطنية و الجهوية و مختلف التدخلات عبر المشاريع الكبرى الممولة من الصناديق الخاصة (</w:t>
      </w:r>
      <w:r w:rsidR="00862077">
        <w:rPr>
          <w:rFonts w:ascii="Simplified Arabic" w:hAnsi="Simplified Arabic" w:cs="Simplified Arabic" w:hint="cs"/>
          <w:szCs w:val="28"/>
          <w:rtl/>
        </w:rPr>
        <w:t xml:space="preserve"> </w:t>
      </w:r>
      <w:r w:rsidR="00862077" w:rsidRPr="00862077">
        <w:rPr>
          <w:rFonts w:ascii="Simplified Arabic" w:hAnsi="Simplified Arabic" w:cs="Simplified Arabic"/>
          <w:szCs w:val="28"/>
          <w:rtl/>
        </w:rPr>
        <w:t>وطنية و جهوية</w:t>
      </w:r>
      <w:r w:rsidR="00862077">
        <w:rPr>
          <w:rFonts w:ascii="Simplified Arabic" w:hAnsi="Simplified Arabic" w:cs="Simplified Arabic" w:hint="cs"/>
          <w:szCs w:val="28"/>
          <w:rtl/>
        </w:rPr>
        <w:t xml:space="preserve"> </w:t>
      </w:r>
      <w:r w:rsidR="00862077" w:rsidRPr="00862077">
        <w:rPr>
          <w:rFonts w:ascii="Simplified Arabic" w:hAnsi="Simplified Arabic" w:cs="Simplified Arabic"/>
          <w:szCs w:val="28"/>
          <w:rtl/>
        </w:rPr>
        <w:t>)</w:t>
      </w:r>
      <w:r w:rsidR="00862077">
        <w:rPr>
          <w:rFonts w:ascii="Simplified Arabic" w:hAnsi="Simplified Arabic" w:cs="Simplified Arabic" w:hint="cs"/>
          <w:szCs w:val="28"/>
          <w:rtl/>
        </w:rPr>
        <w:t xml:space="preserve"> ، حيث </w:t>
      </w:r>
      <w:r w:rsidR="00862077" w:rsidRPr="00862077">
        <w:rPr>
          <w:rFonts w:ascii="Simplified Arabic" w:hAnsi="Simplified Arabic" w:cs="Simplified Arabic"/>
          <w:szCs w:val="28"/>
          <w:rtl/>
        </w:rPr>
        <w:t xml:space="preserve">هذه الوضعية جعلت من </w:t>
      </w:r>
      <w:r w:rsidR="00862077" w:rsidRPr="00862077">
        <w:rPr>
          <w:rFonts w:ascii="Simplified Arabic" w:hAnsi="Simplified Arabic" w:cs="Simplified Arabic"/>
          <w:szCs w:val="28"/>
          <w:rtl/>
          <w:lang w:bidi="ar-DZ"/>
        </w:rPr>
        <w:t>المراكز الحضرية</w:t>
      </w:r>
      <w:r w:rsidR="00862077" w:rsidRPr="00862077">
        <w:rPr>
          <w:rFonts w:ascii="Simplified Arabic" w:hAnsi="Simplified Arabic" w:cs="Simplified Arabic"/>
          <w:szCs w:val="28"/>
          <w:rtl/>
        </w:rPr>
        <w:t xml:space="preserve"> للمنطقة السهبية الغربية موضوعا مثيرا للدارسة والتحليل وتحديد دورها في استقطاب المجال وتنظيمه وحث عملية التنمية ضمن بلديات إقليم المنطقة، فالمراكز الحضرية ومن خلال توجيهات مختلف مخططات التهيئة سواء الوطنية أو الجهوية أصبحت تشكل بؤرا تنموية مستقطبة ، وهو ما يمكن إرجاعه لعدة عوامل طبيعية</w:t>
      </w:r>
      <w:r w:rsidR="00862077">
        <w:rPr>
          <w:rFonts w:ascii="Simplified Arabic" w:hAnsi="Simplified Arabic" w:cs="Simplified Arabic" w:hint="cs"/>
          <w:szCs w:val="28"/>
          <w:rtl/>
        </w:rPr>
        <w:t xml:space="preserve"> </w:t>
      </w:r>
      <w:r w:rsidR="00862077" w:rsidRPr="00862077">
        <w:rPr>
          <w:rFonts w:ascii="Simplified Arabic" w:hAnsi="Simplified Arabic" w:cs="Simplified Arabic"/>
          <w:szCs w:val="28"/>
          <w:rtl/>
        </w:rPr>
        <w:t>، تاريخية، سياسية، إقتصادية و</w:t>
      </w:r>
      <w:r w:rsidR="00E36897">
        <w:rPr>
          <w:rFonts w:ascii="Simplified Arabic" w:hAnsi="Simplified Arabic" w:cs="Simplified Arabic" w:hint="cs"/>
          <w:szCs w:val="28"/>
          <w:rtl/>
        </w:rPr>
        <w:t xml:space="preserve"> </w:t>
      </w:r>
      <w:r w:rsidR="00862077" w:rsidRPr="00862077">
        <w:rPr>
          <w:rFonts w:ascii="Simplified Arabic" w:hAnsi="Simplified Arabic" w:cs="Simplified Arabic"/>
          <w:szCs w:val="28"/>
          <w:rtl/>
        </w:rPr>
        <w:t>حتى اجتماعية</w:t>
      </w:r>
      <w:r w:rsidR="00862077">
        <w:rPr>
          <w:rFonts w:ascii="Simplified Arabic" w:hAnsi="Simplified Arabic" w:cs="Simplified Arabic" w:hint="cs"/>
          <w:szCs w:val="28"/>
          <w:rtl/>
        </w:rPr>
        <w:t xml:space="preserve"> </w:t>
      </w:r>
      <w:r w:rsidR="00862077" w:rsidRPr="00862077">
        <w:rPr>
          <w:rFonts w:ascii="Simplified Arabic" w:hAnsi="Simplified Arabic" w:cs="Simplified Arabic"/>
          <w:szCs w:val="28"/>
          <w:rtl/>
        </w:rPr>
        <w:t xml:space="preserve">.  </w:t>
      </w:r>
    </w:p>
    <w:p w:rsidR="00862077" w:rsidRPr="00862077" w:rsidRDefault="00862077" w:rsidP="00862077">
      <w:pPr>
        <w:bidi/>
        <w:spacing w:after="0" w:line="360" w:lineRule="auto"/>
        <w:ind w:left="2" w:right="98"/>
        <w:jc w:val="both"/>
        <w:rPr>
          <w:rFonts w:ascii="Simplified Arabic" w:hAnsi="Simplified Arabic" w:cs="Simplified Arabic"/>
        </w:rPr>
      </w:pPr>
      <w:r w:rsidRPr="00862077">
        <w:rPr>
          <w:rFonts w:ascii="Simplified Arabic" w:hAnsi="Simplified Arabic" w:cs="Simplified Arabic"/>
          <w:szCs w:val="28"/>
          <w:rtl/>
        </w:rPr>
        <w:t xml:space="preserve">لذلك، سيظهر من خلال هذا البحث الدور الذي تقوم به المراكز الحضرية في تأطير و هيكلة المجال ،وهو ما استلزم الكشف عن محددات هذا الدور وطبيعته، والذي ارتبط إلى حد بعيد بنوعية التدخلات الحاصلة وطبيعتها والتي عكست التحولات الإقليمية والحضرية. </w:t>
      </w:r>
    </w:p>
    <w:p w:rsidR="00862077" w:rsidRPr="00A16CCC" w:rsidRDefault="00862077" w:rsidP="00862077">
      <w:pPr>
        <w:bidi/>
        <w:spacing w:after="0" w:line="360" w:lineRule="auto"/>
        <w:ind w:left="-2" w:hanging="10"/>
        <w:jc w:val="center"/>
        <w:rPr>
          <w:rFonts w:ascii="Simplified Arabic" w:hAnsi="Simplified Arabic" w:cs="Simplified Arabic"/>
          <w:szCs w:val="28"/>
        </w:rPr>
      </w:pPr>
      <w:r w:rsidRPr="00862077">
        <w:rPr>
          <w:rFonts w:ascii="Simplified Arabic" w:hAnsi="Simplified Arabic" w:cs="Simplified Arabic" w:hint="cs"/>
          <w:b/>
          <w:bCs/>
          <w:sz w:val="24"/>
          <w:szCs w:val="32"/>
          <w:rtl/>
        </w:rPr>
        <w:t xml:space="preserve">الكلمات المفتاحية </w:t>
      </w:r>
      <w:r w:rsidRPr="00862077">
        <w:rPr>
          <w:rFonts w:ascii="Simplified Arabic" w:hAnsi="Simplified Arabic" w:cs="Simplified Arabic"/>
          <w:b/>
          <w:bCs/>
          <w:szCs w:val="28"/>
          <w:rtl/>
        </w:rPr>
        <w:t>:</w:t>
      </w:r>
      <w:r w:rsidRPr="00862077">
        <w:rPr>
          <w:rFonts w:ascii="Simplified Arabic" w:hAnsi="Simplified Arabic" w:cs="Simplified Arabic"/>
          <w:szCs w:val="28"/>
          <w:rtl/>
        </w:rPr>
        <w:t xml:space="preserve"> </w:t>
      </w:r>
      <w:r w:rsidRPr="00A16CCC">
        <w:rPr>
          <w:rFonts w:ascii="Simplified Arabic" w:hAnsi="Simplified Arabic" w:cs="Simplified Arabic"/>
          <w:szCs w:val="28"/>
          <w:rtl/>
        </w:rPr>
        <w:t>المنطقة السهبية الغربية ،</w:t>
      </w:r>
      <w:r w:rsidRPr="00A16CCC">
        <w:rPr>
          <w:rFonts w:ascii="Simplified Arabic" w:hAnsi="Simplified Arabic" w:cs="Simplified Arabic" w:hint="cs"/>
          <w:szCs w:val="28"/>
          <w:rtl/>
        </w:rPr>
        <w:t xml:space="preserve"> </w:t>
      </w:r>
      <w:r w:rsidRPr="00A16CCC">
        <w:rPr>
          <w:rFonts w:ascii="Simplified Arabic" w:hAnsi="Simplified Arabic" w:cs="Simplified Arabic"/>
          <w:szCs w:val="28"/>
          <w:rtl/>
        </w:rPr>
        <w:t>المراكز الحضرية ، التنظيم المجالي</w:t>
      </w:r>
      <w:r w:rsidRPr="00A16CCC">
        <w:rPr>
          <w:rFonts w:ascii="Simplified Arabic" w:hAnsi="Simplified Arabic" w:cs="Simplified Arabic" w:hint="cs"/>
          <w:szCs w:val="28"/>
          <w:rtl/>
        </w:rPr>
        <w:t xml:space="preserve"> </w:t>
      </w:r>
      <w:r w:rsidRPr="00A16CCC">
        <w:rPr>
          <w:rFonts w:ascii="Simplified Arabic" w:hAnsi="Simplified Arabic" w:cs="Simplified Arabic"/>
          <w:szCs w:val="28"/>
          <w:rtl/>
        </w:rPr>
        <w:t>، قطب التنمية</w:t>
      </w:r>
      <w:r w:rsidRPr="00A16CCC">
        <w:rPr>
          <w:rFonts w:ascii="Simplified Arabic" w:hAnsi="Simplified Arabic" w:cs="Simplified Arabic" w:hint="cs"/>
          <w:szCs w:val="28"/>
          <w:rtl/>
        </w:rPr>
        <w:t xml:space="preserve"> </w:t>
      </w:r>
      <w:r w:rsidRPr="00A16CCC">
        <w:rPr>
          <w:rFonts w:ascii="Simplified Arabic" w:hAnsi="Simplified Arabic" w:cs="Simplified Arabic"/>
          <w:szCs w:val="28"/>
          <w:rtl/>
        </w:rPr>
        <w:t>، مجال النفوذ</w:t>
      </w:r>
      <w:r w:rsidRPr="00A16CCC">
        <w:rPr>
          <w:rFonts w:ascii="Simplified Arabic" w:hAnsi="Simplified Arabic" w:cs="Simplified Arabic" w:hint="cs"/>
          <w:szCs w:val="28"/>
          <w:rtl/>
        </w:rPr>
        <w:t xml:space="preserve"> .</w:t>
      </w:r>
    </w:p>
    <w:p w:rsidR="0017757A" w:rsidRPr="0017757A" w:rsidRDefault="00E45BBB" w:rsidP="0017757A">
      <w:pPr>
        <w:rPr>
          <w:rFonts w:asciiTheme="majorBidi" w:hAnsiTheme="majorBidi" w:cstheme="majorBidi"/>
          <w:b/>
          <w:bCs/>
          <w:sz w:val="32"/>
          <w:szCs w:val="32"/>
          <w:u w:val="single"/>
          <w:lang w:bidi="ar-DZ"/>
        </w:rPr>
      </w:pPr>
      <w:r>
        <w:rPr>
          <w:rFonts w:asciiTheme="majorBidi" w:hAnsiTheme="majorBidi" w:cstheme="majorBidi"/>
          <w:b/>
          <w:bCs/>
          <w:noProof/>
          <w:sz w:val="28"/>
          <w:szCs w:val="28"/>
          <w:lang w:val="en-US" w:eastAsia="en-US"/>
        </w:rPr>
        <w:lastRenderedPageBreak/>
        <w:pict>
          <v:rect id="_x0000_s1027" style="position:absolute;margin-left:-14.95pt;margin-top:-10.3pt;width:509.1pt;height:763.35pt;z-index:251659264" filled="f" strokecolor="#92d050" strokeweight="4.5pt"/>
        </w:pict>
      </w:r>
      <w:r w:rsidR="0017757A" w:rsidRPr="0017757A">
        <w:rPr>
          <w:rFonts w:asciiTheme="majorBidi" w:hAnsiTheme="majorBidi" w:cstheme="majorBidi"/>
          <w:b/>
          <w:bCs/>
          <w:sz w:val="32"/>
          <w:szCs w:val="32"/>
          <w:u w:val="single"/>
          <w:lang w:bidi="ar-DZ"/>
        </w:rPr>
        <w:t>Résumé :</w:t>
      </w:r>
    </w:p>
    <w:p w:rsidR="0017757A" w:rsidRPr="00497885" w:rsidRDefault="0017757A" w:rsidP="0017757A">
      <w:pPr>
        <w:spacing w:after="0"/>
        <w:jc w:val="both"/>
        <w:rPr>
          <w:rFonts w:asciiTheme="majorBidi" w:hAnsiTheme="majorBidi" w:cstheme="majorBidi"/>
          <w:b/>
          <w:bCs/>
          <w:sz w:val="28"/>
          <w:szCs w:val="28"/>
          <w:lang w:bidi="ar-DZ"/>
        </w:rPr>
      </w:pPr>
    </w:p>
    <w:p w:rsidR="0017757A" w:rsidRPr="002C732B" w:rsidRDefault="0017757A" w:rsidP="0017757A">
      <w:pPr>
        <w:spacing w:after="0"/>
        <w:jc w:val="both"/>
        <w:rPr>
          <w:rFonts w:asciiTheme="majorBidi" w:hAnsiTheme="majorBidi" w:cstheme="majorBidi"/>
          <w:sz w:val="28"/>
          <w:szCs w:val="28"/>
          <w:lang w:bidi="ar-DZ"/>
        </w:rPr>
      </w:pPr>
      <w:r w:rsidRPr="002C732B">
        <w:rPr>
          <w:rFonts w:asciiTheme="majorBidi" w:hAnsiTheme="majorBidi" w:cstheme="majorBidi"/>
          <w:sz w:val="28"/>
          <w:szCs w:val="28"/>
          <w:lang w:bidi="ar-DZ"/>
        </w:rPr>
        <w:t>Le sujet de cette recherche vise à discuter et à analyser le phénomène du dynamisme urbain des steppes occidentales et les manifestations multidimensionnelles qui ont abouti au déplacement de l’intérêt de l’étude des centres urbains en tant qu’unités isolées à l’étude des interactions spatiales et des structures régionales qui les ont produits. aux perspectives de l’État et à travers différents schémas d’aménagement, ces centres urbains sont apparus non seulement en termes de taille et de masse démographique, mais aussi en termes de capacité à créer des dynamiques sur leurs territoires et dans quelle mesure ils sont capables de former de nouveaux systèmes régionaux.</w:t>
      </w:r>
    </w:p>
    <w:p w:rsidR="0017757A" w:rsidRPr="002C732B" w:rsidRDefault="0017757A" w:rsidP="0017757A">
      <w:pPr>
        <w:spacing w:after="0"/>
        <w:jc w:val="both"/>
        <w:rPr>
          <w:rFonts w:asciiTheme="majorBidi" w:hAnsiTheme="majorBidi" w:cstheme="majorBidi"/>
          <w:sz w:val="28"/>
          <w:szCs w:val="28"/>
          <w:lang w:bidi="ar-DZ"/>
        </w:rPr>
      </w:pPr>
    </w:p>
    <w:p w:rsidR="0017545E" w:rsidRDefault="0017757A" w:rsidP="0017757A">
      <w:pPr>
        <w:spacing w:after="0"/>
        <w:jc w:val="both"/>
        <w:rPr>
          <w:rFonts w:asciiTheme="majorBidi" w:hAnsiTheme="majorBidi" w:cstheme="majorBidi"/>
          <w:sz w:val="28"/>
          <w:szCs w:val="28"/>
          <w:lang w:bidi="ar-DZ"/>
        </w:rPr>
      </w:pPr>
      <w:r w:rsidRPr="00F16FC0">
        <w:rPr>
          <w:rFonts w:asciiTheme="majorBidi" w:hAnsiTheme="majorBidi" w:cstheme="majorBidi"/>
          <w:sz w:val="28"/>
          <w:szCs w:val="28"/>
          <w:lang w:bidi="ar-DZ"/>
        </w:rPr>
        <w:t xml:space="preserve">la wilaya de Bayadh, en tant qu’ancien foyer d’installation humaine et composante importante de la région des hautes plaines occidentales, a connu des transformations fonctionnelles et démographiques qui entraîneraient une dynamique urbaine sans précédent et de profonds changements dans la structure urbaine, ce qui est un résultat fondamental du processus de développement régional que les autorités supérieures souhaitaient à travers des plans nationaux et régionaux et diverses interventions à travers de grands projets financés par des fonds privés (nationaux et régionaux) . </w:t>
      </w:r>
    </w:p>
    <w:p w:rsidR="0017545E" w:rsidRDefault="0017545E" w:rsidP="0017757A">
      <w:pPr>
        <w:spacing w:after="0"/>
        <w:jc w:val="both"/>
        <w:rPr>
          <w:rFonts w:asciiTheme="majorBidi" w:hAnsiTheme="majorBidi" w:cstheme="majorBidi"/>
          <w:sz w:val="28"/>
          <w:szCs w:val="28"/>
          <w:lang w:bidi="ar-DZ"/>
        </w:rPr>
      </w:pPr>
    </w:p>
    <w:p w:rsidR="0017757A" w:rsidRDefault="0017757A" w:rsidP="0017757A">
      <w:pPr>
        <w:spacing w:after="0"/>
        <w:jc w:val="both"/>
        <w:rPr>
          <w:rFonts w:asciiTheme="majorBidi" w:hAnsiTheme="majorBidi" w:cstheme="majorBidi"/>
          <w:sz w:val="28"/>
          <w:szCs w:val="28"/>
          <w:lang w:bidi="ar-DZ"/>
        </w:rPr>
      </w:pPr>
      <w:r w:rsidRPr="00F16FC0">
        <w:rPr>
          <w:rFonts w:asciiTheme="majorBidi" w:hAnsiTheme="majorBidi" w:cstheme="majorBidi"/>
          <w:sz w:val="28"/>
          <w:szCs w:val="28"/>
          <w:lang w:bidi="ar-DZ"/>
        </w:rPr>
        <w:t xml:space="preserve">cette situation a rendu l’étude des centres urbains de la région steppique occidentale  un sujet passionnant, l’analyse et la détermination de son rôle dans l’attraction et l’organisation du territoire ainsi que l’incitation au processus de développement au sein des municipalités de la région. les centres urbains et à travers les directives de divers plans de développement, qu’ils soient nationaux ou régionaux, sont devenus des foyes de développement polarisés, ce qui peut être justifié par plusieurs facteurs naturels, historiques, politiques, économiques et même sociaux.  </w:t>
      </w:r>
    </w:p>
    <w:p w:rsidR="0017757A" w:rsidRPr="00F16FC0" w:rsidRDefault="0017757A" w:rsidP="0017757A">
      <w:pPr>
        <w:spacing w:after="0"/>
        <w:jc w:val="both"/>
        <w:rPr>
          <w:rFonts w:asciiTheme="majorBidi" w:hAnsiTheme="majorBidi" w:cstheme="majorBidi"/>
          <w:sz w:val="28"/>
          <w:szCs w:val="28"/>
          <w:lang w:bidi="ar-DZ"/>
        </w:rPr>
      </w:pPr>
    </w:p>
    <w:p w:rsidR="0017757A" w:rsidRPr="002C732B" w:rsidRDefault="0017757A" w:rsidP="0017757A">
      <w:pPr>
        <w:spacing w:after="0"/>
        <w:jc w:val="both"/>
        <w:rPr>
          <w:rFonts w:asciiTheme="majorBidi" w:hAnsiTheme="majorBidi" w:cstheme="majorBidi"/>
          <w:sz w:val="28"/>
          <w:szCs w:val="28"/>
          <w:lang w:bidi="ar-DZ"/>
        </w:rPr>
      </w:pPr>
      <w:r w:rsidRPr="002C732B">
        <w:rPr>
          <w:rFonts w:asciiTheme="majorBidi" w:hAnsiTheme="majorBidi" w:cstheme="majorBidi"/>
          <w:sz w:val="28"/>
          <w:szCs w:val="28"/>
          <w:lang w:bidi="ar-DZ"/>
        </w:rPr>
        <w:t>Par conséquent, cette recherche montrera le rôle joué par les centres urbains dans l’encadrement et la structuration du territoire, ce qui a nécessité de révéler les déterminants et la nature de ce rôle, qui était largement lié à la qualité et à la nature des interventions  reflétant les transformations régionales et urbaines.</w:t>
      </w:r>
    </w:p>
    <w:p w:rsidR="0017757A" w:rsidRPr="002C732B" w:rsidRDefault="0017757A" w:rsidP="0017757A">
      <w:pPr>
        <w:spacing w:after="0"/>
        <w:jc w:val="both"/>
        <w:rPr>
          <w:rFonts w:asciiTheme="majorBidi" w:hAnsiTheme="majorBidi" w:cstheme="majorBidi"/>
          <w:sz w:val="28"/>
          <w:szCs w:val="28"/>
          <w:lang w:bidi="ar-DZ"/>
        </w:rPr>
      </w:pPr>
    </w:p>
    <w:p w:rsidR="0017757A" w:rsidRPr="002C732B" w:rsidRDefault="0017757A" w:rsidP="0017757A">
      <w:pPr>
        <w:spacing w:after="0"/>
        <w:jc w:val="both"/>
        <w:rPr>
          <w:rFonts w:asciiTheme="majorBidi" w:hAnsiTheme="majorBidi" w:cstheme="majorBidi"/>
          <w:sz w:val="28"/>
          <w:szCs w:val="28"/>
          <w:lang w:bidi="ar-DZ"/>
        </w:rPr>
      </w:pPr>
    </w:p>
    <w:p w:rsidR="0017757A" w:rsidRPr="00A16CCC" w:rsidRDefault="0017757A" w:rsidP="0017757A">
      <w:pPr>
        <w:spacing w:after="0"/>
        <w:jc w:val="both"/>
        <w:rPr>
          <w:rFonts w:asciiTheme="majorBidi" w:hAnsiTheme="majorBidi" w:cstheme="majorBidi"/>
          <w:sz w:val="28"/>
          <w:szCs w:val="28"/>
          <w:lang w:bidi="ar-DZ"/>
        </w:rPr>
      </w:pPr>
      <w:r w:rsidRPr="00A16CCC">
        <w:rPr>
          <w:rFonts w:asciiTheme="majorBidi" w:hAnsiTheme="majorBidi" w:cstheme="majorBidi"/>
          <w:b/>
          <w:bCs/>
          <w:sz w:val="28"/>
          <w:szCs w:val="28"/>
          <w:lang w:bidi="ar-DZ"/>
        </w:rPr>
        <w:t xml:space="preserve">Mots clés : </w:t>
      </w:r>
      <w:r w:rsidRPr="00A16CCC">
        <w:rPr>
          <w:rFonts w:asciiTheme="majorBidi" w:hAnsiTheme="majorBidi" w:cstheme="majorBidi"/>
          <w:sz w:val="28"/>
          <w:szCs w:val="28"/>
          <w:lang w:bidi="ar-DZ"/>
        </w:rPr>
        <w:t>région steppique de l’ouest ,centres urbains, organisation spatiale,</w:t>
      </w:r>
    </w:p>
    <w:p w:rsidR="0017757A" w:rsidRPr="00A16CCC" w:rsidRDefault="0017757A" w:rsidP="0017757A">
      <w:pPr>
        <w:spacing w:after="0"/>
        <w:jc w:val="both"/>
        <w:rPr>
          <w:rFonts w:asciiTheme="majorBidi" w:hAnsiTheme="majorBidi" w:cstheme="majorBidi"/>
          <w:sz w:val="28"/>
          <w:szCs w:val="28"/>
          <w:lang w:bidi="ar-DZ"/>
        </w:rPr>
      </w:pPr>
      <w:r w:rsidRPr="00A16CCC">
        <w:rPr>
          <w:rFonts w:asciiTheme="majorBidi" w:hAnsiTheme="majorBidi" w:cstheme="majorBidi"/>
          <w:sz w:val="28"/>
          <w:szCs w:val="28"/>
          <w:lang w:bidi="ar-DZ"/>
        </w:rPr>
        <w:t>pole de développement ,aire d’influence</w:t>
      </w:r>
    </w:p>
    <w:p w:rsidR="0017757A" w:rsidRPr="00862077" w:rsidRDefault="0017757A" w:rsidP="0017757A">
      <w:pPr>
        <w:bidi/>
        <w:spacing w:after="0" w:line="360" w:lineRule="auto"/>
        <w:rPr>
          <w:rFonts w:ascii="Simplified Arabic" w:hAnsi="Simplified Arabic" w:cs="Simplified Arabic"/>
        </w:rPr>
      </w:pPr>
    </w:p>
    <w:p w:rsidR="000F3575" w:rsidRDefault="00D13936" w:rsidP="002C732B">
      <w:pPr>
        <w:spacing w:line="360" w:lineRule="auto"/>
        <w:rPr>
          <w:rFonts w:asciiTheme="majorBidi" w:hAnsiTheme="majorBidi" w:cstheme="majorBidi"/>
          <w:b/>
          <w:bCs/>
          <w:sz w:val="32"/>
          <w:szCs w:val="32"/>
          <w:u w:val="single"/>
          <w:rtl/>
          <w:lang w:bidi="ar-DZ"/>
        </w:rPr>
      </w:pPr>
      <w:r>
        <w:rPr>
          <w:rFonts w:asciiTheme="majorBidi" w:hAnsiTheme="majorBidi" w:cstheme="majorBidi"/>
          <w:b/>
          <w:bCs/>
          <w:noProof/>
          <w:sz w:val="32"/>
          <w:szCs w:val="32"/>
          <w:u w:val="single"/>
          <w:lang w:val="en-US" w:eastAsia="en-US"/>
        </w:rPr>
        <w:lastRenderedPageBreak/>
        <w:pict>
          <v:rect id="_x0000_s1028" style="position:absolute;margin-left:-13.4pt;margin-top:-9.7pt;width:509.1pt;height:763.35pt;z-index:251660288" filled="f" strokecolor="#92d050" strokeweight="4.5pt"/>
        </w:pict>
      </w:r>
      <w:r w:rsidR="00E36897" w:rsidRPr="0017757A">
        <w:rPr>
          <w:rFonts w:asciiTheme="majorBidi" w:hAnsiTheme="majorBidi" w:cstheme="majorBidi"/>
          <w:b/>
          <w:bCs/>
          <w:sz w:val="32"/>
          <w:szCs w:val="32"/>
          <w:u w:val="single"/>
          <w:lang w:bidi="ar-DZ"/>
        </w:rPr>
        <w:t>Summary</w:t>
      </w:r>
    </w:p>
    <w:p w:rsidR="00E36897" w:rsidRDefault="00E36897" w:rsidP="0017757A">
      <w:pPr>
        <w:jc w:val="both"/>
        <w:rPr>
          <w:rFonts w:asciiTheme="majorBidi" w:hAnsiTheme="majorBidi" w:cstheme="majorBidi"/>
          <w:sz w:val="28"/>
          <w:szCs w:val="28"/>
          <w:lang w:val="en-US" w:bidi="ar-DZ"/>
        </w:rPr>
      </w:pPr>
      <w:r w:rsidRPr="00C3598E">
        <w:rPr>
          <w:rFonts w:asciiTheme="majorBidi" w:hAnsiTheme="majorBidi" w:cstheme="majorBidi"/>
          <w:sz w:val="28"/>
          <w:szCs w:val="28"/>
          <w:lang w:val="en-US" w:bidi="ar-DZ"/>
        </w:rPr>
        <w:t>The subject of this research aims to discuss and analyze the phenomenon of urban dynamism of the western steppe areas and the resulting multidimensional manifestations that worked to shift attention from the study of urban centers as isolated units to the study of spatial interactions and regional structures that produced them</w:t>
      </w:r>
      <w:r w:rsidR="000E302D">
        <w:rPr>
          <w:rFonts w:asciiTheme="majorBidi" w:hAnsiTheme="majorBidi" w:cstheme="majorBidi" w:hint="cs"/>
          <w:sz w:val="28"/>
          <w:szCs w:val="28"/>
          <w:rtl/>
          <w:lang w:val="en-US" w:bidi="ar-DZ"/>
        </w:rPr>
        <w:t xml:space="preserve"> </w:t>
      </w:r>
      <w:r w:rsidR="000E302D" w:rsidRPr="000E302D">
        <w:rPr>
          <w:rFonts w:asciiTheme="majorBidi" w:hAnsiTheme="majorBidi" w:cstheme="majorBidi"/>
          <w:sz w:val="28"/>
          <w:szCs w:val="28"/>
          <w:lang w:val="en-US" w:bidi="ar-DZ"/>
        </w:rPr>
        <w:t xml:space="preserve"> through the case of Al-Bayadh department</w:t>
      </w:r>
      <w:r w:rsidRPr="00C3598E">
        <w:rPr>
          <w:rFonts w:asciiTheme="majorBidi" w:hAnsiTheme="majorBidi" w:cstheme="majorBidi"/>
          <w:sz w:val="28"/>
          <w:szCs w:val="28"/>
          <w:lang w:val="en-US" w:bidi="ar-DZ"/>
        </w:rPr>
        <w:t>, and these urban centers became in the eyes of the state authorities and through various development schemes seen not only in terms of their size and population mass, but in terms of their ability to create dynamics within their territory and the extent of their ability as well to form New regional systems.</w:t>
      </w:r>
    </w:p>
    <w:p w:rsidR="0017757A" w:rsidRDefault="0017757A" w:rsidP="0017757A">
      <w:pPr>
        <w:jc w:val="both"/>
        <w:rPr>
          <w:rFonts w:asciiTheme="majorBidi" w:hAnsiTheme="majorBidi" w:cstheme="majorBidi"/>
          <w:sz w:val="28"/>
          <w:szCs w:val="28"/>
          <w:rtl/>
          <w:lang w:bidi="ar-DZ"/>
        </w:rPr>
      </w:pPr>
    </w:p>
    <w:p w:rsidR="00E36897" w:rsidRDefault="00E36897" w:rsidP="0017545E">
      <w:pPr>
        <w:jc w:val="both"/>
        <w:rPr>
          <w:rFonts w:asciiTheme="majorBidi" w:hAnsiTheme="majorBidi" w:cstheme="majorBidi" w:hint="cs"/>
          <w:sz w:val="28"/>
          <w:szCs w:val="28"/>
          <w:rtl/>
          <w:lang w:val="en-US" w:bidi="ar-DZ"/>
        </w:rPr>
      </w:pPr>
      <w:r w:rsidRPr="00C3598E">
        <w:rPr>
          <w:rFonts w:asciiTheme="majorBidi" w:hAnsiTheme="majorBidi" w:cstheme="majorBidi"/>
          <w:sz w:val="28"/>
          <w:szCs w:val="28"/>
          <w:lang w:val="en-US" w:bidi="ar-DZ"/>
        </w:rPr>
        <w:t xml:space="preserve">The western steppe region, as an ancient human settlement ground and an important component within the western high plains region, has witnessed functional and demographic transformations that would bring about unprecedented urban dynamism and profound changes in the urban structure, which is a key result of the regional development process that the higher authorities are keen on through national and regional plans and various interventions through major projects financed by special funds (national and regional). </w:t>
      </w:r>
    </w:p>
    <w:p w:rsidR="00514BF0" w:rsidRPr="0017545E" w:rsidRDefault="00514BF0" w:rsidP="0017545E">
      <w:pPr>
        <w:jc w:val="both"/>
        <w:rPr>
          <w:rFonts w:asciiTheme="majorBidi" w:hAnsiTheme="majorBidi" w:cstheme="majorBidi"/>
          <w:sz w:val="28"/>
          <w:szCs w:val="28"/>
          <w:rtl/>
          <w:lang w:val="en-US" w:bidi="ar-DZ"/>
        </w:rPr>
      </w:pPr>
    </w:p>
    <w:p w:rsidR="00514BF0" w:rsidRDefault="00E36897" w:rsidP="0017545E">
      <w:pPr>
        <w:jc w:val="both"/>
        <w:rPr>
          <w:rFonts w:asciiTheme="majorBidi" w:hAnsiTheme="majorBidi" w:cstheme="majorBidi" w:hint="cs"/>
          <w:sz w:val="28"/>
          <w:szCs w:val="28"/>
          <w:rtl/>
          <w:lang w:val="en-US" w:bidi="ar-DZ"/>
        </w:rPr>
      </w:pPr>
      <w:r w:rsidRPr="00C3598E">
        <w:rPr>
          <w:rFonts w:asciiTheme="majorBidi" w:hAnsiTheme="majorBidi" w:cstheme="majorBidi"/>
          <w:sz w:val="28"/>
          <w:szCs w:val="28"/>
          <w:lang w:val="en-US" w:bidi="ar-DZ"/>
        </w:rPr>
        <w:t xml:space="preserve">Where this situation made the urban centers of the Western steppe region an exciting subject for study and analysis and determine their role in attracting and organizing the field and urging the development process within the municipalities of the region of the region, urban centers and through the directives of various development plans, whether national or regional, have become polarized development hotspots, which can be traced back to several natural, historical, political, economic and even social factors. </w:t>
      </w:r>
    </w:p>
    <w:p w:rsidR="0017757A" w:rsidRPr="0017545E" w:rsidRDefault="00E36897" w:rsidP="0017545E">
      <w:pPr>
        <w:jc w:val="both"/>
        <w:rPr>
          <w:rFonts w:asciiTheme="majorBidi" w:hAnsiTheme="majorBidi" w:cstheme="majorBidi"/>
          <w:sz w:val="28"/>
          <w:szCs w:val="28"/>
          <w:rtl/>
          <w:lang w:val="en-US" w:bidi="ar-DZ"/>
        </w:rPr>
      </w:pPr>
      <w:r w:rsidRPr="00C3598E">
        <w:rPr>
          <w:rFonts w:asciiTheme="majorBidi" w:hAnsiTheme="majorBidi" w:cstheme="majorBidi"/>
          <w:sz w:val="28"/>
          <w:szCs w:val="28"/>
          <w:lang w:val="en-US" w:bidi="ar-DZ"/>
        </w:rPr>
        <w:t xml:space="preserve"> </w:t>
      </w:r>
    </w:p>
    <w:p w:rsidR="00B402AE" w:rsidRDefault="00E36897" w:rsidP="00E36897">
      <w:pPr>
        <w:jc w:val="both"/>
        <w:rPr>
          <w:rFonts w:asciiTheme="majorBidi" w:hAnsiTheme="majorBidi" w:cstheme="majorBidi" w:hint="cs"/>
          <w:sz w:val="28"/>
          <w:szCs w:val="28"/>
          <w:rtl/>
          <w:lang w:val="en-US" w:bidi="ar-DZ"/>
        </w:rPr>
      </w:pPr>
      <w:r w:rsidRPr="00C3598E">
        <w:rPr>
          <w:rFonts w:asciiTheme="majorBidi" w:hAnsiTheme="majorBidi" w:cstheme="majorBidi"/>
          <w:sz w:val="28"/>
          <w:szCs w:val="28"/>
          <w:lang w:val="en-US" w:bidi="ar-DZ"/>
        </w:rPr>
        <w:t>Therefore, this research will show the role played by urban centers in framing and structuring the field, which necessitated revealing the determinants and nature of this role, which was largely related to the quality and nature of the interventions that reflected regional and urban transformations</w:t>
      </w:r>
    </w:p>
    <w:p w:rsidR="0017545E" w:rsidRPr="00C3598E" w:rsidRDefault="00E36897" w:rsidP="00514BF0">
      <w:pPr>
        <w:jc w:val="both"/>
        <w:rPr>
          <w:rFonts w:asciiTheme="majorBidi" w:hAnsiTheme="majorBidi" w:cstheme="majorBidi"/>
          <w:sz w:val="28"/>
          <w:szCs w:val="28"/>
          <w:lang w:val="en-US" w:bidi="ar-DZ"/>
        </w:rPr>
      </w:pPr>
      <w:r w:rsidRPr="00C3598E">
        <w:rPr>
          <w:rFonts w:asciiTheme="majorBidi" w:hAnsiTheme="majorBidi" w:cstheme="majorBidi"/>
          <w:sz w:val="28"/>
          <w:szCs w:val="28"/>
          <w:lang w:val="en-US" w:bidi="ar-DZ"/>
        </w:rPr>
        <w:t xml:space="preserve">. </w:t>
      </w:r>
    </w:p>
    <w:p w:rsidR="00E36897" w:rsidRPr="00F16FC0" w:rsidRDefault="00E36897" w:rsidP="00514BF0">
      <w:pPr>
        <w:jc w:val="both"/>
        <w:rPr>
          <w:rFonts w:asciiTheme="majorBidi" w:hAnsiTheme="majorBidi" w:cstheme="majorBidi"/>
          <w:sz w:val="28"/>
          <w:szCs w:val="28"/>
          <w:lang w:val="en-US" w:bidi="ar-DZ"/>
        </w:rPr>
      </w:pPr>
      <w:r w:rsidRPr="00A16CCC">
        <w:rPr>
          <w:rFonts w:asciiTheme="majorBidi" w:hAnsiTheme="majorBidi" w:cstheme="majorBidi"/>
          <w:b/>
          <w:bCs/>
          <w:sz w:val="28"/>
          <w:szCs w:val="28"/>
          <w:lang w:val="en-US" w:bidi="ar-DZ"/>
        </w:rPr>
        <w:t>Keywords</w:t>
      </w:r>
      <w:r w:rsidRPr="00A16CCC">
        <w:rPr>
          <w:rFonts w:asciiTheme="majorBidi" w:hAnsiTheme="majorBidi" w:cstheme="majorBidi" w:hint="cs"/>
          <w:b/>
          <w:bCs/>
          <w:sz w:val="28"/>
          <w:szCs w:val="28"/>
          <w:rtl/>
          <w:lang w:bidi="ar-DZ"/>
        </w:rPr>
        <w:t xml:space="preserve"> </w:t>
      </w:r>
      <w:r w:rsidRPr="00A16CCC">
        <w:rPr>
          <w:rFonts w:asciiTheme="majorBidi" w:hAnsiTheme="majorBidi" w:cstheme="majorBidi"/>
          <w:b/>
          <w:bCs/>
          <w:sz w:val="28"/>
          <w:szCs w:val="28"/>
          <w:lang w:val="en-US" w:bidi="ar-DZ"/>
        </w:rPr>
        <w:t xml:space="preserve">: </w:t>
      </w:r>
      <w:r w:rsidRPr="00A16CCC">
        <w:rPr>
          <w:rFonts w:asciiTheme="majorBidi" w:hAnsiTheme="majorBidi" w:cstheme="majorBidi"/>
          <w:sz w:val="28"/>
          <w:szCs w:val="28"/>
          <w:lang w:val="en-US" w:bidi="ar-DZ"/>
        </w:rPr>
        <w:t>Western steppe region</w:t>
      </w:r>
      <w:r w:rsidRPr="00A16CCC">
        <w:rPr>
          <w:rFonts w:asciiTheme="majorBidi" w:hAnsiTheme="majorBidi" w:cstheme="majorBidi" w:hint="cs"/>
          <w:sz w:val="28"/>
          <w:szCs w:val="28"/>
          <w:rtl/>
          <w:lang w:bidi="ar-DZ"/>
        </w:rPr>
        <w:t xml:space="preserve"> </w:t>
      </w:r>
      <w:r w:rsidRPr="00A16CCC">
        <w:rPr>
          <w:rFonts w:asciiTheme="majorBidi" w:hAnsiTheme="majorBidi" w:cstheme="majorBidi"/>
          <w:sz w:val="28"/>
          <w:szCs w:val="28"/>
          <w:lang w:val="en-US" w:bidi="ar-DZ"/>
        </w:rPr>
        <w:t>, urban centers</w:t>
      </w:r>
      <w:r w:rsidRPr="00A16CCC">
        <w:rPr>
          <w:rFonts w:asciiTheme="majorBidi" w:hAnsiTheme="majorBidi" w:cstheme="majorBidi" w:hint="cs"/>
          <w:sz w:val="28"/>
          <w:szCs w:val="28"/>
          <w:rtl/>
          <w:lang w:bidi="ar-DZ"/>
        </w:rPr>
        <w:t xml:space="preserve"> </w:t>
      </w:r>
      <w:r w:rsidRPr="00A16CCC">
        <w:rPr>
          <w:rFonts w:asciiTheme="majorBidi" w:hAnsiTheme="majorBidi" w:cstheme="majorBidi"/>
          <w:sz w:val="28"/>
          <w:szCs w:val="28"/>
          <w:lang w:val="en-US" w:bidi="ar-DZ"/>
        </w:rPr>
        <w:t>, spatial organization</w:t>
      </w:r>
      <w:r w:rsidRPr="00A16CCC">
        <w:rPr>
          <w:rFonts w:asciiTheme="majorBidi" w:hAnsiTheme="majorBidi" w:cstheme="majorBidi" w:hint="cs"/>
          <w:sz w:val="28"/>
          <w:szCs w:val="28"/>
          <w:rtl/>
          <w:lang w:bidi="ar-DZ"/>
        </w:rPr>
        <w:t xml:space="preserve"> </w:t>
      </w:r>
      <w:r w:rsidRPr="00A16CCC">
        <w:rPr>
          <w:rFonts w:asciiTheme="majorBidi" w:hAnsiTheme="majorBidi" w:cstheme="majorBidi"/>
          <w:sz w:val="28"/>
          <w:szCs w:val="28"/>
          <w:lang w:val="en-US" w:bidi="ar-DZ"/>
        </w:rPr>
        <w:t>, development pole</w:t>
      </w:r>
      <w:r w:rsidRPr="00A16CCC">
        <w:rPr>
          <w:rFonts w:asciiTheme="majorBidi" w:hAnsiTheme="majorBidi" w:cstheme="majorBidi" w:hint="cs"/>
          <w:sz w:val="28"/>
          <w:szCs w:val="28"/>
          <w:rtl/>
          <w:lang w:bidi="ar-DZ"/>
        </w:rPr>
        <w:t xml:space="preserve"> </w:t>
      </w:r>
      <w:r w:rsidRPr="00A16CCC">
        <w:rPr>
          <w:rFonts w:asciiTheme="majorBidi" w:hAnsiTheme="majorBidi" w:cstheme="majorBidi"/>
          <w:sz w:val="28"/>
          <w:szCs w:val="28"/>
          <w:lang w:val="en-US" w:bidi="ar-DZ"/>
        </w:rPr>
        <w:t>, sphere of influence</w:t>
      </w:r>
      <w:r w:rsidRPr="00A16CCC">
        <w:rPr>
          <w:rFonts w:asciiTheme="majorBidi" w:hAnsiTheme="majorBidi" w:cstheme="majorBidi" w:hint="cs"/>
          <w:sz w:val="28"/>
          <w:szCs w:val="28"/>
          <w:rtl/>
          <w:lang w:bidi="ar-DZ"/>
        </w:rPr>
        <w:t xml:space="preserve"> </w:t>
      </w:r>
      <w:r w:rsidR="0017545E" w:rsidRPr="00A16CCC">
        <w:rPr>
          <w:rFonts w:asciiTheme="majorBidi" w:hAnsiTheme="majorBidi" w:cstheme="majorBidi"/>
          <w:sz w:val="28"/>
          <w:szCs w:val="28"/>
          <w:lang w:val="en-US" w:bidi="ar-DZ"/>
        </w:rPr>
        <w:t>.</w:t>
      </w:r>
    </w:p>
    <w:sectPr w:rsidR="00E36897" w:rsidRPr="00F16FC0" w:rsidSect="00862077">
      <w:footerReference w:type="default" r:id="rId6"/>
      <w:pgSz w:w="11906" w:h="16838"/>
      <w:pgMar w:top="954" w:right="1701" w:bottom="568" w:left="851" w:header="426"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73E" w:rsidRDefault="007F173E" w:rsidP="00862077">
      <w:pPr>
        <w:spacing w:after="0" w:line="240" w:lineRule="auto"/>
      </w:pPr>
      <w:r>
        <w:separator/>
      </w:r>
    </w:p>
  </w:endnote>
  <w:endnote w:type="continuationSeparator" w:id="1">
    <w:p w:rsidR="007F173E" w:rsidRDefault="007F173E" w:rsidP="00862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D1" w:rsidRDefault="00B415D1" w:rsidP="00B415D1">
    <w:pPr>
      <w:pStyle w:val="Pieddepage"/>
    </w:pPr>
  </w:p>
  <w:p w:rsidR="00862077" w:rsidRDefault="0086207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73E" w:rsidRDefault="007F173E" w:rsidP="00862077">
      <w:pPr>
        <w:spacing w:after="0" w:line="240" w:lineRule="auto"/>
      </w:pPr>
      <w:r>
        <w:separator/>
      </w:r>
    </w:p>
  </w:footnote>
  <w:footnote w:type="continuationSeparator" w:id="1">
    <w:p w:rsidR="007F173E" w:rsidRDefault="007F173E" w:rsidP="008620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2077"/>
    <w:rsid w:val="000511AA"/>
    <w:rsid w:val="000638EE"/>
    <w:rsid w:val="000E302D"/>
    <w:rsid w:val="000F11AE"/>
    <w:rsid w:val="000F3575"/>
    <w:rsid w:val="0017545E"/>
    <w:rsid w:val="0017757A"/>
    <w:rsid w:val="00184A95"/>
    <w:rsid w:val="001D27A5"/>
    <w:rsid w:val="002C2545"/>
    <w:rsid w:val="002C732B"/>
    <w:rsid w:val="002F0580"/>
    <w:rsid w:val="00376872"/>
    <w:rsid w:val="00485055"/>
    <w:rsid w:val="00497885"/>
    <w:rsid w:val="004F60AB"/>
    <w:rsid w:val="00514BF0"/>
    <w:rsid w:val="005508FD"/>
    <w:rsid w:val="00591724"/>
    <w:rsid w:val="005B59EF"/>
    <w:rsid w:val="006B4851"/>
    <w:rsid w:val="006F1325"/>
    <w:rsid w:val="006F52F7"/>
    <w:rsid w:val="00720EDE"/>
    <w:rsid w:val="007A1C07"/>
    <w:rsid w:val="007F173E"/>
    <w:rsid w:val="00804E62"/>
    <w:rsid w:val="0081547B"/>
    <w:rsid w:val="00820096"/>
    <w:rsid w:val="00823633"/>
    <w:rsid w:val="008367A4"/>
    <w:rsid w:val="00862077"/>
    <w:rsid w:val="00926C35"/>
    <w:rsid w:val="009370C5"/>
    <w:rsid w:val="0095344B"/>
    <w:rsid w:val="009C0EAD"/>
    <w:rsid w:val="00A16CCC"/>
    <w:rsid w:val="00A32B15"/>
    <w:rsid w:val="00A91542"/>
    <w:rsid w:val="00A96A27"/>
    <w:rsid w:val="00AB14A3"/>
    <w:rsid w:val="00AB6A43"/>
    <w:rsid w:val="00B175AA"/>
    <w:rsid w:val="00B402AE"/>
    <w:rsid w:val="00B415D1"/>
    <w:rsid w:val="00B717F8"/>
    <w:rsid w:val="00B7253B"/>
    <w:rsid w:val="00BC46D5"/>
    <w:rsid w:val="00C14ACC"/>
    <w:rsid w:val="00C3598E"/>
    <w:rsid w:val="00CE4C84"/>
    <w:rsid w:val="00D13936"/>
    <w:rsid w:val="00D16B8B"/>
    <w:rsid w:val="00D97311"/>
    <w:rsid w:val="00DE5B4E"/>
    <w:rsid w:val="00E00A3C"/>
    <w:rsid w:val="00E36897"/>
    <w:rsid w:val="00E45BBB"/>
    <w:rsid w:val="00F16FC0"/>
    <w:rsid w:val="00F21A12"/>
    <w:rsid w:val="00FA7384"/>
    <w:rsid w:val="00FF67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077"/>
    <w:pPr>
      <w:tabs>
        <w:tab w:val="center" w:pos="4536"/>
        <w:tab w:val="right" w:pos="9072"/>
      </w:tabs>
      <w:spacing w:after="0" w:line="240" w:lineRule="auto"/>
    </w:pPr>
  </w:style>
  <w:style w:type="character" w:customStyle="1" w:styleId="En-tteCar">
    <w:name w:val="En-tête Car"/>
    <w:basedOn w:val="Policepardfaut"/>
    <w:link w:val="En-tte"/>
    <w:uiPriority w:val="99"/>
    <w:rsid w:val="00862077"/>
  </w:style>
  <w:style w:type="paragraph" w:styleId="Pieddepage">
    <w:name w:val="footer"/>
    <w:basedOn w:val="Normal"/>
    <w:link w:val="PieddepageCar"/>
    <w:uiPriority w:val="99"/>
    <w:unhideWhenUsed/>
    <w:rsid w:val="008620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077"/>
  </w:style>
  <w:style w:type="paragraph" w:styleId="Textedebulles">
    <w:name w:val="Balloon Text"/>
    <w:basedOn w:val="Normal"/>
    <w:link w:val="TextedebullesCar"/>
    <w:uiPriority w:val="99"/>
    <w:semiHidden/>
    <w:unhideWhenUsed/>
    <w:rsid w:val="008620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913</Words>
  <Characters>5210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ملخـص</vt:lpstr>
    </vt:vector>
  </TitlesOfParts>
  <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ملخـص</dc:title>
  <dc:creator>DELL</dc:creator>
  <cp:lastModifiedBy>TOUFIK</cp:lastModifiedBy>
  <cp:revision>21</cp:revision>
  <cp:lastPrinted>2024-10-15T13:07:00Z</cp:lastPrinted>
  <dcterms:created xsi:type="dcterms:W3CDTF">2024-03-23T15:14:00Z</dcterms:created>
  <dcterms:modified xsi:type="dcterms:W3CDTF">2024-10-15T13:08:00Z</dcterms:modified>
</cp:coreProperties>
</file>