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C7A" w:rsidRPr="00221534" w:rsidRDefault="007E0C7A" w:rsidP="007E0C7A">
      <w:pPr>
        <w:tabs>
          <w:tab w:val="left" w:pos="6236"/>
        </w:tabs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22153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Table des Matières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20"/>
        <w:gridCol w:w="868"/>
      </w:tblGrid>
      <w:tr w:rsidR="007E0C7A" w:rsidRPr="00824A1C" w:rsidTr="00221534">
        <w:trPr>
          <w:trHeight w:val="113"/>
        </w:trPr>
        <w:tc>
          <w:tcPr>
            <w:tcW w:w="8420" w:type="dxa"/>
            <w:vAlign w:val="center"/>
          </w:tcPr>
          <w:p w:rsidR="007E0C7A" w:rsidRPr="0043055C" w:rsidRDefault="007E0C7A" w:rsidP="00A20F78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Matière</w:t>
            </w:r>
          </w:p>
        </w:tc>
        <w:tc>
          <w:tcPr>
            <w:tcW w:w="868" w:type="dxa"/>
            <w:vAlign w:val="center"/>
          </w:tcPr>
          <w:p w:rsidR="007E0C7A" w:rsidRPr="0043055C" w:rsidRDefault="007E0C7A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Page</w:t>
            </w:r>
          </w:p>
        </w:tc>
      </w:tr>
      <w:tr w:rsidR="007E0C7A" w:rsidRPr="00824A1C" w:rsidTr="00221534">
        <w:trPr>
          <w:trHeight w:val="113"/>
        </w:trPr>
        <w:tc>
          <w:tcPr>
            <w:tcW w:w="8420" w:type="dxa"/>
            <w:vAlign w:val="center"/>
          </w:tcPr>
          <w:p w:rsidR="007E0C7A" w:rsidRPr="0043055C" w:rsidRDefault="007E0C7A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Introduction général</w:t>
            </w:r>
          </w:p>
        </w:tc>
        <w:tc>
          <w:tcPr>
            <w:tcW w:w="868" w:type="dxa"/>
            <w:vAlign w:val="center"/>
          </w:tcPr>
          <w:p w:rsidR="007E0C7A" w:rsidRPr="0043055C" w:rsidRDefault="007E0C7A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</w:tr>
      <w:tr w:rsidR="007E0C7A" w:rsidRPr="00824A1C" w:rsidTr="00221534">
        <w:trPr>
          <w:trHeight w:val="113"/>
        </w:trPr>
        <w:tc>
          <w:tcPr>
            <w:tcW w:w="8420" w:type="dxa"/>
            <w:vAlign w:val="center"/>
          </w:tcPr>
          <w:p w:rsidR="007E0C7A" w:rsidRPr="0043055C" w:rsidRDefault="007E0C7A" w:rsidP="00A20F7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Partie théorique</w:t>
            </w:r>
          </w:p>
        </w:tc>
        <w:tc>
          <w:tcPr>
            <w:tcW w:w="868" w:type="dxa"/>
            <w:vAlign w:val="center"/>
          </w:tcPr>
          <w:p w:rsidR="007E0C7A" w:rsidRPr="0043055C" w:rsidRDefault="007E0C7A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</w:tr>
      <w:tr w:rsidR="007E0C7A" w:rsidRPr="00824A1C" w:rsidTr="00221534">
        <w:trPr>
          <w:trHeight w:val="113"/>
        </w:trPr>
        <w:tc>
          <w:tcPr>
            <w:tcW w:w="8420" w:type="dxa"/>
            <w:vAlign w:val="center"/>
          </w:tcPr>
          <w:p w:rsidR="007E0C7A" w:rsidRPr="0043055C" w:rsidRDefault="007E0C7A" w:rsidP="00ED700D">
            <w:pPr>
              <w:tabs>
                <w:tab w:val="left" w:pos="623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Généralités sur la toise et les ultrasons</w:t>
            </w:r>
          </w:p>
        </w:tc>
        <w:tc>
          <w:tcPr>
            <w:tcW w:w="868" w:type="dxa"/>
            <w:vAlign w:val="center"/>
          </w:tcPr>
          <w:p w:rsidR="007E0C7A" w:rsidRPr="0043055C" w:rsidRDefault="007E0C7A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</w:tr>
      <w:tr w:rsidR="007E0C7A" w:rsidRPr="00824A1C" w:rsidTr="00221534">
        <w:trPr>
          <w:trHeight w:val="113"/>
        </w:trPr>
        <w:tc>
          <w:tcPr>
            <w:tcW w:w="8420" w:type="dxa"/>
            <w:vAlign w:val="center"/>
          </w:tcPr>
          <w:p w:rsidR="007E0C7A" w:rsidRPr="0043055C" w:rsidRDefault="007E0C7A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 Introduction</w:t>
            </w:r>
          </w:p>
        </w:tc>
        <w:tc>
          <w:tcPr>
            <w:tcW w:w="868" w:type="dxa"/>
            <w:vAlign w:val="center"/>
          </w:tcPr>
          <w:p w:rsidR="007E0C7A" w:rsidRPr="0043055C" w:rsidRDefault="007E0C7A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</w:tr>
      <w:tr w:rsidR="007E0C7A" w:rsidRPr="00824A1C" w:rsidTr="00221534">
        <w:trPr>
          <w:trHeight w:val="113"/>
        </w:trPr>
        <w:tc>
          <w:tcPr>
            <w:tcW w:w="8420" w:type="dxa"/>
            <w:vAlign w:val="center"/>
          </w:tcPr>
          <w:p w:rsidR="007E0C7A" w:rsidRPr="0043055C" w:rsidRDefault="007E0C7A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II. Toise ultrasonique</w:t>
            </w:r>
          </w:p>
        </w:tc>
        <w:tc>
          <w:tcPr>
            <w:tcW w:w="868" w:type="dxa"/>
            <w:vAlign w:val="center"/>
          </w:tcPr>
          <w:p w:rsidR="007E0C7A" w:rsidRPr="0043055C" w:rsidRDefault="007E0C7A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</w:tr>
      <w:tr w:rsidR="007E0C7A" w:rsidRPr="00824A1C" w:rsidTr="00221534">
        <w:trPr>
          <w:trHeight w:val="113"/>
        </w:trPr>
        <w:tc>
          <w:tcPr>
            <w:tcW w:w="8420" w:type="dxa"/>
            <w:vAlign w:val="center"/>
          </w:tcPr>
          <w:p w:rsidR="007E0C7A" w:rsidRPr="0043055C" w:rsidRDefault="007E0C7A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III. Généralité sur les ultrasons</w:t>
            </w:r>
          </w:p>
        </w:tc>
        <w:tc>
          <w:tcPr>
            <w:tcW w:w="868" w:type="dxa"/>
            <w:vAlign w:val="center"/>
          </w:tcPr>
          <w:p w:rsidR="007E0C7A" w:rsidRPr="0043055C" w:rsidRDefault="007E0C7A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</w:t>
            </w:r>
          </w:p>
        </w:tc>
      </w:tr>
      <w:tr w:rsidR="007E0C7A" w:rsidRPr="00824A1C" w:rsidTr="00221534">
        <w:trPr>
          <w:trHeight w:val="113"/>
        </w:trPr>
        <w:tc>
          <w:tcPr>
            <w:tcW w:w="8420" w:type="dxa"/>
            <w:vAlign w:val="center"/>
          </w:tcPr>
          <w:p w:rsidR="007E0C7A" w:rsidRPr="0043055C" w:rsidRDefault="007E0C7A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IV. Transducteur</w:t>
            </w:r>
          </w:p>
        </w:tc>
        <w:tc>
          <w:tcPr>
            <w:tcW w:w="868" w:type="dxa"/>
            <w:vAlign w:val="center"/>
          </w:tcPr>
          <w:p w:rsidR="007E0C7A" w:rsidRPr="0043055C" w:rsidRDefault="007E0C7A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11</w:t>
            </w:r>
          </w:p>
        </w:tc>
      </w:tr>
      <w:tr w:rsidR="007E0C7A" w:rsidRPr="00824A1C" w:rsidTr="00221534">
        <w:trPr>
          <w:trHeight w:val="113"/>
        </w:trPr>
        <w:tc>
          <w:tcPr>
            <w:tcW w:w="8420" w:type="dxa"/>
            <w:vAlign w:val="center"/>
          </w:tcPr>
          <w:p w:rsidR="007E0C7A" w:rsidRPr="0043055C" w:rsidRDefault="007E0C7A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Applications</w:t>
            </w:r>
          </w:p>
        </w:tc>
        <w:tc>
          <w:tcPr>
            <w:tcW w:w="868" w:type="dxa"/>
            <w:vAlign w:val="center"/>
          </w:tcPr>
          <w:p w:rsidR="007E0C7A" w:rsidRPr="0043055C" w:rsidRDefault="007E0C7A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11</w:t>
            </w:r>
          </w:p>
        </w:tc>
      </w:tr>
      <w:tr w:rsidR="007E0C7A" w:rsidRPr="00824A1C" w:rsidTr="00221534">
        <w:trPr>
          <w:trHeight w:val="113"/>
        </w:trPr>
        <w:tc>
          <w:tcPr>
            <w:tcW w:w="8420" w:type="dxa"/>
            <w:vAlign w:val="center"/>
          </w:tcPr>
          <w:p w:rsidR="007E0C7A" w:rsidRPr="0043055C" w:rsidRDefault="007E0C7A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Alimentation</w:t>
            </w:r>
          </w:p>
        </w:tc>
        <w:tc>
          <w:tcPr>
            <w:tcW w:w="868" w:type="dxa"/>
            <w:vAlign w:val="center"/>
          </w:tcPr>
          <w:p w:rsidR="007E0C7A" w:rsidRPr="0043055C" w:rsidRDefault="007E0C7A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14</w:t>
            </w:r>
          </w:p>
        </w:tc>
      </w:tr>
      <w:tr w:rsidR="007E0C7A" w:rsidRPr="00824A1C" w:rsidTr="00221534">
        <w:trPr>
          <w:trHeight w:val="113"/>
        </w:trPr>
        <w:tc>
          <w:tcPr>
            <w:tcW w:w="8420" w:type="dxa"/>
            <w:vAlign w:val="center"/>
          </w:tcPr>
          <w:p w:rsidR="007E0C7A" w:rsidRPr="0043055C" w:rsidRDefault="007E0C7A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 Introduction</w:t>
            </w:r>
          </w:p>
        </w:tc>
        <w:tc>
          <w:tcPr>
            <w:tcW w:w="868" w:type="dxa"/>
            <w:vAlign w:val="center"/>
          </w:tcPr>
          <w:p w:rsidR="007E0C7A" w:rsidRPr="0043055C" w:rsidRDefault="007E0C7A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14</w:t>
            </w:r>
          </w:p>
        </w:tc>
      </w:tr>
      <w:tr w:rsidR="007E0C7A" w:rsidRPr="00824A1C" w:rsidTr="00221534">
        <w:trPr>
          <w:trHeight w:val="113"/>
        </w:trPr>
        <w:tc>
          <w:tcPr>
            <w:tcW w:w="8420" w:type="dxa"/>
            <w:vAlign w:val="center"/>
          </w:tcPr>
          <w:p w:rsidR="007E0C7A" w:rsidRPr="0043055C" w:rsidRDefault="007E0C7A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II. Transformateur</w:t>
            </w:r>
          </w:p>
        </w:tc>
        <w:tc>
          <w:tcPr>
            <w:tcW w:w="868" w:type="dxa"/>
            <w:vAlign w:val="center"/>
          </w:tcPr>
          <w:p w:rsidR="007E0C7A" w:rsidRPr="0043055C" w:rsidRDefault="007E0C7A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15</w:t>
            </w:r>
          </w:p>
        </w:tc>
      </w:tr>
      <w:tr w:rsidR="007E0C7A" w:rsidRPr="00824A1C" w:rsidTr="00221534">
        <w:trPr>
          <w:trHeight w:val="113"/>
        </w:trPr>
        <w:tc>
          <w:tcPr>
            <w:tcW w:w="8420" w:type="dxa"/>
            <w:vAlign w:val="center"/>
          </w:tcPr>
          <w:p w:rsidR="007E0C7A" w:rsidRPr="0043055C" w:rsidRDefault="007E0C7A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III. Redresseur</w:t>
            </w:r>
          </w:p>
        </w:tc>
        <w:tc>
          <w:tcPr>
            <w:tcW w:w="868" w:type="dxa"/>
            <w:vAlign w:val="center"/>
          </w:tcPr>
          <w:p w:rsidR="007E0C7A" w:rsidRPr="0043055C" w:rsidRDefault="007E0C7A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15</w:t>
            </w:r>
          </w:p>
        </w:tc>
      </w:tr>
      <w:tr w:rsidR="007E0C7A" w:rsidRPr="00824A1C" w:rsidTr="00221534">
        <w:trPr>
          <w:trHeight w:val="113"/>
        </w:trPr>
        <w:tc>
          <w:tcPr>
            <w:tcW w:w="8420" w:type="dxa"/>
            <w:vAlign w:val="center"/>
          </w:tcPr>
          <w:p w:rsidR="007E0C7A" w:rsidRPr="0043055C" w:rsidRDefault="007E0C7A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IV. Filtrage</w:t>
            </w:r>
          </w:p>
        </w:tc>
        <w:tc>
          <w:tcPr>
            <w:tcW w:w="868" w:type="dxa"/>
            <w:vAlign w:val="center"/>
          </w:tcPr>
          <w:p w:rsidR="007E0C7A" w:rsidRPr="0043055C" w:rsidRDefault="007E0C7A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18</w:t>
            </w:r>
          </w:p>
        </w:tc>
      </w:tr>
      <w:tr w:rsidR="007E0C7A" w:rsidRPr="00824A1C" w:rsidTr="00221534">
        <w:trPr>
          <w:trHeight w:val="113"/>
        </w:trPr>
        <w:tc>
          <w:tcPr>
            <w:tcW w:w="8420" w:type="dxa"/>
            <w:vAlign w:val="center"/>
          </w:tcPr>
          <w:p w:rsidR="007E0C7A" w:rsidRPr="0043055C" w:rsidRDefault="007E0C7A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Stabilisation</w:t>
            </w:r>
          </w:p>
        </w:tc>
        <w:tc>
          <w:tcPr>
            <w:tcW w:w="868" w:type="dxa"/>
            <w:vAlign w:val="center"/>
          </w:tcPr>
          <w:p w:rsidR="007E0C7A" w:rsidRPr="0043055C" w:rsidRDefault="007E0C7A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19</w:t>
            </w:r>
          </w:p>
        </w:tc>
      </w:tr>
      <w:tr w:rsidR="007E0C7A" w:rsidRPr="00824A1C" w:rsidTr="00221534">
        <w:trPr>
          <w:trHeight w:val="113"/>
        </w:trPr>
        <w:tc>
          <w:tcPr>
            <w:tcW w:w="8420" w:type="dxa"/>
            <w:vAlign w:val="center"/>
          </w:tcPr>
          <w:p w:rsidR="007E0C7A" w:rsidRPr="0043055C" w:rsidRDefault="007E0C7A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Portes logiques</w:t>
            </w:r>
          </w:p>
        </w:tc>
        <w:tc>
          <w:tcPr>
            <w:tcW w:w="868" w:type="dxa"/>
            <w:vAlign w:val="center"/>
          </w:tcPr>
          <w:p w:rsidR="007E0C7A" w:rsidRPr="0043055C" w:rsidRDefault="007E0C7A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22</w:t>
            </w:r>
          </w:p>
        </w:tc>
      </w:tr>
      <w:tr w:rsidR="007E0C7A" w:rsidRPr="00824A1C" w:rsidTr="00221534">
        <w:trPr>
          <w:trHeight w:val="113"/>
        </w:trPr>
        <w:tc>
          <w:tcPr>
            <w:tcW w:w="8420" w:type="dxa"/>
            <w:vAlign w:val="center"/>
          </w:tcPr>
          <w:p w:rsidR="007E0C7A" w:rsidRPr="0043055C" w:rsidRDefault="00A20F78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I. Introduction </w:t>
            </w:r>
          </w:p>
        </w:tc>
        <w:tc>
          <w:tcPr>
            <w:tcW w:w="868" w:type="dxa"/>
            <w:vAlign w:val="center"/>
          </w:tcPr>
          <w:p w:rsidR="007E0C7A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22</w:t>
            </w:r>
          </w:p>
        </w:tc>
      </w:tr>
      <w:tr w:rsidR="007E0C7A" w:rsidRPr="00824A1C" w:rsidTr="00221534">
        <w:trPr>
          <w:trHeight w:val="113"/>
        </w:trPr>
        <w:tc>
          <w:tcPr>
            <w:tcW w:w="8420" w:type="dxa"/>
            <w:vAlign w:val="center"/>
          </w:tcPr>
          <w:p w:rsidR="007E0C7A" w:rsidRPr="0043055C" w:rsidRDefault="00A20F78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II. Portes </w:t>
            </w:r>
          </w:p>
        </w:tc>
        <w:tc>
          <w:tcPr>
            <w:tcW w:w="868" w:type="dxa"/>
            <w:vAlign w:val="center"/>
          </w:tcPr>
          <w:p w:rsidR="007E0C7A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22</w:t>
            </w:r>
          </w:p>
        </w:tc>
      </w:tr>
      <w:tr w:rsidR="007E0C7A" w:rsidRPr="00824A1C" w:rsidTr="00221534">
        <w:trPr>
          <w:trHeight w:val="113"/>
        </w:trPr>
        <w:tc>
          <w:tcPr>
            <w:tcW w:w="8420" w:type="dxa"/>
            <w:vAlign w:val="center"/>
          </w:tcPr>
          <w:p w:rsidR="007E0C7A" w:rsidRPr="0043055C" w:rsidRDefault="00A20F78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III. Portes logique arithmétique composées</w:t>
            </w:r>
          </w:p>
        </w:tc>
        <w:tc>
          <w:tcPr>
            <w:tcW w:w="868" w:type="dxa"/>
            <w:vAlign w:val="center"/>
          </w:tcPr>
          <w:p w:rsidR="007E0C7A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25</w:t>
            </w:r>
          </w:p>
        </w:tc>
      </w:tr>
      <w:tr w:rsidR="007E0C7A" w:rsidRPr="00824A1C" w:rsidTr="00221534">
        <w:trPr>
          <w:trHeight w:val="113"/>
        </w:trPr>
        <w:tc>
          <w:tcPr>
            <w:tcW w:w="8420" w:type="dxa"/>
            <w:vAlign w:val="center"/>
          </w:tcPr>
          <w:p w:rsidR="007E0C7A" w:rsidRPr="0043055C" w:rsidRDefault="00A20F78" w:rsidP="00ED700D">
            <w:pPr>
              <w:tabs>
                <w:tab w:val="left" w:pos="623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</w:t>
            </w:r>
            <w:r w:rsidR="00ED700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ascules</w:t>
            </w:r>
          </w:p>
        </w:tc>
        <w:tc>
          <w:tcPr>
            <w:tcW w:w="868" w:type="dxa"/>
            <w:vAlign w:val="center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27</w:t>
            </w:r>
          </w:p>
        </w:tc>
      </w:tr>
      <w:tr w:rsidR="007E0C7A" w:rsidRPr="00824A1C" w:rsidTr="00221534">
        <w:trPr>
          <w:trHeight w:val="113"/>
        </w:trPr>
        <w:tc>
          <w:tcPr>
            <w:tcW w:w="8420" w:type="dxa"/>
            <w:vAlign w:val="center"/>
          </w:tcPr>
          <w:p w:rsidR="007E0C7A" w:rsidRPr="0043055C" w:rsidRDefault="00A20F78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 Introduction</w:t>
            </w:r>
          </w:p>
        </w:tc>
        <w:tc>
          <w:tcPr>
            <w:tcW w:w="868" w:type="dxa"/>
            <w:vAlign w:val="center"/>
          </w:tcPr>
          <w:p w:rsidR="007E0C7A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27</w:t>
            </w:r>
          </w:p>
        </w:tc>
      </w:tr>
      <w:tr w:rsidR="007E0C7A" w:rsidRPr="00824A1C" w:rsidTr="00221534">
        <w:trPr>
          <w:trHeight w:val="113"/>
        </w:trPr>
        <w:tc>
          <w:tcPr>
            <w:tcW w:w="8420" w:type="dxa"/>
            <w:vAlign w:val="center"/>
          </w:tcPr>
          <w:p w:rsidR="007E0C7A" w:rsidRPr="0043055C" w:rsidRDefault="00A20F78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II. Définition</w:t>
            </w:r>
          </w:p>
        </w:tc>
        <w:tc>
          <w:tcPr>
            <w:tcW w:w="868" w:type="dxa"/>
            <w:vAlign w:val="center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27</w:t>
            </w:r>
          </w:p>
        </w:tc>
      </w:tr>
      <w:tr w:rsidR="007E0C7A" w:rsidRPr="00824A1C" w:rsidTr="00221534">
        <w:trPr>
          <w:trHeight w:val="113"/>
        </w:trPr>
        <w:tc>
          <w:tcPr>
            <w:tcW w:w="8420" w:type="dxa"/>
            <w:vAlign w:val="center"/>
          </w:tcPr>
          <w:p w:rsidR="007E0C7A" w:rsidRPr="0043055C" w:rsidRDefault="00A20F78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III. Caractéristiques des entrées asynchrones ou synchrones</w:t>
            </w:r>
          </w:p>
        </w:tc>
        <w:tc>
          <w:tcPr>
            <w:tcW w:w="868" w:type="dxa"/>
            <w:vAlign w:val="center"/>
          </w:tcPr>
          <w:p w:rsidR="007E0C7A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28</w:t>
            </w:r>
          </w:p>
        </w:tc>
      </w:tr>
      <w:tr w:rsidR="007E0C7A" w:rsidRPr="00824A1C" w:rsidTr="00221534">
        <w:trPr>
          <w:trHeight w:val="113"/>
        </w:trPr>
        <w:tc>
          <w:tcPr>
            <w:tcW w:w="8420" w:type="dxa"/>
            <w:vAlign w:val="center"/>
          </w:tcPr>
          <w:p w:rsidR="007E0C7A" w:rsidRPr="0043055C" w:rsidRDefault="00A20F78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IV. Bascules à base de transistor</w:t>
            </w:r>
          </w:p>
        </w:tc>
        <w:tc>
          <w:tcPr>
            <w:tcW w:w="868" w:type="dxa"/>
            <w:vAlign w:val="center"/>
          </w:tcPr>
          <w:p w:rsidR="007E0C7A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29</w:t>
            </w:r>
          </w:p>
        </w:tc>
      </w:tr>
      <w:tr w:rsidR="007E0C7A" w:rsidRPr="00824A1C" w:rsidTr="00221534">
        <w:trPr>
          <w:trHeight w:val="113"/>
        </w:trPr>
        <w:tc>
          <w:tcPr>
            <w:tcW w:w="8420" w:type="dxa"/>
            <w:vAlign w:val="center"/>
          </w:tcPr>
          <w:p w:rsidR="007E0C7A" w:rsidRPr="0043055C" w:rsidRDefault="00A20F78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Bascule couplée croisée bistable avec des portes</w:t>
            </w:r>
          </w:p>
        </w:tc>
        <w:tc>
          <w:tcPr>
            <w:tcW w:w="868" w:type="dxa"/>
            <w:vAlign w:val="center"/>
          </w:tcPr>
          <w:p w:rsidR="007E0C7A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32</w:t>
            </w:r>
          </w:p>
        </w:tc>
      </w:tr>
      <w:tr w:rsidR="007E0C7A" w:rsidRPr="00824A1C" w:rsidTr="00221534">
        <w:trPr>
          <w:trHeight w:val="113"/>
        </w:trPr>
        <w:tc>
          <w:tcPr>
            <w:tcW w:w="8420" w:type="dxa"/>
            <w:vAlign w:val="center"/>
          </w:tcPr>
          <w:p w:rsidR="007E0C7A" w:rsidRPr="0043055C" w:rsidRDefault="00ED700D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Multivibrateur</w:t>
            </w:r>
          </w:p>
        </w:tc>
        <w:tc>
          <w:tcPr>
            <w:tcW w:w="868" w:type="dxa"/>
            <w:vAlign w:val="center"/>
          </w:tcPr>
          <w:p w:rsidR="007E0C7A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41</w:t>
            </w:r>
          </w:p>
        </w:tc>
      </w:tr>
      <w:tr w:rsidR="007E0C7A" w:rsidRPr="00824A1C" w:rsidTr="00221534">
        <w:trPr>
          <w:trHeight w:val="113"/>
        </w:trPr>
        <w:tc>
          <w:tcPr>
            <w:tcW w:w="8420" w:type="dxa"/>
            <w:vAlign w:val="center"/>
          </w:tcPr>
          <w:p w:rsidR="007E0C7A" w:rsidRPr="0043055C" w:rsidRDefault="00A20F78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 Introduction</w:t>
            </w:r>
          </w:p>
        </w:tc>
        <w:tc>
          <w:tcPr>
            <w:tcW w:w="868" w:type="dxa"/>
            <w:vAlign w:val="center"/>
          </w:tcPr>
          <w:p w:rsidR="007E0C7A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41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  <w:vAlign w:val="center"/>
          </w:tcPr>
          <w:p w:rsidR="00A20F78" w:rsidRPr="0043055C" w:rsidRDefault="00A20F78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II. Multivibrateur astable à transistors bipolaires</w:t>
            </w:r>
          </w:p>
        </w:tc>
        <w:tc>
          <w:tcPr>
            <w:tcW w:w="868" w:type="dxa"/>
            <w:vAlign w:val="center"/>
          </w:tcPr>
          <w:p w:rsidR="00A20F78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42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A20F78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III. Multivibrateurs astable à circuit intégré NE555</w:t>
            </w:r>
          </w:p>
        </w:tc>
        <w:tc>
          <w:tcPr>
            <w:tcW w:w="868" w:type="dxa"/>
          </w:tcPr>
          <w:p w:rsidR="00A20F78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47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A20F78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IV. Multivibrateur à portes logiques</w:t>
            </w:r>
          </w:p>
        </w:tc>
        <w:tc>
          <w:tcPr>
            <w:tcW w:w="868" w:type="dxa"/>
          </w:tcPr>
          <w:p w:rsidR="00A20F78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50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A20F78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Circuits intégrés</w:t>
            </w:r>
          </w:p>
        </w:tc>
        <w:tc>
          <w:tcPr>
            <w:tcW w:w="868" w:type="dxa"/>
          </w:tcPr>
          <w:p w:rsidR="00A20F78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52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A20F78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 Introduction</w:t>
            </w:r>
          </w:p>
        </w:tc>
        <w:tc>
          <w:tcPr>
            <w:tcW w:w="868" w:type="dxa"/>
          </w:tcPr>
          <w:p w:rsidR="00A20F78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52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A20F78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II. Définition</w:t>
            </w:r>
          </w:p>
        </w:tc>
        <w:tc>
          <w:tcPr>
            <w:tcW w:w="868" w:type="dxa"/>
          </w:tcPr>
          <w:p w:rsidR="00A20F78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52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A20F78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III. Catégories de circuits intégrés</w:t>
            </w:r>
          </w:p>
        </w:tc>
        <w:tc>
          <w:tcPr>
            <w:tcW w:w="868" w:type="dxa"/>
          </w:tcPr>
          <w:p w:rsidR="00A20F78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52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A20F78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IV. Intérêt des circuits intégrés</w:t>
            </w:r>
          </w:p>
        </w:tc>
        <w:tc>
          <w:tcPr>
            <w:tcW w:w="868" w:type="dxa"/>
          </w:tcPr>
          <w:p w:rsidR="00A20F78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53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ED700D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</w:t>
            </w:r>
            <w:r w:rsidR="00A20F78" w:rsidRPr="00430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A20F78" w:rsidRPr="0043055C">
              <w:rPr>
                <w:color w:val="000000" w:themeColor="text1"/>
              </w:rPr>
              <w:t xml:space="preserve"> </w:t>
            </w:r>
            <w:r w:rsidR="00A20F78" w:rsidRPr="00430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Familles des circuits intégrés</w:t>
            </w:r>
          </w:p>
        </w:tc>
        <w:tc>
          <w:tcPr>
            <w:tcW w:w="868" w:type="dxa"/>
          </w:tcPr>
          <w:p w:rsidR="00A20F78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54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A20F78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VI. Circuits intégrés</w:t>
            </w:r>
          </w:p>
        </w:tc>
        <w:tc>
          <w:tcPr>
            <w:tcW w:w="868" w:type="dxa"/>
          </w:tcPr>
          <w:p w:rsidR="00A20F78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54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ED700D" w:rsidP="00ED700D">
            <w:pPr>
              <w:tabs>
                <w:tab w:val="left" w:pos="623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VII .Circuit intégré CMOS </w:t>
            </w:r>
          </w:p>
        </w:tc>
        <w:tc>
          <w:tcPr>
            <w:tcW w:w="868" w:type="dxa"/>
          </w:tcPr>
          <w:p w:rsidR="00A20F78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56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A20F78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VIII. Régulateur de tension</w:t>
            </w:r>
          </w:p>
        </w:tc>
        <w:tc>
          <w:tcPr>
            <w:tcW w:w="868" w:type="dxa"/>
          </w:tcPr>
          <w:p w:rsidR="00A20F78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64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ED700D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Compteurs</w:t>
            </w:r>
          </w:p>
        </w:tc>
        <w:tc>
          <w:tcPr>
            <w:tcW w:w="868" w:type="dxa"/>
          </w:tcPr>
          <w:p w:rsidR="00A20F78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66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A20F78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 Définition</w:t>
            </w:r>
          </w:p>
        </w:tc>
        <w:tc>
          <w:tcPr>
            <w:tcW w:w="868" w:type="dxa"/>
          </w:tcPr>
          <w:p w:rsidR="00A20F78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66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A20F78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II. Compteurs binaires asynchrones</w:t>
            </w:r>
          </w:p>
        </w:tc>
        <w:tc>
          <w:tcPr>
            <w:tcW w:w="868" w:type="dxa"/>
          </w:tcPr>
          <w:p w:rsidR="00A20F78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66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A20F78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III. Compteurs synchrones</w:t>
            </w:r>
          </w:p>
        </w:tc>
        <w:tc>
          <w:tcPr>
            <w:tcW w:w="868" w:type="dxa"/>
          </w:tcPr>
          <w:p w:rsidR="00A20F78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69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ED700D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Décodeurs</w:t>
            </w:r>
          </w:p>
        </w:tc>
        <w:tc>
          <w:tcPr>
            <w:tcW w:w="868" w:type="dxa"/>
          </w:tcPr>
          <w:p w:rsidR="00A20F78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70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A20F78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 Introduction</w:t>
            </w:r>
          </w:p>
        </w:tc>
        <w:tc>
          <w:tcPr>
            <w:tcW w:w="868" w:type="dxa"/>
          </w:tcPr>
          <w:p w:rsidR="00A20F78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70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A20F78" w:rsidP="00A20F78">
            <w:pPr>
              <w:tabs>
                <w:tab w:val="left" w:pos="623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II. Définition</w:t>
            </w:r>
          </w:p>
        </w:tc>
        <w:tc>
          <w:tcPr>
            <w:tcW w:w="868" w:type="dxa"/>
          </w:tcPr>
          <w:p w:rsidR="00A20F78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70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A20F78" w:rsidP="00A20F78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II. Fonction du décodeur</w:t>
            </w:r>
          </w:p>
        </w:tc>
        <w:tc>
          <w:tcPr>
            <w:tcW w:w="868" w:type="dxa"/>
          </w:tcPr>
          <w:p w:rsidR="00A20F78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71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A20F78" w:rsidP="00A20F78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III. Synthèse des décodeurs DCB 7segments</w:t>
            </w:r>
          </w:p>
        </w:tc>
        <w:tc>
          <w:tcPr>
            <w:tcW w:w="868" w:type="dxa"/>
          </w:tcPr>
          <w:p w:rsidR="00A20F78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72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ED700D" w:rsidP="00A20F78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lastRenderedPageBreak/>
              <w:t>Afficheur</w:t>
            </w:r>
          </w:p>
        </w:tc>
        <w:tc>
          <w:tcPr>
            <w:tcW w:w="868" w:type="dxa"/>
          </w:tcPr>
          <w:p w:rsidR="00A20F78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74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A20F78" w:rsidP="00A20F78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I. Introduction</w:t>
            </w:r>
          </w:p>
        </w:tc>
        <w:tc>
          <w:tcPr>
            <w:tcW w:w="868" w:type="dxa"/>
          </w:tcPr>
          <w:p w:rsidR="00A20F78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74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A20F78" w:rsidP="00A20F78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II. Description</w:t>
            </w:r>
          </w:p>
        </w:tc>
        <w:tc>
          <w:tcPr>
            <w:tcW w:w="868" w:type="dxa"/>
          </w:tcPr>
          <w:p w:rsidR="00A20F78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74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A20F78" w:rsidP="00A20F78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Theme="majorBidi" w:hAnsiTheme="majorBidi" w:cstheme="majorBidi"/>
                <w:b/>
                <w:color w:val="000000" w:themeColor="text1"/>
                <w:sz w:val="24"/>
                <w:szCs w:val="24"/>
              </w:rPr>
              <w:t>Partie Pratique</w:t>
            </w:r>
          </w:p>
        </w:tc>
        <w:tc>
          <w:tcPr>
            <w:tcW w:w="868" w:type="dxa"/>
          </w:tcPr>
          <w:p w:rsidR="00A20F78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76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A20F78" w:rsidP="00A20F78">
            <w:pPr>
              <w:tabs>
                <w:tab w:val="left" w:pos="6236"/>
              </w:tabs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43055C">
              <w:rPr>
                <w:rFonts w:asciiTheme="majorBidi" w:hAnsiTheme="majorBidi" w:cstheme="majorBidi"/>
                <w:color w:val="000000" w:themeColor="text1"/>
              </w:rPr>
              <w:t>I. Alimentation</w:t>
            </w:r>
          </w:p>
        </w:tc>
        <w:tc>
          <w:tcPr>
            <w:tcW w:w="868" w:type="dxa"/>
          </w:tcPr>
          <w:p w:rsidR="00A20F78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77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A20F78" w:rsidP="00A20F78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Theme="majorBidi" w:hAnsiTheme="majorBidi" w:cstheme="majorBidi"/>
                <w:color w:val="000000" w:themeColor="text1"/>
              </w:rPr>
              <w:t>II. Base de temps</w:t>
            </w:r>
          </w:p>
        </w:tc>
        <w:tc>
          <w:tcPr>
            <w:tcW w:w="868" w:type="dxa"/>
          </w:tcPr>
          <w:p w:rsidR="00A20F78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77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A20F78" w:rsidP="00A20F78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Theme="majorBidi" w:hAnsiTheme="majorBidi" w:cstheme="majorBidi"/>
                <w:color w:val="000000" w:themeColor="text1"/>
              </w:rPr>
              <w:t>III. Commande du signal ultrasonique</w:t>
            </w:r>
          </w:p>
        </w:tc>
        <w:tc>
          <w:tcPr>
            <w:tcW w:w="868" w:type="dxa"/>
          </w:tcPr>
          <w:p w:rsidR="00A20F78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79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A20F78" w:rsidP="00A20F78">
            <w:pPr>
              <w:tabs>
                <w:tab w:val="left" w:pos="6236"/>
              </w:tabs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43055C">
              <w:rPr>
                <w:rFonts w:asciiTheme="majorBidi" w:hAnsiTheme="majorBidi" w:cstheme="majorBidi"/>
                <w:color w:val="000000" w:themeColor="text1"/>
              </w:rPr>
              <w:t>IV. Emission des ultrasons</w:t>
            </w:r>
          </w:p>
        </w:tc>
        <w:tc>
          <w:tcPr>
            <w:tcW w:w="868" w:type="dxa"/>
          </w:tcPr>
          <w:p w:rsidR="00A20F78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79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A20F78" w:rsidP="00A20F78">
            <w:pPr>
              <w:tabs>
                <w:tab w:val="left" w:pos="6236"/>
              </w:tabs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43055C">
              <w:rPr>
                <w:rFonts w:asciiTheme="majorBidi" w:hAnsiTheme="majorBidi" w:cstheme="majorBidi"/>
                <w:color w:val="000000" w:themeColor="text1"/>
              </w:rPr>
              <w:t>V. Réception de l'écho</w:t>
            </w:r>
          </w:p>
        </w:tc>
        <w:tc>
          <w:tcPr>
            <w:tcW w:w="868" w:type="dxa"/>
          </w:tcPr>
          <w:p w:rsidR="00A20F78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80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A20F78" w:rsidP="00A20F78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Theme="majorBidi" w:hAnsiTheme="majorBidi" w:cstheme="majorBidi"/>
                <w:color w:val="000000" w:themeColor="text1"/>
              </w:rPr>
              <w:t>VI. Amplification</w:t>
            </w:r>
          </w:p>
        </w:tc>
        <w:tc>
          <w:tcPr>
            <w:tcW w:w="868" w:type="dxa"/>
          </w:tcPr>
          <w:p w:rsidR="00A20F78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81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A20F78" w:rsidP="00A20F78">
            <w:pPr>
              <w:tabs>
                <w:tab w:val="left" w:pos="6236"/>
              </w:tabs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43055C">
              <w:rPr>
                <w:rFonts w:asciiTheme="majorBidi" w:hAnsiTheme="majorBidi" w:cstheme="majorBidi"/>
                <w:color w:val="000000" w:themeColor="text1"/>
              </w:rPr>
              <w:t>VII. Elimination du signal d’émission</w:t>
            </w:r>
          </w:p>
        </w:tc>
        <w:tc>
          <w:tcPr>
            <w:tcW w:w="868" w:type="dxa"/>
          </w:tcPr>
          <w:p w:rsidR="00A20F78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81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A20F78" w:rsidP="00A20F78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Theme="majorBidi" w:hAnsiTheme="majorBidi" w:cstheme="majorBidi"/>
                <w:color w:val="000000" w:themeColor="text1"/>
              </w:rPr>
              <w:t>VIII. Matérialisation de la durée aller- retour du signale ultrasonique</w:t>
            </w:r>
          </w:p>
        </w:tc>
        <w:tc>
          <w:tcPr>
            <w:tcW w:w="868" w:type="dxa"/>
          </w:tcPr>
          <w:p w:rsidR="00A20F78" w:rsidRPr="0043055C" w:rsidRDefault="0043055C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82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A20F78" w:rsidP="00A20F78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Theme="majorBidi" w:hAnsiTheme="majorBidi" w:cstheme="majorBidi"/>
                <w:caps/>
                <w:color w:val="000000" w:themeColor="text1"/>
              </w:rPr>
              <w:t xml:space="preserve">IX. </w:t>
            </w:r>
            <w:r w:rsidRPr="0043055C">
              <w:rPr>
                <w:rFonts w:asciiTheme="majorBidi" w:hAnsiTheme="majorBidi" w:cstheme="majorBidi"/>
                <w:color w:val="000000" w:themeColor="text1"/>
              </w:rPr>
              <w:t>Mesure de la durée</w:t>
            </w:r>
          </w:p>
        </w:tc>
        <w:tc>
          <w:tcPr>
            <w:tcW w:w="868" w:type="dxa"/>
          </w:tcPr>
          <w:p w:rsidR="00A20F78" w:rsidRPr="0043055C" w:rsidRDefault="001F12C5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83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A20F78" w:rsidP="00A20F78">
            <w:pPr>
              <w:tabs>
                <w:tab w:val="left" w:pos="6236"/>
              </w:tabs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43055C">
              <w:rPr>
                <w:rFonts w:asciiTheme="majorBidi" w:hAnsiTheme="majorBidi" w:cstheme="majorBidi"/>
                <w:caps/>
                <w:color w:val="000000" w:themeColor="text1"/>
              </w:rPr>
              <w:t xml:space="preserve">X. </w:t>
            </w:r>
            <w:r w:rsidRPr="0043055C">
              <w:rPr>
                <w:rFonts w:asciiTheme="majorBidi" w:hAnsiTheme="majorBidi" w:cstheme="majorBidi"/>
                <w:color w:val="000000" w:themeColor="text1"/>
              </w:rPr>
              <w:t>Comptage</w:t>
            </w:r>
            <w:r w:rsidRPr="0043055C">
              <w:rPr>
                <w:rFonts w:asciiTheme="majorBidi" w:hAnsiTheme="majorBidi" w:cstheme="majorBidi"/>
                <w:color w:val="000000" w:themeColor="text1"/>
              </w:rPr>
              <w:tab/>
            </w:r>
          </w:p>
        </w:tc>
        <w:tc>
          <w:tcPr>
            <w:tcW w:w="868" w:type="dxa"/>
          </w:tcPr>
          <w:p w:rsidR="00A20F78" w:rsidRPr="0043055C" w:rsidRDefault="001F12C5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84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A20F78" w:rsidP="00A20F78">
            <w:pPr>
              <w:tabs>
                <w:tab w:val="left" w:pos="6236"/>
              </w:tabs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43055C">
              <w:rPr>
                <w:rFonts w:asciiTheme="majorBidi" w:hAnsiTheme="majorBidi" w:cstheme="majorBidi"/>
                <w:color w:val="000000" w:themeColor="text1"/>
              </w:rPr>
              <w:t>XI. Affichage</w:t>
            </w:r>
          </w:p>
        </w:tc>
        <w:tc>
          <w:tcPr>
            <w:tcW w:w="868" w:type="dxa"/>
          </w:tcPr>
          <w:p w:rsidR="00A20F78" w:rsidRPr="0043055C" w:rsidRDefault="001F12C5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85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A20F78" w:rsidP="00A20F78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Theme="majorBidi" w:hAnsiTheme="majorBidi" w:cstheme="majorBidi"/>
                <w:b/>
                <w:bCs/>
                <w:color w:val="000000" w:themeColor="text1"/>
              </w:rPr>
              <w:t>Conclusion général</w:t>
            </w:r>
          </w:p>
        </w:tc>
        <w:tc>
          <w:tcPr>
            <w:tcW w:w="868" w:type="dxa"/>
          </w:tcPr>
          <w:p w:rsidR="00A20F78" w:rsidRPr="0043055C" w:rsidRDefault="001F12C5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90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A20F78" w:rsidP="00A20F78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43055C">
              <w:rPr>
                <w:rFonts w:asciiTheme="majorBidi" w:hAnsiTheme="majorBidi" w:cstheme="majorBidi"/>
                <w:b/>
                <w:bCs/>
                <w:color w:val="000000" w:themeColor="text1"/>
              </w:rPr>
              <w:t>Interprétation et résultat</w:t>
            </w:r>
          </w:p>
        </w:tc>
        <w:tc>
          <w:tcPr>
            <w:tcW w:w="868" w:type="dxa"/>
          </w:tcPr>
          <w:p w:rsidR="00A20F78" w:rsidRPr="0043055C" w:rsidRDefault="001F12C5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91</w:t>
            </w:r>
          </w:p>
        </w:tc>
      </w:tr>
      <w:tr w:rsidR="00A20F78" w:rsidRPr="00824A1C" w:rsidTr="00221534">
        <w:trPr>
          <w:trHeight w:val="113"/>
        </w:trPr>
        <w:tc>
          <w:tcPr>
            <w:tcW w:w="8420" w:type="dxa"/>
          </w:tcPr>
          <w:p w:rsidR="00A20F78" w:rsidRPr="0043055C" w:rsidRDefault="00A20F78" w:rsidP="00A20F78">
            <w:pPr>
              <w:tabs>
                <w:tab w:val="left" w:pos="1603"/>
              </w:tabs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43055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I. Tests et résultats</w:t>
            </w:r>
          </w:p>
        </w:tc>
        <w:tc>
          <w:tcPr>
            <w:tcW w:w="868" w:type="dxa"/>
          </w:tcPr>
          <w:p w:rsidR="00A20F78" w:rsidRPr="0043055C" w:rsidRDefault="001F12C5" w:rsidP="001F12C5">
            <w:pPr>
              <w:tabs>
                <w:tab w:val="left" w:pos="623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92</w:t>
            </w:r>
          </w:p>
        </w:tc>
      </w:tr>
    </w:tbl>
    <w:p w:rsidR="007E0C7A" w:rsidRDefault="007E0C7A" w:rsidP="007E0C7A">
      <w:pPr>
        <w:tabs>
          <w:tab w:val="left" w:pos="6236"/>
        </w:tabs>
        <w:jc w:val="center"/>
        <w:rPr>
          <w:i/>
          <w:iCs/>
          <w:color w:val="FF0000"/>
          <w:sz w:val="40"/>
          <w:szCs w:val="40"/>
        </w:rPr>
      </w:pPr>
    </w:p>
    <w:p w:rsidR="00E81A34" w:rsidRDefault="00E81A34" w:rsidP="007E0C7A">
      <w:pPr>
        <w:tabs>
          <w:tab w:val="left" w:pos="6236"/>
        </w:tabs>
        <w:jc w:val="center"/>
        <w:rPr>
          <w:i/>
          <w:iCs/>
          <w:color w:val="FF0000"/>
          <w:sz w:val="40"/>
          <w:szCs w:val="40"/>
        </w:rPr>
      </w:pPr>
    </w:p>
    <w:p w:rsidR="00E81A34" w:rsidRDefault="00E81A34" w:rsidP="007E0C7A">
      <w:pPr>
        <w:tabs>
          <w:tab w:val="left" w:pos="6236"/>
        </w:tabs>
        <w:jc w:val="center"/>
        <w:rPr>
          <w:i/>
          <w:iCs/>
          <w:color w:val="FF0000"/>
          <w:sz w:val="40"/>
          <w:szCs w:val="40"/>
        </w:rPr>
      </w:pPr>
    </w:p>
    <w:p w:rsidR="00E81A34" w:rsidRDefault="00E81A34" w:rsidP="007E0C7A">
      <w:pPr>
        <w:tabs>
          <w:tab w:val="left" w:pos="6236"/>
        </w:tabs>
        <w:jc w:val="center"/>
        <w:rPr>
          <w:i/>
          <w:iCs/>
          <w:color w:val="FF0000"/>
          <w:sz w:val="40"/>
          <w:szCs w:val="40"/>
        </w:rPr>
      </w:pPr>
    </w:p>
    <w:p w:rsidR="00E81A34" w:rsidRDefault="00E81A34" w:rsidP="007E0C7A">
      <w:pPr>
        <w:tabs>
          <w:tab w:val="left" w:pos="6236"/>
        </w:tabs>
        <w:jc w:val="center"/>
        <w:rPr>
          <w:i/>
          <w:iCs/>
          <w:color w:val="FF0000"/>
          <w:sz w:val="40"/>
          <w:szCs w:val="40"/>
        </w:rPr>
      </w:pPr>
    </w:p>
    <w:p w:rsidR="00E81A34" w:rsidRDefault="00E81A34" w:rsidP="007E0C7A">
      <w:pPr>
        <w:tabs>
          <w:tab w:val="left" w:pos="6236"/>
        </w:tabs>
        <w:jc w:val="center"/>
        <w:rPr>
          <w:i/>
          <w:iCs/>
          <w:color w:val="FF0000"/>
          <w:sz w:val="40"/>
          <w:szCs w:val="40"/>
        </w:rPr>
      </w:pPr>
    </w:p>
    <w:p w:rsidR="00E81A34" w:rsidRDefault="00E81A34" w:rsidP="007E0C7A">
      <w:pPr>
        <w:tabs>
          <w:tab w:val="left" w:pos="6236"/>
        </w:tabs>
        <w:jc w:val="center"/>
        <w:rPr>
          <w:i/>
          <w:iCs/>
          <w:color w:val="FF0000"/>
          <w:sz w:val="40"/>
          <w:szCs w:val="40"/>
        </w:rPr>
      </w:pPr>
    </w:p>
    <w:p w:rsidR="00E81A34" w:rsidRDefault="00E81A34" w:rsidP="007E0C7A">
      <w:pPr>
        <w:tabs>
          <w:tab w:val="left" w:pos="6236"/>
        </w:tabs>
        <w:jc w:val="center"/>
        <w:rPr>
          <w:i/>
          <w:iCs/>
          <w:color w:val="FF0000"/>
          <w:sz w:val="40"/>
          <w:szCs w:val="40"/>
        </w:rPr>
      </w:pPr>
    </w:p>
    <w:p w:rsidR="00E81A34" w:rsidRDefault="00E81A34" w:rsidP="007E0C7A">
      <w:pPr>
        <w:tabs>
          <w:tab w:val="left" w:pos="6236"/>
        </w:tabs>
        <w:jc w:val="center"/>
        <w:rPr>
          <w:i/>
          <w:iCs/>
          <w:color w:val="FF0000"/>
          <w:sz w:val="40"/>
          <w:szCs w:val="40"/>
        </w:rPr>
      </w:pPr>
    </w:p>
    <w:p w:rsidR="00E81A34" w:rsidRDefault="00E81A34" w:rsidP="007E0C7A">
      <w:pPr>
        <w:tabs>
          <w:tab w:val="left" w:pos="6236"/>
        </w:tabs>
        <w:jc w:val="center"/>
        <w:rPr>
          <w:i/>
          <w:iCs/>
          <w:color w:val="FF0000"/>
          <w:sz w:val="40"/>
          <w:szCs w:val="40"/>
        </w:rPr>
      </w:pPr>
    </w:p>
    <w:p w:rsidR="00E81A34" w:rsidRDefault="00E81A34" w:rsidP="007E0C7A">
      <w:pPr>
        <w:tabs>
          <w:tab w:val="left" w:pos="6236"/>
        </w:tabs>
        <w:jc w:val="center"/>
        <w:rPr>
          <w:i/>
          <w:iCs/>
          <w:color w:val="FF0000"/>
          <w:sz w:val="40"/>
          <w:szCs w:val="40"/>
        </w:rPr>
      </w:pPr>
    </w:p>
    <w:p w:rsidR="00221534" w:rsidRDefault="00221534" w:rsidP="00E81A34">
      <w:pPr>
        <w:tabs>
          <w:tab w:val="left" w:pos="6236"/>
        </w:tabs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</w:p>
    <w:p w:rsidR="00BD6339" w:rsidRPr="00221534" w:rsidRDefault="00221534" w:rsidP="00E81A34">
      <w:pPr>
        <w:tabs>
          <w:tab w:val="left" w:pos="6236"/>
        </w:tabs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lastRenderedPageBreak/>
        <w:t xml:space="preserve">     </w:t>
      </w:r>
      <w:r w:rsidR="00E81A34" w:rsidRPr="0022153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Liste des Figures</w:t>
      </w:r>
    </w:p>
    <w:tbl>
      <w:tblPr>
        <w:tblStyle w:val="Grilledutableau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371"/>
        <w:gridCol w:w="709"/>
      </w:tblGrid>
      <w:tr w:rsidR="00BD6339" w:rsidTr="00221534">
        <w:tc>
          <w:tcPr>
            <w:tcW w:w="1384" w:type="dxa"/>
          </w:tcPr>
          <w:p w:rsidR="00BD6339" w:rsidRPr="005B6C17" w:rsidRDefault="00BD6339" w:rsidP="00E81A34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</w:t>
            </w:r>
          </w:p>
        </w:tc>
        <w:tc>
          <w:tcPr>
            <w:tcW w:w="7371" w:type="dxa"/>
          </w:tcPr>
          <w:p w:rsidR="00BD6339" w:rsidRPr="005B6C17" w:rsidRDefault="00BD6339" w:rsidP="00E81A34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Titre </w:t>
            </w:r>
          </w:p>
        </w:tc>
        <w:tc>
          <w:tcPr>
            <w:tcW w:w="709" w:type="dxa"/>
          </w:tcPr>
          <w:p w:rsidR="00BD6339" w:rsidRPr="0043055C" w:rsidRDefault="00BD6339" w:rsidP="00E81A34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Page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2923AE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7371" w:type="dxa"/>
          </w:tcPr>
          <w:p w:rsidR="002923AE" w:rsidRPr="005B6C17" w:rsidRDefault="002923AE" w:rsidP="002923AE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Partie Théorique </w:t>
            </w:r>
          </w:p>
        </w:tc>
        <w:tc>
          <w:tcPr>
            <w:tcW w:w="709" w:type="dxa"/>
          </w:tcPr>
          <w:p w:rsidR="002923AE" w:rsidRPr="0043055C" w:rsidRDefault="002923AE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2923AE" w:rsidP="002923AE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bookmarkStart w:id="0" w:name="_GoBack"/>
            <w:bookmarkEnd w:id="0"/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1 </w:t>
            </w:r>
          </w:p>
        </w:tc>
        <w:tc>
          <w:tcPr>
            <w:tcW w:w="7371" w:type="dxa"/>
          </w:tcPr>
          <w:p w:rsidR="002923AE" w:rsidRPr="005B6C17" w:rsidRDefault="002923AE" w:rsidP="005B6C1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</w:rPr>
              <w:t>Propagation de l’onde sonore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2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2923AE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2</w:t>
            </w:r>
          </w:p>
        </w:tc>
        <w:tc>
          <w:tcPr>
            <w:tcW w:w="7371" w:type="dxa"/>
          </w:tcPr>
          <w:p w:rsidR="002923AE" w:rsidRPr="005B6C17" w:rsidRDefault="00E720AB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Toise Ultrasonique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4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32213C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3</w:t>
            </w:r>
          </w:p>
        </w:tc>
        <w:tc>
          <w:tcPr>
            <w:tcW w:w="7371" w:type="dxa"/>
          </w:tcPr>
          <w:p w:rsidR="002923AE" w:rsidRPr="005B6C17" w:rsidRDefault="00E720AB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Principe de fonctionnement de la toise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5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2923AE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4</w:t>
            </w:r>
          </w:p>
        </w:tc>
        <w:tc>
          <w:tcPr>
            <w:tcW w:w="7371" w:type="dxa"/>
          </w:tcPr>
          <w:p w:rsidR="002923AE" w:rsidRPr="005B6C17" w:rsidRDefault="00E720AB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Mesure de la distance entre Capteurs et Obstacle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5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2923AE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5</w:t>
            </w:r>
          </w:p>
        </w:tc>
        <w:tc>
          <w:tcPr>
            <w:tcW w:w="7371" w:type="dxa"/>
          </w:tcPr>
          <w:p w:rsidR="002923AE" w:rsidRPr="005B6C17" w:rsidRDefault="00E720AB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Différentes fréquences sonore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8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2923AE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6</w:t>
            </w:r>
          </w:p>
        </w:tc>
        <w:tc>
          <w:tcPr>
            <w:tcW w:w="7371" w:type="dxa"/>
          </w:tcPr>
          <w:p w:rsidR="002923AE" w:rsidRPr="005B6C17" w:rsidRDefault="00E720AB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Diffusion du signal TRIGGER et la réception de l’ECHO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9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2923AE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7</w:t>
            </w:r>
          </w:p>
        </w:tc>
        <w:tc>
          <w:tcPr>
            <w:tcW w:w="7371" w:type="dxa"/>
          </w:tcPr>
          <w:p w:rsidR="002923AE" w:rsidRPr="005B6C17" w:rsidRDefault="00E720AB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Composition d’un capteur (E1, E2 et E3: forme quelconque d’énergie)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9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2923AE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8</w:t>
            </w:r>
          </w:p>
        </w:tc>
        <w:tc>
          <w:tcPr>
            <w:tcW w:w="7371" w:type="dxa"/>
          </w:tcPr>
          <w:p w:rsidR="002923AE" w:rsidRPr="005B6C17" w:rsidRDefault="00E720AB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Capteur à ultrason standard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10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2923AE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9</w:t>
            </w:r>
          </w:p>
        </w:tc>
        <w:tc>
          <w:tcPr>
            <w:tcW w:w="7371" w:type="dxa"/>
          </w:tcPr>
          <w:p w:rsidR="002923AE" w:rsidRPr="005B6C17" w:rsidRDefault="00E720AB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Ultrasons entre sous-marin et navire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12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32213C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</w:t>
            </w:r>
            <w:r w:rsidR="002923AE"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>: 1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0</w:t>
            </w:r>
          </w:p>
        </w:tc>
        <w:tc>
          <w:tcPr>
            <w:tcW w:w="7371" w:type="dxa"/>
          </w:tcPr>
          <w:p w:rsidR="002923AE" w:rsidRPr="005B6C17" w:rsidRDefault="00E720AB" w:rsidP="005B6C17">
            <w:pPr>
              <w:tabs>
                <w:tab w:val="left" w:pos="1753"/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Ultrasons pour le stationnement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12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2923AE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1</w:t>
            </w: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>1</w:t>
            </w:r>
          </w:p>
        </w:tc>
        <w:tc>
          <w:tcPr>
            <w:tcW w:w="7371" w:type="dxa"/>
          </w:tcPr>
          <w:p w:rsidR="002923AE" w:rsidRPr="005B6C17" w:rsidRDefault="00E720AB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Schéma synoptique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14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2923AE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1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2</w:t>
            </w:r>
          </w:p>
        </w:tc>
        <w:tc>
          <w:tcPr>
            <w:tcW w:w="7371" w:type="dxa"/>
          </w:tcPr>
          <w:p w:rsidR="002923AE" w:rsidRPr="005B6C17" w:rsidRDefault="00E720AB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Schéma synoptique  d’une alimentation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14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2923AE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1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3</w:t>
            </w:r>
          </w:p>
        </w:tc>
        <w:tc>
          <w:tcPr>
            <w:tcW w:w="7371" w:type="dxa"/>
          </w:tcPr>
          <w:p w:rsidR="002923AE" w:rsidRPr="005B6C17" w:rsidRDefault="00E720AB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Schéma synoptique d’un transformateur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15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2923AE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1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4</w:t>
            </w:r>
          </w:p>
        </w:tc>
        <w:tc>
          <w:tcPr>
            <w:tcW w:w="7371" w:type="dxa"/>
          </w:tcPr>
          <w:p w:rsidR="002923AE" w:rsidRPr="005B6C17" w:rsidRDefault="00E720AB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Montage redresseur simple alternance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16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2923AE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1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5</w:t>
            </w:r>
          </w:p>
        </w:tc>
        <w:tc>
          <w:tcPr>
            <w:tcW w:w="7371" w:type="dxa"/>
          </w:tcPr>
          <w:p w:rsidR="002923AE" w:rsidRPr="005B6C17" w:rsidRDefault="00E720AB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Forme des signaux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16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2923AE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1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6</w:t>
            </w:r>
          </w:p>
        </w:tc>
        <w:tc>
          <w:tcPr>
            <w:tcW w:w="7371" w:type="dxa"/>
          </w:tcPr>
          <w:p w:rsidR="002923AE" w:rsidRPr="005B6C17" w:rsidRDefault="00E720AB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Redresseur avec pont de diode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17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2923AE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1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7</w:t>
            </w:r>
          </w:p>
        </w:tc>
        <w:tc>
          <w:tcPr>
            <w:tcW w:w="7371" w:type="dxa"/>
          </w:tcPr>
          <w:p w:rsidR="002923AE" w:rsidRPr="005B6C17" w:rsidRDefault="00E720AB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Forme des signaux d’entrée et de sortie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17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2923AE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1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8</w:t>
            </w:r>
          </w:p>
        </w:tc>
        <w:tc>
          <w:tcPr>
            <w:tcW w:w="7371" w:type="dxa"/>
          </w:tcPr>
          <w:p w:rsidR="002923AE" w:rsidRPr="005B6C17" w:rsidRDefault="00E720AB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Redresseur avec Filtrage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18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2923AE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1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9</w:t>
            </w:r>
          </w:p>
        </w:tc>
        <w:tc>
          <w:tcPr>
            <w:tcW w:w="7371" w:type="dxa"/>
          </w:tcPr>
          <w:p w:rsidR="002923AE" w:rsidRPr="005B6C17" w:rsidRDefault="00E720AB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Courbes du Filtrage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19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2923AE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20</w:t>
            </w:r>
          </w:p>
        </w:tc>
        <w:tc>
          <w:tcPr>
            <w:tcW w:w="7371" w:type="dxa"/>
          </w:tcPr>
          <w:p w:rsidR="002923AE" w:rsidRPr="005B6C17" w:rsidRDefault="00E720AB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Montage régulateur par diode Zener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20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2923AE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2</w:t>
            </w: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>1</w:t>
            </w:r>
          </w:p>
        </w:tc>
        <w:tc>
          <w:tcPr>
            <w:tcW w:w="7371" w:type="dxa"/>
          </w:tcPr>
          <w:p w:rsidR="002923AE" w:rsidRPr="005B6C17" w:rsidRDefault="00E720AB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Montage stabilisateur de tension avec diode Zener et Transistor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20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2923AE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22</w:t>
            </w:r>
          </w:p>
        </w:tc>
        <w:tc>
          <w:tcPr>
            <w:tcW w:w="7371" w:type="dxa"/>
          </w:tcPr>
          <w:p w:rsidR="002923AE" w:rsidRPr="005B6C17" w:rsidRDefault="00E720AB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Représentation d’un circuit régulateur de tension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21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2923AE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23</w:t>
            </w:r>
          </w:p>
        </w:tc>
        <w:tc>
          <w:tcPr>
            <w:tcW w:w="7371" w:type="dxa"/>
          </w:tcPr>
          <w:p w:rsidR="002923AE" w:rsidRPr="005B6C17" w:rsidRDefault="00E720AB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Symbole de l’amplification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22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2923AE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24</w:t>
            </w:r>
          </w:p>
        </w:tc>
        <w:tc>
          <w:tcPr>
            <w:tcW w:w="7371" w:type="dxa"/>
          </w:tcPr>
          <w:p w:rsidR="002923AE" w:rsidRPr="005B6C17" w:rsidRDefault="0051126B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Symbole de l’inversion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23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2923AE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25</w:t>
            </w:r>
          </w:p>
        </w:tc>
        <w:tc>
          <w:tcPr>
            <w:tcW w:w="7371" w:type="dxa"/>
          </w:tcPr>
          <w:p w:rsidR="002923AE" w:rsidRPr="005B6C17" w:rsidRDefault="0051126B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Style w:val="Lienhypertexte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u w:val="none"/>
              </w:rPr>
              <w:t>Symbole de la porte « ET » ou « AND »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23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2923AE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26</w:t>
            </w:r>
          </w:p>
        </w:tc>
        <w:tc>
          <w:tcPr>
            <w:tcW w:w="7371" w:type="dxa"/>
          </w:tcPr>
          <w:p w:rsidR="002923AE" w:rsidRPr="005B6C17" w:rsidRDefault="0051126B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Symbole de la porte « ET » ou « AND »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24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2923AE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27</w:t>
            </w:r>
          </w:p>
        </w:tc>
        <w:tc>
          <w:tcPr>
            <w:tcW w:w="7371" w:type="dxa"/>
          </w:tcPr>
          <w:p w:rsidR="002923AE" w:rsidRPr="005B6C17" w:rsidRDefault="0051126B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Symbole de la porte « NON ET » ou « NAND »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25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2923AE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28</w:t>
            </w:r>
          </w:p>
        </w:tc>
        <w:tc>
          <w:tcPr>
            <w:tcW w:w="7371" w:type="dxa"/>
          </w:tcPr>
          <w:p w:rsidR="002923AE" w:rsidRPr="005B6C17" w:rsidRDefault="0051126B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Symbole de la porte « NON ET » ou « NAND »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25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2923AE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29</w:t>
            </w:r>
          </w:p>
        </w:tc>
        <w:tc>
          <w:tcPr>
            <w:tcW w:w="7371" w:type="dxa"/>
          </w:tcPr>
          <w:p w:rsidR="002923AE" w:rsidRPr="005B6C17" w:rsidRDefault="0051126B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Symbole de la porte XOR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26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2923AE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30</w:t>
            </w:r>
          </w:p>
        </w:tc>
        <w:tc>
          <w:tcPr>
            <w:tcW w:w="7371" w:type="dxa"/>
          </w:tcPr>
          <w:p w:rsidR="002923AE" w:rsidRPr="005B6C17" w:rsidRDefault="0051126B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Symbole de la porte XNOR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26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2923AE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31</w:t>
            </w:r>
          </w:p>
        </w:tc>
        <w:tc>
          <w:tcPr>
            <w:tcW w:w="7371" w:type="dxa"/>
          </w:tcPr>
          <w:p w:rsidR="002923AE" w:rsidRPr="005B6C17" w:rsidRDefault="0051126B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Schéma significatif des  symboles des entrées et des sorties d’une bascule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27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2923AE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32</w:t>
            </w:r>
          </w:p>
        </w:tc>
        <w:tc>
          <w:tcPr>
            <w:tcW w:w="7371" w:type="dxa"/>
          </w:tcPr>
          <w:p w:rsidR="002923AE" w:rsidRPr="005B6C17" w:rsidRDefault="00CC38A9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Caractéristiques des entrées asynchrones et synchrones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28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2923AE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33</w:t>
            </w:r>
          </w:p>
        </w:tc>
        <w:tc>
          <w:tcPr>
            <w:tcW w:w="7371" w:type="dxa"/>
          </w:tcPr>
          <w:p w:rsidR="002923AE" w:rsidRPr="005B6C17" w:rsidRDefault="00CC38A9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Bascule à bas de transistors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29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2923AE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34</w:t>
            </w:r>
          </w:p>
        </w:tc>
        <w:tc>
          <w:tcPr>
            <w:tcW w:w="7371" w:type="dxa"/>
          </w:tcPr>
          <w:p w:rsidR="002923AE" w:rsidRPr="0043055C" w:rsidRDefault="00ED700D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hyperlink r:id="rId8" w:anchor="_Toc82467009" w:history="1">
              <w:r w:rsidR="00CC38A9" w:rsidRPr="0043055C">
                <w:rPr>
                  <w:rStyle w:val="Lienhypertexte"/>
                  <w:rFonts w:ascii="Times New Roman" w:hAnsi="Times New Roman" w:cs="Times New Roman"/>
                  <w:noProof/>
                  <w:color w:val="000000" w:themeColor="text1"/>
                  <w:sz w:val="24"/>
                  <w:szCs w:val="24"/>
                  <w:u w:val="none"/>
                </w:rPr>
                <w:t xml:space="preserve">Bascule  </w:t>
              </w:r>
              <m:oMath>
                <m:acc>
                  <m:accPr>
                    <m:chr m:val="̅"/>
                    <m:ctrlPr>
                      <w:rPr>
                        <w:rFonts w:ascii="Cambria Math" w:hAnsi="Times New Roman" w:cs="Times New Roman"/>
                        <w:i/>
                        <w:noProof/>
                        <w:color w:val="000000" w:themeColor="text1"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color w:val="000000" w:themeColor="text1"/>
                        <w:sz w:val="24"/>
                        <w:szCs w:val="24"/>
                      </w:rPr>
                      <m:t>RS</m:t>
                    </m:r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noProof/>
                        <w:color w:val="000000" w:themeColor="text1"/>
                        <w:sz w:val="24"/>
                        <w:szCs w:val="24"/>
                      </w:rPr>
                      <m:t xml:space="preserve"> </m:t>
                    </m:r>
                  </m:e>
                </m:acc>
              </m:oMath>
              <w:r w:rsidR="00CC38A9" w:rsidRPr="0043055C">
                <w:rPr>
                  <w:rStyle w:val="Lienhypertexte"/>
                  <w:rFonts w:ascii="Times New Roman" w:hAnsi="Times New Roman" w:cs="Times New Roman"/>
                  <w:noProof/>
                  <w:color w:val="000000" w:themeColor="text1"/>
                  <w:sz w:val="24"/>
                  <w:szCs w:val="24"/>
                  <w:u w:val="none"/>
                </w:rPr>
                <w:t>à transistor pour le</w:t>
              </w:r>
              <m:oMath>
                <m:acc>
                  <m:accPr>
                    <m:chr m:val="̅"/>
                    <m:ctrlPr>
                      <w:rPr>
                        <w:rFonts w:ascii="Cambria Math" w:hAnsi="Times New Roman" w:cs="Times New Roman"/>
                        <w:i/>
                        <w:noProof/>
                        <w:color w:val="000000" w:themeColor="text1"/>
                        <w:sz w:val="24"/>
                        <w:szCs w:val="24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noProof/>
                        <w:color w:val="000000" w:themeColor="text1"/>
                        <w:sz w:val="24"/>
                        <w:szCs w:val="24"/>
                      </w:rPr>
                      <m:t xml:space="preserve"> </m:t>
                    </m:r>
                    <m:r>
                      <w:rPr>
                        <w:rFonts w:ascii="Cambria Math" w:hAnsi="Cambria Math" w:cs="Times New Roman"/>
                        <w:noProof/>
                        <w:color w:val="000000" w:themeColor="text1"/>
                        <w:sz w:val="24"/>
                        <w:szCs w:val="24"/>
                      </w:rPr>
                      <m:t>R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Times New Roman" w:cs="Times New Roman"/>
                    <w:noProof/>
                    <w:color w:val="000000" w:themeColor="text1"/>
                    <w:sz w:val="24"/>
                    <w:szCs w:val="24"/>
                  </w:rPr>
                  <m:t>=0</m:t>
                </m:r>
              </m:oMath>
              <w:r w:rsidR="00CC38A9" w:rsidRPr="0043055C">
                <w:rPr>
                  <w:rStyle w:val="Lienhypertexte"/>
                  <w:rFonts w:ascii="Times New Roman" w:hAnsi="Times New Roman" w:cs="Times New Roman"/>
                  <w:noProof/>
                  <w:color w:val="000000" w:themeColor="text1"/>
                  <w:sz w:val="24"/>
                  <w:szCs w:val="24"/>
                  <w:u w:val="none"/>
                </w:rPr>
                <w:t xml:space="preserve"> cas  et </w:t>
              </w:r>
              <m:oMath>
                <m:acc>
                  <m:accPr>
                    <m:chr m:val="̅"/>
                    <m:ctrlPr>
                      <w:rPr>
                        <w:rFonts w:ascii="Cambria Math" w:hAnsi="Times New Roman" w:cs="Times New Roman"/>
                        <w:i/>
                        <w:noProof/>
                        <w:color w:val="000000" w:themeColor="text1"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noProof/>
                        <w:color w:val="000000" w:themeColor="text1"/>
                        <w:sz w:val="24"/>
                        <w:szCs w:val="24"/>
                      </w:rPr>
                      <m:t>S</m:t>
                    </m:r>
                  </m:e>
                </m:acc>
              </m:oMath>
              <w:r w:rsidR="00CC38A9" w:rsidRPr="0043055C">
                <w:rPr>
                  <w:rStyle w:val="Lienhypertexte"/>
                  <w:rFonts w:ascii="Times New Roman" w:hAnsi="Times New Roman" w:cs="Times New Roman"/>
                  <w:noProof/>
                  <w:color w:val="000000" w:themeColor="text1"/>
                  <w:sz w:val="24"/>
                  <w:szCs w:val="24"/>
                  <w:u w:val="none"/>
                </w:rPr>
                <w:t>=1</w:t>
              </w:r>
            </w:hyperlink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30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5B6C17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35</w:t>
            </w:r>
          </w:p>
        </w:tc>
        <w:tc>
          <w:tcPr>
            <w:tcW w:w="7371" w:type="dxa"/>
          </w:tcPr>
          <w:p w:rsidR="002923AE" w:rsidRPr="005B6C17" w:rsidRDefault="00CC38A9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Bascule  </w:t>
            </w:r>
            <m:oMath>
              <m:acc>
                <m:accPr>
                  <m:chr m:val="̅"/>
                  <m:ctrlPr>
                    <w:rPr>
                      <w:rFonts w:ascii="Cambria Math" w:hAnsi="Times New Roman" w:cs="Times New Roman"/>
                      <w:color w:val="000000" w:themeColor="text1"/>
                      <w:sz w:val="24"/>
                      <w:szCs w:val="24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color w:val="000000" w:themeColor="text1"/>
                      <w:sz w:val="24"/>
                      <w:szCs w:val="24"/>
                    </w:rPr>
                    <m:t>RS</m:t>
                  </m:r>
                </m:e>
              </m:acc>
              <m:r>
                <m:rPr>
                  <m:sty m:val="p"/>
                </m:rPr>
                <w:rPr>
                  <w:rFonts w:ascii="Cambria Math" w:hAnsi="Times New Roman" w:cs="Times New Roman"/>
                  <w:color w:val="000000" w:themeColor="text1"/>
                  <w:sz w:val="24"/>
                  <w:szCs w:val="24"/>
                </w:rPr>
                <m:t xml:space="preserve"> </m:t>
              </m:r>
            </m:oMath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à transistor pour le</w:t>
            </w:r>
            <m:oMath>
              <m:acc>
                <m:accPr>
                  <m:chr m:val="̅"/>
                  <m:ctrlPr>
                    <w:rPr>
                      <w:rFonts w:ascii="Cambria Math" w:hAnsi="Times New Roman" w:cs="Times New Roman"/>
                      <w:color w:val="000000" w:themeColor="text1"/>
                      <w:sz w:val="24"/>
                      <w:szCs w:val="24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color w:val="000000" w:themeColor="text1"/>
                      <w:sz w:val="24"/>
                      <w:szCs w:val="24"/>
                    </w:rPr>
                    <m:t xml:space="preserve"> 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R</m:t>
                  </m:r>
                </m:e>
              </m:acc>
              <m:r>
                <m:rPr>
                  <m:sty m:val="p"/>
                </m:rPr>
                <w:rPr>
                  <w:rFonts w:ascii="Cambria Math" w:hAnsi="Times New Roman" w:cs="Times New Roman"/>
                  <w:color w:val="000000" w:themeColor="text1"/>
                  <w:sz w:val="24"/>
                  <w:szCs w:val="24"/>
                </w:rPr>
                <m:t>=1</m:t>
              </m:r>
            </m:oMath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cas  et </w:t>
            </w:r>
            <m:oMath>
              <m:acc>
                <m:accPr>
                  <m:chr m:val="̅"/>
                  <m:ctrlPr>
                    <w:rPr>
                      <w:rFonts w:ascii="Cambria Math" w:hAnsi="Times New Roman" w:cs="Times New Roman"/>
                      <w:color w:val="000000" w:themeColor="text1"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S</m:t>
                  </m:r>
                </m:e>
              </m:acc>
            </m:oMath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=0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31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5B6C17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36</w:t>
            </w:r>
          </w:p>
        </w:tc>
        <w:tc>
          <w:tcPr>
            <w:tcW w:w="7371" w:type="dxa"/>
          </w:tcPr>
          <w:p w:rsidR="002923AE" w:rsidRPr="005B6C17" w:rsidRDefault="00CC38A9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Bascule  </w:t>
            </w:r>
            <m:oMath>
              <m:acc>
                <m:accPr>
                  <m:chr m:val="̅"/>
                  <m:ctrlPr>
                    <w:rPr>
                      <w:rFonts w:ascii="Cambria Math" w:hAnsi="Times New Roman" w:cs="Times New Roman"/>
                      <w:color w:val="000000" w:themeColor="text1"/>
                      <w:sz w:val="24"/>
                      <w:szCs w:val="24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color w:val="000000" w:themeColor="text1"/>
                      <w:sz w:val="24"/>
                      <w:szCs w:val="24"/>
                    </w:rPr>
                    <m:t xml:space="preserve">RS </m:t>
                  </m:r>
                </m:e>
              </m:acc>
            </m:oMath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à transistor pour le</w:t>
            </w:r>
            <m:oMath>
              <m:acc>
                <m:accPr>
                  <m:chr m:val="̅"/>
                  <m:ctrlPr>
                    <w:rPr>
                      <w:rFonts w:ascii="Cambria Math" w:hAnsi="Times New Roman" w:cs="Times New Roman"/>
                      <w:color w:val="000000" w:themeColor="text1"/>
                      <w:sz w:val="24"/>
                      <w:szCs w:val="24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color w:val="000000" w:themeColor="text1"/>
                      <w:sz w:val="24"/>
                      <w:szCs w:val="24"/>
                    </w:rPr>
                    <m:t xml:space="preserve"> 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R</m:t>
                  </m:r>
                </m:e>
              </m:acc>
              <m:r>
                <m:rPr>
                  <m:sty m:val="p"/>
                </m:rPr>
                <w:rPr>
                  <w:rFonts w:ascii="Cambria Math" w:hAnsi="Times New Roman" w:cs="Times New Roman"/>
                  <w:color w:val="000000" w:themeColor="text1"/>
                  <w:sz w:val="24"/>
                  <w:szCs w:val="24"/>
                </w:rPr>
                <m:t>=0</m:t>
              </m:r>
            </m:oMath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cas  et </w:t>
            </w:r>
            <m:oMath>
              <m:acc>
                <m:accPr>
                  <m:chr m:val="̅"/>
                  <m:ctrlPr>
                    <w:rPr>
                      <w:rFonts w:ascii="Cambria Math" w:hAnsi="Times New Roman" w:cs="Times New Roman"/>
                      <w:color w:val="000000" w:themeColor="text1"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S</m:t>
                  </m:r>
                </m:e>
              </m:acc>
            </m:oMath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=1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32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5B6C17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37</w:t>
            </w:r>
          </w:p>
        </w:tc>
        <w:tc>
          <w:tcPr>
            <w:tcW w:w="7371" w:type="dxa"/>
          </w:tcPr>
          <w:p w:rsidR="002923AE" w:rsidRPr="005B6C17" w:rsidRDefault="00712BCF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Schéma d’une bascule Flip-Flop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32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5B6C17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38</w:t>
            </w:r>
          </w:p>
        </w:tc>
        <w:tc>
          <w:tcPr>
            <w:tcW w:w="7371" w:type="dxa"/>
          </w:tcPr>
          <w:p w:rsidR="002923AE" w:rsidRPr="005B6C17" w:rsidRDefault="00712BCF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Schéma d’une bascule RS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33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5B6C17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39</w:t>
            </w:r>
          </w:p>
        </w:tc>
        <w:tc>
          <w:tcPr>
            <w:tcW w:w="7371" w:type="dxa"/>
          </w:tcPr>
          <w:p w:rsidR="002923AE" w:rsidRPr="005B6C17" w:rsidRDefault="00712BCF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Symbolisation d’une bascule  RS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34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5B6C17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40</w:t>
            </w:r>
          </w:p>
        </w:tc>
        <w:tc>
          <w:tcPr>
            <w:tcW w:w="7371" w:type="dxa"/>
          </w:tcPr>
          <w:p w:rsidR="002923AE" w:rsidRPr="005B6C17" w:rsidRDefault="00712BCF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Schéma d’une bascule RS a base des portes NAND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34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5B6C17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4</w:t>
            </w: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>1</w:t>
            </w:r>
          </w:p>
        </w:tc>
        <w:tc>
          <w:tcPr>
            <w:tcW w:w="7371" w:type="dxa"/>
          </w:tcPr>
          <w:p w:rsidR="002923AE" w:rsidRPr="005B6C17" w:rsidRDefault="00712BCF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Schéma d’une bascule RS-T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35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5B6C17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42</w:t>
            </w:r>
          </w:p>
        </w:tc>
        <w:tc>
          <w:tcPr>
            <w:tcW w:w="7371" w:type="dxa"/>
          </w:tcPr>
          <w:p w:rsidR="002923AE" w:rsidRPr="005B6C17" w:rsidRDefault="00712BCF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Symbolisation d’une bascule  RS-T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35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5B6C17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43</w:t>
            </w:r>
          </w:p>
        </w:tc>
        <w:tc>
          <w:tcPr>
            <w:tcW w:w="7371" w:type="dxa"/>
          </w:tcPr>
          <w:p w:rsidR="002923AE" w:rsidRPr="005B6C17" w:rsidRDefault="00712BCF" w:rsidP="005B6C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Montage d’une bascule JK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36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5B6C17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44</w:t>
            </w:r>
          </w:p>
        </w:tc>
        <w:tc>
          <w:tcPr>
            <w:tcW w:w="7371" w:type="dxa"/>
          </w:tcPr>
          <w:p w:rsidR="002923AE" w:rsidRPr="005B6C17" w:rsidRDefault="00712BCF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Schéma d’une bascule JK   avec des portes NAND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37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5B6C17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45</w:t>
            </w:r>
          </w:p>
        </w:tc>
        <w:tc>
          <w:tcPr>
            <w:tcW w:w="7371" w:type="dxa"/>
          </w:tcPr>
          <w:p w:rsidR="002923AE" w:rsidRPr="005B6C17" w:rsidRDefault="00712BCF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Symbolisation d’une bascule JK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37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5B6C17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46</w:t>
            </w:r>
          </w:p>
        </w:tc>
        <w:tc>
          <w:tcPr>
            <w:tcW w:w="7371" w:type="dxa"/>
          </w:tcPr>
          <w:p w:rsidR="002923AE" w:rsidRPr="005B6C17" w:rsidRDefault="00712BCF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Bascule JK   Montage quand </w:t>
            </w:r>
            <w:proofErr w:type="spellStart"/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</w:t>
            </w:r>
            <w:proofErr w:type="spellEnd"/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=K=1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38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5B6C17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lastRenderedPageBreak/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47</w:t>
            </w:r>
          </w:p>
        </w:tc>
        <w:tc>
          <w:tcPr>
            <w:tcW w:w="7371" w:type="dxa"/>
          </w:tcPr>
          <w:p w:rsidR="002923AE" w:rsidRPr="005B6C17" w:rsidRDefault="00712BCF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Bascule   JK/ME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38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5B6C17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48</w:t>
            </w:r>
          </w:p>
        </w:tc>
        <w:tc>
          <w:tcPr>
            <w:tcW w:w="7371" w:type="dxa"/>
          </w:tcPr>
          <w:p w:rsidR="002923AE" w:rsidRPr="005B6C17" w:rsidRDefault="00712BCF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Bascule  D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39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5B6C17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49</w:t>
            </w:r>
          </w:p>
        </w:tc>
        <w:tc>
          <w:tcPr>
            <w:tcW w:w="7371" w:type="dxa"/>
          </w:tcPr>
          <w:p w:rsidR="002923AE" w:rsidRPr="005B6C17" w:rsidRDefault="00712BCF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Symbolisation de la bascule  D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39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5B6C17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50</w:t>
            </w:r>
          </w:p>
        </w:tc>
        <w:tc>
          <w:tcPr>
            <w:tcW w:w="7371" w:type="dxa"/>
          </w:tcPr>
          <w:p w:rsidR="002923AE" w:rsidRPr="005B6C17" w:rsidRDefault="00712BCF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Bascule  T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39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5B6C17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5</w:t>
            </w: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>1</w:t>
            </w:r>
          </w:p>
        </w:tc>
        <w:tc>
          <w:tcPr>
            <w:tcW w:w="7371" w:type="dxa"/>
          </w:tcPr>
          <w:p w:rsidR="002923AE" w:rsidRPr="005B6C17" w:rsidRDefault="00712BCF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Symbolisation de la bascule  T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40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5B6C17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52</w:t>
            </w:r>
          </w:p>
        </w:tc>
        <w:tc>
          <w:tcPr>
            <w:tcW w:w="7371" w:type="dxa"/>
          </w:tcPr>
          <w:p w:rsidR="002923AE" w:rsidRPr="005B6C17" w:rsidRDefault="00712BCF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Synoptique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41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5B6C17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53</w:t>
            </w:r>
          </w:p>
        </w:tc>
        <w:tc>
          <w:tcPr>
            <w:tcW w:w="7371" w:type="dxa"/>
          </w:tcPr>
          <w:p w:rsidR="002923AE" w:rsidRPr="005B6C17" w:rsidRDefault="00712BCF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Multivibrateur à transistor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42</w:t>
            </w:r>
          </w:p>
        </w:tc>
      </w:tr>
      <w:tr w:rsidR="002923AE" w:rsidRPr="00BD6339" w:rsidTr="00221534">
        <w:trPr>
          <w:trHeight w:val="107"/>
        </w:trPr>
        <w:tc>
          <w:tcPr>
            <w:tcW w:w="1384" w:type="dxa"/>
          </w:tcPr>
          <w:p w:rsidR="002923AE" w:rsidRPr="005B6C17" w:rsidRDefault="005B6C17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54</w:t>
            </w:r>
          </w:p>
        </w:tc>
        <w:tc>
          <w:tcPr>
            <w:tcW w:w="7371" w:type="dxa"/>
          </w:tcPr>
          <w:p w:rsidR="002923AE" w:rsidRPr="005B6C17" w:rsidRDefault="00712BCF" w:rsidP="005B6C17">
            <w:pPr>
              <w:tabs>
                <w:tab w:val="left" w:pos="5873"/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Evolution des potentiels de bases et collecteurs de  et  T1 et T2</w:t>
            </w: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ab/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44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5B6C17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55</w:t>
            </w:r>
          </w:p>
        </w:tc>
        <w:tc>
          <w:tcPr>
            <w:tcW w:w="7371" w:type="dxa"/>
          </w:tcPr>
          <w:p w:rsidR="002923AE" w:rsidRPr="005B6C17" w:rsidRDefault="00712BCF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Schéma du CI NE555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47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5B6C17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56</w:t>
            </w:r>
          </w:p>
        </w:tc>
        <w:tc>
          <w:tcPr>
            <w:tcW w:w="7371" w:type="dxa"/>
          </w:tcPr>
          <w:p w:rsidR="002923AE" w:rsidRPr="005B6C17" w:rsidRDefault="00712BCF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Symbole schématique de NE555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47</w:t>
            </w:r>
          </w:p>
        </w:tc>
      </w:tr>
      <w:tr w:rsidR="002923AE" w:rsidRPr="00BD6339" w:rsidTr="00221534">
        <w:tc>
          <w:tcPr>
            <w:tcW w:w="1384" w:type="dxa"/>
          </w:tcPr>
          <w:p w:rsidR="002923AE" w:rsidRPr="005B6C17" w:rsidRDefault="005B6C17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57</w:t>
            </w:r>
          </w:p>
        </w:tc>
        <w:tc>
          <w:tcPr>
            <w:tcW w:w="7371" w:type="dxa"/>
          </w:tcPr>
          <w:p w:rsidR="002923AE" w:rsidRPr="005B6C17" w:rsidRDefault="008A7A22" w:rsidP="005B6C17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Symbole schématique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(ou fonctionnel)</w:t>
            </w: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r w:rsidR="002D70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CI </w:t>
            </w: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NE555</w:t>
            </w:r>
          </w:p>
        </w:tc>
        <w:tc>
          <w:tcPr>
            <w:tcW w:w="709" w:type="dxa"/>
          </w:tcPr>
          <w:p w:rsidR="002923AE" w:rsidRPr="0043055C" w:rsidRDefault="008A7A22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48</w:t>
            </w:r>
          </w:p>
        </w:tc>
      </w:tr>
      <w:tr w:rsidR="008A7A22" w:rsidRPr="00BD6339" w:rsidTr="00221534">
        <w:tc>
          <w:tcPr>
            <w:tcW w:w="1384" w:type="dxa"/>
          </w:tcPr>
          <w:p w:rsidR="008A7A22" w:rsidRPr="005B6C17" w:rsidRDefault="008A7A22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 w:rsidR="0032213C">
              <w:rPr>
                <w:rFonts w:asciiTheme="majorBidi" w:hAnsiTheme="majorBidi" w:cstheme="majorBidi"/>
                <w:b/>
                <w:bCs/>
                <w:color w:val="000000" w:themeColor="text1"/>
              </w:rPr>
              <w:t>58</w:t>
            </w:r>
          </w:p>
        </w:tc>
        <w:tc>
          <w:tcPr>
            <w:tcW w:w="7371" w:type="dxa"/>
          </w:tcPr>
          <w:p w:rsidR="008A7A22" w:rsidRPr="0043055C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color w:val="000000" w:themeColor="text1"/>
              </w:rPr>
            </w:pPr>
            <w:r w:rsidRPr="0043055C">
              <w:rPr>
                <w:rFonts w:asciiTheme="majorBidi" w:hAnsiTheme="majorBidi" w:cstheme="majorBidi"/>
                <w:color w:val="000000" w:themeColor="text1"/>
              </w:rPr>
              <w:t>Multivibrateur astable à NE555</w:t>
            </w:r>
          </w:p>
        </w:tc>
        <w:tc>
          <w:tcPr>
            <w:tcW w:w="709" w:type="dxa"/>
          </w:tcPr>
          <w:p w:rsidR="008A7A22" w:rsidRPr="0043055C" w:rsidRDefault="0043055C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48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5B6C17" w:rsidRDefault="0043055C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59</w:t>
            </w: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Evolution des potentiels à la sortie (</w:t>
            </w:r>
            <w:proofErr w:type="gramStart"/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Vs )</w:t>
            </w:r>
            <w:proofErr w:type="gramEnd"/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et celui de  C( </w:t>
            </w:r>
            <w:proofErr w:type="spellStart"/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Vc</w:t>
            </w:r>
            <w:proofErr w:type="spellEnd"/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43055C" w:rsidRPr="0043055C" w:rsidRDefault="0043055C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49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5B6C17" w:rsidRDefault="0043055C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60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Circuit astable à porte logique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50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5B6C17" w:rsidRDefault="0043055C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6</w:t>
            </w: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>1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Chronogrammes</w:t>
            </w: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ab/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50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5B6C17" w:rsidRDefault="0043055C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62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Montage astable amélioré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51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5B6C17" w:rsidRDefault="0043055C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63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5372"/>
                <w:tab w:val="left" w:pos="623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Schéma synoptique des catégories des circuits intégrés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52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ED700D" w:rsidRDefault="0043055C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D700D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64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Circuit intégré CMOS4093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56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ED700D" w:rsidRDefault="0043055C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D700D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65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Fonctionnement d’un transistor  P-MOS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56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ED700D" w:rsidRDefault="0043055C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D700D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66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Fonctionnement d’un transistor  N-MOS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56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ED700D" w:rsidRDefault="0043055C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D700D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67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Style w:val="Lienhypertexte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u w:val="none"/>
              </w:rPr>
              <w:t>Brochage du CD 4001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57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ED700D" w:rsidRDefault="0043055C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D700D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68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Circuit de brochage du CD 4011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58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ED700D" w:rsidRDefault="0043055C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D700D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69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Brochage du CD 4017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58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ED700D" w:rsidRDefault="0043055C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D700D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70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5459"/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Compteur à 4 bits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59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ED700D" w:rsidRDefault="0043055C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D700D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71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Brochage du CD 4511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60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ED700D" w:rsidRDefault="0043055C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D700D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72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Afficheur 7 segments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60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ED700D" w:rsidRDefault="0043055C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D700D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73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4282"/>
                <w:tab w:val="left" w:pos="623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Afficheur 7 segments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60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ED700D" w:rsidRDefault="0043055C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D700D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74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Circuit Interne du CD 4511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61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ED700D" w:rsidRDefault="0043055C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D700D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75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Brochage du CI 4029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62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ED700D" w:rsidRDefault="0043055C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D700D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76</w:t>
            </w:r>
          </w:p>
        </w:tc>
        <w:tc>
          <w:tcPr>
            <w:tcW w:w="7371" w:type="dxa"/>
          </w:tcPr>
          <w:p w:rsidR="0043055C" w:rsidRPr="0043055C" w:rsidRDefault="00ED700D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hyperlink r:id="rId9" w:anchor="_Toc82467009" w:history="1">
              <w:r w:rsidR="0043055C" w:rsidRPr="005B6C17">
                <w:rPr>
                  <w:rStyle w:val="Lienhypertexte"/>
                  <w:color w:val="000000" w:themeColor="text1"/>
                </w:rPr>
                <w:t xml:space="preserve"> </w:t>
              </w:r>
              <w:r w:rsidR="0043055C" w:rsidRPr="0043055C">
                <w:rPr>
                  <w:rStyle w:val="Lienhypertexte"/>
                  <w:rFonts w:ascii="Times New Roman" w:hAnsi="Times New Roman" w:cs="Times New Roman"/>
                  <w:noProof/>
                  <w:color w:val="000000" w:themeColor="text1"/>
                  <w:sz w:val="24"/>
                  <w:szCs w:val="24"/>
                  <w:u w:val="none"/>
                </w:rPr>
                <w:t>Schéma fonctionnel du CI 4029</w:t>
              </w:r>
            </w:hyperlink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62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ED700D" w:rsidRDefault="0043055C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D700D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77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  <w:tab w:val="left" w:pos="64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Symbole de l'amplificateur opérationnel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63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ED700D" w:rsidRDefault="0043055C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D700D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78</w:t>
            </w:r>
          </w:p>
        </w:tc>
        <w:tc>
          <w:tcPr>
            <w:tcW w:w="7371" w:type="dxa"/>
          </w:tcPr>
          <w:p w:rsidR="0043055C" w:rsidRPr="005B6C17" w:rsidRDefault="0043055C" w:rsidP="00ED700D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Boitier du </w:t>
            </w:r>
            <w:r w:rsidR="00ED700D">
              <w:rPr>
                <w:rFonts w:ascii="Symbol" w:hAnsi="Symbol" w:cs="Times New Roman"/>
                <w:color w:val="000000" w:themeColor="text1"/>
                <w:sz w:val="24"/>
                <w:szCs w:val="24"/>
              </w:rPr>
              <w:t></w:t>
            </w: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741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64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ED700D" w:rsidRDefault="0043055C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D700D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79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Brochage du mA 741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64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ED700D" w:rsidRDefault="0043055C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D700D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80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Régulateur de tension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65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ED700D" w:rsidRDefault="0043055C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D700D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81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Principe de fonctionnement d’un compteur synchrone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67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ED700D" w:rsidRDefault="0043055C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D700D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82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Compteur Asynchrone </w:t>
            </w:r>
            <w:proofErr w:type="gramStart"/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  N</w:t>
            </w:r>
            <w:proofErr w:type="gramEnd"/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=8)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67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ED700D" w:rsidRDefault="0043055C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D700D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83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5935"/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Diagramme temporel du compteur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67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ED700D" w:rsidRDefault="0043055C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D700D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84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Compteur asynchrone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68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ED700D" w:rsidRDefault="0043055C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D700D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85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136"/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Compteur synchrone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69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ED700D" w:rsidRDefault="0043055C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D700D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86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136"/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Compteur synchrone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69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ED700D" w:rsidRDefault="0043055C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D700D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87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</w:t>
            </w:r>
            <w:r w:rsidR="00ED700D"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schéma</w:t>
            </w: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fonctionnel d’un décodeur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70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ED700D" w:rsidRDefault="0043055C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D700D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88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Décodage du nombre 1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71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ED700D" w:rsidRDefault="0043055C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D700D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89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Décodage du nombre 9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71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ED700D" w:rsidRDefault="0043055C" w:rsidP="0032213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D700D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90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Disposition des 7 segments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72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ED700D" w:rsidRDefault="0043055C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D700D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91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Disposition des segments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74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ED700D" w:rsidRDefault="0043055C" w:rsidP="0043055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D700D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92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Symbole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75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ED700D" w:rsidRDefault="0043055C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>Partie Pratique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43055C" w:rsidRPr="00BD6339" w:rsidTr="00221534">
        <w:tc>
          <w:tcPr>
            <w:tcW w:w="1384" w:type="dxa"/>
          </w:tcPr>
          <w:p w:rsidR="0043055C" w:rsidRPr="00ED700D" w:rsidRDefault="0043055C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D700D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1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073"/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Alimentation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77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ED700D" w:rsidRDefault="0043055C" w:rsidP="0043055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D700D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2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Astable à base de porte logique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78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ED700D" w:rsidRDefault="0043055C" w:rsidP="0043055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ED700D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3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Signal de sortie du multivibrateur astable (broche 10)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78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5B6C17" w:rsidRDefault="0043055C" w:rsidP="0043055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lastRenderedPageBreak/>
              <w:t xml:space="preserve">Figure :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4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Circuit dérivateur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78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5B6C17" w:rsidRDefault="0043055C" w:rsidP="0043055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5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4533"/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Signal de sortie aux bornes du dérivateur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78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5B6C17" w:rsidRDefault="0043055C" w:rsidP="0043055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6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Bascule monostable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79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5B6C17" w:rsidRDefault="0043055C" w:rsidP="0043055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7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5560"/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Circuit d’émission des ultrasons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79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5B6C17" w:rsidRDefault="0043055C" w:rsidP="0043055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8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Circuit récepteur des échos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80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5B6C17" w:rsidRDefault="0043055C" w:rsidP="0043055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9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4170"/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Circuit amplificateur des signaux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81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5B6C17" w:rsidRDefault="0043055C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1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0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4646"/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Schéma du montage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8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5B6C17" w:rsidRDefault="0043055C" w:rsidP="0043055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11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Schéma du montage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82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5B6C17" w:rsidRDefault="0043055C" w:rsidP="0043055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12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5985"/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Circuit du montage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83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5B6C17" w:rsidRDefault="0043055C" w:rsidP="0043055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13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3043"/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Schéma du comptage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85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5B6C17" w:rsidRDefault="0043055C" w:rsidP="0043055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14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Circuit d’affichage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86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5B6C17" w:rsidRDefault="0043055C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>Conclusion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43055C" w:rsidRPr="00BD6339" w:rsidTr="00221534">
        <w:tc>
          <w:tcPr>
            <w:tcW w:w="1384" w:type="dxa"/>
          </w:tcPr>
          <w:p w:rsidR="0043055C" w:rsidRPr="005B6C17" w:rsidRDefault="0043055C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1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Le fonctionnement de  la toise 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90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5B6C17" w:rsidRDefault="0043055C" w:rsidP="0043055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2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5610"/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 présentation pratique de la toise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90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5B6C17" w:rsidRDefault="0043055C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5760"/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>Interprétation</w:t>
            </w:r>
            <w:r w:rsidRPr="005B6C1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 </w:t>
            </w:r>
            <w:r w:rsidRPr="005B6C17"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>et</w:t>
            </w:r>
            <w:r w:rsidRPr="005B6C1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 </w:t>
            </w:r>
            <w:r w:rsidRPr="005B6C17"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>Résultats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43055C" w:rsidRPr="00BD6339" w:rsidTr="00221534">
        <w:tc>
          <w:tcPr>
            <w:tcW w:w="1384" w:type="dxa"/>
          </w:tcPr>
          <w:p w:rsidR="0043055C" w:rsidRPr="005B6C17" w:rsidRDefault="0043055C" w:rsidP="005B6C17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>Figure : 1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Test individu 1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92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5B6C17" w:rsidRDefault="0043055C" w:rsidP="0043055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2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Test individu 1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92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5B6C17" w:rsidRDefault="0043055C" w:rsidP="0043055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3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Test individu 2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93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5B6C17" w:rsidRDefault="0043055C" w:rsidP="0043055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4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Test individu 2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93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5B6C17" w:rsidRDefault="0043055C" w:rsidP="0043055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5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Test individu 3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94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5B6C17" w:rsidRDefault="0043055C" w:rsidP="0043055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6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Test individu 3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94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5B6C17" w:rsidRDefault="0043055C" w:rsidP="0043055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7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Test individu 4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95</w:t>
            </w:r>
          </w:p>
        </w:tc>
      </w:tr>
      <w:tr w:rsidR="0043055C" w:rsidRPr="00BD6339" w:rsidTr="00221534">
        <w:tc>
          <w:tcPr>
            <w:tcW w:w="1384" w:type="dxa"/>
          </w:tcPr>
          <w:p w:rsidR="0043055C" w:rsidRPr="005B6C17" w:rsidRDefault="0043055C" w:rsidP="0043055C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Figure :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8</w:t>
            </w:r>
          </w:p>
        </w:tc>
        <w:tc>
          <w:tcPr>
            <w:tcW w:w="7371" w:type="dxa"/>
          </w:tcPr>
          <w:p w:rsidR="0043055C" w:rsidRPr="005B6C17" w:rsidRDefault="0043055C" w:rsidP="001F12C5">
            <w:pPr>
              <w:tabs>
                <w:tab w:val="left" w:pos="6236"/>
              </w:tabs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5B6C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Test individu 4</w:t>
            </w:r>
          </w:p>
        </w:tc>
        <w:tc>
          <w:tcPr>
            <w:tcW w:w="709" w:type="dxa"/>
          </w:tcPr>
          <w:p w:rsidR="0043055C" w:rsidRPr="0043055C" w:rsidRDefault="0043055C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3055C">
              <w:rPr>
                <w:rFonts w:asciiTheme="majorBidi" w:hAnsiTheme="majorBidi" w:cstheme="majorBidi"/>
                <w:b/>
                <w:bCs/>
              </w:rPr>
              <w:t>95</w:t>
            </w:r>
          </w:p>
        </w:tc>
      </w:tr>
    </w:tbl>
    <w:p w:rsidR="00BD6339" w:rsidRPr="00BD6339" w:rsidRDefault="00BD6339" w:rsidP="00E81A34">
      <w:pPr>
        <w:tabs>
          <w:tab w:val="left" w:pos="6236"/>
        </w:tabs>
        <w:jc w:val="center"/>
        <w:rPr>
          <w:rFonts w:asciiTheme="majorBidi" w:hAnsiTheme="majorBidi" w:cstheme="majorBidi"/>
          <w:color w:val="FF0000"/>
        </w:rPr>
      </w:pPr>
    </w:p>
    <w:p w:rsidR="00BD6339" w:rsidRDefault="00BD6339" w:rsidP="00BD6339">
      <w:pPr>
        <w:tabs>
          <w:tab w:val="left" w:pos="1690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p w:rsidR="00BD6339" w:rsidRDefault="00BD6339" w:rsidP="00BD6339">
      <w:pPr>
        <w:tabs>
          <w:tab w:val="left" w:pos="1690"/>
        </w:tabs>
        <w:rPr>
          <w:sz w:val="32"/>
          <w:szCs w:val="32"/>
        </w:rPr>
      </w:pPr>
    </w:p>
    <w:p w:rsidR="00BD6339" w:rsidRPr="00BD6339" w:rsidRDefault="00BD6339" w:rsidP="00BD6339">
      <w:pPr>
        <w:tabs>
          <w:tab w:val="left" w:pos="1690"/>
        </w:tabs>
        <w:rPr>
          <w:sz w:val="32"/>
          <w:szCs w:val="32"/>
        </w:rPr>
      </w:pPr>
    </w:p>
    <w:p w:rsidR="00BD6339" w:rsidRPr="00BD6339" w:rsidRDefault="00BD6339" w:rsidP="00BD6339">
      <w:pPr>
        <w:rPr>
          <w:sz w:val="32"/>
          <w:szCs w:val="32"/>
        </w:rPr>
      </w:pPr>
    </w:p>
    <w:p w:rsidR="00E81A34" w:rsidRDefault="00E81A34" w:rsidP="00BD6339">
      <w:pPr>
        <w:rPr>
          <w:sz w:val="32"/>
          <w:szCs w:val="32"/>
        </w:rPr>
      </w:pPr>
    </w:p>
    <w:p w:rsidR="001F12C5" w:rsidRDefault="001F12C5" w:rsidP="00BD6339">
      <w:pPr>
        <w:rPr>
          <w:sz w:val="32"/>
          <w:szCs w:val="32"/>
        </w:rPr>
      </w:pPr>
    </w:p>
    <w:p w:rsidR="001F12C5" w:rsidRDefault="001F12C5" w:rsidP="00BD6339">
      <w:pPr>
        <w:rPr>
          <w:sz w:val="32"/>
          <w:szCs w:val="32"/>
        </w:rPr>
      </w:pPr>
    </w:p>
    <w:p w:rsidR="001F12C5" w:rsidRDefault="001F12C5" w:rsidP="00BD6339">
      <w:pPr>
        <w:rPr>
          <w:sz w:val="32"/>
          <w:szCs w:val="32"/>
        </w:rPr>
      </w:pPr>
    </w:p>
    <w:p w:rsidR="001F12C5" w:rsidRDefault="001F12C5" w:rsidP="00BD6339">
      <w:pPr>
        <w:rPr>
          <w:sz w:val="32"/>
          <w:szCs w:val="32"/>
        </w:rPr>
      </w:pPr>
    </w:p>
    <w:p w:rsidR="00221534" w:rsidRDefault="00221534" w:rsidP="001F12C5">
      <w:pPr>
        <w:tabs>
          <w:tab w:val="left" w:pos="6236"/>
        </w:tabs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</w:p>
    <w:p w:rsidR="00221534" w:rsidRDefault="00221534" w:rsidP="001F12C5">
      <w:pPr>
        <w:tabs>
          <w:tab w:val="left" w:pos="6236"/>
        </w:tabs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</w:p>
    <w:p w:rsidR="001F12C5" w:rsidRPr="00221534" w:rsidRDefault="001F12C5" w:rsidP="001F12C5">
      <w:pPr>
        <w:tabs>
          <w:tab w:val="left" w:pos="6236"/>
        </w:tabs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22153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lastRenderedPageBreak/>
        <w:t>Liste des Tableaux</w:t>
      </w:r>
    </w:p>
    <w:p w:rsidR="001F12C5" w:rsidRDefault="001F12C5" w:rsidP="00BD6339">
      <w:pPr>
        <w:rPr>
          <w:sz w:val="32"/>
          <w:szCs w:val="32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7087"/>
        <w:gridCol w:w="669"/>
      </w:tblGrid>
      <w:tr w:rsidR="001F12C5" w:rsidTr="00221534">
        <w:tc>
          <w:tcPr>
            <w:tcW w:w="1526" w:type="dxa"/>
          </w:tcPr>
          <w:p w:rsidR="001F12C5" w:rsidRDefault="001F12C5" w:rsidP="00BD633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087" w:type="dxa"/>
          </w:tcPr>
          <w:p w:rsidR="001F12C5" w:rsidRPr="0094126C" w:rsidRDefault="001F12C5" w:rsidP="001F12C5">
            <w:pPr>
              <w:tabs>
                <w:tab w:val="left" w:pos="6236"/>
              </w:tabs>
              <w:jc w:val="center"/>
              <w:rPr>
                <w:rFonts w:asciiTheme="majorBidi" w:hAnsiTheme="majorBidi" w:cstheme="majorBidi"/>
              </w:rPr>
            </w:pPr>
            <w:r w:rsidRPr="0094126C">
              <w:rPr>
                <w:rFonts w:ascii="Times New Roman" w:hAnsi="Times New Roman" w:cs="Times New Roman"/>
                <w:b/>
                <w:bCs/>
              </w:rPr>
              <w:t>Tableaux</w:t>
            </w:r>
          </w:p>
        </w:tc>
        <w:tc>
          <w:tcPr>
            <w:tcW w:w="669" w:type="dxa"/>
          </w:tcPr>
          <w:p w:rsidR="001F12C5" w:rsidRPr="0094126C" w:rsidRDefault="001F12C5" w:rsidP="0094126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>Page</w:t>
            </w:r>
          </w:p>
        </w:tc>
      </w:tr>
      <w:tr w:rsidR="001F12C5" w:rsidTr="00221534">
        <w:tc>
          <w:tcPr>
            <w:tcW w:w="1526" w:type="dxa"/>
          </w:tcPr>
          <w:p w:rsidR="001F12C5" w:rsidRPr="0094126C" w:rsidRDefault="001F12C5" w:rsidP="001F12C5">
            <w:pPr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>Tableau : 1</w:t>
            </w:r>
          </w:p>
        </w:tc>
        <w:tc>
          <w:tcPr>
            <w:tcW w:w="7087" w:type="dxa"/>
          </w:tcPr>
          <w:p w:rsidR="001F12C5" w:rsidRPr="0094126C" w:rsidRDefault="0094126C" w:rsidP="0094126C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126C">
              <w:rPr>
                <w:rFonts w:ascii="Times New Roman" w:hAnsi="Times New Roman" w:cs="Times New Roman"/>
                <w:color w:val="000000" w:themeColor="text1"/>
              </w:rPr>
              <w:t>Différents sons avec leurs fréquences</w:t>
            </w:r>
          </w:p>
        </w:tc>
        <w:tc>
          <w:tcPr>
            <w:tcW w:w="669" w:type="dxa"/>
          </w:tcPr>
          <w:p w:rsidR="001F12C5" w:rsidRPr="0094126C" w:rsidRDefault="0094126C" w:rsidP="0094126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>1</w:t>
            </w:r>
          </w:p>
        </w:tc>
      </w:tr>
      <w:tr w:rsidR="001F12C5" w:rsidTr="00221534">
        <w:tc>
          <w:tcPr>
            <w:tcW w:w="1526" w:type="dxa"/>
          </w:tcPr>
          <w:p w:rsidR="001F12C5" w:rsidRPr="0094126C" w:rsidRDefault="001F12C5" w:rsidP="001F12C5">
            <w:pPr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>Tableau : 2</w:t>
            </w:r>
          </w:p>
        </w:tc>
        <w:tc>
          <w:tcPr>
            <w:tcW w:w="7087" w:type="dxa"/>
          </w:tcPr>
          <w:p w:rsidR="001F12C5" w:rsidRPr="0094126C" w:rsidRDefault="0094126C" w:rsidP="0094126C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126C">
              <w:rPr>
                <w:rFonts w:ascii="Times New Roman" w:hAnsi="Times New Roman" w:cs="Times New Roman"/>
                <w:color w:val="000000" w:themeColor="text1"/>
              </w:rPr>
              <w:t>Classification des sons selon leur fréquence</w:t>
            </w:r>
          </w:p>
        </w:tc>
        <w:tc>
          <w:tcPr>
            <w:tcW w:w="669" w:type="dxa"/>
          </w:tcPr>
          <w:p w:rsidR="001F12C5" w:rsidRPr="0094126C" w:rsidRDefault="0094126C" w:rsidP="0094126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>10</w:t>
            </w:r>
          </w:p>
        </w:tc>
      </w:tr>
      <w:tr w:rsidR="001F12C5" w:rsidTr="00221534">
        <w:tc>
          <w:tcPr>
            <w:tcW w:w="1526" w:type="dxa"/>
          </w:tcPr>
          <w:p w:rsidR="001F12C5" w:rsidRPr="0094126C" w:rsidRDefault="001F12C5" w:rsidP="001F12C5">
            <w:pPr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>Tableau : 3</w:t>
            </w:r>
          </w:p>
        </w:tc>
        <w:tc>
          <w:tcPr>
            <w:tcW w:w="7087" w:type="dxa"/>
          </w:tcPr>
          <w:p w:rsidR="001F12C5" w:rsidRPr="0094126C" w:rsidRDefault="00192E9B" w:rsidP="0094126C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126C">
              <w:rPr>
                <w:rFonts w:ascii="Times New Roman" w:hAnsi="Times New Roman" w:cs="Times New Roman"/>
                <w:color w:val="000000" w:themeColor="text1"/>
              </w:rPr>
              <w:t>Boîtier et brochage</w:t>
            </w:r>
          </w:p>
        </w:tc>
        <w:tc>
          <w:tcPr>
            <w:tcW w:w="669" w:type="dxa"/>
          </w:tcPr>
          <w:p w:rsidR="001F12C5" w:rsidRPr="0094126C" w:rsidRDefault="0094126C" w:rsidP="0094126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>23</w:t>
            </w:r>
          </w:p>
        </w:tc>
      </w:tr>
      <w:tr w:rsidR="001F12C5" w:rsidTr="00221534">
        <w:tc>
          <w:tcPr>
            <w:tcW w:w="1526" w:type="dxa"/>
          </w:tcPr>
          <w:p w:rsidR="001F12C5" w:rsidRPr="0094126C" w:rsidRDefault="001F12C5" w:rsidP="001F12C5">
            <w:pPr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>Tableau : 4</w:t>
            </w:r>
          </w:p>
        </w:tc>
        <w:tc>
          <w:tcPr>
            <w:tcW w:w="7087" w:type="dxa"/>
          </w:tcPr>
          <w:p w:rsidR="001F12C5" w:rsidRPr="0094126C" w:rsidRDefault="0094126C" w:rsidP="0094126C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126C">
              <w:rPr>
                <w:rFonts w:ascii="Times New Roman" w:hAnsi="Times New Roman" w:cs="Times New Roman"/>
                <w:color w:val="000000" w:themeColor="text1"/>
              </w:rPr>
              <w:t>Table de vérité</w:t>
            </w:r>
          </w:p>
        </w:tc>
        <w:tc>
          <w:tcPr>
            <w:tcW w:w="669" w:type="dxa"/>
          </w:tcPr>
          <w:p w:rsidR="001F12C5" w:rsidRPr="0094126C" w:rsidRDefault="0094126C" w:rsidP="0094126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>23</w:t>
            </w:r>
          </w:p>
        </w:tc>
      </w:tr>
      <w:tr w:rsidR="001F12C5" w:rsidTr="00221534">
        <w:tc>
          <w:tcPr>
            <w:tcW w:w="1526" w:type="dxa"/>
          </w:tcPr>
          <w:p w:rsidR="001F12C5" w:rsidRPr="0094126C" w:rsidRDefault="001F12C5" w:rsidP="001F12C5">
            <w:pPr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>Tableau : 5</w:t>
            </w:r>
          </w:p>
        </w:tc>
        <w:tc>
          <w:tcPr>
            <w:tcW w:w="7087" w:type="dxa"/>
          </w:tcPr>
          <w:p w:rsidR="001F12C5" w:rsidRPr="0094126C" w:rsidRDefault="0094126C" w:rsidP="0094126C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126C">
              <w:rPr>
                <w:rFonts w:ascii="Times New Roman" w:hAnsi="Times New Roman" w:cs="Times New Roman"/>
                <w:color w:val="000000" w:themeColor="text1"/>
              </w:rPr>
              <w:t>Table de vérité</w:t>
            </w:r>
          </w:p>
        </w:tc>
        <w:tc>
          <w:tcPr>
            <w:tcW w:w="669" w:type="dxa"/>
          </w:tcPr>
          <w:p w:rsidR="001F12C5" w:rsidRPr="0094126C" w:rsidRDefault="0094126C" w:rsidP="0094126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>24</w:t>
            </w:r>
          </w:p>
        </w:tc>
      </w:tr>
      <w:tr w:rsidR="001F12C5" w:rsidTr="00221534">
        <w:tc>
          <w:tcPr>
            <w:tcW w:w="1526" w:type="dxa"/>
          </w:tcPr>
          <w:p w:rsidR="001F12C5" w:rsidRPr="0094126C" w:rsidRDefault="001F12C5" w:rsidP="001F12C5">
            <w:pPr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>Tableau : 6</w:t>
            </w:r>
          </w:p>
        </w:tc>
        <w:tc>
          <w:tcPr>
            <w:tcW w:w="7087" w:type="dxa"/>
          </w:tcPr>
          <w:p w:rsidR="001F12C5" w:rsidRPr="0094126C" w:rsidRDefault="0094126C" w:rsidP="0094126C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126C">
              <w:rPr>
                <w:rFonts w:ascii="Times New Roman" w:hAnsi="Times New Roman" w:cs="Times New Roman"/>
                <w:color w:val="000000" w:themeColor="text1"/>
              </w:rPr>
              <w:t>Table de vérité</w:t>
            </w:r>
          </w:p>
        </w:tc>
        <w:tc>
          <w:tcPr>
            <w:tcW w:w="669" w:type="dxa"/>
          </w:tcPr>
          <w:p w:rsidR="001F12C5" w:rsidRPr="0094126C" w:rsidRDefault="0094126C" w:rsidP="0094126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>24</w:t>
            </w:r>
          </w:p>
        </w:tc>
      </w:tr>
      <w:tr w:rsidR="001F12C5" w:rsidTr="00221534">
        <w:tc>
          <w:tcPr>
            <w:tcW w:w="1526" w:type="dxa"/>
          </w:tcPr>
          <w:p w:rsidR="001F12C5" w:rsidRPr="0094126C" w:rsidRDefault="001F12C5" w:rsidP="001F12C5">
            <w:pPr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>Tableau : 7</w:t>
            </w:r>
          </w:p>
        </w:tc>
        <w:tc>
          <w:tcPr>
            <w:tcW w:w="7087" w:type="dxa"/>
          </w:tcPr>
          <w:p w:rsidR="001F12C5" w:rsidRPr="0094126C" w:rsidRDefault="0094126C" w:rsidP="0094126C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126C">
              <w:rPr>
                <w:rFonts w:ascii="Times New Roman" w:hAnsi="Times New Roman" w:cs="Times New Roman"/>
                <w:color w:val="000000" w:themeColor="text1"/>
              </w:rPr>
              <w:t>Table de vérité</w:t>
            </w:r>
          </w:p>
        </w:tc>
        <w:tc>
          <w:tcPr>
            <w:tcW w:w="669" w:type="dxa"/>
          </w:tcPr>
          <w:p w:rsidR="001F12C5" w:rsidRPr="0094126C" w:rsidRDefault="0094126C" w:rsidP="0094126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>25</w:t>
            </w:r>
          </w:p>
        </w:tc>
      </w:tr>
      <w:tr w:rsidR="001F12C5" w:rsidTr="00221534">
        <w:tc>
          <w:tcPr>
            <w:tcW w:w="1526" w:type="dxa"/>
          </w:tcPr>
          <w:p w:rsidR="001F12C5" w:rsidRPr="0094126C" w:rsidRDefault="001F12C5" w:rsidP="001F12C5">
            <w:pPr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>Tableau : 8</w:t>
            </w:r>
          </w:p>
        </w:tc>
        <w:tc>
          <w:tcPr>
            <w:tcW w:w="7087" w:type="dxa"/>
          </w:tcPr>
          <w:p w:rsidR="001F12C5" w:rsidRPr="0094126C" w:rsidRDefault="0094126C" w:rsidP="0094126C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126C">
              <w:rPr>
                <w:rFonts w:ascii="Times New Roman" w:hAnsi="Times New Roman" w:cs="Times New Roman"/>
                <w:color w:val="000000" w:themeColor="text1"/>
              </w:rPr>
              <w:t>Table de vérité</w:t>
            </w:r>
          </w:p>
        </w:tc>
        <w:tc>
          <w:tcPr>
            <w:tcW w:w="669" w:type="dxa"/>
          </w:tcPr>
          <w:p w:rsidR="001F12C5" w:rsidRPr="0094126C" w:rsidRDefault="0094126C" w:rsidP="0094126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>26</w:t>
            </w:r>
          </w:p>
        </w:tc>
      </w:tr>
      <w:tr w:rsidR="001F12C5" w:rsidTr="00221534">
        <w:tc>
          <w:tcPr>
            <w:tcW w:w="1526" w:type="dxa"/>
          </w:tcPr>
          <w:p w:rsidR="001F12C5" w:rsidRPr="0094126C" w:rsidRDefault="001F12C5" w:rsidP="001F12C5">
            <w:pPr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>Tableau : 9</w:t>
            </w:r>
          </w:p>
        </w:tc>
        <w:tc>
          <w:tcPr>
            <w:tcW w:w="7087" w:type="dxa"/>
          </w:tcPr>
          <w:p w:rsidR="001F12C5" w:rsidRPr="0094126C" w:rsidRDefault="0094126C" w:rsidP="0094126C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126C">
              <w:rPr>
                <w:rFonts w:ascii="Times New Roman" w:hAnsi="Times New Roman" w:cs="Times New Roman"/>
                <w:color w:val="000000" w:themeColor="text1"/>
              </w:rPr>
              <w:t>Table de vérité</w:t>
            </w:r>
          </w:p>
        </w:tc>
        <w:tc>
          <w:tcPr>
            <w:tcW w:w="669" w:type="dxa"/>
          </w:tcPr>
          <w:p w:rsidR="001F12C5" w:rsidRPr="0094126C" w:rsidRDefault="0094126C" w:rsidP="0094126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>26</w:t>
            </w:r>
          </w:p>
        </w:tc>
      </w:tr>
      <w:tr w:rsidR="00192E9B" w:rsidTr="00221534">
        <w:tc>
          <w:tcPr>
            <w:tcW w:w="1526" w:type="dxa"/>
          </w:tcPr>
          <w:p w:rsidR="00192E9B" w:rsidRPr="0094126C" w:rsidRDefault="00192E9B" w:rsidP="00192E9B">
            <w:pPr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 xml:space="preserve">Tableau : </w:t>
            </w:r>
            <w:r>
              <w:rPr>
                <w:rFonts w:asciiTheme="majorBidi" w:hAnsiTheme="majorBidi" w:cstheme="majorBidi"/>
                <w:b/>
                <w:bCs/>
              </w:rPr>
              <w:t>10</w:t>
            </w:r>
          </w:p>
        </w:tc>
        <w:tc>
          <w:tcPr>
            <w:tcW w:w="7087" w:type="dxa"/>
          </w:tcPr>
          <w:p w:rsidR="00192E9B" w:rsidRPr="0094126C" w:rsidRDefault="00192E9B" w:rsidP="0029783C">
            <w:pPr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T</w:t>
            </w:r>
            <w:r w:rsidRPr="0094126C">
              <w:rPr>
                <w:rFonts w:ascii="Times New Roman" w:hAnsi="Times New Roman" w:cs="Times New Roman"/>
                <w:color w:val="000000" w:themeColor="text1"/>
              </w:rPr>
              <w:t>able de vérité de la bascule</w:t>
            </w:r>
            <m:oMath>
              <m:r>
                <w:rPr>
                  <w:rFonts w:ascii="Cambria Math" w:hAnsi="Times New Roman" w:cs="Times New Roman"/>
                  <w:color w:val="000000" w:themeColor="text1"/>
                </w:rPr>
                <m:t xml:space="preserve"> </m:t>
              </m:r>
              <m:acc>
                <m:accPr>
                  <m:chr m:val="̅"/>
                  <m:ctrlPr>
                    <w:rPr>
                      <w:rFonts w:ascii="Cambria Math" w:hAnsi="Times New Roman" w:cs="Times New Roman"/>
                      <w:i/>
                      <w:color w:val="000000" w:themeColor="text1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RS</m:t>
                  </m:r>
                </m:e>
              </m:acc>
            </m:oMath>
          </w:p>
        </w:tc>
        <w:tc>
          <w:tcPr>
            <w:tcW w:w="669" w:type="dxa"/>
          </w:tcPr>
          <w:p w:rsidR="00192E9B" w:rsidRPr="0094126C" w:rsidRDefault="00192E9B" w:rsidP="0029783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32</w:t>
            </w:r>
          </w:p>
        </w:tc>
      </w:tr>
      <w:tr w:rsidR="00192E9B" w:rsidTr="00221534">
        <w:tc>
          <w:tcPr>
            <w:tcW w:w="1526" w:type="dxa"/>
          </w:tcPr>
          <w:p w:rsidR="00192E9B" w:rsidRPr="0094126C" w:rsidRDefault="00192E9B" w:rsidP="001F12C5">
            <w:pPr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 xml:space="preserve">Tableau : 11 </w:t>
            </w:r>
          </w:p>
        </w:tc>
        <w:tc>
          <w:tcPr>
            <w:tcW w:w="7087" w:type="dxa"/>
          </w:tcPr>
          <w:p w:rsidR="00192E9B" w:rsidRPr="0094126C" w:rsidRDefault="00192E9B" w:rsidP="0094126C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126C">
              <w:rPr>
                <w:rFonts w:ascii="Times New Roman" w:hAnsi="Times New Roman" w:cs="Times New Roman"/>
                <w:color w:val="000000" w:themeColor="text1"/>
              </w:rPr>
              <w:t>Table de vérité de la bascule RS   avec les portes NOR</w:t>
            </w:r>
          </w:p>
        </w:tc>
        <w:tc>
          <w:tcPr>
            <w:tcW w:w="669" w:type="dxa"/>
          </w:tcPr>
          <w:p w:rsidR="00192E9B" w:rsidRPr="0094126C" w:rsidRDefault="00192E9B" w:rsidP="0094126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>33</w:t>
            </w:r>
          </w:p>
        </w:tc>
      </w:tr>
      <w:tr w:rsidR="00192E9B" w:rsidTr="00221534">
        <w:tc>
          <w:tcPr>
            <w:tcW w:w="1526" w:type="dxa"/>
          </w:tcPr>
          <w:p w:rsidR="00192E9B" w:rsidRPr="0094126C" w:rsidRDefault="00192E9B" w:rsidP="00192E9B">
            <w:pPr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 xml:space="preserve">Tableau : </w:t>
            </w:r>
            <w:r>
              <w:rPr>
                <w:rFonts w:asciiTheme="majorBidi" w:hAnsiTheme="majorBidi" w:cstheme="majorBidi"/>
                <w:b/>
                <w:bCs/>
              </w:rPr>
              <w:t>12</w:t>
            </w:r>
          </w:p>
        </w:tc>
        <w:tc>
          <w:tcPr>
            <w:tcW w:w="7087" w:type="dxa"/>
          </w:tcPr>
          <w:p w:rsidR="00192E9B" w:rsidRPr="0094126C" w:rsidRDefault="00192E9B" w:rsidP="0029783C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126C">
              <w:rPr>
                <w:rFonts w:ascii="Times New Roman" w:hAnsi="Times New Roman" w:cs="Times New Roman"/>
                <w:color w:val="000000" w:themeColor="text1"/>
              </w:rPr>
              <w:t>Table de vérité de la bascule RS  avec les portes NAND</w:t>
            </w:r>
          </w:p>
        </w:tc>
        <w:tc>
          <w:tcPr>
            <w:tcW w:w="669" w:type="dxa"/>
          </w:tcPr>
          <w:p w:rsidR="00192E9B" w:rsidRPr="0094126C" w:rsidRDefault="00192E9B" w:rsidP="0029783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>23</w:t>
            </w:r>
          </w:p>
        </w:tc>
      </w:tr>
      <w:tr w:rsidR="00192E9B" w:rsidTr="00221534">
        <w:tc>
          <w:tcPr>
            <w:tcW w:w="1526" w:type="dxa"/>
          </w:tcPr>
          <w:p w:rsidR="00192E9B" w:rsidRPr="0094126C" w:rsidRDefault="00192E9B" w:rsidP="001F12C5">
            <w:pPr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>Tableau : 13</w:t>
            </w:r>
          </w:p>
        </w:tc>
        <w:tc>
          <w:tcPr>
            <w:tcW w:w="7087" w:type="dxa"/>
          </w:tcPr>
          <w:p w:rsidR="00192E9B" w:rsidRPr="0094126C" w:rsidRDefault="00192E9B" w:rsidP="0094126C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126C">
              <w:rPr>
                <w:rFonts w:ascii="Times New Roman" w:hAnsi="Times New Roman" w:cs="Times New Roman"/>
                <w:color w:val="000000" w:themeColor="text1"/>
              </w:rPr>
              <w:t>Table de vérité d’une bascule JK</w:t>
            </w:r>
          </w:p>
        </w:tc>
        <w:tc>
          <w:tcPr>
            <w:tcW w:w="669" w:type="dxa"/>
          </w:tcPr>
          <w:p w:rsidR="00192E9B" w:rsidRPr="0094126C" w:rsidRDefault="00192E9B" w:rsidP="0094126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>36</w:t>
            </w:r>
          </w:p>
        </w:tc>
      </w:tr>
      <w:tr w:rsidR="00192E9B" w:rsidTr="00221534">
        <w:tc>
          <w:tcPr>
            <w:tcW w:w="1526" w:type="dxa"/>
          </w:tcPr>
          <w:p w:rsidR="00192E9B" w:rsidRPr="0094126C" w:rsidRDefault="00192E9B" w:rsidP="001F12C5">
            <w:pPr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>Tableau : 14</w:t>
            </w:r>
          </w:p>
        </w:tc>
        <w:tc>
          <w:tcPr>
            <w:tcW w:w="7087" w:type="dxa"/>
          </w:tcPr>
          <w:p w:rsidR="00192E9B" w:rsidRPr="0094126C" w:rsidRDefault="00192E9B" w:rsidP="0094126C">
            <w:pPr>
              <w:tabs>
                <w:tab w:val="left" w:pos="1252"/>
              </w:tabs>
              <w:rPr>
                <w:rFonts w:asciiTheme="majorBidi" w:hAnsiTheme="majorBidi" w:cstheme="majorBidi"/>
                <w:color w:val="000000" w:themeColor="text1"/>
              </w:rPr>
            </w:pPr>
            <w:r w:rsidRPr="0094126C">
              <w:rPr>
                <w:rFonts w:ascii="Times New Roman" w:hAnsi="Times New Roman" w:cs="Times New Roman"/>
                <w:color w:val="000000" w:themeColor="text1"/>
              </w:rPr>
              <w:t>Table de vérité d’une bascule JK simplifiée</w:t>
            </w:r>
          </w:p>
        </w:tc>
        <w:tc>
          <w:tcPr>
            <w:tcW w:w="669" w:type="dxa"/>
          </w:tcPr>
          <w:p w:rsidR="00192E9B" w:rsidRPr="0094126C" w:rsidRDefault="00192E9B" w:rsidP="0094126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>36</w:t>
            </w:r>
          </w:p>
        </w:tc>
      </w:tr>
      <w:tr w:rsidR="00192E9B" w:rsidTr="00221534">
        <w:tc>
          <w:tcPr>
            <w:tcW w:w="1526" w:type="dxa"/>
          </w:tcPr>
          <w:p w:rsidR="00192E9B" w:rsidRPr="0094126C" w:rsidRDefault="00192E9B" w:rsidP="00192E9B">
            <w:pPr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 xml:space="preserve">Tableau : </w:t>
            </w:r>
            <w:r>
              <w:rPr>
                <w:rFonts w:asciiTheme="majorBidi" w:hAnsiTheme="majorBidi" w:cstheme="majorBidi"/>
                <w:b/>
                <w:bCs/>
              </w:rPr>
              <w:t>15</w:t>
            </w:r>
          </w:p>
        </w:tc>
        <w:tc>
          <w:tcPr>
            <w:tcW w:w="7087" w:type="dxa"/>
          </w:tcPr>
          <w:p w:rsidR="00192E9B" w:rsidRPr="0094126C" w:rsidRDefault="00192E9B" w:rsidP="0029783C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126C">
              <w:rPr>
                <w:rFonts w:ascii="Times New Roman" w:hAnsi="Times New Roman" w:cs="Times New Roman"/>
                <w:color w:val="000000" w:themeColor="text1"/>
              </w:rPr>
              <w:t>Boîtier et brochage</w:t>
            </w:r>
          </w:p>
        </w:tc>
        <w:tc>
          <w:tcPr>
            <w:tcW w:w="669" w:type="dxa"/>
          </w:tcPr>
          <w:p w:rsidR="00192E9B" w:rsidRPr="0094126C" w:rsidRDefault="00192E9B" w:rsidP="0029783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48</w:t>
            </w:r>
          </w:p>
        </w:tc>
      </w:tr>
      <w:tr w:rsidR="00192E9B" w:rsidTr="00221534">
        <w:tc>
          <w:tcPr>
            <w:tcW w:w="1526" w:type="dxa"/>
          </w:tcPr>
          <w:p w:rsidR="00192E9B" w:rsidRPr="0094126C" w:rsidRDefault="00192E9B" w:rsidP="001F12C5">
            <w:pPr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>Tableau : 16</w:t>
            </w:r>
          </w:p>
        </w:tc>
        <w:tc>
          <w:tcPr>
            <w:tcW w:w="7087" w:type="dxa"/>
          </w:tcPr>
          <w:p w:rsidR="00192E9B" w:rsidRPr="0094126C" w:rsidRDefault="00192E9B" w:rsidP="0094126C">
            <w:pPr>
              <w:tabs>
                <w:tab w:val="left" w:pos="1440"/>
              </w:tabs>
              <w:rPr>
                <w:rFonts w:asciiTheme="majorBidi" w:hAnsiTheme="majorBidi" w:cstheme="majorBidi"/>
                <w:color w:val="000000" w:themeColor="text1"/>
              </w:rPr>
            </w:pPr>
            <w:r w:rsidRPr="0094126C">
              <w:rPr>
                <w:rFonts w:ascii="Times New Roman" w:hAnsi="Times New Roman" w:cs="Times New Roman"/>
                <w:color w:val="000000" w:themeColor="text1"/>
              </w:rPr>
              <w:t>Brochage du CD 4001</w:t>
            </w:r>
          </w:p>
        </w:tc>
        <w:tc>
          <w:tcPr>
            <w:tcW w:w="669" w:type="dxa"/>
          </w:tcPr>
          <w:p w:rsidR="00192E9B" w:rsidRPr="0094126C" w:rsidRDefault="00192E9B" w:rsidP="0094126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>57</w:t>
            </w:r>
          </w:p>
        </w:tc>
      </w:tr>
      <w:tr w:rsidR="00192E9B" w:rsidTr="00221534">
        <w:tc>
          <w:tcPr>
            <w:tcW w:w="1526" w:type="dxa"/>
          </w:tcPr>
          <w:p w:rsidR="00192E9B" w:rsidRPr="0094126C" w:rsidRDefault="00192E9B" w:rsidP="001F12C5">
            <w:pPr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>Tableau : 17</w:t>
            </w:r>
          </w:p>
        </w:tc>
        <w:tc>
          <w:tcPr>
            <w:tcW w:w="7087" w:type="dxa"/>
          </w:tcPr>
          <w:p w:rsidR="00192E9B" w:rsidRPr="0094126C" w:rsidRDefault="00192E9B" w:rsidP="0094126C">
            <w:pPr>
              <w:tabs>
                <w:tab w:val="left" w:pos="1528"/>
              </w:tabs>
              <w:rPr>
                <w:rFonts w:asciiTheme="majorBidi" w:hAnsiTheme="majorBidi" w:cstheme="majorBidi"/>
                <w:color w:val="000000" w:themeColor="text1"/>
              </w:rPr>
            </w:pPr>
            <w:r w:rsidRPr="0094126C">
              <w:rPr>
                <w:rFonts w:ascii="Times New Roman" w:hAnsi="Times New Roman" w:cs="Times New Roman"/>
                <w:color w:val="000000" w:themeColor="text1"/>
              </w:rPr>
              <w:t>Brochage du CD 4001</w:t>
            </w:r>
          </w:p>
        </w:tc>
        <w:tc>
          <w:tcPr>
            <w:tcW w:w="669" w:type="dxa"/>
          </w:tcPr>
          <w:p w:rsidR="00192E9B" w:rsidRPr="0094126C" w:rsidRDefault="00192E9B" w:rsidP="0094126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>58</w:t>
            </w:r>
          </w:p>
        </w:tc>
      </w:tr>
      <w:tr w:rsidR="00192E9B" w:rsidTr="00221534">
        <w:tc>
          <w:tcPr>
            <w:tcW w:w="1526" w:type="dxa"/>
          </w:tcPr>
          <w:p w:rsidR="00192E9B" w:rsidRPr="0094126C" w:rsidRDefault="00192E9B" w:rsidP="001F12C5">
            <w:pPr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>Tableau : 18</w:t>
            </w:r>
          </w:p>
        </w:tc>
        <w:tc>
          <w:tcPr>
            <w:tcW w:w="7087" w:type="dxa"/>
          </w:tcPr>
          <w:p w:rsidR="00192E9B" w:rsidRPr="0094126C" w:rsidRDefault="00192E9B" w:rsidP="0094126C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126C">
              <w:rPr>
                <w:rFonts w:ascii="Times New Roman" w:hAnsi="Times New Roman" w:cs="Times New Roman"/>
                <w:color w:val="000000" w:themeColor="text1"/>
              </w:rPr>
              <w:t>Brochage du CD 4017</w:t>
            </w:r>
          </w:p>
        </w:tc>
        <w:tc>
          <w:tcPr>
            <w:tcW w:w="669" w:type="dxa"/>
          </w:tcPr>
          <w:p w:rsidR="00192E9B" w:rsidRPr="0094126C" w:rsidRDefault="00192E9B" w:rsidP="0094126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>59</w:t>
            </w:r>
          </w:p>
        </w:tc>
      </w:tr>
      <w:tr w:rsidR="00192E9B" w:rsidTr="00221534">
        <w:tc>
          <w:tcPr>
            <w:tcW w:w="1526" w:type="dxa"/>
          </w:tcPr>
          <w:p w:rsidR="00192E9B" w:rsidRPr="0094126C" w:rsidRDefault="00192E9B" w:rsidP="001F12C5">
            <w:pPr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>Tableau : 19</w:t>
            </w:r>
          </w:p>
        </w:tc>
        <w:tc>
          <w:tcPr>
            <w:tcW w:w="7087" w:type="dxa"/>
          </w:tcPr>
          <w:p w:rsidR="00192E9B" w:rsidRPr="0094126C" w:rsidRDefault="00192E9B" w:rsidP="0094126C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126C">
              <w:rPr>
                <w:rFonts w:ascii="Times New Roman" w:hAnsi="Times New Roman" w:cs="Times New Roman"/>
                <w:color w:val="000000" w:themeColor="text1"/>
              </w:rPr>
              <w:t>Brochage du CD 4511</w:t>
            </w:r>
          </w:p>
        </w:tc>
        <w:tc>
          <w:tcPr>
            <w:tcW w:w="669" w:type="dxa"/>
          </w:tcPr>
          <w:p w:rsidR="00192E9B" w:rsidRPr="0094126C" w:rsidRDefault="00192E9B" w:rsidP="0094126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>60</w:t>
            </w:r>
          </w:p>
        </w:tc>
      </w:tr>
      <w:tr w:rsidR="00192E9B" w:rsidTr="00221534">
        <w:tc>
          <w:tcPr>
            <w:tcW w:w="1526" w:type="dxa"/>
          </w:tcPr>
          <w:p w:rsidR="00192E9B" w:rsidRPr="0094126C" w:rsidRDefault="00192E9B" w:rsidP="001F12C5">
            <w:pPr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>Tableau : 20</w:t>
            </w:r>
          </w:p>
        </w:tc>
        <w:tc>
          <w:tcPr>
            <w:tcW w:w="7087" w:type="dxa"/>
          </w:tcPr>
          <w:p w:rsidR="00192E9B" w:rsidRPr="0094126C" w:rsidRDefault="00192E9B" w:rsidP="0094126C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4126C">
              <w:rPr>
                <w:rFonts w:ascii="Times New Roman" w:hAnsi="Times New Roman" w:cs="Times New Roman"/>
                <w:color w:val="000000" w:themeColor="text1"/>
              </w:rPr>
              <w:t>Table de vérité d’un décodeur</w:t>
            </w:r>
          </w:p>
        </w:tc>
        <w:tc>
          <w:tcPr>
            <w:tcW w:w="669" w:type="dxa"/>
          </w:tcPr>
          <w:p w:rsidR="00192E9B" w:rsidRPr="0094126C" w:rsidRDefault="00192E9B" w:rsidP="0094126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4126C">
              <w:rPr>
                <w:rFonts w:asciiTheme="majorBidi" w:hAnsiTheme="majorBidi" w:cstheme="majorBidi"/>
                <w:b/>
                <w:bCs/>
              </w:rPr>
              <w:t>73</w:t>
            </w:r>
          </w:p>
        </w:tc>
      </w:tr>
    </w:tbl>
    <w:p w:rsidR="001F12C5" w:rsidRDefault="001F12C5" w:rsidP="00BD6339">
      <w:pPr>
        <w:rPr>
          <w:rFonts w:asciiTheme="majorBidi" w:hAnsiTheme="majorBidi" w:cstheme="majorBidi"/>
        </w:rPr>
      </w:pPr>
    </w:p>
    <w:p w:rsidR="001F12C5" w:rsidRDefault="001F12C5" w:rsidP="00BD6339">
      <w:pPr>
        <w:rPr>
          <w:rFonts w:asciiTheme="majorBidi" w:hAnsiTheme="majorBidi" w:cstheme="majorBidi"/>
        </w:rPr>
      </w:pPr>
    </w:p>
    <w:p w:rsidR="001F12C5" w:rsidRPr="001F12C5" w:rsidRDefault="001F12C5" w:rsidP="00BD6339">
      <w:pPr>
        <w:rPr>
          <w:rFonts w:asciiTheme="majorBidi" w:hAnsiTheme="majorBidi" w:cstheme="majorBidi"/>
        </w:rPr>
      </w:pPr>
    </w:p>
    <w:p w:rsidR="001F12C5" w:rsidRPr="001F12C5" w:rsidRDefault="001F12C5" w:rsidP="00BD6339"/>
    <w:p w:rsidR="00E81A34" w:rsidRPr="00E81A34" w:rsidRDefault="00E81A34" w:rsidP="00E81A34">
      <w:pPr>
        <w:spacing w:after="0"/>
        <w:rPr>
          <w:vanish/>
        </w:rPr>
      </w:pPr>
    </w:p>
    <w:sectPr w:rsidR="00E81A34" w:rsidRPr="00E81A34" w:rsidSect="000957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323" w:rsidRDefault="009D0323" w:rsidP="00E81A34">
      <w:pPr>
        <w:spacing w:after="0" w:line="240" w:lineRule="auto"/>
      </w:pPr>
      <w:r>
        <w:separator/>
      </w:r>
    </w:p>
  </w:endnote>
  <w:endnote w:type="continuationSeparator" w:id="0">
    <w:p w:rsidR="009D0323" w:rsidRDefault="009D0323" w:rsidP="00E81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323" w:rsidRDefault="009D0323" w:rsidP="00E81A34">
      <w:pPr>
        <w:spacing w:after="0" w:line="240" w:lineRule="auto"/>
      </w:pPr>
      <w:r>
        <w:separator/>
      </w:r>
    </w:p>
  </w:footnote>
  <w:footnote w:type="continuationSeparator" w:id="0">
    <w:p w:rsidR="009D0323" w:rsidRDefault="009D0323" w:rsidP="00E81A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0C7A"/>
    <w:rsid w:val="000365B7"/>
    <w:rsid w:val="000957C9"/>
    <w:rsid w:val="00136FAA"/>
    <w:rsid w:val="001548A4"/>
    <w:rsid w:val="00156DC6"/>
    <w:rsid w:val="00192E9B"/>
    <w:rsid w:val="001F12C5"/>
    <w:rsid w:val="00221534"/>
    <w:rsid w:val="002923AE"/>
    <w:rsid w:val="002D707F"/>
    <w:rsid w:val="0032213C"/>
    <w:rsid w:val="0043055C"/>
    <w:rsid w:val="004C64F3"/>
    <w:rsid w:val="0051126B"/>
    <w:rsid w:val="005B6C17"/>
    <w:rsid w:val="00712BCF"/>
    <w:rsid w:val="007E0C7A"/>
    <w:rsid w:val="008A7A22"/>
    <w:rsid w:val="008F705F"/>
    <w:rsid w:val="0094126C"/>
    <w:rsid w:val="009D0323"/>
    <w:rsid w:val="00A20F78"/>
    <w:rsid w:val="00A36C15"/>
    <w:rsid w:val="00A75CC7"/>
    <w:rsid w:val="00A81066"/>
    <w:rsid w:val="00BB3EBF"/>
    <w:rsid w:val="00BD6339"/>
    <w:rsid w:val="00C44B8C"/>
    <w:rsid w:val="00CC38A9"/>
    <w:rsid w:val="00E720AB"/>
    <w:rsid w:val="00E81A34"/>
    <w:rsid w:val="00ED700D"/>
    <w:rsid w:val="00F73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C7A"/>
    <w:rPr>
      <w:rFonts w:ascii="Calibri" w:eastAsia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E0C7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Lienhypertexte">
    <w:name w:val="Hyperlink"/>
    <w:uiPriority w:val="99"/>
    <w:unhideWhenUsed/>
    <w:rsid w:val="00E81A34"/>
    <w:rPr>
      <w:color w:val="0000FF"/>
      <w:u w:val="single"/>
    </w:rPr>
  </w:style>
  <w:style w:type="paragraph" w:styleId="Tabledesillustrations">
    <w:name w:val="table of figures"/>
    <w:basedOn w:val="Normal"/>
    <w:next w:val="Normal"/>
    <w:uiPriority w:val="99"/>
    <w:unhideWhenUsed/>
    <w:rsid w:val="00E81A34"/>
  </w:style>
  <w:style w:type="paragraph" w:styleId="Textedebulles">
    <w:name w:val="Balloon Text"/>
    <w:basedOn w:val="Normal"/>
    <w:link w:val="TextedebullesCar"/>
    <w:uiPriority w:val="99"/>
    <w:semiHidden/>
    <w:unhideWhenUsed/>
    <w:rsid w:val="00E81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81A34"/>
    <w:rPr>
      <w:rFonts w:ascii="Tahoma" w:eastAsia="Calibri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81A3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E81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E81A34"/>
    <w:rPr>
      <w:rFonts w:ascii="Calibri" w:eastAsia="Calibri" w:hAnsi="Calibri" w:cs="Arial"/>
    </w:rPr>
  </w:style>
  <w:style w:type="paragraph" w:styleId="Pieddepage">
    <w:name w:val="footer"/>
    <w:basedOn w:val="Normal"/>
    <w:link w:val="PieddepageCar"/>
    <w:uiPriority w:val="99"/>
    <w:semiHidden/>
    <w:unhideWhenUsed/>
    <w:rsid w:val="00E81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81A34"/>
    <w:rPr>
      <w:rFonts w:ascii="Calibri" w:eastAsia="Calibri" w:hAnsi="Calibri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C7A"/>
    <w:rPr>
      <w:rFonts w:ascii="Calibri" w:eastAsia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E0C7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emo\Desktop\01%20%20%20%20%20%20T%2000%202020-2021%20Toise%20Partie%20Th&#233;orique%20compl&#232;te%20du%2004%20septembre%202021%20bon%20fichier.do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Users\hp\La%20toise\Nouveau%20dossier\memo\Desktop\01%20%20%20%20%20%20T%2000%202020-2021%20Toise%20Partie%20Th&#233;orique%20compl&#232;te%20du%2004%20septembre%202021%20bon%20fichier.doc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0B0FA-9A6D-42BD-95D0-880428550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6</Pages>
  <Words>1343</Words>
  <Characters>7392</Characters>
  <Application>Microsoft Office Word</Application>
  <DocSecurity>0</DocSecurity>
  <Lines>61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benayed ahmed</dc:creator>
  <cp:lastModifiedBy>benayed ahmed</cp:lastModifiedBy>
  <cp:revision>10</cp:revision>
  <dcterms:created xsi:type="dcterms:W3CDTF">2021-10-28T12:08:00Z</dcterms:created>
  <dcterms:modified xsi:type="dcterms:W3CDTF">2021-11-06T14:31:00Z</dcterms:modified>
</cp:coreProperties>
</file>